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C15AA" w14:textId="3A343701" w:rsidR="00EE1FF8" w:rsidRPr="00C9534C" w:rsidRDefault="00197FD5" w:rsidP="00EB0ED8">
      <w:pPr>
        <w:spacing w:after="240" w:line="240" w:lineRule="auto"/>
        <w:ind w:left="0" w:right="158" w:firstLine="0"/>
        <w:jc w:val="right"/>
      </w:pPr>
      <w:r w:rsidRPr="00C9534C">
        <w:rPr>
          <w:rStyle w:val="tw4winMark"/>
          <w:rFonts w:ascii="Times New Roman" w:hAnsi="Times New Roman" w:cs="Times New Roman"/>
          <w:b/>
          <w:noProof w:val="0"/>
          <w:vanish w:val="0"/>
          <w:color w:val="181717"/>
          <w:sz w:val="22"/>
          <w:vertAlign w:val="baseline"/>
          <w:lang w:val="af-ZA"/>
        </w:rPr>
        <w:t>MEMORANDUM OOR DIE WETSONTWERP OP KLIMAATSVERANDERING</w:t>
      </w:r>
    </w:p>
    <w:p w14:paraId="57D80B26" w14:textId="647ABD3F" w:rsidR="00EE1FF8" w:rsidRPr="00C9534C" w:rsidRDefault="00197FD5" w:rsidP="00EB0ED8">
      <w:pPr>
        <w:spacing w:after="240" w:line="240" w:lineRule="auto"/>
        <w:ind w:left="2085"/>
        <w:jc w:val="center"/>
      </w:pPr>
      <w:r w:rsidRPr="00C9534C">
        <w:rPr>
          <w:b/>
          <w:sz w:val="22"/>
          <w:lang w:val="af-ZA"/>
        </w:rPr>
        <w:t>2022</w:t>
      </w:r>
    </w:p>
    <w:p w14:paraId="16309C54" w14:textId="002EFEA7" w:rsidR="00EE1FF8" w:rsidRPr="00C9534C" w:rsidRDefault="00197FD5" w:rsidP="00EB0ED8">
      <w:pPr>
        <w:numPr>
          <w:ilvl w:val="0"/>
          <w:numId w:val="1"/>
        </w:numPr>
        <w:spacing w:after="240" w:line="240" w:lineRule="auto"/>
        <w:ind w:left="2474" w:hanging="399"/>
      </w:pPr>
      <w:r w:rsidRPr="00C9534C">
        <w:rPr>
          <w:b/>
          <w:lang w:val="af-ZA"/>
        </w:rPr>
        <w:t xml:space="preserve">DOELWIT </w:t>
      </w:r>
      <w:r w:rsidR="00651F3C" w:rsidRPr="00C9534C">
        <w:rPr>
          <w:b/>
          <w:lang w:val="af-ZA"/>
        </w:rPr>
        <w:t>VAN DIE WETSONTWERP</w:t>
      </w:r>
      <w:bookmarkStart w:id="0" w:name="WfHere"/>
      <w:bookmarkEnd w:id="0"/>
    </w:p>
    <w:p w14:paraId="61EA0F17" w14:textId="25EC059E" w:rsidR="00EE1FF8" w:rsidRPr="00C9534C" w:rsidRDefault="00197FD5" w:rsidP="00EB0ED8">
      <w:pPr>
        <w:spacing w:after="240" w:line="240" w:lineRule="auto"/>
        <w:ind w:left="2470" w:right="80"/>
      </w:pPr>
      <w:r w:rsidRPr="00C9534C">
        <w:rPr>
          <w:rStyle w:val="tw4winMark"/>
          <w:rFonts w:ascii="Times New Roman" w:hAnsi="Times New Roman" w:cs="Times New Roman"/>
          <w:noProof w:val="0"/>
          <w:vanish w:val="0"/>
          <w:color w:val="181717"/>
          <w:sz w:val="20"/>
          <w:vertAlign w:val="baseline"/>
          <w:lang w:val="af-ZA"/>
        </w:rPr>
        <w:t xml:space="preserve">Die </w:t>
      </w:r>
      <w:r w:rsidR="002A1828" w:rsidRPr="008234DB">
        <w:rPr>
          <w:rStyle w:val="tw4winMark"/>
          <w:rFonts w:ascii="Times New Roman" w:hAnsi="Times New Roman" w:cs="Times New Roman"/>
          <w:noProof w:val="0"/>
          <w:vanish w:val="0"/>
          <w:color w:val="181717"/>
          <w:sz w:val="20"/>
          <w:vertAlign w:val="baseline"/>
          <w:lang w:val="af-ZA"/>
        </w:rPr>
        <w:t>doelwit</w:t>
      </w:r>
      <w:r w:rsidRPr="00C9534C">
        <w:rPr>
          <w:rStyle w:val="tw4winMark"/>
          <w:rFonts w:ascii="Times New Roman" w:hAnsi="Times New Roman" w:cs="Times New Roman"/>
          <w:noProof w:val="0"/>
          <w:vanish w:val="0"/>
          <w:color w:val="181717"/>
          <w:sz w:val="20"/>
          <w:vertAlign w:val="baseline"/>
          <w:lang w:val="af-ZA"/>
        </w:rPr>
        <w:t xml:space="preserve"> van die Wetsontwerp is om ŉ doeltreffende nasionale klimaatsveranderingsreaksie te skep en te implementeer, waaronder versagtings- en aanpassingsgedrag, wat die Republiek se regverdige bydrae tot die globale klimaatsveranderingsreaksie, verteenwoordig.</w:t>
      </w:r>
    </w:p>
    <w:p w14:paraId="6B51D79E" w14:textId="6AA033AC" w:rsidR="00EE1FF8" w:rsidRPr="00C9534C" w:rsidRDefault="00651F3C" w:rsidP="00EB0ED8">
      <w:pPr>
        <w:numPr>
          <w:ilvl w:val="0"/>
          <w:numId w:val="1"/>
        </w:numPr>
        <w:spacing w:after="240" w:line="240" w:lineRule="auto"/>
        <w:ind w:left="2474" w:hanging="399"/>
      </w:pPr>
      <w:r w:rsidRPr="00C9534C">
        <w:rPr>
          <w:b/>
          <w:lang w:val="af-ZA"/>
        </w:rPr>
        <w:t>OOGMERKE VAN DIE WETSONTWERP</w:t>
      </w:r>
    </w:p>
    <w:p w14:paraId="3DC9C8AD" w14:textId="7D5DE6D6" w:rsidR="00EE1FF8" w:rsidRPr="00C9534C" w:rsidRDefault="00197FD5" w:rsidP="00EB0ED8">
      <w:pPr>
        <w:spacing w:after="240" w:line="240" w:lineRule="auto"/>
        <w:ind w:left="2470" w:right="80"/>
      </w:pPr>
      <w:r w:rsidRPr="00C9534C">
        <w:rPr>
          <w:lang w:val="af-ZA"/>
        </w:rPr>
        <w:t>D</w:t>
      </w:r>
      <w:r w:rsidRPr="00C9534C">
        <w:rPr>
          <w:rStyle w:val="tw4winMark"/>
          <w:rFonts w:ascii="Times New Roman" w:hAnsi="Times New Roman" w:cs="Times New Roman"/>
          <w:noProof w:val="0"/>
          <w:vanish w:val="0"/>
          <w:color w:val="181717"/>
          <w:sz w:val="20"/>
          <w:vertAlign w:val="baseline"/>
          <w:lang w:val="af-ZA"/>
        </w:rPr>
        <w:t>ie hoofoogmerk van die Wetsontwerp</w:t>
      </w:r>
      <w:r w:rsidR="00BF35AC" w:rsidRPr="00C9534C">
        <w:rPr>
          <w:rStyle w:val="tw4winMark"/>
          <w:rFonts w:ascii="Times New Roman" w:hAnsi="Times New Roman" w:cs="Times New Roman"/>
          <w:noProof w:val="0"/>
          <w:vanish w:val="0"/>
          <w:color w:val="181717"/>
          <w:sz w:val="20"/>
          <w:vertAlign w:val="baseline"/>
          <w:lang w:val="af-ZA"/>
        </w:rPr>
        <w:t xml:space="preserve"> is om die ontwikkeling van ŉ doeltreffende klimaatsveranderingsreaksie en die </w:t>
      </w:r>
      <w:r w:rsidR="002A1828" w:rsidRPr="00C9534C">
        <w:rPr>
          <w:rStyle w:val="tw4winMark"/>
          <w:rFonts w:ascii="Times New Roman" w:hAnsi="Times New Roman" w:cs="Times New Roman"/>
          <w:noProof w:val="0"/>
          <w:vanish w:val="0"/>
          <w:color w:val="181717"/>
          <w:sz w:val="20"/>
          <w:vertAlign w:val="baseline"/>
          <w:lang w:val="af-ZA"/>
        </w:rPr>
        <w:t xml:space="preserve">regverdige, </w:t>
      </w:r>
      <w:r w:rsidR="00BF35AC" w:rsidRPr="00C9534C">
        <w:rPr>
          <w:rStyle w:val="tw4winMark"/>
          <w:rFonts w:ascii="Times New Roman" w:hAnsi="Times New Roman" w:cs="Times New Roman"/>
          <w:noProof w:val="0"/>
          <w:vanish w:val="0"/>
          <w:color w:val="181717"/>
          <w:sz w:val="20"/>
          <w:vertAlign w:val="baseline"/>
          <w:lang w:val="af-ZA"/>
        </w:rPr>
        <w:t xml:space="preserve">langtermynoorgang </w:t>
      </w:r>
      <w:r w:rsidR="002A1828" w:rsidRPr="00C9534C">
        <w:rPr>
          <w:rStyle w:val="tw4winMark"/>
          <w:rFonts w:ascii="Times New Roman" w:hAnsi="Times New Roman" w:cs="Times New Roman"/>
          <w:noProof w:val="0"/>
          <w:vanish w:val="0"/>
          <w:color w:val="181717"/>
          <w:sz w:val="20"/>
          <w:vertAlign w:val="baseline"/>
          <w:lang w:val="af-ZA"/>
        </w:rPr>
        <w:t xml:space="preserve">na </w:t>
      </w:r>
      <w:r w:rsidR="00BF35AC" w:rsidRPr="00C9534C">
        <w:rPr>
          <w:rStyle w:val="tw4winMark"/>
          <w:rFonts w:ascii="Times New Roman" w:hAnsi="Times New Roman" w:cs="Times New Roman"/>
          <w:noProof w:val="0"/>
          <w:vanish w:val="0"/>
          <w:color w:val="181717"/>
          <w:sz w:val="20"/>
          <w:vertAlign w:val="baseline"/>
          <w:lang w:val="af-ZA"/>
        </w:rPr>
        <w:t>ŉ klimaatsgeharde en laer-koolstofekonomie en -samelewing in staat te stel en om voorsiening te maak vir aangeleenthede wat daarmee gepaard gaan.</w:t>
      </w:r>
    </w:p>
    <w:p w14:paraId="01246D7E" w14:textId="414FEA4B" w:rsidR="00EE1FF8" w:rsidRPr="00C9534C" w:rsidRDefault="00BF35AC" w:rsidP="00EB0ED8">
      <w:pPr>
        <w:numPr>
          <w:ilvl w:val="0"/>
          <w:numId w:val="1"/>
        </w:numPr>
        <w:spacing w:after="240" w:line="240" w:lineRule="auto"/>
        <w:ind w:left="2474" w:hanging="399"/>
      </w:pPr>
      <w:r w:rsidRPr="00C9534C">
        <w:rPr>
          <w:rStyle w:val="tw4winMark"/>
          <w:rFonts w:ascii="Times New Roman" w:hAnsi="Times New Roman" w:cs="Times New Roman"/>
          <w:b/>
          <w:noProof w:val="0"/>
          <w:vanish w:val="0"/>
          <w:color w:val="181717"/>
          <w:sz w:val="20"/>
          <w:vertAlign w:val="baseline"/>
          <w:lang w:val="af-ZA"/>
        </w:rPr>
        <w:t>WETGEWENDE ANALISE</w:t>
      </w:r>
    </w:p>
    <w:p w14:paraId="6D8929AD" w14:textId="166DA471" w:rsidR="00EE1FF8" w:rsidRPr="00C9534C" w:rsidRDefault="00AF2537" w:rsidP="00EB0ED8">
      <w:pPr>
        <w:numPr>
          <w:ilvl w:val="1"/>
          <w:numId w:val="1"/>
        </w:numPr>
        <w:spacing w:after="240" w:line="240" w:lineRule="auto"/>
        <w:ind w:hanging="399"/>
      </w:pPr>
      <w:r w:rsidRPr="00C9534C">
        <w:rPr>
          <w:b/>
          <w:lang w:val="af-ZA"/>
        </w:rPr>
        <w:t>Klousule </w:t>
      </w:r>
      <w:r w:rsidR="00651F3C" w:rsidRPr="00C9534C">
        <w:rPr>
          <w:b/>
          <w:lang w:val="af-ZA"/>
        </w:rPr>
        <w:t>1</w:t>
      </w:r>
    </w:p>
    <w:p w14:paraId="4210C6D0" w14:textId="074A50E8" w:rsidR="00EE1FF8" w:rsidRPr="00C9534C" w:rsidRDefault="00AF2537" w:rsidP="00EB0ED8">
      <w:pPr>
        <w:spacing w:after="240" w:line="240" w:lineRule="auto"/>
        <w:ind w:left="2884"/>
      </w:pPr>
      <w:r w:rsidRPr="00C9534C">
        <w:rPr>
          <w:rStyle w:val="tw4winMark"/>
          <w:rFonts w:ascii="Times New Roman" w:hAnsi="Times New Roman" w:cs="Times New Roman"/>
          <w:noProof w:val="0"/>
          <w:vanish w:val="0"/>
          <w:color w:val="181717"/>
          <w:sz w:val="20"/>
          <w:vertAlign w:val="baseline"/>
          <w:lang w:val="af-ZA"/>
        </w:rPr>
        <w:t>Klousule </w:t>
      </w:r>
      <w:r w:rsidR="00BF35AC" w:rsidRPr="00C9534C">
        <w:rPr>
          <w:rStyle w:val="tw4winMark"/>
          <w:rFonts w:ascii="Times New Roman" w:hAnsi="Times New Roman" w:cs="Times New Roman"/>
          <w:noProof w:val="0"/>
          <w:vanish w:val="0"/>
          <w:color w:val="181717"/>
          <w:sz w:val="20"/>
          <w:vertAlign w:val="baseline"/>
          <w:lang w:val="af-ZA"/>
        </w:rPr>
        <w:t>1 maak voorsiening vir die omskrywing van sekere woorde, terme en uitdrukkings wat in die Wetsontwerp gebruik word.</w:t>
      </w:r>
    </w:p>
    <w:p w14:paraId="18A7ED69" w14:textId="490E7D31" w:rsidR="00EE1FF8" w:rsidRPr="00C9534C" w:rsidRDefault="00AF2537" w:rsidP="00EB0ED8">
      <w:pPr>
        <w:numPr>
          <w:ilvl w:val="1"/>
          <w:numId w:val="1"/>
        </w:numPr>
        <w:spacing w:after="240" w:line="240" w:lineRule="auto"/>
        <w:ind w:hanging="399"/>
      </w:pPr>
      <w:r w:rsidRPr="00C9534C">
        <w:rPr>
          <w:b/>
          <w:lang w:val="af-ZA"/>
        </w:rPr>
        <w:t>Klousule </w:t>
      </w:r>
      <w:r w:rsidR="00651F3C" w:rsidRPr="00C9534C">
        <w:rPr>
          <w:b/>
          <w:lang w:val="af-ZA"/>
        </w:rPr>
        <w:t>2</w:t>
      </w:r>
    </w:p>
    <w:p w14:paraId="7D4B926F" w14:textId="4BE5A162" w:rsidR="00EE1FF8" w:rsidRPr="00C9534C" w:rsidRDefault="00AF2537" w:rsidP="00EB0ED8">
      <w:pPr>
        <w:spacing w:after="240" w:line="240" w:lineRule="auto"/>
        <w:ind w:left="2177" w:right="2058" w:firstLine="682"/>
        <w:jc w:val="center"/>
      </w:pPr>
      <w:r w:rsidRPr="00C9534C">
        <w:rPr>
          <w:rStyle w:val="tw4winMark"/>
          <w:rFonts w:ascii="Times New Roman" w:hAnsi="Times New Roman" w:cs="Times New Roman"/>
          <w:noProof w:val="0"/>
          <w:vanish w:val="0"/>
          <w:color w:val="181717"/>
          <w:sz w:val="20"/>
          <w:vertAlign w:val="baseline"/>
          <w:lang w:val="af-ZA"/>
        </w:rPr>
        <w:t>Klousule </w:t>
      </w:r>
      <w:r w:rsidR="00BF35AC" w:rsidRPr="00C9534C">
        <w:rPr>
          <w:rStyle w:val="tw4winMark"/>
          <w:rFonts w:ascii="Times New Roman" w:hAnsi="Times New Roman" w:cs="Times New Roman"/>
          <w:noProof w:val="0"/>
          <w:vanish w:val="0"/>
          <w:color w:val="181717"/>
          <w:sz w:val="20"/>
          <w:vertAlign w:val="baseline"/>
          <w:lang w:val="af-ZA"/>
        </w:rPr>
        <w:t>2 sit die Wetsontwerp se oogmerke uiteen.</w:t>
      </w:r>
    </w:p>
    <w:p w14:paraId="573D9C7E" w14:textId="496345CD" w:rsidR="00EE1FF8" w:rsidRPr="00C9534C" w:rsidRDefault="00AF2537" w:rsidP="00EB0ED8">
      <w:pPr>
        <w:numPr>
          <w:ilvl w:val="1"/>
          <w:numId w:val="1"/>
        </w:numPr>
        <w:spacing w:after="240" w:line="240" w:lineRule="auto"/>
        <w:ind w:hanging="399"/>
      </w:pPr>
      <w:r w:rsidRPr="00C9534C">
        <w:rPr>
          <w:b/>
          <w:lang w:val="af-ZA"/>
        </w:rPr>
        <w:t>Klousule </w:t>
      </w:r>
      <w:r w:rsidR="00651F3C" w:rsidRPr="00C9534C">
        <w:rPr>
          <w:b/>
          <w:lang w:val="af-ZA"/>
        </w:rPr>
        <w:t>3</w:t>
      </w:r>
    </w:p>
    <w:p w14:paraId="71A96476" w14:textId="530B41CC" w:rsidR="00EE1FF8" w:rsidRPr="00C9534C" w:rsidRDefault="00AF2537" w:rsidP="00EB0ED8">
      <w:pPr>
        <w:spacing w:after="240" w:line="240" w:lineRule="auto"/>
        <w:ind w:left="2884"/>
      </w:pPr>
      <w:r w:rsidRPr="00C9534C">
        <w:rPr>
          <w:rStyle w:val="tw4winMark"/>
          <w:rFonts w:ascii="Times New Roman" w:hAnsi="Times New Roman" w:cs="Times New Roman"/>
          <w:noProof w:val="0"/>
          <w:vanish w:val="0"/>
          <w:color w:val="181717"/>
          <w:sz w:val="20"/>
          <w:vertAlign w:val="baseline"/>
          <w:lang w:val="af-ZA"/>
        </w:rPr>
        <w:t>Klousule </w:t>
      </w:r>
      <w:r w:rsidR="002A1828" w:rsidRPr="00C9534C">
        <w:rPr>
          <w:rStyle w:val="tw4winMark"/>
          <w:rFonts w:ascii="Times New Roman" w:hAnsi="Times New Roman" w:cs="Times New Roman"/>
          <w:noProof w:val="0"/>
          <w:vanish w:val="0"/>
          <w:color w:val="181717"/>
          <w:sz w:val="20"/>
          <w:vertAlign w:val="baseline"/>
          <w:lang w:val="af-ZA"/>
        </w:rPr>
        <w:t>3</w:t>
      </w:r>
      <w:r w:rsidR="00BF35AC" w:rsidRPr="00C9534C">
        <w:rPr>
          <w:rStyle w:val="tw4winMark"/>
          <w:rFonts w:ascii="Times New Roman" w:hAnsi="Times New Roman" w:cs="Times New Roman"/>
          <w:noProof w:val="0"/>
          <w:vanish w:val="0"/>
          <w:color w:val="181717"/>
          <w:sz w:val="20"/>
          <w:vertAlign w:val="baseline"/>
          <w:lang w:val="af-ZA"/>
        </w:rPr>
        <w:t xml:space="preserve"> sit die beginsels wat die vertolking en toepassing van die Wet sal lei, uiteen.</w:t>
      </w:r>
    </w:p>
    <w:p w14:paraId="0A800924" w14:textId="71E81469" w:rsidR="00EE1FF8" w:rsidRPr="00C9534C" w:rsidRDefault="00AF2537" w:rsidP="00EB0ED8">
      <w:pPr>
        <w:numPr>
          <w:ilvl w:val="1"/>
          <w:numId w:val="1"/>
        </w:numPr>
        <w:spacing w:after="240" w:line="240" w:lineRule="auto"/>
        <w:ind w:hanging="399"/>
      </w:pPr>
      <w:r w:rsidRPr="00C9534C">
        <w:rPr>
          <w:b/>
          <w:lang w:val="af-ZA"/>
        </w:rPr>
        <w:t>Klousule </w:t>
      </w:r>
      <w:r w:rsidR="00651F3C" w:rsidRPr="00C9534C">
        <w:rPr>
          <w:b/>
          <w:lang w:val="af-ZA"/>
        </w:rPr>
        <w:t>4</w:t>
      </w:r>
    </w:p>
    <w:p w14:paraId="6CEB70BC" w14:textId="002EC25C" w:rsidR="00EE1FF8" w:rsidRPr="00C9534C" w:rsidRDefault="00AF2537" w:rsidP="00EB0ED8">
      <w:pPr>
        <w:spacing w:after="240" w:line="240" w:lineRule="auto"/>
        <w:ind w:left="2884" w:right="79"/>
      </w:pPr>
      <w:r w:rsidRPr="00C9534C">
        <w:rPr>
          <w:lang w:val="af-ZA"/>
        </w:rPr>
        <w:t>Klousule </w:t>
      </w:r>
      <w:r w:rsidR="00BF35AC" w:rsidRPr="00C9534C">
        <w:rPr>
          <w:rStyle w:val="tw4winMark"/>
          <w:rFonts w:ascii="Times New Roman" w:hAnsi="Times New Roman" w:cs="Times New Roman"/>
          <w:noProof w:val="0"/>
          <w:vanish w:val="0"/>
          <w:color w:val="181717"/>
          <w:sz w:val="20"/>
          <w:vertAlign w:val="baseline"/>
          <w:lang w:val="af-ZA"/>
        </w:rPr>
        <w:t>4 maak daarvoor voorsiening dat die Wetsontwerp binne die grense van die Republiek toepaslik is en dat dit alle staats</w:t>
      </w:r>
      <w:r w:rsidR="00B9667E" w:rsidRPr="00C9534C">
        <w:rPr>
          <w:rStyle w:val="tw4winMark"/>
          <w:rFonts w:ascii="Times New Roman" w:hAnsi="Times New Roman" w:cs="Times New Roman"/>
          <w:noProof w:val="0"/>
          <w:vanish w:val="0"/>
          <w:color w:val="181717"/>
          <w:sz w:val="20"/>
          <w:vertAlign w:val="baseline"/>
          <w:lang w:val="af-ZA"/>
        </w:rPr>
        <w:t>liggame</w:t>
      </w:r>
      <w:r w:rsidR="00BF35AC" w:rsidRPr="00C9534C">
        <w:rPr>
          <w:rStyle w:val="tw4winMark"/>
          <w:rFonts w:ascii="Times New Roman" w:hAnsi="Times New Roman" w:cs="Times New Roman"/>
          <w:noProof w:val="0"/>
          <w:vanish w:val="0"/>
          <w:color w:val="181717"/>
          <w:sz w:val="20"/>
          <w:vertAlign w:val="baseline"/>
          <w:lang w:val="af-ZA"/>
        </w:rPr>
        <w:t xml:space="preserve"> soos </w:t>
      </w:r>
      <w:r w:rsidR="002A1828" w:rsidRPr="00C9534C">
        <w:rPr>
          <w:rStyle w:val="tw4winMark"/>
          <w:rFonts w:ascii="Times New Roman" w:hAnsi="Times New Roman" w:cs="Times New Roman"/>
          <w:noProof w:val="0"/>
          <w:vanish w:val="0"/>
          <w:color w:val="181717"/>
          <w:sz w:val="20"/>
          <w:vertAlign w:val="baseline"/>
          <w:lang w:val="af-ZA"/>
        </w:rPr>
        <w:t xml:space="preserve">omskryf </w:t>
      </w:r>
      <w:r w:rsidR="00BF35AC" w:rsidRPr="00C9534C">
        <w:rPr>
          <w:rStyle w:val="tw4winMark"/>
          <w:rFonts w:ascii="Times New Roman" w:hAnsi="Times New Roman" w:cs="Times New Roman"/>
          <w:noProof w:val="0"/>
          <w:vanish w:val="0"/>
          <w:color w:val="181717"/>
          <w:sz w:val="20"/>
          <w:vertAlign w:val="baseline"/>
          <w:lang w:val="af-ZA"/>
        </w:rPr>
        <w:t xml:space="preserve">in </w:t>
      </w:r>
      <w:r w:rsidRPr="00C9534C">
        <w:rPr>
          <w:rStyle w:val="tw4winMark"/>
          <w:rFonts w:ascii="Times New Roman" w:hAnsi="Times New Roman" w:cs="Times New Roman"/>
          <w:noProof w:val="0"/>
          <w:vanish w:val="0"/>
          <w:color w:val="181717"/>
          <w:sz w:val="20"/>
          <w:vertAlign w:val="baseline"/>
          <w:lang w:val="af-ZA"/>
        </w:rPr>
        <w:t>Artikel </w:t>
      </w:r>
      <w:r w:rsidR="00BF35AC" w:rsidRPr="00C9534C">
        <w:rPr>
          <w:rStyle w:val="tw4winMark"/>
          <w:rFonts w:ascii="Times New Roman" w:hAnsi="Times New Roman" w:cs="Times New Roman"/>
          <w:noProof w:val="0"/>
          <w:vanish w:val="0"/>
          <w:color w:val="181717"/>
          <w:sz w:val="20"/>
          <w:vertAlign w:val="baseline"/>
          <w:lang w:val="af-ZA"/>
        </w:rPr>
        <w:t xml:space="preserve">239 van die </w:t>
      </w:r>
      <w:r w:rsidR="00BF35AC" w:rsidRPr="00C9534C">
        <w:rPr>
          <w:rStyle w:val="tw4winMark"/>
          <w:rFonts w:ascii="Times New Roman" w:hAnsi="Times New Roman" w:cs="Times New Roman"/>
          <w:i/>
          <w:iCs/>
          <w:noProof w:val="0"/>
          <w:vanish w:val="0"/>
          <w:color w:val="181717"/>
          <w:sz w:val="20"/>
          <w:u w:val="single"/>
          <w:vertAlign w:val="baseline"/>
          <w:lang w:val="af-ZA"/>
        </w:rPr>
        <w:t>Grondwet van die Republiek van Suid-Afrika</w:t>
      </w:r>
      <w:r w:rsidR="00BF35AC" w:rsidRPr="00C9534C">
        <w:rPr>
          <w:rStyle w:val="tw4winMark"/>
          <w:rFonts w:ascii="Times New Roman" w:hAnsi="Times New Roman" w:cs="Times New Roman"/>
          <w:noProof w:val="0"/>
          <w:vanish w:val="0"/>
          <w:color w:val="181717"/>
          <w:sz w:val="20"/>
          <w:vertAlign w:val="baseline"/>
          <w:lang w:val="af-ZA"/>
        </w:rPr>
        <w:t>, 1996 (“Grondwet”), bekragtig</w:t>
      </w:r>
      <w:r w:rsidR="004E54B5" w:rsidRPr="00C9534C">
        <w:rPr>
          <w:rStyle w:val="tw4winMark"/>
          <w:rFonts w:ascii="Times New Roman" w:hAnsi="Times New Roman" w:cs="Times New Roman"/>
          <w:noProof w:val="0"/>
          <w:vanish w:val="0"/>
          <w:color w:val="181717"/>
          <w:sz w:val="20"/>
          <w:vertAlign w:val="baseline"/>
          <w:lang w:val="af-ZA"/>
        </w:rPr>
        <w:t xml:space="preserve">. </w:t>
      </w:r>
      <w:r w:rsidR="00BF35AC" w:rsidRPr="00C9534C">
        <w:rPr>
          <w:lang w:val="af-ZA"/>
        </w:rPr>
        <w:t>D</w:t>
      </w:r>
      <w:r w:rsidR="00BF35AC" w:rsidRPr="00C9534C">
        <w:rPr>
          <w:rStyle w:val="tw4winMark"/>
          <w:rFonts w:ascii="Times New Roman" w:hAnsi="Times New Roman" w:cs="Times New Roman"/>
          <w:noProof w:val="0"/>
          <w:vanish w:val="0"/>
          <w:color w:val="181717"/>
          <w:sz w:val="20"/>
          <w:vertAlign w:val="baseline"/>
          <w:lang w:val="af-ZA"/>
        </w:rPr>
        <w:t xml:space="preserve">ie klousule maak ook daarvoor voorsiening dat die </w:t>
      </w:r>
      <w:r w:rsidR="00B9667E" w:rsidRPr="00C9534C">
        <w:rPr>
          <w:rStyle w:val="tw4winMark"/>
          <w:rFonts w:ascii="Times New Roman" w:hAnsi="Times New Roman" w:cs="Times New Roman"/>
          <w:noProof w:val="0"/>
          <w:vanish w:val="0"/>
          <w:color w:val="181717"/>
          <w:sz w:val="20"/>
          <w:vertAlign w:val="baseline"/>
          <w:lang w:val="af-ZA"/>
        </w:rPr>
        <w:t xml:space="preserve">uitvoerende direkteur </w:t>
      </w:r>
      <w:r w:rsidR="00BF35AC" w:rsidRPr="00C9534C">
        <w:rPr>
          <w:rStyle w:val="tw4winMark"/>
          <w:rFonts w:ascii="Times New Roman" w:hAnsi="Times New Roman" w:cs="Times New Roman"/>
          <w:noProof w:val="0"/>
          <w:vanish w:val="0"/>
          <w:color w:val="181717"/>
          <w:sz w:val="20"/>
          <w:vertAlign w:val="baseline"/>
          <w:lang w:val="af-ZA"/>
        </w:rPr>
        <w:t>van die Presidensiële Klimaatskommissie oor sy aktiwiteite en die uitvoer van sy funksies en sy besteding aan die einde van elke kwartaal</w:t>
      </w:r>
      <w:r w:rsidR="002A1828" w:rsidRPr="00C9534C">
        <w:rPr>
          <w:rStyle w:val="tw4winMark"/>
          <w:rFonts w:ascii="Times New Roman" w:hAnsi="Times New Roman" w:cs="Times New Roman"/>
          <w:noProof w:val="0"/>
          <w:vanish w:val="0"/>
          <w:color w:val="181717"/>
          <w:sz w:val="20"/>
          <w:vertAlign w:val="baseline"/>
          <w:lang w:val="af-ZA"/>
        </w:rPr>
        <w:t xml:space="preserve"> aan die Minister verslag moet lewer</w:t>
      </w:r>
      <w:r w:rsidR="00BF35AC" w:rsidRPr="00C9534C">
        <w:rPr>
          <w:rStyle w:val="tw4winMark"/>
          <w:rFonts w:ascii="Times New Roman" w:hAnsi="Times New Roman" w:cs="Times New Roman"/>
          <w:noProof w:val="0"/>
          <w:vanish w:val="0"/>
          <w:color w:val="181717"/>
          <w:sz w:val="20"/>
          <w:vertAlign w:val="baseline"/>
          <w:lang w:val="af-ZA"/>
        </w:rPr>
        <w:t>.</w:t>
      </w:r>
      <w:r w:rsidR="004E54B5" w:rsidRPr="00C9534C">
        <w:rPr>
          <w:rStyle w:val="tw4winMark"/>
          <w:rFonts w:ascii="Times New Roman" w:hAnsi="Times New Roman" w:cs="Times New Roman"/>
          <w:noProof w:val="0"/>
          <w:vanish w:val="0"/>
          <w:color w:val="181717"/>
          <w:sz w:val="20"/>
          <w:vertAlign w:val="baseline"/>
          <w:lang w:val="af-ZA"/>
        </w:rPr>
        <w:t xml:space="preserve"> </w:t>
      </w:r>
      <w:r w:rsidR="00BF35AC" w:rsidRPr="00C9534C">
        <w:rPr>
          <w:rStyle w:val="tw4winMark"/>
          <w:rFonts w:ascii="Times New Roman" w:hAnsi="Times New Roman" w:cs="Times New Roman"/>
          <w:noProof w:val="0"/>
          <w:vanish w:val="0"/>
          <w:color w:val="181717"/>
          <w:sz w:val="20"/>
          <w:vertAlign w:val="baseline"/>
          <w:lang w:val="af-ZA"/>
        </w:rPr>
        <w:t xml:space="preserve">Die </w:t>
      </w:r>
      <w:r w:rsidR="00B9667E" w:rsidRPr="00C9534C">
        <w:rPr>
          <w:rStyle w:val="tw4winMark"/>
          <w:rFonts w:ascii="Times New Roman" w:hAnsi="Times New Roman" w:cs="Times New Roman"/>
          <w:noProof w:val="0"/>
          <w:vanish w:val="0"/>
          <w:color w:val="181717"/>
          <w:sz w:val="20"/>
          <w:vertAlign w:val="baseline"/>
          <w:lang w:val="af-ZA"/>
        </w:rPr>
        <w:t xml:space="preserve">uitvoerende direkteur </w:t>
      </w:r>
      <w:r w:rsidR="00BF35AC" w:rsidRPr="00C9534C">
        <w:rPr>
          <w:rStyle w:val="tw4winMark"/>
          <w:rFonts w:ascii="Times New Roman" w:hAnsi="Times New Roman" w:cs="Times New Roman"/>
          <w:noProof w:val="0"/>
          <w:vanish w:val="0"/>
          <w:color w:val="181717"/>
          <w:sz w:val="20"/>
          <w:vertAlign w:val="baseline"/>
          <w:lang w:val="af-ZA"/>
        </w:rPr>
        <w:t xml:space="preserve">moet ook die Presidensiële Klimaatskommissie se finansiële state en ouditverslag oor sodanige state jaarliks by die Minister indien en die Minister moet sodanige verslae en state in die Nasionale </w:t>
      </w:r>
      <w:r w:rsidR="007636C6" w:rsidRPr="00C9534C">
        <w:rPr>
          <w:rStyle w:val="tw4winMark"/>
          <w:rFonts w:ascii="Times New Roman" w:hAnsi="Times New Roman" w:cs="Times New Roman"/>
          <w:noProof w:val="0"/>
          <w:vanish w:val="0"/>
          <w:color w:val="181717"/>
          <w:sz w:val="20"/>
          <w:vertAlign w:val="baseline"/>
          <w:lang w:val="af-ZA"/>
        </w:rPr>
        <w:t xml:space="preserve">Vergadering </w:t>
      </w:r>
      <w:r w:rsidR="00BF35AC" w:rsidRPr="00C9534C">
        <w:rPr>
          <w:rStyle w:val="tw4winMark"/>
          <w:rFonts w:ascii="Times New Roman" w:hAnsi="Times New Roman" w:cs="Times New Roman"/>
          <w:noProof w:val="0"/>
          <w:vanish w:val="0"/>
          <w:color w:val="181717"/>
          <w:sz w:val="20"/>
          <w:vertAlign w:val="baseline"/>
          <w:lang w:val="af-ZA"/>
        </w:rPr>
        <w:t>ter tafel lê.</w:t>
      </w:r>
    </w:p>
    <w:p w14:paraId="1F50C127" w14:textId="1CE300F1" w:rsidR="00EE1FF8" w:rsidRPr="00C9534C" w:rsidRDefault="00AF2537" w:rsidP="00EB0ED8">
      <w:pPr>
        <w:numPr>
          <w:ilvl w:val="1"/>
          <w:numId w:val="1"/>
        </w:numPr>
        <w:spacing w:after="240" w:line="240" w:lineRule="auto"/>
        <w:ind w:hanging="399"/>
      </w:pPr>
      <w:r w:rsidRPr="00C9534C">
        <w:rPr>
          <w:b/>
          <w:lang w:val="af-ZA"/>
        </w:rPr>
        <w:t>Klousule </w:t>
      </w:r>
      <w:r w:rsidR="00651F3C" w:rsidRPr="00C9534C">
        <w:rPr>
          <w:b/>
          <w:lang w:val="af-ZA"/>
        </w:rPr>
        <w:t>5</w:t>
      </w:r>
    </w:p>
    <w:p w14:paraId="780EBB86" w14:textId="3B2BA06F" w:rsidR="00EE1FF8" w:rsidRPr="00C9534C" w:rsidRDefault="00AF2537" w:rsidP="00EB0ED8">
      <w:pPr>
        <w:spacing w:after="240" w:line="240" w:lineRule="auto"/>
        <w:ind w:left="2884" w:right="80"/>
      </w:pPr>
      <w:r w:rsidRPr="00C9534C">
        <w:rPr>
          <w:lang w:val="af-ZA"/>
        </w:rPr>
        <w:t>Klousule </w:t>
      </w:r>
      <w:r w:rsidR="00BF35AC" w:rsidRPr="00C9534C">
        <w:rPr>
          <w:rStyle w:val="tw4winMark"/>
          <w:rFonts w:ascii="Times New Roman" w:hAnsi="Times New Roman" w:cs="Times New Roman"/>
          <w:noProof w:val="0"/>
          <w:vanish w:val="0"/>
          <w:color w:val="181717"/>
          <w:sz w:val="20"/>
          <w:vertAlign w:val="baseline"/>
          <w:lang w:val="af-ZA"/>
        </w:rPr>
        <w:t xml:space="preserve">5 </w:t>
      </w:r>
      <w:r w:rsidR="002A1828" w:rsidRPr="00C9534C">
        <w:rPr>
          <w:rStyle w:val="tw4winMark"/>
          <w:rFonts w:ascii="Times New Roman" w:hAnsi="Times New Roman" w:cs="Times New Roman"/>
          <w:noProof w:val="0"/>
          <w:vanish w:val="0"/>
          <w:color w:val="181717"/>
          <w:sz w:val="20"/>
          <w:vertAlign w:val="baseline"/>
          <w:lang w:val="af-ZA"/>
        </w:rPr>
        <w:t xml:space="preserve">vertolk </w:t>
      </w:r>
      <w:r w:rsidR="00BF35AC" w:rsidRPr="00C9534C">
        <w:rPr>
          <w:rStyle w:val="tw4winMark"/>
          <w:rFonts w:ascii="Times New Roman" w:hAnsi="Times New Roman" w:cs="Times New Roman"/>
          <w:noProof w:val="0"/>
          <w:vanish w:val="0"/>
          <w:color w:val="181717"/>
          <w:sz w:val="20"/>
          <w:vertAlign w:val="baseline"/>
          <w:lang w:val="af-ZA"/>
        </w:rPr>
        <w:t>die Wetsontwerp as ŉ spesifieke omgewingsbestuurswet, soos omskryf in die Wet op Nasionale Omgewingsbestuur, 1998 (Wetnr. 107 van 1998) (“WNOB”), en vereis dat die Wetsontwerp tesame met daardie Wet gelees, vertolk en toegepas sal word.</w:t>
      </w:r>
    </w:p>
    <w:p w14:paraId="683CF305" w14:textId="13B690EE" w:rsidR="00EE1FF8" w:rsidRPr="00C9534C" w:rsidRDefault="00AF2537" w:rsidP="00EB0ED8">
      <w:pPr>
        <w:numPr>
          <w:ilvl w:val="1"/>
          <w:numId w:val="1"/>
        </w:numPr>
        <w:spacing w:after="240" w:line="240" w:lineRule="auto"/>
        <w:ind w:hanging="399"/>
      </w:pPr>
      <w:r w:rsidRPr="00C9534C">
        <w:rPr>
          <w:b/>
          <w:lang w:val="af-ZA"/>
        </w:rPr>
        <w:t>Klousule </w:t>
      </w:r>
      <w:r w:rsidR="00651F3C" w:rsidRPr="00C9534C">
        <w:rPr>
          <w:b/>
          <w:lang w:val="af-ZA"/>
        </w:rPr>
        <w:t>6</w:t>
      </w:r>
    </w:p>
    <w:p w14:paraId="05440407" w14:textId="3851CDDD" w:rsidR="00EE1FF8" w:rsidRPr="00C9534C" w:rsidRDefault="00AF2537" w:rsidP="00EB0ED8">
      <w:pPr>
        <w:spacing w:after="240" w:line="240" w:lineRule="auto"/>
        <w:ind w:left="2884" w:right="80"/>
        <w:rPr>
          <w:rStyle w:val="tw4winMark"/>
          <w:rFonts w:ascii="Times New Roman" w:hAnsi="Times New Roman" w:cs="Times New Roman"/>
          <w:noProof w:val="0"/>
          <w:vanish w:val="0"/>
          <w:color w:val="181717"/>
          <w:sz w:val="20"/>
          <w:vertAlign w:val="baseline"/>
          <w:lang w:val="af-ZA"/>
        </w:rPr>
      </w:pPr>
      <w:r w:rsidRPr="00C9534C">
        <w:rPr>
          <w:rStyle w:val="tw4winMark"/>
          <w:rFonts w:ascii="Times New Roman" w:hAnsi="Times New Roman" w:cs="Times New Roman"/>
          <w:noProof w:val="0"/>
          <w:vanish w:val="0"/>
          <w:color w:val="181717"/>
          <w:sz w:val="20"/>
          <w:vertAlign w:val="baseline"/>
          <w:lang w:val="af-ZA"/>
        </w:rPr>
        <w:t>Klousule </w:t>
      </w:r>
      <w:r w:rsidR="00BF35AC" w:rsidRPr="00C9534C">
        <w:rPr>
          <w:rStyle w:val="tw4winMark"/>
          <w:rFonts w:ascii="Times New Roman" w:hAnsi="Times New Roman" w:cs="Times New Roman"/>
          <w:noProof w:val="0"/>
          <w:vanish w:val="0"/>
          <w:color w:val="181717"/>
          <w:sz w:val="20"/>
          <w:vertAlign w:val="baseline"/>
          <w:lang w:val="af-ZA"/>
        </w:rPr>
        <w:t xml:space="preserve">6 reguleer </w:t>
      </w:r>
      <w:r w:rsidR="002A1828" w:rsidRPr="00C9534C">
        <w:rPr>
          <w:rStyle w:val="tw4winMark"/>
          <w:rFonts w:ascii="Times New Roman" w:hAnsi="Times New Roman" w:cs="Times New Roman"/>
          <w:noProof w:val="0"/>
          <w:vanish w:val="0"/>
          <w:color w:val="181717"/>
          <w:sz w:val="20"/>
          <w:vertAlign w:val="baseline"/>
          <w:lang w:val="af-ZA"/>
        </w:rPr>
        <w:t xml:space="preserve">teenstrydighede </w:t>
      </w:r>
      <w:r w:rsidR="00BF35AC" w:rsidRPr="00C9534C">
        <w:rPr>
          <w:rStyle w:val="tw4winMark"/>
          <w:rFonts w:ascii="Times New Roman" w:hAnsi="Times New Roman" w:cs="Times New Roman"/>
          <w:noProof w:val="0"/>
          <w:vanish w:val="0"/>
          <w:color w:val="181717"/>
          <w:sz w:val="20"/>
          <w:vertAlign w:val="baseline"/>
          <w:lang w:val="af-ZA"/>
        </w:rPr>
        <w:t>met ander wetgewing.</w:t>
      </w:r>
      <w:r w:rsidR="004E54B5" w:rsidRPr="00C9534C">
        <w:rPr>
          <w:rStyle w:val="tw4winMark"/>
          <w:rFonts w:ascii="Times New Roman" w:hAnsi="Times New Roman" w:cs="Times New Roman"/>
          <w:noProof w:val="0"/>
          <w:vanish w:val="0"/>
          <w:color w:val="181717"/>
          <w:sz w:val="20"/>
          <w:vertAlign w:val="baseline"/>
          <w:lang w:val="af-ZA"/>
        </w:rPr>
        <w:t xml:space="preserve"> </w:t>
      </w:r>
      <w:r w:rsidR="00A8222E" w:rsidRPr="00C9534C">
        <w:rPr>
          <w:rStyle w:val="tw4winMark"/>
          <w:rFonts w:ascii="Times New Roman" w:hAnsi="Times New Roman" w:cs="Times New Roman"/>
          <w:noProof w:val="0"/>
          <w:vanish w:val="0"/>
          <w:color w:val="181717"/>
          <w:sz w:val="20"/>
          <w:vertAlign w:val="baseline"/>
          <w:lang w:val="af-ZA"/>
        </w:rPr>
        <w:t xml:space="preserve">Die </w:t>
      </w:r>
      <w:r w:rsidRPr="00C9534C">
        <w:rPr>
          <w:rStyle w:val="tw4winMark"/>
          <w:rFonts w:ascii="Times New Roman" w:hAnsi="Times New Roman" w:cs="Times New Roman"/>
          <w:noProof w:val="0"/>
          <w:vanish w:val="0"/>
          <w:color w:val="181717"/>
          <w:sz w:val="20"/>
          <w:vertAlign w:val="baseline"/>
          <w:lang w:val="af-ZA"/>
        </w:rPr>
        <w:t>Artikel</w:t>
      </w:r>
      <w:r w:rsidR="004E54B5" w:rsidRPr="00C9534C">
        <w:rPr>
          <w:rStyle w:val="tw4winMark"/>
          <w:rFonts w:ascii="Times New Roman" w:hAnsi="Times New Roman" w:cs="Times New Roman"/>
          <w:noProof w:val="0"/>
          <w:vanish w:val="0"/>
          <w:color w:val="181717"/>
          <w:sz w:val="20"/>
          <w:vertAlign w:val="baseline"/>
          <w:lang w:val="af-ZA"/>
        </w:rPr>
        <w:t xml:space="preserve"> </w:t>
      </w:r>
      <w:r w:rsidR="00A8222E" w:rsidRPr="00C9534C">
        <w:rPr>
          <w:rStyle w:val="tw4winMark"/>
          <w:rFonts w:ascii="Times New Roman" w:hAnsi="Times New Roman" w:cs="Times New Roman"/>
          <w:noProof w:val="0"/>
          <w:vanish w:val="0"/>
          <w:color w:val="181717"/>
          <w:sz w:val="20"/>
          <w:vertAlign w:val="baseline"/>
          <w:lang w:val="af-ZA"/>
        </w:rPr>
        <w:t xml:space="preserve">van die beoogde Wet geld in die geval waar daar </w:t>
      </w:r>
      <w:r w:rsidR="002A1828" w:rsidRPr="00C9534C">
        <w:rPr>
          <w:rStyle w:val="tw4winMark"/>
          <w:rFonts w:ascii="Times New Roman" w:hAnsi="Times New Roman" w:cs="Times New Roman"/>
          <w:noProof w:val="0"/>
          <w:vanish w:val="0"/>
          <w:color w:val="181717"/>
          <w:sz w:val="20"/>
          <w:vertAlign w:val="baseline"/>
          <w:lang w:val="af-ZA"/>
        </w:rPr>
        <w:t xml:space="preserve">teenstrydigheid is </w:t>
      </w:r>
      <w:r w:rsidR="00A8222E" w:rsidRPr="00C9534C">
        <w:rPr>
          <w:rStyle w:val="tw4winMark"/>
          <w:rFonts w:ascii="Times New Roman" w:hAnsi="Times New Roman" w:cs="Times New Roman"/>
          <w:noProof w:val="0"/>
          <w:vanish w:val="0"/>
          <w:color w:val="181717"/>
          <w:sz w:val="20"/>
          <w:vertAlign w:val="baseline"/>
          <w:lang w:val="af-ZA"/>
        </w:rPr>
        <w:t xml:space="preserve">tussen ŉ </w:t>
      </w:r>
      <w:r w:rsidRPr="00C9534C">
        <w:rPr>
          <w:rStyle w:val="tw4winMark"/>
          <w:rFonts w:ascii="Times New Roman" w:hAnsi="Times New Roman" w:cs="Times New Roman"/>
          <w:noProof w:val="0"/>
          <w:vanish w:val="0"/>
          <w:color w:val="181717"/>
          <w:sz w:val="20"/>
          <w:vertAlign w:val="baseline"/>
          <w:lang w:val="af-ZA"/>
        </w:rPr>
        <w:t>Artikel </w:t>
      </w:r>
      <w:r w:rsidR="00A8222E" w:rsidRPr="00C9534C">
        <w:rPr>
          <w:rStyle w:val="tw4winMark"/>
          <w:rFonts w:ascii="Times New Roman" w:hAnsi="Times New Roman" w:cs="Times New Roman"/>
          <w:noProof w:val="0"/>
          <w:vanish w:val="0"/>
          <w:color w:val="181717"/>
          <w:sz w:val="20"/>
          <w:vertAlign w:val="baseline"/>
          <w:lang w:val="af-ZA"/>
        </w:rPr>
        <w:t>van die beoogde Wet en ander Wetgewing wat spesifiek met klimaatsverandering verband hou.</w:t>
      </w:r>
    </w:p>
    <w:p w14:paraId="303C8A4A" w14:textId="77777777" w:rsidR="00C9534C" w:rsidRPr="00C9534C" w:rsidRDefault="00C9534C" w:rsidP="00EB0ED8">
      <w:pPr>
        <w:spacing w:after="240" w:line="240" w:lineRule="auto"/>
        <w:ind w:left="2884" w:right="80"/>
      </w:pPr>
    </w:p>
    <w:p w14:paraId="1D5B21AA" w14:textId="35537805" w:rsidR="00EE1FF8" w:rsidRPr="00C9534C" w:rsidRDefault="00AF2537" w:rsidP="00EB0ED8">
      <w:pPr>
        <w:numPr>
          <w:ilvl w:val="1"/>
          <w:numId w:val="1"/>
        </w:numPr>
        <w:spacing w:after="240" w:line="240" w:lineRule="auto"/>
        <w:ind w:hanging="399"/>
      </w:pPr>
      <w:r w:rsidRPr="00C9534C">
        <w:rPr>
          <w:b/>
          <w:lang w:val="af-ZA"/>
        </w:rPr>
        <w:t>Klousule </w:t>
      </w:r>
      <w:r w:rsidR="00651F3C" w:rsidRPr="00C9534C">
        <w:rPr>
          <w:b/>
          <w:lang w:val="af-ZA"/>
        </w:rPr>
        <w:t>7</w:t>
      </w:r>
    </w:p>
    <w:p w14:paraId="1DAF6606" w14:textId="770B0CF0" w:rsidR="00EE1FF8" w:rsidRPr="00C9534C" w:rsidRDefault="00AF2537" w:rsidP="00EB0ED8">
      <w:pPr>
        <w:spacing w:after="240" w:line="240" w:lineRule="auto"/>
        <w:ind w:left="2884" w:right="79"/>
      </w:pPr>
      <w:r w:rsidRPr="00C9534C">
        <w:rPr>
          <w:lang w:val="af-ZA"/>
        </w:rPr>
        <w:t>Klousule </w:t>
      </w:r>
      <w:r w:rsidR="00A8222E" w:rsidRPr="00C9534C">
        <w:rPr>
          <w:rStyle w:val="tw4winMark"/>
          <w:rFonts w:ascii="Times New Roman" w:hAnsi="Times New Roman" w:cs="Times New Roman"/>
          <w:noProof w:val="0"/>
          <w:vanish w:val="0"/>
          <w:color w:val="181717"/>
          <w:sz w:val="20"/>
          <w:vertAlign w:val="baseline"/>
          <w:lang w:val="af-ZA"/>
        </w:rPr>
        <w:t xml:space="preserve">7 plaas ŉ regsverpligting op elke staatsliggaam om hul verskeie beleide, planne, wette, programme, besluite en besluitnemingsprosesse verwant aan klimaatsverandering te koördineer en in ooreenstemming te bring om sodoende te verseker dat die risiko’s van klimaatsveranderingimpakte en verwante kwesbaarheid in ag geneem word en </w:t>
      </w:r>
      <w:r w:rsidR="00B9667E" w:rsidRPr="00C9534C">
        <w:rPr>
          <w:rStyle w:val="tw4winMark"/>
          <w:rFonts w:ascii="Times New Roman" w:hAnsi="Times New Roman" w:cs="Times New Roman"/>
          <w:noProof w:val="0"/>
          <w:vanish w:val="0"/>
          <w:color w:val="181717"/>
          <w:sz w:val="20"/>
          <w:vertAlign w:val="baseline"/>
          <w:lang w:val="af-ZA"/>
        </w:rPr>
        <w:t xml:space="preserve">dat daar </w:t>
      </w:r>
      <w:r w:rsidR="00A8222E" w:rsidRPr="00C9534C">
        <w:rPr>
          <w:rStyle w:val="tw4winMark"/>
          <w:rFonts w:ascii="Times New Roman" w:hAnsi="Times New Roman" w:cs="Times New Roman"/>
          <w:noProof w:val="0"/>
          <w:vanish w:val="0"/>
          <w:color w:val="181717"/>
          <w:sz w:val="20"/>
          <w:vertAlign w:val="baseline"/>
          <w:lang w:val="af-ZA"/>
        </w:rPr>
        <w:t>uitwerking gegee word aan die beginsels en oogmerke wat in die beoogde Wet uiteengesit is.</w:t>
      </w:r>
    </w:p>
    <w:p w14:paraId="6CE9AC60" w14:textId="7DFC43E0" w:rsidR="00EE1FF8" w:rsidRPr="00C9534C" w:rsidRDefault="00AF2537" w:rsidP="00EB0ED8">
      <w:pPr>
        <w:numPr>
          <w:ilvl w:val="1"/>
          <w:numId w:val="1"/>
        </w:numPr>
        <w:spacing w:after="240" w:line="240" w:lineRule="auto"/>
        <w:ind w:hanging="399"/>
      </w:pPr>
      <w:r w:rsidRPr="00C9534C">
        <w:rPr>
          <w:b/>
          <w:lang w:val="af-ZA"/>
        </w:rPr>
        <w:t>Klousule </w:t>
      </w:r>
      <w:r w:rsidR="00651F3C" w:rsidRPr="00C9534C">
        <w:rPr>
          <w:b/>
          <w:lang w:val="af-ZA"/>
        </w:rPr>
        <w:t>8</w:t>
      </w:r>
    </w:p>
    <w:p w14:paraId="5B86C18E" w14:textId="0F05432F" w:rsidR="00EE1FF8" w:rsidRPr="00C9534C" w:rsidRDefault="00AF2537" w:rsidP="00EB0ED8">
      <w:pPr>
        <w:spacing w:after="240" w:line="240" w:lineRule="auto"/>
        <w:ind w:left="2884" w:right="79"/>
      </w:pPr>
      <w:r w:rsidRPr="00C9534C">
        <w:rPr>
          <w:lang w:val="af-ZA"/>
        </w:rPr>
        <w:t>Klousule </w:t>
      </w:r>
      <w:r w:rsidR="0009148E" w:rsidRPr="00C9534C">
        <w:rPr>
          <w:lang w:val="af-ZA"/>
        </w:rPr>
        <w:t>8 vereis dat die bestaande premier</w:t>
      </w:r>
      <w:r w:rsidR="002A1828" w:rsidRPr="00C9534C">
        <w:rPr>
          <w:lang w:val="af-ZA"/>
        </w:rPr>
        <w:t>-</w:t>
      </w:r>
      <w:r w:rsidR="0009148E" w:rsidRPr="00C9534C">
        <w:rPr>
          <w:lang w:val="af-ZA"/>
        </w:rPr>
        <w:t>interregeringsforums wat ingevolge die</w:t>
      </w:r>
      <w:r w:rsidR="001A7AAE" w:rsidRPr="00C9534C">
        <w:rPr>
          <w:lang w:val="af-ZA"/>
        </w:rPr>
        <w:t xml:space="preserve"> </w:t>
      </w:r>
      <w:r w:rsidR="0009148E" w:rsidRPr="00C9534C">
        <w:rPr>
          <w:lang w:val="af-ZA"/>
        </w:rPr>
        <w:t xml:space="preserve">Wet op die </w:t>
      </w:r>
      <w:r w:rsidR="001A7AAE" w:rsidRPr="00C9534C">
        <w:rPr>
          <w:lang w:val="af-ZA"/>
        </w:rPr>
        <w:t>R</w:t>
      </w:r>
      <w:r w:rsidR="0009148E" w:rsidRPr="00C9534C">
        <w:rPr>
          <w:lang w:val="af-ZA"/>
        </w:rPr>
        <w:t xml:space="preserve">aamwerk vir </w:t>
      </w:r>
      <w:r w:rsidR="001A7AAE" w:rsidRPr="00C9534C">
        <w:rPr>
          <w:lang w:val="af-ZA"/>
        </w:rPr>
        <w:t>I</w:t>
      </w:r>
      <w:r w:rsidR="0009148E" w:rsidRPr="00C9534C">
        <w:rPr>
          <w:lang w:val="af-ZA"/>
        </w:rPr>
        <w:t>nterreger</w:t>
      </w:r>
      <w:r w:rsidR="001A7AAE" w:rsidRPr="00C9534C">
        <w:rPr>
          <w:lang w:val="af-ZA"/>
        </w:rPr>
        <w:t>ingsverhoudinge, 2005</w:t>
      </w:r>
      <w:r w:rsidR="0009148E" w:rsidRPr="00C9534C">
        <w:rPr>
          <w:lang w:val="af-ZA"/>
        </w:rPr>
        <w:t xml:space="preserve"> (</w:t>
      </w:r>
      <w:r w:rsidR="002A1828" w:rsidRPr="00C9534C">
        <w:rPr>
          <w:lang w:val="af-ZA"/>
        </w:rPr>
        <w:t>Wetnr. </w:t>
      </w:r>
      <w:r w:rsidR="0009148E" w:rsidRPr="00C9534C">
        <w:rPr>
          <w:lang w:val="af-ZA"/>
        </w:rPr>
        <w:t>13 van 2005) (“</w:t>
      </w:r>
      <w:r w:rsidR="002A1828" w:rsidRPr="00EB0ED8">
        <w:rPr>
          <w:lang w:val="af-ZA"/>
        </w:rPr>
        <w:t>IRFA</w:t>
      </w:r>
      <w:r w:rsidR="0009148E" w:rsidRPr="00C9534C">
        <w:rPr>
          <w:lang w:val="af-ZA"/>
        </w:rPr>
        <w:t xml:space="preserve">”) </w:t>
      </w:r>
      <w:r w:rsidR="00B9667E" w:rsidRPr="00C9534C">
        <w:rPr>
          <w:lang w:val="af-ZA"/>
        </w:rPr>
        <w:t xml:space="preserve">gestig is, </w:t>
      </w:r>
      <w:r w:rsidR="0009148E" w:rsidRPr="00C9534C">
        <w:rPr>
          <w:lang w:val="af-ZA"/>
        </w:rPr>
        <w:t>ook as die provinsiale forums van klimaatsverandering</w:t>
      </w:r>
      <w:r w:rsidR="002A1828" w:rsidRPr="00C9534C">
        <w:rPr>
          <w:lang w:val="af-ZA"/>
        </w:rPr>
        <w:t xml:space="preserve"> dien</w:t>
      </w:r>
      <w:r w:rsidR="0009148E" w:rsidRPr="00C9534C">
        <w:rPr>
          <w:lang w:val="af-ZA"/>
        </w:rPr>
        <w:t>.</w:t>
      </w:r>
      <w:r w:rsidR="004E54B5" w:rsidRPr="00C9534C">
        <w:rPr>
          <w:lang w:val="af-ZA"/>
        </w:rPr>
        <w:t xml:space="preserve"> </w:t>
      </w:r>
      <w:bookmarkStart w:id="1" w:name="_Hlk159244005"/>
      <w:r w:rsidR="00FF13A5" w:rsidRPr="00C9534C">
        <w:rPr>
          <w:lang w:val="af-ZA"/>
        </w:rPr>
        <w:t>ŉ</w:t>
      </w:r>
      <w:r w:rsidR="00802068" w:rsidRPr="00C9534C">
        <w:rPr>
          <w:lang w:val="af-ZA"/>
        </w:rPr>
        <w:t xml:space="preserve"> Provinsiale forum oor klimaatsverandering </w:t>
      </w:r>
      <w:r w:rsidRPr="00C9534C">
        <w:rPr>
          <w:lang w:val="af-ZA"/>
        </w:rPr>
        <w:t>word</w:t>
      </w:r>
      <w:r w:rsidR="00802068" w:rsidRPr="00C9534C">
        <w:rPr>
          <w:lang w:val="af-ZA"/>
        </w:rPr>
        <w:t xml:space="preserve"> belas met die ko</w:t>
      </w:r>
      <w:r w:rsidR="002A1828" w:rsidRPr="00C9534C">
        <w:rPr>
          <w:lang w:val="af-ZA"/>
        </w:rPr>
        <w:t>ö</w:t>
      </w:r>
      <w:r w:rsidR="00802068" w:rsidRPr="00C9534C">
        <w:rPr>
          <w:lang w:val="af-ZA"/>
        </w:rPr>
        <w:t>rdinering van klimaatveranderings</w:t>
      </w:r>
      <w:r w:rsidRPr="00C9534C">
        <w:rPr>
          <w:lang w:val="af-ZA"/>
        </w:rPr>
        <w:t>gedrag</w:t>
      </w:r>
      <w:r w:rsidR="00802068" w:rsidRPr="00C9534C">
        <w:rPr>
          <w:lang w:val="af-ZA"/>
        </w:rPr>
        <w:t xml:space="preserve"> in die betrokke provinsie en doen </w:t>
      </w:r>
      <w:r w:rsidRPr="00C9534C">
        <w:rPr>
          <w:lang w:val="af-ZA"/>
        </w:rPr>
        <w:t xml:space="preserve">ingevolge Artikel 20(a) van die IRFA </w:t>
      </w:r>
      <w:r w:rsidR="00802068" w:rsidRPr="00C9534C">
        <w:rPr>
          <w:lang w:val="af-ZA"/>
        </w:rPr>
        <w:t>verslag aan die President se ko</w:t>
      </w:r>
      <w:r w:rsidRPr="00EB0ED8">
        <w:rPr>
          <w:lang w:val="af-ZA"/>
        </w:rPr>
        <w:t>ö</w:t>
      </w:r>
      <w:r w:rsidR="00802068" w:rsidRPr="00C9534C">
        <w:rPr>
          <w:lang w:val="af-ZA"/>
        </w:rPr>
        <w:t>rdinerende raad</w:t>
      </w:r>
      <w:bookmarkEnd w:id="1"/>
      <w:r w:rsidR="00501516" w:rsidRPr="00C9534C">
        <w:rPr>
          <w:lang w:val="af-ZA"/>
        </w:rPr>
        <w:t>.</w:t>
      </w:r>
    </w:p>
    <w:p w14:paraId="5BBC46F7" w14:textId="57EF139A" w:rsidR="00EE1FF8" w:rsidRPr="00C9534C" w:rsidRDefault="00AF2537" w:rsidP="00EB0ED8">
      <w:pPr>
        <w:numPr>
          <w:ilvl w:val="1"/>
          <w:numId w:val="1"/>
        </w:numPr>
        <w:spacing w:after="240" w:line="240" w:lineRule="auto"/>
        <w:ind w:hanging="399"/>
      </w:pPr>
      <w:r w:rsidRPr="00C9534C">
        <w:rPr>
          <w:b/>
          <w:lang w:val="af-ZA"/>
        </w:rPr>
        <w:t>Klousule </w:t>
      </w:r>
      <w:r w:rsidR="00651F3C" w:rsidRPr="00C9534C">
        <w:rPr>
          <w:b/>
          <w:lang w:val="af-ZA"/>
        </w:rPr>
        <w:t>9</w:t>
      </w:r>
    </w:p>
    <w:p w14:paraId="60FB5E86" w14:textId="4473ACDA" w:rsidR="00EE1FF8" w:rsidRPr="00C9534C" w:rsidRDefault="00AF2537" w:rsidP="00EB0ED8">
      <w:pPr>
        <w:spacing w:after="240" w:line="240" w:lineRule="auto"/>
        <w:ind w:left="2884" w:right="80"/>
      </w:pPr>
      <w:r w:rsidRPr="00C9534C">
        <w:rPr>
          <w:lang w:val="af-ZA"/>
        </w:rPr>
        <w:t>Klousule </w:t>
      </w:r>
      <w:r w:rsidR="00501516" w:rsidRPr="00C9534C">
        <w:rPr>
          <w:lang w:val="af-ZA"/>
        </w:rPr>
        <w:t xml:space="preserve">9 maak daarvoor </w:t>
      </w:r>
      <w:r w:rsidRPr="00C9534C">
        <w:rPr>
          <w:lang w:val="af-ZA"/>
        </w:rPr>
        <w:t xml:space="preserve">voorsiening </w:t>
      </w:r>
      <w:r w:rsidR="00501516" w:rsidRPr="00C9534C">
        <w:rPr>
          <w:lang w:val="af-ZA"/>
        </w:rPr>
        <w:t>dat al die distrik</w:t>
      </w:r>
      <w:r w:rsidR="0073143C" w:rsidRPr="00C9534C">
        <w:rPr>
          <w:lang w:val="af-ZA"/>
        </w:rPr>
        <w:t>s</w:t>
      </w:r>
      <w:r w:rsidR="00501516" w:rsidRPr="00C9534C">
        <w:rPr>
          <w:lang w:val="af-ZA"/>
        </w:rPr>
        <w:t>interregeringsforums wat ingevolge die IRFA gestig is ook as munisipale forums oor klimaatsverandering dien.</w:t>
      </w:r>
      <w:r w:rsidR="004E54B5" w:rsidRPr="00C9534C">
        <w:rPr>
          <w:lang w:val="af-ZA"/>
        </w:rPr>
        <w:t xml:space="preserve"> </w:t>
      </w:r>
      <w:r w:rsidR="00FF13A5" w:rsidRPr="00C9534C">
        <w:rPr>
          <w:lang w:val="af-ZA"/>
        </w:rPr>
        <w:t>ŉ</w:t>
      </w:r>
      <w:r w:rsidR="002A0181" w:rsidRPr="00C9534C">
        <w:rPr>
          <w:lang w:val="af-ZA"/>
        </w:rPr>
        <w:t xml:space="preserve"> Munisipale forum oor klimaatsverandering is belas met die </w:t>
      </w:r>
      <w:r w:rsidRPr="00C9534C">
        <w:rPr>
          <w:lang w:val="af-ZA"/>
        </w:rPr>
        <w:t>koördinering</w:t>
      </w:r>
      <w:r w:rsidR="002A0181" w:rsidRPr="00C9534C">
        <w:rPr>
          <w:lang w:val="af-ZA"/>
        </w:rPr>
        <w:t xml:space="preserve"> van </w:t>
      </w:r>
      <w:r w:rsidRPr="00C9534C">
        <w:rPr>
          <w:lang w:val="af-ZA"/>
        </w:rPr>
        <w:t>klimaatveranderingsgedrag</w:t>
      </w:r>
      <w:r w:rsidR="002A0181" w:rsidRPr="00C9534C">
        <w:rPr>
          <w:lang w:val="af-ZA"/>
        </w:rPr>
        <w:t xml:space="preserve"> in die betrokke munisipaliteit en doen verslag aan die betrokke provinsiale forum </w:t>
      </w:r>
      <w:r w:rsidRPr="00C9534C">
        <w:rPr>
          <w:lang w:val="af-ZA"/>
        </w:rPr>
        <w:t>oor</w:t>
      </w:r>
      <w:r w:rsidR="002A0181" w:rsidRPr="00C9534C">
        <w:rPr>
          <w:lang w:val="af-ZA"/>
        </w:rPr>
        <w:t xml:space="preserve"> klimaatsverandering.</w:t>
      </w:r>
    </w:p>
    <w:p w14:paraId="266630FE" w14:textId="24BAEDDB" w:rsidR="00EE1FF8" w:rsidRPr="00C9534C" w:rsidRDefault="00AF2537" w:rsidP="00EB0ED8">
      <w:pPr>
        <w:numPr>
          <w:ilvl w:val="1"/>
          <w:numId w:val="1"/>
        </w:numPr>
        <w:spacing w:after="240" w:line="240" w:lineRule="auto"/>
        <w:ind w:hanging="399"/>
      </w:pPr>
      <w:r w:rsidRPr="00C9534C">
        <w:rPr>
          <w:b/>
          <w:lang w:val="af-ZA"/>
        </w:rPr>
        <w:t>Klousule </w:t>
      </w:r>
      <w:r w:rsidR="00651F3C" w:rsidRPr="00C9534C">
        <w:rPr>
          <w:b/>
          <w:lang w:val="af-ZA"/>
        </w:rPr>
        <w:t>10</w:t>
      </w:r>
    </w:p>
    <w:p w14:paraId="397252D8" w14:textId="485420D3" w:rsidR="00EE1FF8" w:rsidRPr="00C9534C" w:rsidRDefault="00AF2537" w:rsidP="00EB0ED8">
      <w:pPr>
        <w:spacing w:after="240" w:line="240" w:lineRule="auto"/>
        <w:ind w:left="2884" w:right="79"/>
      </w:pPr>
      <w:r w:rsidRPr="00C9534C">
        <w:rPr>
          <w:lang w:val="af-ZA"/>
        </w:rPr>
        <w:t>Klousule </w:t>
      </w:r>
      <w:r w:rsidR="00A45405" w:rsidRPr="00C9534C">
        <w:rPr>
          <w:lang w:val="af-ZA"/>
        </w:rPr>
        <w:t xml:space="preserve">10 maak </w:t>
      </w:r>
      <w:r w:rsidRPr="00C9534C">
        <w:rPr>
          <w:lang w:val="af-ZA"/>
        </w:rPr>
        <w:t>voorsiening</w:t>
      </w:r>
      <w:r w:rsidR="00A45405" w:rsidRPr="00C9534C">
        <w:rPr>
          <w:lang w:val="af-ZA"/>
        </w:rPr>
        <w:t xml:space="preserve"> vir die instelling van die </w:t>
      </w:r>
      <w:r w:rsidR="00262AA3" w:rsidRPr="00EB0ED8">
        <w:rPr>
          <w:lang w:val="af-ZA"/>
        </w:rPr>
        <w:t>Presidensiële</w:t>
      </w:r>
      <w:r w:rsidR="00A45405" w:rsidRPr="00C9534C">
        <w:rPr>
          <w:lang w:val="af-ZA"/>
        </w:rPr>
        <w:t xml:space="preserve"> </w:t>
      </w:r>
      <w:r w:rsidRPr="00C9534C">
        <w:rPr>
          <w:lang w:val="af-ZA"/>
        </w:rPr>
        <w:t>K</w:t>
      </w:r>
      <w:r w:rsidR="00A45405" w:rsidRPr="00C9534C">
        <w:rPr>
          <w:lang w:val="af-ZA"/>
        </w:rPr>
        <w:t xml:space="preserve">limaatskommissie vir die regering, georganiseerde arbeid, die </w:t>
      </w:r>
      <w:r w:rsidRPr="00C9534C">
        <w:rPr>
          <w:lang w:val="af-ZA"/>
        </w:rPr>
        <w:t>burgerlike</w:t>
      </w:r>
      <w:r w:rsidR="00A45405" w:rsidRPr="00C9534C">
        <w:rPr>
          <w:lang w:val="af-ZA"/>
        </w:rPr>
        <w:t xml:space="preserve"> samelewing, tradisionele leiers, die Suid-Afrikaanse Vereniging vir Plaaslike Regering, </w:t>
      </w:r>
      <w:r w:rsidRPr="00C9534C">
        <w:rPr>
          <w:lang w:val="af-ZA"/>
        </w:rPr>
        <w:t xml:space="preserve">en sakelui </w:t>
      </w:r>
      <w:r w:rsidR="00A45405" w:rsidRPr="00C9534C">
        <w:rPr>
          <w:lang w:val="af-ZA"/>
        </w:rPr>
        <w:t xml:space="preserve">om </w:t>
      </w:r>
      <w:r w:rsidRPr="00C9534C">
        <w:rPr>
          <w:lang w:val="af-ZA"/>
        </w:rPr>
        <w:t xml:space="preserve">raad </w:t>
      </w:r>
      <w:r w:rsidR="00A45405" w:rsidRPr="00C9534C">
        <w:rPr>
          <w:lang w:val="af-ZA"/>
        </w:rPr>
        <w:t xml:space="preserve">oor die </w:t>
      </w:r>
      <w:r w:rsidR="00262AA3" w:rsidRPr="00C9534C">
        <w:rPr>
          <w:lang w:val="af-ZA"/>
        </w:rPr>
        <w:t>R</w:t>
      </w:r>
      <w:r w:rsidR="00A45405" w:rsidRPr="00C9534C">
        <w:rPr>
          <w:lang w:val="af-ZA"/>
        </w:rPr>
        <w:t>epu</w:t>
      </w:r>
      <w:r w:rsidR="00B426E7" w:rsidRPr="00C9534C">
        <w:rPr>
          <w:lang w:val="af-ZA"/>
        </w:rPr>
        <w:t>bliek se reaksie op klimaatsverandering</w:t>
      </w:r>
      <w:r w:rsidR="00A45405" w:rsidRPr="00C9534C">
        <w:rPr>
          <w:lang w:val="af-ZA"/>
        </w:rPr>
        <w:t xml:space="preserve"> </w:t>
      </w:r>
      <w:r w:rsidRPr="00C9534C">
        <w:rPr>
          <w:lang w:val="af-ZA"/>
        </w:rPr>
        <w:t>te gee.</w:t>
      </w:r>
      <w:r w:rsidR="004E54B5" w:rsidRPr="00C9534C">
        <w:rPr>
          <w:lang w:val="af-ZA"/>
        </w:rPr>
        <w:t xml:space="preserve"> </w:t>
      </w:r>
      <w:r w:rsidR="00F058B6" w:rsidRPr="00C9534C">
        <w:rPr>
          <w:lang w:val="af-ZA"/>
        </w:rPr>
        <w:t xml:space="preserve">Die </w:t>
      </w:r>
      <w:r w:rsidR="00262AA3" w:rsidRPr="00C9534C">
        <w:rPr>
          <w:lang w:val="af-ZA"/>
        </w:rPr>
        <w:t>Presidensiële</w:t>
      </w:r>
      <w:r w:rsidR="00F058B6" w:rsidRPr="00C9534C">
        <w:rPr>
          <w:lang w:val="af-ZA"/>
        </w:rPr>
        <w:t xml:space="preserve"> </w:t>
      </w:r>
      <w:r w:rsidR="00BD13ED" w:rsidRPr="00C9534C">
        <w:rPr>
          <w:lang w:val="af-ZA"/>
        </w:rPr>
        <w:t>Klimaatskommissie</w:t>
      </w:r>
      <w:r w:rsidR="00F058B6" w:rsidRPr="00C9534C">
        <w:rPr>
          <w:lang w:val="af-ZA"/>
        </w:rPr>
        <w:t xml:space="preserve"> wat </w:t>
      </w:r>
      <w:r w:rsidRPr="00C9534C">
        <w:rPr>
          <w:lang w:val="af-ZA"/>
        </w:rPr>
        <w:t>onmiddellik</w:t>
      </w:r>
      <w:r w:rsidR="00F058B6" w:rsidRPr="00C9534C">
        <w:rPr>
          <w:lang w:val="af-ZA"/>
        </w:rPr>
        <w:t xml:space="preserve"> voor die inwerkingtreding van die beoogde Wet bestaan het, b</w:t>
      </w:r>
      <w:r w:rsidRPr="00C9534C">
        <w:rPr>
          <w:lang w:val="af-ZA"/>
        </w:rPr>
        <w:t>l</w:t>
      </w:r>
      <w:r w:rsidR="00F058B6" w:rsidRPr="00C9534C">
        <w:rPr>
          <w:lang w:val="af-ZA"/>
        </w:rPr>
        <w:t xml:space="preserve">y voortbestaan en bestaande kommissarisse sal vir die res van hul termyne </w:t>
      </w:r>
      <w:r w:rsidRPr="00C9534C">
        <w:rPr>
          <w:lang w:val="af-ZA"/>
        </w:rPr>
        <w:t>op die</w:t>
      </w:r>
      <w:r w:rsidR="00F058B6" w:rsidRPr="00C9534C">
        <w:rPr>
          <w:lang w:val="af-ZA"/>
        </w:rPr>
        <w:t xml:space="preserve"> </w:t>
      </w:r>
      <w:r w:rsidR="00262AA3" w:rsidRPr="00C9534C">
        <w:rPr>
          <w:lang w:val="af-ZA"/>
        </w:rPr>
        <w:t>Presidensiële</w:t>
      </w:r>
      <w:r w:rsidR="00F058B6" w:rsidRPr="00C9534C">
        <w:rPr>
          <w:lang w:val="af-ZA"/>
        </w:rPr>
        <w:t xml:space="preserve"> </w:t>
      </w:r>
      <w:r w:rsidR="00BD13ED" w:rsidRPr="00C9534C">
        <w:rPr>
          <w:lang w:val="af-ZA"/>
        </w:rPr>
        <w:t>Klimaatskommissie</w:t>
      </w:r>
      <w:r w:rsidR="00F058B6" w:rsidRPr="00C9534C">
        <w:rPr>
          <w:lang w:val="af-ZA"/>
        </w:rPr>
        <w:t xml:space="preserve"> dien.</w:t>
      </w:r>
    </w:p>
    <w:p w14:paraId="71E108C0" w14:textId="5E7C2D52" w:rsidR="00EE1FF8" w:rsidRPr="00C9534C" w:rsidRDefault="00AF2537" w:rsidP="00EB0ED8">
      <w:pPr>
        <w:numPr>
          <w:ilvl w:val="1"/>
          <w:numId w:val="1"/>
        </w:numPr>
        <w:spacing w:after="240" w:line="240" w:lineRule="auto"/>
        <w:ind w:hanging="399"/>
      </w:pPr>
      <w:r w:rsidRPr="00C9534C">
        <w:rPr>
          <w:b/>
          <w:lang w:val="af-ZA"/>
        </w:rPr>
        <w:t>Klousule </w:t>
      </w:r>
      <w:r w:rsidR="00651F3C" w:rsidRPr="00C9534C">
        <w:rPr>
          <w:b/>
          <w:lang w:val="af-ZA"/>
        </w:rPr>
        <w:t>11</w:t>
      </w:r>
    </w:p>
    <w:p w14:paraId="6119973F" w14:textId="069122C5" w:rsidR="00EE1FF8" w:rsidRPr="00C9534C" w:rsidRDefault="00AF2537" w:rsidP="00EB0ED8">
      <w:pPr>
        <w:spacing w:after="240" w:line="240" w:lineRule="auto"/>
        <w:ind w:left="2884" w:right="79"/>
      </w:pPr>
      <w:r w:rsidRPr="00C9534C">
        <w:rPr>
          <w:lang w:val="af-ZA"/>
        </w:rPr>
        <w:t>Klousule </w:t>
      </w:r>
      <w:r w:rsidR="002C3186" w:rsidRPr="00C9534C">
        <w:rPr>
          <w:lang w:val="af-ZA"/>
        </w:rPr>
        <w:t xml:space="preserve">11 verskaf die </w:t>
      </w:r>
      <w:r w:rsidRPr="00C9534C">
        <w:rPr>
          <w:lang w:val="af-ZA"/>
        </w:rPr>
        <w:t>funksies</w:t>
      </w:r>
      <w:r w:rsidR="002C3186" w:rsidRPr="00C9534C">
        <w:rPr>
          <w:lang w:val="af-ZA"/>
        </w:rPr>
        <w:t xml:space="preserve"> van die </w:t>
      </w:r>
      <w:r w:rsidR="00262AA3" w:rsidRPr="00C9534C">
        <w:rPr>
          <w:lang w:val="af-ZA"/>
        </w:rPr>
        <w:t>Presidensiële</w:t>
      </w:r>
      <w:r w:rsidR="002C3186" w:rsidRPr="00C9534C">
        <w:rPr>
          <w:lang w:val="af-ZA"/>
        </w:rPr>
        <w:t xml:space="preserve"> </w:t>
      </w:r>
      <w:r w:rsidR="00BD13ED" w:rsidRPr="00C9534C">
        <w:rPr>
          <w:lang w:val="af-ZA"/>
        </w:rPr>
        <w:t>Klimaatskommissie</w:t>
      </w:r>
      <w:r w:rsidR="002C3186" w:rsidRPr="00C9534C">
        <w:rPr>
          <w:lang w:val="af-ZA"/>
        </w:rPr>
        <w:t xml:space="preserve"> </w:t>
      </w:r>
      <w:r w:rsidRPr="00C9534C">
        <w:rPr>
          <w:lang w:val="af-ZA"/>
        </w:rPr>
        <w:t>waaronder</w:t>
      </w:r>
      <w:r w:rsidR="002C3186" w:rsidRPr="00C9534C">
        <w:rPr>
          <w:lang w:val="af-ZA"/>
        </w:rPr>
        <w:t xml:space="preserve"> </w:t>
      </w:r>
      <w:r w:rsidRPr="00C9534C">
        <w:rPr>
          <w:lang w:val="af-ZA"/>
        </w:rPr>
        <w:t xml:space="preserve">raadgewing </w:t>
      </w:r>
      <w:r w:rsidR="002C3186" w:rsidRPr="00C9534C">
        <w:rPr>
          <w:lang w:val="af-ZA"/>
        </w:rPr>
        <w:t>oor die Republiek se reaksie op klimaatsverandering om die</w:t>
      </w:r>
      <w:r w:rsidR="006F4527" w:rsidRPr="00C9534C">
        <w:rPr>
          <w:lang w:val="af-ZA"/>
        </w:rPr>
        <w:t xml:space="preserve"> verwesenliking van die visie vir </w:t>
      </w:r>
      <w:r w:rsidRPr="00C9534C">
        <w:rPr>
          <w:lang w:val="af-ZA"/>
        </w:rPr>
        <w:t>doeltreffende klimaatsveranderingsreaksie</w:t>
      </w:r>
      <w:r w:rsidR="006F4527" w:rsidRPr="00C9534C">
        <w:rPr>
          <w:lang w:val="af-ZA"/>
        </w:rPr>
        <w:t xml:space="preserve"> en die </w:t>
      </w:r>
      <w:r w:rsidRPr="00C9534C">
        <w:rPr>
          <w:lang w:val="af-ZA"/>
        </w:rPr>
        <w:t xml:space="preserve">regverdige, </w:t>
      </w:r>
      <w:r w:rsidR="006F4527" w:rsidRPr="00C9534C">
        <w:rPr>
          <w:lang w:val="af-ZA"/>
        </w:rPr>
        <w:t xml:space="preserve">langtermynoorgang na </w:t>
      </w:r>
      <w:r w:rsidR="00FF13A5" w:rsidRPr="00C9534C">
        <w:rPr>
          <w:lang w:val="af-ZA"/>
        </w:rPr>
        <w:t>ŉ</w:t>
      </w:r>
      <w:r w:rsidR="006F4527" w:rsidRPr="00C9534C">
        <w:rPr>
          <w:lang w:val="af-ZA"/>
        </w:rPr>
        <w:t xml:space="preserve"> klimaat</w:t>
      </w:r>
      <w:r w:rsidRPr="00C9534C">
        <w:rPr>
          <w:lang w:val="af-ZA"/>
        </w:rPr>
        <w:t xml:space="preserve">sgeharde </w:t>
      </w:r>
      <w:r w:rsidR="006F4527" w:rsidRPr="00C9534C">
        <w:rPr>
          <w:lang w:val="af-ZA"/>
        </w:rPr>
        <w:t>en lae</w:t>
      </w:r>
      <w:r w:rsidR="00D836C4" w:rsidRPr="00C9534C">
        <w:rPr>
          <w:lang w:val="af-ZA"/>
        </w:rPr>
        <w:t>-</w:t>
      </w:r>
      <w:r w:rsidR="006F4527" w:rsidRPr="00C9534C">
        <w:rPr>
          <w:lang w:val="af-ZA"/>
        </w:rPr>
        <w:t xml:space="preserve">koolstofekonomie en </w:t>
      </w:r>
      <w:r w:rsidRPr="00C9534C">
        <w:rPr>
          <w:lang w:val="af-ZA"/>
        </w:rPr>
        <w:t>-</w:t>
      </w:r>
      <w:r w:rsidR="006F4527" w:rsidRPr="00C9534C">
        <w:rPr>
          <w:lang w:val="af-ZA"/>
        </w:rPr>
        <w:t>samelewing</w:t>
      </w:r>
      <w:r w:rsidRPr="00C9534C">
        <w:rPr>
          <w:lang w:val="af-ZA"/>
        </w:rPr>
        <w:t>,</w:t>
      </w:r>
      <w:r w:rsidR="006F4527" w:rsidRPr="00C9534C">
        <w:rPr>
          <w:lang w:val="af-ZA"/>
        </w:rPr>
        <w:t xml:space="preserve"> te verseker.</w:t>
      </w:r>
      <w:r w:rsidR="004E54B5" w:rsidRPr="00C9534C">
        <w:rPr>
          <w:lang w:val="af-ZA"/>
        </w:rPr>
        <w:t xml:space="preserve"> </w:t>
      </w:r>
      <w:r w:rsidR="006F4527" w:rsidRPr="00C9534C">
        <w:rPr>
          <w:lang w:val="af-ZA"/>
        </w:rPr>
        <w:t xml:space="preserve">Die </w:t>
      </w:r>
      <w:r w:rsidR="00262AA3" w:rsidRPr="00C9534C">
        <w:rPr>
          <w:lang w:val="af-ZA"/>
        </w:rPr>
        <w:t>Presidensiële</w:t>
      </w:r>
      <w:r w:rsidR="006F4527" w:rsidRPr="00C9534C">
        <w:rPr>
          <w:lang w:val="af-ZA"/>
        </w:rPr>
        <w:t xml:space="preserve"> </w:t>
      </w:r>
      <w:r w:rsidR="00BD13ED" w:rsidRPr="00C9534C">
        <w:rPr>
          <w:lang w:val="af-ZA"/>
        </w:rPr>
        <w:t>Klimaatskommissie</w:t>
      </w:r>
      <w:r w:rsidR="006F4527" w:rsidRPr="00C9534C">
        <w:rPr>
          <w:lang w:val="af-ZA"/>
        </w:rPr>
        <w:t xml:space="preserve"> mag komitees instel</w:t>
      </w:r>
      <w:r w:rsidR="0049611A" w:rsidRPr="00C9534C">
        <w:rPr>
          <w:lang w:val="af-ZA"/>
        </w:rPr>
        <w:t xml:space="preserve"> om met die uitvoer van sy funksies</w:t>
      </w:r>
      <w:r w:rsidRPr="00C9534C">
        <w:rPr>
          <w:lang w:val="af-ZA"/>
        </w:rPr>
        <w:t xml:space="preserve"> te help</w:t>
      </w:r>
      <w:r w:rsidR="0049611A" w:rsidRPr="00C9534C">
        <w:rPr>
          <w:lang w:val="af-ZA"/>
        </w:rPr>
        <w:t>.</w:t>
      </w:r>
      <w:r w:rsidR="006F4527" w:rsidRPr="00C9534C">
        <w:rPr>
          <w:lang w:val="af-ZA"/>
        </w:rPr>
        <w:t xml:space="preserve"> </w:t>
      </w:r>
    </w:p>
    <w:p w14:paraId="2DCC4280" w14:textId="08EF92AC" w:rsidR="00EE1FF8" w:rsidRPr="00C9534C" w:rsidRDefault="00AF2537" w:rsidP="00EB0ED8">
      <w:pPr>
        <w:numPr>
          <w:ilvl w:val="1"/>
          <w:numId w:val="1"/>
        </w:numPr>
        <w:spacing w:after="240" w:line="240" w:lineRule="auto"/>
        <w:ind w:hanging="399"/>
      </w:pPr>
      <w:r w:rsidRPr="00C9534C">
        <w:rPr>
          <w:b/>
          <w:lang w:val="af-ZA"/>
        </w:rPr>
        <w:t>Klousule </w:t>
      </w:r>
      <w:r w:rsidR="00651F3C" w:rsidRPr="00C9534C">
        <w:rPr>
          <w:b/>
          <w:lang w:val="af-ZA"/>
        </w:rPr>
        <w:t>12</w:t>
      </w:r>
    </w:p>
    <w:p w14:paraId="101FF096" w14:textId="316AE0B9" w:rsidR="00EE1FF8" w:rsidRPr="00C9534C" w:rsidRDefault="00AF2537" w:rsidP="00EB0ED8">
      <w:pPr>
        <w:spacing w:after="240" w:line="240" w:lineRule="auto"/>
        <w:ind w:left="2884"/>
      </w:pPr>
      <w:r w:rsidRPr="00EB0ED8">
        <w:rPr>
          <w:lang w:val="af-ZA"/>
        </w:rPr>
        <w:t>Klousule </w:t>
      </w:r>
      <w:r w:rsidR="00B426E7" w:rsidRPr="00EB0ED8">
        <w:rPr>
          <w:lang w:val="af-ZA"/>
        </w:rPr>
        <w:t xml:space="preserve">12 maak </w:t>
      </w:r>
      <w:r w:rsidR="007636C6" w:rsidRPr="00C9534C">
        <w:rPr>
          <w:lang w:val="af-ZA"/>
        </w:rPr>
        <w:t>voorsiening</w:t>
      </w:r>
      <w:r w:rsidR="00B426E7" w:rsidRPr="00EB0ED8">
        <w:rPr>
          <w:lang w:val="af-ZA"/>
        </w:rPr>
        <w:t xml:space="preserve"> vir die aanstelling</w:t>
      </w:r>
      <w:r w:rsidR="007636C6" w:rsidRPr="00C9534C">
        <w:rPr>
          <w:lang w:val="af-ZA"/>
        </w:rPr>
        <w:t>sproses</w:t>
      </w:r>
      <w:r w:rsidR="00B426E7" w:rsidRPr="00EB0ED8">
        <w:rPr>
          <w:lang w:val="af-ZA"/>
        </w:rPr>
        <w:t xml:space="preserve"> van lede van die </w:t>
      </w:r>
      <w:r w:rsidR="007636C6" w:rsidRPr="00C9534C">
        <w:rPr>
          <w:lang w:val="af-ZA"/>
        </w:rPr>
        <w:t>P</w:t>
      </w:r>
      <w:r w:rsidR="007636C6" w:rsidRPr="00EB0ED8">
        <w:rPr>
          <w:lang w:val="af-ZA"/>
        </w:rPr>
        <w:t>residensiële</w:t>
      </w:r>
      <w:r w:rsidR="00B426E7" w:rsidRPr="00EB0ED8">
        <w:rPr>
          <w:lang w:val="af-ZA"/>
        </w:rPr>
        <w:t xml:space="preserve"> </w:t>
      </w:r>
      <w:r w:rsidR="007636C6" w:rsidRPr="00C9534C">
        <w:rPr>
          <w:lang w:val="af-ZA"/>
        </w:rPr>
        <w:t>Klimaatskommissie</w:t>
      </w:r>
      <w:r w:rsidR="004E54B5" w:rsidRPr="00C9534C">
        <w:t>.</w:t>
      </w:r>
    </w:p>
    <w:p w14:paraId="345D53EE" w14:textId="6C3BED93" w:rsidR="00EE1FF8" w:rsidRPr="00C9534C" w:rsidRDefault="00AF2537" w:rsidP="00EB0ED8">
      <w:pPr>
        <w:numPr>
          <w:ilvl w:val="1"/>
          <w:numId w:val="1"/>
        </w:numPr>
        <w:spacing w:after="240" w:line="240" w:lineRule="auto"/>
        <w:ind w:hanging="399"/>
      </w:pPr>
      <w:r w:rsidRPr="00C9534C">
        <w:rPr>
          <w:b/>
          <w:lang w:val="af-ZA"/>
        </w:rPr>
        <w:t>Klousule </w:t>
      </w:r>
      <w:r w:rsidR="00651F3C" w:rsidRPr="00C9534C">
        <w:rPr>
          <w:b/>
          <w:lang w:val="af-ZA"/>
        </w:rPr>
        <w:t>12A</w:t>
      </w:r>
    </w:p>
    <w:p w14:paraId="7B699618" w14:textId="0DC9C4EA" w:rsidR="00EE1FF8" w:rsidRPr="00C9534C" w:rsidRDefault="00AF2537" w:rsidP="00EB0ED8">
      <w:pPr>
        <w:spacing w:after="240" w:line="240" w:lineRule="auto"/>
        <w:ind w:left="2884"/>
        <w:rPr>
          <w:rStyle w:val="tw4winMark"/>
          <w:rFonts w:ascii="Times New Roman" w:hAnsi="Times New Roman" w:cs="Times New Roman"/>
          <w:noProof w:val="0"/>
          <w:vanish w:val="0"/>
          <w:color w:val="181717"/>
          <w:sz w:val="20"/>
          <w:vertAlign w:val="baseline"/>
          <w:lang w:val="af-ZA"/>
        </w:rPr>
      </w:pPr>
      <w:r w:rsidRPr="00C9534C">
        <w:rPr>
          <w:rStyle w:val="tw4winMark"/>
          <w:rFonts w:ascii="Times New Roman" w:hAnsi="Times New Roman" w:cs="Times New Roman"/>
          <w:noProof w:val="0"/>
          <w:vanish w:val="0"/>
          <w:color w:val="181717"/>
          <w:sz w:val="20"/>
          <w:vertAlign w:val="baseline"/>
          <w:lang w:val="af-ZA"/>
        </w:rPr>
        <w:t>Klousule </w:t>
      </w:r>
      <w:r w:rsidR="0079692A" w:rsidRPr="00C9534C">
        <w:rPr>
          <w:rStyle w:val="tw4winMark"/>
          <w:rFonts w:ascii="Times New Roman" w:hAnsi="Times New Roman" w:cs="Times New Roman"/>
          <w:noProof w:val="0"/>
          <w:vanish w:val="0"/>
          <w:color w:val="181717"/>
          <w:sz w:val="20"/>
          <w:vertAlign w:val="baseline"/>
          <w:lang w:val="af-ZA"/>
        </w:rPr>
        <w:t xml:space="preserve">12A maak </w:t>
      </w:r>
      <w:r w:rsidR="007636C6" w:rsidRPr="00C9534C">
        <w:rPr>
          <w:rStyle w:val="tw4winMark"/>
          <w:rFonts w:ascii="Times New Roman" w:hAnsi="Times New Roman" w:cs="Times New Roman"/>
          <w:noProof w:val="0"/>
          <w:vanish w:val="0"/>
          <w:color w:val="181717"/>
          <w:sz w:val="20"/>
          <w:vertAlign w:val="baseline"/>
          <w:lang w:val="af-ZA"/>
        </w:rPr>
        <w:t>voorsiening</w:t>
      </w:r>
      <w:r w:rsidR="0079692A" w:rsidRPr="00C9534C">
        <w:rPr>
          <w:rStyle w:val="tw4winMark"/>
          <w:rFonts w:ascii="Times New Roman" w:hAnsi="Times New Roman" w:cs="Times New Roman"/>
          <w:noProof w:val="0"/>
          <w:vanish w:val="0"/>
          <w:color w:val="181717"/>
          <w:sz w:val="20"/>
          <w:vertAlign w:val="baseline"/>
          <w:lang w:val="af-ZA"/>
        </w:rPr>
        <w:t xml:space="preserve"> vir die aanstelling van die </w:t>
      </w:r>
      <w:r w:rsidR="00262AA3" w:rsidRPr="00EB0ED8">
        <w:rPr>
          <w:rStyle w:val="tw4winMark"/>
          <w:rFonts w:ascii="Times New Roman" w:hAnsi="Times New Roman" w:cs="Times New Roman"/>
          <w:noProof w:val="0"/>
          <w:vanish w:val="0"/>
          <w:color w:val="181717"/>
          <w:sz w:val="20"/>
          <w:vertAlign w:val="baseline"/>
          <w:lang w:val="af-ZA"/>
        </w:rPr>
        <w:t>Presidensiële</w:t>
      </w:r>
      <w:r w:rsidR="0079692A" w:rsidRPr="00C9534C">
        <w:rPr>
          <w:rStyle w:val="tw4winMark"/>
          <w:rFonts w:ascii="Times New Roman" w:hAnsi="Times New Roman" w:cs="Times New Roman"/>
          <w:noProof w:val="0"/>
          <w:vanish w:val="0"/>
          <w:color w:val="181717"/>
          <w:sz w:val="20"/>
          <w:vertAlign w:val="baseline"/>
          <w:lang w:val="af-ZA"/>
        </w:rPr>
        <w:t xml:space="preserve"> </w:t>
      </w:r>
      <w:r w:rsidR="00BD13ED" w:rsidRPr="00C9534C">
        <w:rPr>
          <w:rStyle w:val="tw4winMark"/>
          <w:rFonts w:ascii="Times New Roman" w:hAnsi="Times New Roman" w:cs="Times New Roman"/>
          <w:noProof w:val="0"/>
          <w:vanish w:val="0"/>
          <w:color w:val="181717"/>
          <w:sz w:val="20"/>
          <w:vertAlign w:val="baseline"/>
          <w:lang w:val="af-ZA"/>
        </w:rPr>
        <w:t>Klimaatskommissie</w:t>
      </w:r>
      <w:r w:rsidR="007636C6" w:rsidRPr="00C9534C">
        <w:rPr>
          <w:rStyle w:val="tw4winMark"/>
          <w:rFonts w:ascii="Times New Roman" w:hAnsi="Times New Roman" w:cs="Times New Roman"/>
          <w:noProof w:val="0"/>
          <w:vanish w:val="0"/>
          <w:color w:val="181717"/>
          <w:sz w:val="20"/>
          <w:vertAlign w:val="baseline"/>
          <w:lang w:val="af-ZA"/>
        </w:rPr>
        <w:t xml:space="preserve"> se uitvoerende direkteur</w:t>
      </w:r>
      <w:r w:rsidR="0079692A" w:rsidRPr="00C9534C">
        <w:rPr>
          <w:rStyle w:val="tw4winMark"/>
          <w:rFonts w:ascii="Times New Roman" w:hAnsi="Times New Roman" w:cs="Times New Roman"/>
          <w:noProof w:val="0"/>
          <w:vanish w:val="0"/>
          <w:color w:val="181717"/>
          <w:sz w:val="20"/>
          <w:vertAlign w:val="baseline"/>
          <w:lang w:val="af-ZA"/>
        </w:rPr>
        <w:t>.</w:t>
      </w:r>
    </w:p>
    <w:p w14:paraId="7CBF7D45" w14:textId="77777777" w:rsidR="00C9534C" w:rsidRPr="00C9534C" w:rsidRDefault="00C9534C" w:rsidP="00EB0ED8">
      <w:pPr>
        <w:spacing w:after="240" w:line="240" w:lineRule="auto"/>
        <w:ind w:left="2884"/>
      </w:pPr>
    </w:p>
    <w:p w14:paraId="1CAFFF3F" w14:textId="1093F7E3" w:rsidR="00EE1FF8" w:rsidRPr="00C9534C" w:rsidRDefault="00AF2537" w:rsidP="00EB0ED8">
      <w:pPr>
        <w:numPr>
          <w:ilvl w:val="1"/>
          <w:numId w:val="1"/>
        </w:numPr>
        <w:spacing w:after="240" w:line="240" w:lineRule="auto"/>
        <w:ind w:hanging="399"/>
      </w:pPr>
      <w:r w:rsidRPr="00C9534C">
        <w:rPr>
          <w:b/>
          <w:lang w:val="af-ZA"/>
        </w:rPr>
        <w:t>Klousule </w:t>
      </w:r>
      <w:r w:rsidR="00651F3C" w:rsidRPr="00C9534C">
        <w:rPr>
          <w:b/>
          <w:lang w:val="af-ZA"/>
        </w:rPr>
        <w:t>12B</w:t>
      </w:r>
    </w:p>
    <w:p w14:paraId="26DFD65A" w14:textId="7DE9F88C" w:rsidR="00EE1FF8" w:rsidRPr="00C9534C" w:rsidRDefault="00AF2537" w:rsidP="00EB0ED8">
      <w:pPr>
        <w:spacing w:after="240" w:line="240" w:lineRule="auto"/>
        <w:ind w:left="2884"/>
      </w:pPr>
      <w:r w:rsidRPr="00C9534C">
        <w:rPr>
          <w:lang w:val="af-ZA"/>
        </w:rPr>
        <w:t>Klousule </w:t>
      </w:r>
      <w:r w:rsidR="0079692A" w:rsidRPr="00C9534C">
        <w:rPr>
          <w:lang w:val="af-ZA"/>
        </w:rPr>
        <w:t xml:space="preserve">12B maak voorsiening vir die </w:t>
      </w:r>
      <w:r w:rsidR="00262AA3" w:rsidRPr="00C9534C">
        <w:rPr>
          <w:lang w:val="af-ZA"/>
        </w:rPr>
        <w:t>Presidensiële</w:t>
      </w:r>
      <w:r w:rsidR="0079692A" w:rsidRPr="00C9534C">
        <w:rPr>
          <w:lang w:val="af-ZA"/>
        </w:rPr>
        <w:t xml:space="preserve"> </w:t>
      </w:r>
      <w:r w:rsidR="00BD13ED" w:rsidRPr="00C9534C">
        <w:rPr>
          <w:lang w:val="af-ZA"/>
        </w:rPr>
        <w:t>Klimaatskommissie</w:t>
      </w:r>
      <w:r w:rsidR="007636C6" w:rsidRPr="00C9534C">
        <w:rPr>
          <w:lang w:val="af-ZA"/>
        </w:rPr>
        <w:t xml:space="preserve"> se finansiële administrasie</w:t>
      </w:r>
      <w:r w:rsidR="0079692A" w:rsidRPr="00C9534C">
        <w:rPr>
          <w:lang w:val="af-ZA"/>
        </w:rPr>
        <w:t>.</w:t>
      </w:r>
    </w:p>
    <w:p w14:paraId="742EF297" w14:textId="13F10B1F" w:rsidR="00EE1FF8" w:rsidRPr="00C9534C" w:rsidRDefault="00AF2537" w:rsidP="00EB0ED8">
      <w:pPr>
        <w:numPr>
          <w:ilvl w:val="1"/>
          <w:numId w:val="1"/>
        </w:numPr>
        <w:spacing w:after="240" w:line="240" w:lineRule="auto"/>
        <w:ind w:hanging="399"/>
      </w:pPr>
      <w:r w:rsidRPr="00C9534C">
        <w:rPr>
          <w:b/>
          <w:lang w:val="af-ZA"/>
        </w:rPr>
        <w:t>Klousule </w:t>
      </w:r>
      <w:r w:rsidR="00651F3C" w:rsidRPr="00C9534C">
        <w:rPr>
          <w:b/>
          <w:lang w:val="af-ZA"/>
        </w:rPr>
        <w:t>13</w:t>
      </w:r>
    </w:p>
    <w:p w14:paraId="481D7807" w14:textId="25E5C7EB" w:rsidR="00EE1FF8" w:rsidRPr="00C9534C" w:rsidRDefault="00AF2537" w:rsidP="00EB0ED8">
      <w:pPr>
        <w:spacing w:after="240" w:line="240" w:lineRule="auto"/>
        <w:ind w:left="2884" w:right="79"/>
      </w:pPr>
      <w:r w:rsidRPr="00C9534C">
        <w:rPr>
          <w:lang w:val="af-ZA"/>
        </w:rPr>
        <w:t>Klousule </w:t>
      </w:r>
      <w:r w:rsidR="0079692A" w:rsidRPr="00C9534C">
        <w:rPr>
          <w:lang w:val="af-ZA"/>
        </w:rPr>
        <w:t xml:space="preserve">13 </w:t>
      </w:r>
      <w:r w:rsidR="008B290B" w:rsidRPr="00C9534C">
        <w:rPr>
          <w:lang w:val="af-ZA"/>
        </w:rPr>
        <w:t xml:space="preserve">maak voorsiening daarvoor dat die </w:t>
      </w:r>
      <w:r w:rsidR="00262AA3" w:rsidRPr="00EB0ED8">
        <w:rPr>
          <w:lang w:val="af-ZA"/>
        </w:rPr>
        <w:t>Presidensiële</w:t>
      </w:r>
      <w:r w:rsidR="008B290B" w:rsidRPr="00C9534C">
        <w:rPr>
          <w:lang w:val="af-ZA"/>
        </w:rPr>
        <w:t xml:space="preserve"> </w:t>
      </w:r>
      <w:r w:rsidR="00BD13ED" w:rsidRPr="00C9534C">
        <w:rPr>
          <w:lang w:val="af-ZA"/>
        </w:rPr>
        <w:t>Klimaatskommissie</w:t>
      </w:r>
      <w:r w:rsidR="008B290B" w:rsidRPr="00C9534C">
        <w:rPr>
          <w:lang w:val="af-ZA"/>
        </w:rPr>
        <w:t xml:space="preserve"> sy verslae, studies, </w:t>
      </w:r>
      <w:r w:rsidR="007636C6" w:rsidRPr="00EB0ED8">
        <w:rPr>
          <w:lang w:val="af-ZA"/>
        </w:rPr>
        <w:t>strategieë</w:t>
      </w:r>
      <w:r w:rsidR="008B290B" w:rsidRPr="00C9534C">
        <w:rPr>
          <w:lang w:val="af-ZA"/>
        </w:rPr>
        <w:t xml:space="preserve">, aanbevelings en verwante </w:t>
      </w:r>
      <w:r w:rsidR="007636C6" w:rsidRPr="00C9534C">
        <w:rPr>
          <w:lang w:val="af-ZA"/>
        </w:rPr>
        <w:t xml:space="preserve">inligting </w:t>
      </w:r>
      <w:r w:rsidR="008B290B" w:rsidRPr="00C9534C">
        <w:rPr>
          <w:lang w:val="af-ZA"/>
        </w:rPr>
        <w:t>aan die Nasionale Vergadering en betrokke Ministers moet voorl</w:t>
      </w:r>
      <w:r w:rsidR="007636C6" w:rsidRPr="00EB0ED8">
        <w:rPr>
          <w:lang w:val="af-ZA"/>
        </w:rPr>
        <w:t>ê</w:t>
      </w:r>
      <w:r w:rsidR="008B290B" w:rsidRPr="00C9534C">
        <w:rPr>
          <w:lang w:val="af-ZA"/>
        </w:rPr>
        <w:t>.</w:t>
      </w:r>
    </w:p>
    <w:p w14:paraId="247C7F6C" w14:textId="7B333EC3" w:rsidR="00EE1FF8" w:rsidRPr="00C9534C" w:rsidRDefault="00AF2537" w:rsidP="00EB0ED8">
      <w:pPr>
        <w:numPr>
          <w:ilvl w:val="1"/>
          <w:numId w:val="1"/>
        </w:numPr>
        <w:spacing w:after="240" w:line="240" w:lineRule="auto"/>
        <w:ind w:hanging="399"/>
      </w:pPr>
      <w:r w:rsidRPr="00C9534C">
        <w:rPr>
          <w:b/>
          <w:lang w:val="af-ZA"/>
        </w:rPr>
        <w:t>Klousule </w:t>
      </w:r>
      <w:r w:rsidR="00651F3C" w:rsidRPr="00C9534C">
        <w:rPr>
          <w:b/>
          <w:lang w:val="af-ZA"/>
        </w:rPr>
        <w:t>14</w:t>
      </w:r>
    </w:p>
    <w:p w14:paraId="57312B06" w14:textId="5695F8EA" w:rsidR="00EE1FF8" w:rsidRPr="00C9534C" w:rsidRDefault="00AF2537" w:rsidP="00EB0ED8">
      <w:pPr>
        <w:spacing w:after="240" w:line="240" w:lineRule="auto"/>
        <w:ind w:left="2884"/>
      </w:pPr>
      <w:r w:rsidRPr="00C9534C">
        <w:rPr>
          <w:rStyle w:val="tw4winMark"/>
          <w:rFonts w:ascii="Times New Roman" w:hAnsi="Times New Roman" w:cs="Times New Roman"/>
          <w:noProof w:val="0"/>
          <w:vanish w:val="0"/>
          <w:color w:val="181717"/>
          <w:sz w:val="20"/>
          <w:vertAlign w:val="baseline"/>
          <w:lang w:val="af-ZA"/>
        </w:rPr>
        <w:t>Klousule </w:t>
      </w:r>
      <w:r w:rsidR="00B562F5" w:rsidRPr="00C9534C">
        <w:rPr>
          <w:rStyle w:val="tw4winMark"/>
          <w:rFonts w:ascii="Times New Roman" w:hAnsi="Times New Roman" w:cs="Times New Roman"/>
          <w:noProof w:val="0"/>
          <w:vanish w:val="0"/>
          <w:color w:val="181717"/>
          <w:sz w:val="20"/>
          <w:vertAlign w:val="baseline"/>
          <w:lang w:val="af-ZA"/>
        </w:rPr>
        <w:t>14 maak voorsiening vir die aanstelling en verantwoor</w:t>
      </w:r>
      <w:r w:rsidR="007636C6" w:rsidRPr="00C9534C">
        <w:rPr>
          <w:rStyle w:val="tw4winMark"/>
          <w:rFonts w:ascii="Times New Roman" w:hAnsi="Times New Roman" w:cs="Times New Roman"/>
          <w:noProof w:val="0"/>
          <w:vanish w:val="0"/>
          <w:color w:val="181717"/>
          <w:sz w:val="20"/>
          <w:vertAlign w:val="baseline"/>
          <w:lang w:val="af-ZA"/>
        </w:rPr>
        <w:t>d</w:t>
      </w:r>
      <w:r w:rsidR="00B562F5" w:rsidRPr="00C9534C">
        <w:rPr>
          <w:rStyle w:val="tw4winMark"/>
          <w:rFonts w:ascii="Times New Roman" w:hAnsi="Times New Roman" w:cs="Times New Roman"/>
          <w:noProof w:val="0"/>
          <w:vanish w:val="0"/>
          <w:color w:val="181717"/>
          <w:sz w:val="20"/>
          <w:vertAlign w:val="baseline"/>
          <w:lang w:val="af-ZA"/>
        </w:rPr>
        <w:t xml:space="preserve">elikhede van die </w:t>
      </w:r>
      <w:r w:rsidR="00262AA3" w:rsidRPr="00EB0ED8">
        <w:rPr>
          <w:rStyle w:val="tw4winMark"/>
          <w:rFonts w:ascii="Times New Roman" w:hAnsi="Times New Roman" w:cs="Times New Roman"/>
          <w:noProof w:val="0"/>
          <w:vanish w:val="0"/>
          <w:color w:val="181717"/>
          <w:sz w:val="20"/>
          <w:vertAlign w:val="baseline"/>
          <w:lang w:val="af-ZA"/>
        </w:rPr>
        <w:t>Presidensiële</w:t>
      </w:r>
      <w:r w:rsidR="00B562F5" w:rsidRPr="00C9534C">
        <w:rPr>
          <w:rStyle w:val="tw4winMark"/>
          <w:rFonts w:ascii="Times New Roman" w:hAnsi="Times New Roman" w:cs="Times New Roman"/>
          <w:noProof w:val="0"/>
          <w:vanish w:val="0"/>
          <w:color w:val="181717"/>
          <w:sz w:val="20"/>
          <w:vertAlign w:val="baseline"/>
          <w:lang w:val="af-ZA"/>
        </w:rPr>
        <w:t xml:space="preserve"> </w:t>
      </w:r>
      <w:r w:rsidR="00BD13ED" w:rsidRPr="00C9534C">
        <w:rPr>
          <w:rStyle w:val="tw4winMark"/>
          <w:rFonts w:ascii="Times New Roman" w:hAnsi="Times New Roman" w:cs="Times New Roman"/>
          <w:noProof w:val="0"/>
          <w:vanish w:val="0"/>
          <w:color w:val="181717"/>
          <w:sz w:val="20"/>
          <w:vertAlign w:val="baseline"/>
          <w:lang w:val="af-ZA"/>
        </w:rPr>
        <w:t>Klimaatskommissie</w:t>
      </w:r>
      <w:r w:rsidR="007636C6" w:rsidRPr="00C9534C">
        <w:rPr>
          <w:rStyle w:val="tw4winMark"/>
          <w:rFonts w:ascii="Times New Roman" w:hAnsi="Times New Roman" w:cs="Times New Roman"/>
          <w:noProof w:val="0"/>
          <w:vanish w:val="0"/>
          <w:color w:val="181717"/>
          <w:sz w:val="20"/>
          <w:vertAlign w:val="baseline"/>
          <w:lang w:val="af-ZA"/>
        </w:rPr>
        <w:t xml:space="preserve"> se sekretariaat</w:t>
      </w:r>
      <w:r w:rsidR="00B562F5" w:rsidRPr="00C9534C">
        <w:rPr>
          <w:rStyle w:val="tw4winMark"/>
          <w:rFonts w:ascii="Times New Roman" w:hAnsi="Times New Roman" w:cs="Times New Roman"/>
          <w:noProof w:val="0"/>
          <w:vanish w:val="0"/>
          <w:color w:val="181717"/>
          <w:sz w:val="20"/>
          <w:vertAlign w:val="baseline"/>
          <w:lang w:val="af-ZA"/>
        </w:rPr>
        <w:t>.</w:t>
      </w:r>
    </w:p>
    <w:p w14:paraId="144C6863" w14:textId="527AFA87" w:rsidR="00EE1FF8" w:rsidRPr="00C9534C" w:rsidRDefault="00AF2537" w:rsidP="00EB0ED8">
      <w:pPr>
        <w:numPr>
          <w:ilvl w:val="1"/>
          <w:numId w:val="1"/>
        </w:numPr>
        <w:spacing w:after="240" w:line="240" w:lineRule="auto"/>
        <w:ind w:hanging="399"/>
      </w:pPr>
      <w:r w:rsidRPr="00C9534C">
        <w:rPr>
          <w:b/>
          <w:lang w:val="af-ZA"/>
        </w:rPr>
        <w:t>Klousule </w:t>
      </w:r>
      <w:r w:rsidR="00651F3C" w:rsidRPr="00C9534C">
        <w:rPr>
          <w:b/>
          <w:lang w:val="af-ZA"/>
        </w:rPr>
        <w:t>15</w:t>
      </w:r>
    </w:p>
    <w:p w14:paraId="524D6452" w14:textId="0E283401" w:rsidR="00EE1FF8" w:rsidRPr="00EB0ED8" w:rsidRDefault="00AF2537" w:rsidP="00EB0ED8">
      <w:pPr>
        <w:spacing w:after="240" w:line="240" w:lineRule="auto"/>
        <w:ind w:left="2884" w:right="79"/>
        <w:rPr>
          <w:highlight w:val="yellow"/>
        </w:rPr>
      </w:pPr>
      <w:r w:rsidRPr="00C9534C">
        <w:rPr>
          <w:lang w:val="af-ZA"/>
        </w:rPr>
        <w:t>Klousule </w:t>
      </w:r>
      <w:r w:rsidR="00F20AB5" w:rsidRPr="00C9534C">
        <w:rPr>
          <w:lang w:val="af-ZA"/>
        </w:rPr>
        <w:t xml:space="preserve">15 vereis dat </w:t>
      </w:r>
      <w:r w:rsidR="00FF13A5" w:rsidRPr="00C9534C">
        <w:rPr>
          <w:lang w:val="af-ZA"/>
        </w:rPr>
        <w:t>ŉ</w:t>
      </w:r>
      <w:r w:rsidR="00F20AB5" w:rsidRPr="00C9534C">
        <w:rPr>
          <w:lang w:val="af-ZA"/>
        </w:rPr>
        <w:t xml:space="preserve"> LUR verantwoordelik vir die omgewing </w:t>
      </w:r>
      <w:r w:rsidR="009D680D" w:rsidRPr="00C9534C">
        <w:rPr>
          <w:lang w:val="af-ZA"/>
        </w:rPr>
        <w:t xml:space="preserve">of </w:t>
      </w:r>
      <w:r w:rsidR="00FF13A5" w:rsidRPr="00C9534C">
        <w:rPr>
          <w:lang w:val="af-ZA"/>
        </w:rPr>
        <w:t>ŉ</w:t>
      </w:r>
      <w:r w:rsidR="009D680D" w:rsidRPr="00C9534C">
        <w:rPr>
          <w:lang w:val="af-ZA"/>
        </w:rPr>
        <w:t xml:space="preserve"> burgemeester van die </w:t>
      </w:r>
      <w:r w:rsidR="007636C6" w:rsidRPr="00C9534C">
        <w:rPr>
          <w:lang w:val="af-ZA"/>
        </w:rPr>
        <w:t xml:space="preserve">ŉ </w:t>
      </w:r>
      <w:r w:rsidR="009D680D" w:rsidRPr="00C9534C">
        <w:rPr>
          <w:lang w:val="af-ZA"/>
        </w:rPr>
        <w:t>distrik</w:t>
      </w:r>
      <w:r w:rsidR="007636C6" w:rsidRPr="00C9534C">
        <w:rPr>
          <w:lang w:val="af-ZA"/>
        </w:rPr>
        <w:t xml:space="preserve"> of</w:t>
      </w:r>
      <w:r w:rsidR="009D680D" w:rsidRPr="00C9534C">
        <w:rPr>
          <w:lang w:val="af-ZA"/>
        </w:rPr>
        <w:t xml:space="preserve"> metropolitaanse munisipaliteit,</w:t>
      </w:r>
      <w:r w:rsidR="00E31107" w:rsidRPr="00C9534C">
        <w:rPr>
          <w:lang w:val="af-ZA"/>
        </w:rPr>
        <w:t xml:space="preserve"> na gelang van die geval, </w:t>
      </w:r>
      <w:r w:rsidR="007636C6" w:rsidRPr="00C9534C">
        <w:rPr>
          <w:lang w:val="af-ZA"/>
        </w:rPr>
        <w:t xml:space="preserve">binne een jaar na die publikasie van die nasionale aanpassingstrategie en -plan </w:t>
      </w:r>
      <w:r w:rsidR="00FF13A5" w:rsidRPr="00C9534C">
        <w:rPr>
          <w:lang w:val="af-ZA"/>
        </w:rPr>
        <w:t>ŉ</w:t>
      </w:r>
      <w:r w:rsidR="00AC0072" w:rsidRPr="00C9534C">
        <w:rPr>
          <w:lang w:val="af-ZA"/>
        </w:rPr>
        <w:t xml:space="preserve"> </w:t>
      </w:r>
      <w:r w:rsidR="00B5211D" w:rsidRPr="00C9534C">
        <w:rPr>
          <w:lang w:val="af-ZA"/>
        </w:rPr>
        <w:t>assessering oor klimaatveranderingsbehoefte- en -reaksie</w:t>
      </w:r>
      <w:r w:rsidR="00B5211D" w:rsidRPr="00C9534C" w:rsidDel="00B5211D">
        <w:rPr>
          <w:lang w:val="af-ZA"/>
        </w:rPr>
        <w:t xml:space="preserve"> </w:t>
      </w:r>
      <w:r w:rsidR="00973469" w:rsidRPr="00C9534C">
        <w:rPr>
          <w:lang w:val="af-ZA"/>
        </w:rPr>
        <w:t>moet onderneem.</w:t>
      </w:r>
      <w:r w:rsidR="004E54B5" w:rsidRPr="00C9534C">
        <w:rPr>
          <w:lang w:val="af-ZA"/>
        </w:rPr>
        <w:t xml:space="preserve"> </w:t>
      </w:r>
      <w:r w:rsidR="00B341F8" w:rsidRPr="00C9534C">
        <w:rPr>
          <w:lang w:val="af-ZA"/>
        </w:rPr>
        <w:t xml:space="preserve">Dit vereis verder dat </w:t>
      </w:r>
      <w:r w:rsidR="00FF13A5" w:rsidRPr="00C9534C">
        <w:rPr>
          <w:lang w:val="af-ZA"/>
        </w:rPr>
        <w:t>ŉ</w:t>
      </w:r>
      <w:r w:rsidR="00B341F8" w:rsidRPr="00C9534C">
        <w:rPr>
          <w:lang w:val="af-ZA"/>
        </w:rPr>
        <w:t xml:space="preserve"> </w:t>
      </w:r>
      <w:r w:rsidR="007636C6" w:rsidRPr="00C9534C">
        <w:rPr>
          <w:lang w:val="af-ZA"/>
        </w:rPr>
        <w:t xml:space="preserve">implementeringsplan vir </w:t>
      </w:r>
      <w:r w:rsidR="00262AA3" w:rsidRPr="00C9534C">
        <w:rPr>
          <w:lang w:val="af-ZA"/>
        </w:rPr>
        <w:t>klimaatsveranderingsreaksie</w:t>
      </w:r>
      <w:r w:rsidR="007636C6" w:rsidRPr="00C9534C">
        <w:rPr>
          <w:lang w:val="af-ZA"/>
        </w:rPr>
        <w:t xml:space="preserve"> binne twee jaar nadat die </w:t>
      </w:r>
      <w:r w:rsidR="00B5211D" w:rsidRPr="00C9534C">
        <w:rPr>
          <w:lang w:val="af-ZA"/>
        </w:rPr>
        <w:t>assessering oor klimaatveranderingsbehoefte- en -reaksie</w:t>
      </w:r>
      <w:r w:rsidR="00B5211D" w:rsidRPr="00C9534C" w:rsidDel="00B5211D">
        <w:rPr>
          <w:lang w:val="af-ZA"/>
        </w:rPr>
        <w:t xml:space="preserve"> </w:t>
      </w:r>
      <w:r w:rsidR="007636C6" w:rsidRPr="00C9534C">
        <w:rPr>
          <w:lang w:val="af-ZA"/>
        </w:rPr>
        <w:t>onderneem is</w:t>
      </w:r>
      <w:r w:rsidR="007636C6" w:rsidRPr="00C9534C" w:rsidDel="007636C6">
        <w:rPr>
          <w:lang w:val="af-ZA"/>
        </w:rPr>
        <w:t xml:space="preserve"> </w:t>
      </w:r>
      <w:r w:rsidR="00100D22" w:rsidRPr="00C9534C">
        <w:rPr>
          <w:lang w:val="af-ZA"/>
        </w:rPr>
        <w:t>ontwikkel moet word.</w:t>
      </w:r>
      <w:r w:rsidR="00932736" w:rsidRPr="00C9534C">
        <w:rPr>
          <w:rStyle w:val="tw4winMark"/>
          <w:noProof w:val="0"/>
          <w:vanish w:val="0"/>
          <w:lang w:val="af-ZA"/>
        </w:rPr>
        <w:t xml:space="preserve"> </w:t>
      </w:r>
    </w:p>
    <w:p w14:paraId="7E0E8D21" w14:textId="4B3E000D" w:rsidR="00EE1FF8" w:rsidRPr="00C9534C" w:rsidRDefault="00D01979" w:rsidP="00EB0ED8">
      <w:pPr>
        <w:spacing w:after="240" w:line="240" w:lineRule="auto"/>
        <w:ind w:left="2884" w:right="79"/>
      </w:pPr>
      <w:r w:rsidRPr="00C9534C">
        <w:rPr>
          <w:lang w:val="af-ZA"/>
        </w:rPr>
        <w:t xml:space="preserve">Die klousule sit die voorgeskrewe inhoud van </w:t>
      </w:r>
      <w:r w:rsidR="00FF13A5" w:rsidRPr="00C9534C">
        <w:rPr>
          <w:lang w:val="af-ZA"/>
        </w:rPr>
        <w:t>ŉ</w:t>
      </w:r>
      <w:r w:rsidRPr="00C9534C">
        <w:rPr>
          <w:lang w:val="af-ZA"/>
        </w:rPr>
        <w:t xml:space="preserve"> </w:t>
      </w:r>
      <w:r w:rsidR="00B5211D" w:rsidRPr="00C9534C">
        <w:rPr>
          <w:lang w:val="af-ZA"/>
        </w:rPr>
        <w:t>assessering oor klimaatveranderingsbehoefte- en -reaksie</w:t>
      </w:r>
      <w:r w:rsidR="00B5211D" w:rsidRPr="00C9534C" w:rsidDel="00B5211D">
        <w:rPr>
          <w:lang w:val="af-ZA"/>
        </w:rPr>
        <w:t xml:space="preserve"> </w:t>
      </w:r>
      <w:r w:rsidRPr="00C9534C">
        <w:rPr>
          <w:lang w:val="af-ZA"/>
        </w:rPr>
        <w:t xml:space="preserve">en </w:t>
      </w:r>
      <w:r w:rsidR="00FF13A5" w:rsidRPr="00C9534C">
        <w:rPr>
          <w:lang w:val="af-ZA"/>
        </w:rPr>
        <w:t>ŉ</w:t>
      </w:r>
      <w:r w:rsidRPr="00C9534C">
        <w:rPr>
          <w:lang w:val="af-ZA"/>
        </w:rPr>
        <w:t xml:space="preserve"> </w:t>
      </w:r>
      <w:r w:rsidR="007636C6" w:rsidRPr="00C9534C">
        <w:rPr>
          <w:lang w:val="af-ZA"/>
        </w:rPr>
        <w:t>implementeringsplan vir klimaatsveranderingsreaksie</w:t>
      </w:r>
      <w:r w:rsidR="00D73685" w:rsidRPr="00C9534C">
        <w:rPr>
          <w:lang w:val="af-ZA"/>
        </w:rPr>
        <w:t xml:space="preserve"> uiteen</w:t>
      </w:r>
      <w:r w:rsidR="007F3638" w:rsidRPr="00C9534C">
        <w:rPr>
          <w:lang w:val="af-ZA"/>
        </w:rPr>
        <w:t>.</w:t>
      </w:r>
      <w:r w:rsidR="004C1ABD" w:rsidRPr="00C9534C">
        <w:t xml:space="preserve"> </w:t>
      </w:r>
      <w:r w:rsidR="00D73685" w:rsidRPr="00C9534C">
        <w:rPr>
          <w:lang w:val="af-ZA"/>
        </w:rPr>
        <w:t xml:space="preserve">Dit vereis verder dat </w:t>
      </w:r>
      <w:r w:rsidR="00FF13A5" w:rsidRPr="00C9534C">
        <w:rPr>
          <w:lang w:val="af-ZA"/>
        </w:rPr>
        <w:t>ŉ</w:t>
      </w:r>
      <w:r w:rsidR="00D73685" w:rsidRPr="00C9534C">
        <w:rPr>
          <w:lang w:val="af-ZA"/>
        </w:rPr>
        <w:t xml:space="preserve"> </w:t>
      </w:r>
      <w:r w:rsidR="00262AA3" w:rsidRPr="00C9534C">
        <w:rPr>
          <w:lang w:val="af-ZA"/>
        </w:rPr>
        <w:t>klimaatsveranderingsreaksie</w:t>
      </w:r>
      <w:r w:rsidR="00D73685" w:rsidRPr="00C9534C">
        <w:rPr>
          <w:lang w:val="af-ZA"/>
        </w:rPr>
        <w:t>- implementeringsplan in die betrokke omgewings</w:t>
      </w:r>
      <w:r w:rsidR="00E430E6" w:rsidRPr="00C9534C">
        <w:rPr>
          <w:lang w:val="af-ZA"/>
        </w:rPr>
        <w:t xml:space="preserve">implementeringsplan van die provinsie of die betrokke </w:t>
      </w:r>
      <w:r w:rsidR="00C9534C" w:rsidRPr="00C9534C">
        <w:rPr>
          <w:lang w:val="af-ZA"/>
        </w:rPr>
        <w:t>geïntegreerde</w:t>
      </w:r>
      <w:r w:rsidR="00D73685" w:rsidRPr="00C9534C">
        <w:rPr>
          <w:lang w:val="af-ZA"/>
        </w:rPr>
        <w:t xml:space="preserve"> </w:t>
      </w:r>
      <w:r w:rsidR="00E430E6" w:rsidRPr="00C9534C">
        <w:rPr>
          <w:lang w:val="af-ZA"/>
        </w:rPr>
        <w:t>ontwikkelingsplan van die distrik of metropolitaanse munisipaliteit</w:t>
      </w:r>
      <w:r w:rsidR="00B5211D" w:rsidRPr="00C9534C">
        <w:rPr>
          <w:lang w:val="af-ZA"/>
        </w:rPr>
        <w:t>, geïntegreer moet word</w:t>
      </w:r>
      <w:r w:rsidR="00E430E6" w:rsidRPr="00C9534C">
        <w:rPr>
          <w:lang w:val="af-ZA"/>
        </w:rPr>
        <w:t>.</w:t>
      </w:r>
    </w:p>
    <w:p w14:paraId="04920DFC" w14:textId="2494C393" w:rsidR="00EE1FF8" w:rsidRPr="00C9534C" w:rsidRDefault="00AF2537" w:rsidP="00EB0ED8">
      <w:pPr>
        <w:numPr>
          <w:ilvl w:val="1"/>
          <w:numId w:val="1"/>
        </w:numPr>
        <w:spacing w:after="240" w:line="240" w:lineRule="auto"/>
        <w:ind w:hanging="399"/>
      </w:pPr>
      <w:r w:rsidRPr="00C9534C">
        <w:rPr>
          <w:b/>
          <w:lang w:val="af-ZA"/>
        </w:rPr>
        <w:t>Klousule </w:t>
      </w:r>
      <w:r w:rsidR="00651F3C" w:rsidRPr="00C9534C">
        <w:rPr>
          <w:b/>
          <w:lang w:val="af-ZA"/>
        </w:rPr>
        <w:t>15A</w:t>
      </w:r>
    </w:p>
    <w:p w14:paraId="722F23CE" w14:textId="198E2370" w:rsidR="00EE1FF8" w:rsidRPr="00C9534C" w:rsidRDefault="00AF2537" w:rsidP="00EB0ED8">
      <w:pPr>
        <w:spacing w:after="240" w:line="240" w:lineRule="auto"/>
        <w:ind w:left="2884"/>
      </w:pPr>
      <w:r w:rsidRPr="00C9534C">
        <w:rPr>
          <w:lang w:val="af-ZA"/>
        </w:rPr>
        <w:t>Klousule </w:t>
      </w:r>
      <w:r w:rsidR="008444F8" w:rsidRPr="00C9534C">
        <w:rPr>
          <w:lang w:val="af-ZA"/>
        </w:rPr>
        <w:t xml:space="preserve">15A maak voorsiening vir die </w:t>
      </w:r>
      <w:r w:rsidR="00B5211D" w:rsidRPr="00C9534C">
        <w:rPr>
          <w:lang w:val="af-ZA"/>
        </w:rPr>
        <w:t>finansiële</w:t>
      </w:r>
      <w:r w:rsidR="008444F8" w:rsidRPr="00C9534C">
        <w:rPr>
          <w:lang w:val="af-ZA"/>
        </w:rPr>
        <w:t xml:space="preserve"> meganisme wat deur die Minister voorgeskryf word om die Republiek se reaksie op klimaatsverandering te ondersteun </w:t>
      </w:r>
      <w:r w:rsidR="00B5211D" w:rsidRPr="00C9534C">
        <w:rPr>
          <w:lang w:val="af-ZA"/>
        </w:rPr>
        <w:t xml:space="preserve">en </w:t>
      </w:r>
      <w:r w:rsidR="008444F8" w:rsidRPr="00C9534C">
        <w:rPr>
          <w:lang w:val="af-ZA"/>
        </w:rPr>
        <w:t xml:space="preserve">te </w:t>
      </w:r>
      <w:r w:rsidR="00B5211D" w:rsidRPr="00C9534C">
        <w:rPr>
          <w:lang w:val="af-ZA"/>
        </w:rPr>
        <w:t>befonds</w:t>
      </w:r>
      <w:r w:rsidR="008444F8" w:rsidRPr="00C9534C">
        <w:rPr>
          <w:lang w:val="af-ZA"/>
        </w:rPr>
        <w:t>.</w:t>
      </w:r>
    </w:p>
    <w:p w14:paraId="157D9CEF" w14:textId="7CF23FF9" w:rsidR="00EE1FF8" w:rsidRPr="00C9534C" w:rsidRDefault="00AF2537" w:rsidP="00EB0ED8">
      <w:pPr>
        <w:numPr>
          <w:ilvl w:val="1"/>
          <w:numId w:val="1"/>
        </w:numPr>
        <w:spacing w:after="240" w:line="240" w:lineRule="auto"/>
        <w:ind w:hanging="399"/>
      </w:pPr>
      <w:r w:rsidRPr="00C9534C">
        <w:rPr>
          <w:b/>
          <w:lang w:val="af-ZA"/>
        </w:rPr>
        <w:t>Klousule </w:t>
      </w:r>
      <w:r w:rsidR="00651F3C" w:rsidRPr="00C9534C">
        <w:rPr>
          <w:b/>
          <w:lang w:val="af-ZA"/>
        </w:rPr>
        <w:t>16</w:t>
      </w:r>
    </w:p>
    <w:p w14:paraId="0EFA437C" w14:textId="7BCECA26" w:rsidR="00EE1FF8" w:rsidRPr="00C9534C" w:rsidRDefault="00AF2537" w:rsidP="00EB0ED8">
      <w:pPr>
        <w:spacing w:after="240" w:line="240" w:lineRule="auto"/>
        <w:ind w:left="2884" w:right="79"/>
      </w:pPr>
      <w:r w:rsidRPr="00C9534C">
        <w:rPr>
          <w:lang w:val="af-ZA"/>
        </w:rPr>
        <w:t>Klousule </w:t>
      </w:r>
      <w:r w:rsidR="00A86EFA" w:rsidRPr="00C9534C">
        <w:rPr>
          <w:lang w:val="af-ZA"/>
        </w:rPr>
        <w:t>16 maak voorsiening vir die daarstelling van aanpassings</w:t>
      </w:r>
      <w:r w:rsidR="00B5211D" w:rsidRPr="00C9534C">
        <w:rPr>
          <w:lang w:val="af-ZA"/>
        </w:rPr>
        <w:t>oogmerke</w:t>
      </w:r>
      <w:r w:rsidR="00A86EFA" w:rsidRPr="00C9534C">
        <w:rPr>
          <w:lang w:val="af-ZA"/>
        </w:rPr>
        <w:t xml:space="preserve"> in die Republiek.</w:t>
      </w:r>
      <w:r w:rsidR="004E54B5" w:rsidRPr="00C9534C">
        <w:rPr>
          <w:lang w:val="af-ZA"/>
        </w:rPr>
        <w:t xml:space="preserve"> </w:t>
      </w:r>
      <w:r w:rsidR="00A86EFA" w:rsidRPr="00C9534C">
        <w:rPr>
          <w:lang w:val="af-ZA"/>
        </w:rPr>
        <w:t xml:space="preserve">Die </w:t>
      </w:r>
      <w:r w:rsidR="00B5211D" w:rsidRPr="00C9534C">
        <w:rPr>
          <w:lang w:val="af-ZA"/>
        </w:rPr>
        <w:t>oogmerk</w:t>
      </w:r>
      <w:r w:rsidR="00A86EFA" w:rsidRPr="00C9534C">
        <w:rPr>
          <w:lang w:val="af-ZA"/>
        </w:rPr>
        <w:t xml:space="preserve"> is om die aanpassingsreaksie</w:t>
      </w:r>
      <w:r w:rsidR="00B5211D" w:rsidRPr="00C9534C">
        <w:rPr>
          <w:lang w:val="af-ZA"/>
        </w:rPr>
        <w:t>,</w:t>
      </w:r>
      <w:r w:rsidR="00CF731C" w:rsidRPr="00C9534C">
        <w:rPr>
          <w:lang w:val="af-ZA"/>
        </w:rPr>
        <w:t xml:space="preserve"> wat deur aanwysers om vo</w:t>
      </w:r>
      <w:r w:rsidR="00B5211D" w:rsidRPr="00C9534C">
        <w:rPr>
          <w:lang w:val="af-ZA"/>
        </w:rPr>
        <w:t>r</w:t>
      </w:r>
      <w:r w:rsidR="00CF731C" w:rsidRPr="00C9534C">
        <w:rPr>
          <w:lang w:val="af-ZA"/>
        </w:rPr>
        <w:t>dering te meet</w:t>
      </w:r>
      <w:r w:rsidR="00B5211D" w:rsidRPr="00C9534C">
        <w:rPr>
          <w:lang w:val="af-ZA"/>
        </w:rPr>
        <w:t xml:space="preserve"> vergesel word, te lei</w:t>
      </w:r>
      <w:r w:rsidR="000F39E3" w:rsidRPr="00C9534C">
        <w:rPr>
          <w:lang w:val="af-ZA"/>
        </w:rPr>
        <w:t>.</w:t>
      </w:r>
      <w:r w:rsidR="004E54B5" w:rsidRPr="00C9534C">
        <w:rPr>
          <w:lang w:val="af-ZA"/>
        </w:rPr>
        <w:t xml:space="preserve"> </w:t>
      </w:r>
      <w:r w:rsidR="00A86EFA" w:rsidRPr="00C9534C">
        <w:rPr>
          <w:lang w:val="af-ZA"/>
        </w:rPr>
        <w:t xml:space="preserve">Daar word ook van die Minister </w:t>
      </w:r>
      <w:r w:rsidR="00B5211D" w:rsidRPr="00C9534C">
        <w:rPr>
          <w:lang w:val="af-ZA"/>
        </w:rPr>
        <w:t xml:space="preserve">vereis </w:t>
      </w:r>
      <w:r w:rsidR="00A86EFA" w:rsidRPr="00C9534C">
        <w:rPr>
          <w:lang w:val="af-ZA"/>
        </w:rPr>
        <w:t xml:space="preserve">om </w:t>
      </w:r>
      <w:r w:rsidR="006D4879" w:rsidRPr="00C9534C">
        <w:rPr>
          <w:lang w:val="af-ZA"/>
        </w:rPr>
        <w:t xml:space="preserve">die datum te bepaal waarop die </w:t>
      </w:r>
      <w:r w:rsidR="00B5211D" w:rsidRPr="00C9534C">
        <w:rPr>
          <w:lang w:val="af-ZA"/>
        </w:rPr>
        <w:t>oogmerke by</w:t>
      </w:r>
      <w:r w:rsidR="006D4879" w:rsidRPr="00C9534C">
        <w:rPr>
          <w:lang w:val="af-ZA"/>
        </w:rPr>
        <w:t xml:space="preserve"> die nasionale beplanningsinstrumente</w:t>
      </w:r>
      <w:r w:rsidR="00B5211D" w:rsidRPr="00C9534C">
        <w:rPr>
          <w:lang w:val="af-ZA"/>
        </w:rPr>
        <w:t xml:space="preserve">, </w:t>
      </w:r>
      <w:r w:rsidR="006D4879" w:rsidRPr="00C9534C">
        <w:rPr>
          <w:lang w:val="af-ZA"/>
        </w:rPr>
        <w:t xml:space="preserve">-beleide en- programme </w:t>
      </w:r>
      <w:r w:rsidR="00B5211D" w:rsidRPr="00C9534C">
        <w:rPr>
          <w:lang w:val="af-ZA"/>
        </w:rPr>
        <w:t>geïnkorporeer</w:t>
      </w:r>
      <w:r w:rsidR="006D4879" w:rsidRPr="00C9534C">
        <w:rPr>
          <w:lang w:val="af-ZA"/>
        </w:rPr>
        <w:t xml:space="preserve"> moet word.</w:t>
      </w:r>
    </w:p>
    <w:p w14:paraId="31FBAA8A" w14:textId="472DFBE1" w:rsidR="00EE1FF8" w:rsidRPr="00C9534C" w:rsidRDefault="00AF2537" w:rsidP="00EB0ED8">
      <w:pPr>
        <w:numPr>
          <w:ilvl w:val="1"/>
          <w:numId w:val="1"/>
        </w:numPr>
        <w:spacing w:after="240" w:line="240" w:lineRule="auto"/>
        <w:ind w:hanging="399"/>
      </w:pPr>
      <w:r w:rsidRPr="00C9534C">
        <w:rPr>
          <w:b/>
          <w:lang w:val="af-ZA"/>
        </w:rPr>
        <w:t>Klousule </w:t>
      </w:r>
      <w:r w:rsidR="00651F3C" w:rsidRPr="00C9534C">
        <w:rPr>
          <w:b/>
          <w:lang w:val="af-ZA"/>
        </w:rPr>
        <w:t>17</w:t>
      </w:r>
    </w:p>
    <w:p w14:paraId="1ECA3658" w14:textId="126C218D" w:rsidR="00EE1FF8" w:rsidRPr="00C9534C" w:rsidRDefault="00AF2537" w:rsidP="00EB0ED8">
      <w:pPr>
        <w:spacing w:after="240" w:line="240" w:lineRule="auto"/>
        <w:ind w:left="2884" w:right="80"/>
      </w:pPr>
      <w:r w:rsidRPr="00C9534C">
        <w:rPr>
          <w:lang w:val="af-ZA"/>
        </w:rPr>
        <w:t>Klousule </w:t>
      </w:r>
      <w:r w:rsidR="00BF65A2" w:rsidRPr="00C9534C">
        <w:rPr>
          <w:lang w:val="af-ZA"/>
        </w:rPr>
        <w:t xml:space="preserve">17 vereis van die Minister om aanpassingscenarios </w:t>
      </w:r>
      <w:r w:rsidR="00F6171E" w:rsidRPr="00C9534C">
        <w:rPr>
          <w:lang w:val="af-ZA"/>
        </w:rPr>
        <w:t>te ontwikkel wat di</w:t>
      </w:r>
      <w:r w:rsidR="00B5211D" w:rsidRPr="00C9534C">
        <w:rPr>
          <w:lang w:val="af-ZA"/>
        </w:rPr>
        <w:t>e</w:t>
      </w:r>
      <w:r w:rsidR="00F6171E" w:rsidRPr="00C9534C">
        <w:rPr>
          <w:lang w:val="af-ZA"/>
        </w:rPr>
        <w:t xml:space="preserve"> waarskynlike impakte van klimaatsverandering in die Republiek oor die kort</w:t>
      </w:r>
      <w:r w:rsidR="00B5211D" w:rsidRPr="00C9534C">
        <w:rPr>
          <w:lang w:val="af-ZA"/>
        </w:rPr>
        <w:t>-</w:t>
      </w:r>
      <w:r w:rsidR="00F6171E" w:rsidRPr="00C9534C">
        <w:rPr>
          <w:lang w:val="af-ZA"/>
        </w:rPr>
        <w:t>, medium</w:t>
      </w:r>
      <w:r w:rsidR="00B5211D" w:rsidRPr="00C9534C">
        <w:rPr>
          <w:lang w:val="af-ZA"/>
        </w:rPr>
        <w:t>-</w:t>
      </w:r>
      <w:r w:rsidR="00F6171E" w:rsidRPr="00C9534C">
        <w:rPr>
          <w:lang w:val="af-ZA"/>
        </w:rPr>
        <w:t xml:space="preserve"> en langer termyn </w:t>
      </w:r>
      <w:r w:rsidR="00B5211D" w:rsidRPr="00C9534C">
        <w:rPr>
          <w:lang w:val="af-ZA"/>
        </w:rPr>
        <w:t>vooruit oorweeg</w:t>
      </w:r>
      <w:r w:rsidR="00F6171E" w:rsidRPr="00C9534C">
        <w:rPr>
          <w:lang w:val="af-ZA"/>
        </w:rPr>
        <w:t>.</w:t>
      </w:r>
      <w:r w:rsidR="004E54B5" w:rsidRPr="00C9534C">
        <w:rPr>
          <w:lang w:val="af-ZA"/>
        </w:rPr>
        <w:t xml:space="preserve"> </w:t>
      </w:r>
      <w:r w:rsidR="0032688E" w:rsidRPr="00C9534C">
        <w:rPr>
          <w:lang w:val="af-ZA"/>
        </w:rPr>
        <w:t xml:space="preserve">Die </w:t>
      </w:r>
      <w:r w:rsidR="00C9534C" w:rsidRPr="00C9534C">
        <w:rPr>
          <w:lang w:val="af-ZA"/>
        </w:rPr>
        <w:t>scenario’s</w:t>
      </w:r>
      <w:r w:rsidR="0032688E" w:rsidRPr="00C9534C">
        <w:rPr>
          <w:lang w:val="af-ZA"/>
        </w:rPr>
        <w:t xml:space="preserve"> moet </w:t>
      </w:r>
      <w:r w:rsidR="00B5211D" w:rsidRPr="00C9534C">
        <w:rPr>
          <w:lang w:val="af-ZA"/>
        </w:rPr>
        <w:t>binne</w:t>
      </w:r>
      <w:r w:rsidR="0032688E" w:rsidRPr="00C9534C">
        <w:rPr>
          <w:lang w:val="af-ZA"/>
        </w:rPr>
        <w:t xml:space="preserve"> een jaar nadat die </w:t>
      </w:r>
      <w:r w:rsidR="00C9534C" w:rsidRPr="00C9534C">
        <w:rPr>
          <w:lang w:val="af-ZA"/>
        </w:rPr>
        <w:t>beoogde</w:t>
      </w:r>
      <w:r w:rsidR="0032688E" w:rsidRPr="00C9534C">
        <w:rPr>
          <w:lang w:val="af-ZA"/>
        </w:rPr>
        <w:t xml:space="preserve"> Wet in werking getree het</w:t>
      </w:r>
      <w:r w:rsidR="00B5211D" w:rsidRPr="00C9534C">
        <w:rPr>
          <w:lang w:val="af-ZA"/>
        </w:rPr>
        <w:t>, ontwikkel word</w:t>
      </w:r>
      <w:r w:rsidR="0032688E" w:rsidRPr="00C9534C">
        <w:rPr>
          <w:lang w:val="af-ZA"/>
        </w:rPr>
        <w:t>.</w:t>
      </w:r>
      <w:r w:rsidR="004E54B5" w:rsidRPr="00C9534C">
        <w:rPr>
          <w:lang w:val="af-ZA"/>
        </w:rPr>
        <w:t xml:space="preserve"> </w:t>
      </w:r>
      <w:r w:rsidR="00776199" w:rsidRPr="00C9534C">
        <w:rPr>
          <w:lang w:val="af-ZA"/>
        </w:rPr>
        <w:t>Dit skryf betrokke oorwegings en die minimuminhoud van die aanpassingscenario</w:t>
      </w:r>
      <w:r w:rsidR="00C9534C" w:rsidRPr="00C9534C">
        <w:rPr>
          <w:lang w:val="af-ZA"/>
        </w:rPr>
        <w:t>’</w:t>
      </w:r>
      <w:r w:rsidR="00776199" w:rsidRPr="00C9534C">
        <w:rPr>
          <w:lang w:val="af-ZA"/>
        </w:rPr>
        <w:t xml:space="preserve">s </w:t>
      </w:r>
      <w:r w:rsidR="00B5211D" w:rsidRPr="00C9534C">
        <w:rPr>
          <w:lang w:val="af-ZA"/>
        </w:rPr>
        <w:t>voor</w:t>
      </w:r>
      <w:r w:rsidR="00776199" w:rsidRPr="00C9534C">
        <w:rPr>
          <w:lang w:val="af-ZA"/>
        </w:rPr>
        <w:t>.</w:t>
      </w:r>
    </w:p>
    <w:p w14:paraId="4E938903" w14:textId="594FCC3A" w:rsidR="00EE1FF8" w:rsidRPr="00C9534C" w:rsidRDefault="00AF2537" w:rsidP="00EB0ED8">
      <w:pPr>
        <w:numPr>
          <w:ilvl w:val="1"/>
          <w:numId w:val="1"/>
        </w:numPr>
        <w:spacing w:after="240" w:line="240" w:lineRule="auto"/>
        <w:ind w:hanging="399"/>
      </w:pPr>
      <w:r w:rsidRPr="00C9534C">
        <w:rPr>
          <w:b/>
          <w:lang w:val="af-ZA"/>
        </w:rPr>
        <w:t>Klousule </w:t>
      </w:r>
      <w:r w:rsidR="00651F3C" w:rsidRPr="00C9534C">
        <w:rPr>
          <w:b/>
          <w:lang w:val="af-ZA"/>
        </w:rPr>
        <w:t>18</w:t>
      </w:r>
    </w:p>
    <w:p w14:paraId="0CFC1707" w14:textId="18DDB287" w:rsidR="00EE1FF8" w:rsidRPr="00C9534C" w:rsidRDefault="00AF2537" w:rsidP="00EB0ED8">
      <w:pPr>
        <w:spacing w:after="240" w:line="240" w:lineRule="auto"/>
        <w:ind w:left="2884" w:right="79"/>
      </w:pPr>
      <w:r w:rsidRPr="00C9534C">
        <w:rPr>
          <w:lang w:val="af-ZA"/>
        </w:rPr>
        <w:lastRenderedPageBreak/>
        <w:t>Klousule </w:t>
      </w:r>
      <w:r w:rsidR="00032CAE" w:rsidRPr="00C9534C">
        <w:rPr>
          <w:lang w:val="af-ZA"/>
        </w:rPr>
        <w:t xml:space="preserve">18 bepaal dat </w:t>
      </w:r>
      <w:r w:rsidR="00C67E81" w:rsidRPr="00C9534C">
        <w:rPr>
          <w:lang w:val="af-ZA"/>
        </w:rPr>
        <w:t xml:space="preserve">daar van die </w:t>
      </w:r>
      <w:r w:rsidR="00032CAE" w:rsidRPr="00C9534C">
        <w:rPr>
          <w:lang w:val="af-ZA"/>
        </w:rPr>
        <w:t xml:space="preserve">Minister, in oorleg met Ministers verantwoordelik vir die funksies </w:t>
      </w:r>
      <w:r w:rsidR="007F3638" w:rsidRPr="00C9534C">
        <w:rPr>
          <w:lang w:val="af-ZA"/>
        </w:rPr>
        <w:t xml:space="preserve">gelys </w:t>
      </w:r>
      <w:r w:rsidR="00032CAE" w:rsidRPr="00C9534C">
        <w:rPr>
          <w:lang w:val="af-ZA"/>
        </w:rPr>
        <w:t>in Bylae</w:t>
      </w:r>
      <w:r w:rsidR="00C67E81" w:rsidRPr="00C9534C">
        <w:rPr>
          <w:lang w:val="af-ZA"/>
        </w:rPr>
        <w:t> </w:t>
      </w:r>
      <w:r w:rsidR="00032CAE" w:rsidRPr="00C9534C">
        <w:rPr>
          <w:lang w:val="af-ZA"/>
        </w:rPr>
        <w:t>2 van die beoogde Wet</w:t>
      </w:r>
      <w:r w:rsidR="00C67E81" w:rsidRPr="00C9534C">
        <w:rPr>
          <w:lang w:val="af-ZA"/>
        </w:rPr>
        <w:t xml:space="preserve">, vereis </w:t>
      </w:r>
      <w:r w:rsidR="00032CAE" w:rsidRPr="00C9534C">
        <w:rPr>
          <w:lang w:val="af-ZA"/>
        </w:rPr>
        <w:t xml:space="preserve">word om </w:t>
      </w:r>
      <w:r w:rsidR="00FF13A5" w:rsidRPr="00C9534C">
        <w:rPr>
          <w:lang w:val="af-ZA"/>
        </w:rPr>
        <w:t>ŉ</w:t>
      </w:r>
      <w:r w:rsidR="00032CAE" w:rsidRPr="00C9534C">
        <w:rPr>
          <w:lang w:val="af-ZA"/>
        </w:rPr>
        <w:t xml:space="preserve"> </w:t>
      </w:r>
      <w:r w:rsidR="00C67E81" w:rsidRPr="00C9534C">
        <w:rPr>
          <w:lang w:val="af-ZA"/>
        </w:rPr>
        <w:t xml:space="preserve">nasionale aanpassingstrategie </w:t>
      </w:r>
      <w:r w:rsidR="00032CAE" w:rsidRPr="00C9534C">
        <w:rPr>
          <w:lang w:val="af-ZA"/>
        </w:rPr>
        <w:t xml:space="preserve">en </w:t>
      </w:r>
      <w:r w:rsidR="00C67E81" w:rsidRPr="00C9534C">
        <w:rPr>
          <w:lang w:val="af-ZA"/>
        </w:rPr>
        <w:t>-</w:t>
      </w:r>
      <w:r w:rsidR="00032CAE" w:rsidRPr="00C9534C">
        <w:rPr>
          <w:lang w:val="af-ZA"/>
        </w:rPr>
        <w:t xml:space="preserve">plan ingevolge </w:t>
      </w:r>
      <w:r w:rsidR="00C67E81" w:rsidRPr="00C9534C">
        <w:rPr>
          <w:lang w:val="af-ZA"/>
        </w:rPr>
        <w:t>dié</w:t>
      </w:r>
      <w:r w:rsidR="00032CAE" w:rsidRPr="00C9534C">
        <w:rPr>
          <w:lang w:val="af-ZA"/>
        </w:rPr>
        <w:t xml:space="preserve"> klousule </w:t>
      </w:r>
      <w:r w:rsidR="00C67E81" w:rsidRPr="00C9534C">
        <w:rPr>
          <w:lang w:val="af-ZA"/>
        </w:rPr>
        <w:t>daar</w:t>
      </w:r>
      <w:r w:rsidR="00032CAE" w:rsidRPr="00C9534C">
        <w:rPr>
          <w:lang w:val="af-ZA"/>
        </w:rPr>
        <w:t xml:space="preserve"> te stel.</w:t>
      </w:r>
      <w:r w:rsidR="004E54B5" w:rsidRPr="00C9534C">
        <w:rPr>
          <w:lang w:val="af-ZA"/>
        </w:rPr>
        <w:t xml:space="preserve"> </w:t>
      </w:r>
      <w:r w:rsidR="004867A4" w:rsidRPr="00C9534C">
        <w:rPr>
          <w:lang w:val="af-ZA"/>
        </w:rPr>
        <w:t xml:space="preserve">Die </w:t>
      </w:r>
      <w:r w:rsidR="00C9534C" w:rsidRPr="00C9534C">
        <w:rPr>
          <w:lang w:val="af-ZA"/>
        </w:rPr>
        <w:t>k</w:t>
      </w:r>
      <w:r w:rsidRPr="00C9534C">
        <w:rPr>
          <w:lang w:val="af-ZA"/>
        </w:rPr>
        <w:t>lousule</w:t>
      </w:r>
      <w:r w:rsidR="00C67E81" w:rsidRPr="00C9534C">
        <w:rPr>
          <w:lang w:val="af-ZA"/>
        </w:rPr>
        <w:t xml:space="preserve"> </w:t>
      </w:r>
      <w:r w:rsidR="004867A4" w:rsidRPr="00C9534C">
        <w:rPr>
          <w:lang w:val="af-ZA"/>
        </w:rPr>
        <w:t xml:space="preserve">sit die doel van die </w:t>
      </w:r>
      <w:r w:rsidR="00C67E81" w:rsidRPr="00C9534C">
        <w:rPr>
          <w:lang w:val="af-ZA"/>
        </w:rPr>
        <w:t xml:space="preserve">nasionale aanpassingstrategie </w:t>
      </w:r>
      <w:r w:rsidR="004867A4" w:rsidRPr="00C9534C">
        <w:rPr>
          <w:lang w:val="af-ZA"/>
        </w:rPr>
        <w:t>en -plan en die inhoud daarvan</w:t>
      </w:r>
      <w:r w:rsidR="00C67E81" w:rsidRPr="00C9534C">
        <w:rPr>
          <w:lang w:val="af-ZA"/>
        </w:rPr>
        <w:t xml:space="preserve"> uiteen</w:t>
      </w:r>
      <w:r w:rsidR="007F3638" w:rsidRPr="00C9534C">
        <w:rPr>
          <w:lang w:val="af-ZA"/>
        </w:rPr>
        <w:t>.</w:t>
      </w:r>
    </w:p>
    <w:p w14:paraId="3E0C2057" w14:textId="0C16948D" w:rsidR="00EE1FF8" w:rsidRPr="00C9534C" w:rsidRDefault="00AF2537" w:rsidP="00EB0ED8">
      <w:pPr>
        <w:numPr>
          <w:ilvl w:val="1"/>
          <w:numId w:val="1"/>
        </w:numPr>
        <w:spacing w:after="240" w:line="240" w:lineRule="auto"/>
        <w:ind w:hanging="399"/>
      </w:pPr>
      <w:r w:rsidRPr="00C9534C">
        <w:rPr>
          <w:b/>
          <w:lang w:val="af-ZA"/>
        </w:rPr>
        <w:t>Klousule </w:t>
      </w:r>
      <w:r w:rsidR="00651F3C" w:rsidRPr="00C9534C">
        <w:rPr>
          <w:b/>
          <w:lang w:val="af-ZA"/>
        </w:rPr>
        <w:t>19</w:t>
      </w:r>
    </w:p>
    <w:p w14:paraId="7241774E" w14:textId="5EFF86F0" w:rsidR="00EE1FF8" w:rsidRPr="00C9534C" w:rsidRDefault="00AF2537" w:rsidP="00EB0ED8">
      <w:pPr>
        <w:spacing w:after="240" w:line="240" w:lineRule="auto"/>
        <w:ind w:left="2884" w:right="79"/>
      </w:pPr>
      <w:r w:rsidRPr="00C9534C">
        <w:rPr>
          <w:lang w:val="af-ZA"/>
        </w:rPr>
        <w:t>Klousule </w:t>
      </w:r>
      <w:r w:rsidR="00C03AFD" w:rsidRPr="00C9534C">
        <w:rPr>
          <w:lang w:val="af-ZA"/>
        </w:rPr>
        <w:t xml:space="preserve">19 bepaal dat </w:t>
      </w:r>
      <w:r w:rsidR="00FF13A5" w:rsidRPr="00C9534C">
        <w:rPr>
          <w:lang w:val="af-ZA"/>
        </w:rPr>
        <w:t>ŉ</w:t>
      </w:r>
      <w:r w:rsidR="00B75DC2" w:rsidRPr="00C9534C">
        <w:rPr>
          <w:lang w:val="af-ZA"/>
        </w:rPr>
        <w:t xml:space="preserve"> Minister verantwoordelik vir die funksie wat in </w:t>
      </w:r>
      <w:r w:rsidR="002F1FE8" w:rsidRPr="00C9534C">
        <w:rPr>
          <w:lang w:val="af-ZA"/>
        </w:rPr>
        <w:t>Bylae </w:t>
      </w:r>
      <w:r w:rsidR="00B75DC2" w:rsidRPr="00C9534C">
        <w:rPr>
          <w:lang w:val="af-ZA"/>
        </w:rPr>
        <w:t>2 gelys</w:t>
      </w:r>
      <w:r w:rsidR="002F1FE8" w:rsidRPr="00C9534C">
        <w:rPr>
          <w:lang w:val="af-ZA"/>
        </w:rPr>
        <w:t xml:space="preserve"> is binne </w:t>
      </w:r>
      <w:r w:rsidR="007F3638" w:rsidRPr="00C9534C">
        <w:rPr>
          <w:lang w:val="af-ZA"/>
        </w:rPr>
        <w:t xml:space="preserve">minstens </w:t>
      </w:r>
      <w:r w:rsidR="002F1FE8" w:rsidRPr="00C9534C">
        <w:rPr>
          <w:lang w:val="af-ZA"/>
        </w:rPr>
        <w:t>een jaar na publikasie van die nasionale aanpassingstrategie en- plan</w:t>
      </w:r>
      <w:r w:rsidR="00B75DC2" w:rsidRPr="00C9534C">
        <w:rPr>
          <w:lang w:val="af-ZA"/>
        </w:rPr>
        <w:t xml:space="preserve"> </w:t>
      </w:r>
      <w:r w:rsidR="00FF13A5" w:rsidRPr="00C9534C">
        <w:rPr>
          <w:lang w:val="af-ZA"/>
        </w:rPr>
        <w:t>ŉ</w:t>
      </w:r>
      <w:r w:rsidR="005C4DC0" w:rsidRPr="00C9534C">
        <w:rPr>
          <w:lang w:val="af-ZA"/>
        </w:rPr>
        <w:t xml:space="preserve"> assessering van sy klimaatsverandering</w:t>
      </w:r>
      <w:r w:rsidR="002F1FE8" w:rsidRPr="00C9534C">
        <w:rPr>
          <w:lang w:val="af-ZA"/>
        </w:rPr>
        <w:t>skwesbaarheid</w:t>
      </w:r>
      <w:r w:rsidR="005C4DC0" w:rsidRPr="00C9534C">
        <w:rPr>
          <w:lang w:val="af-ZA"/>
        </w:rPr>
        <w:t xml:space="preserve"> moet onderneem en maatre</w:t>
      </w:r>
      <w:r w:rsidR="002F1FE8" w:rsidRPr="00C9534C">
        <w:rPr>
          <w:lang w:val="af-ZA"/>
        </w:rPr>
        <w:t>ë</w:t>
      </w:r>
      <w:r w:rsidR="005C4DC0" w:rsidRPr="00C9534C">
        <w:rPr>
          <w:lang w:val="af-ZA"/>
        </w:rPr>
        <w:t>ls om daarop te reageer</w:t>
      </w:r>
      <w:r w:rsidR="002F1FE8" w:rsidRPr="00C9534C">
        <w:rPr>
          <w:lang w:val="af-ZA"/>
        </w:rPr>
        <w:t xml:space="preserve"> moet bepaal</w:t>
      </w:r>
      <w:r w:rsidR="005C4DC0" w:rsidRPr="00C9534C">
        <w:rPr>
          <w:lang w:val="af-ZA"/>
        </w:rPr>
        <w:t xml:space="preserve">. </w:t>
      </w:r>
      <w:r w:rsidR="002F1FE8" w:rsidRPr="00C9534C">
        <w:rPr>
          <w:lang w:val="af-ZA"/>
        </w:rPr>
        <w:t>Die betrokke Minister moet dan ŉ sektoraanpassingstrategie en -plan wat op die kwesbaarheidsassessering gebaseer is, ontwikkel en implementeer</w:t>
      </w:r>
      <w:r w:rsidR="00932736" w:rsidRPr="00C9534C">
        <w:rPr>
          <w:lang w:val="af-ZA"/>
        </w:rPr>
        <w:t>.</w:t>
      </w:r>
      <w:r w:rsidR="004E54B5" w:rsidRPr="00C9534C">
        <w:rPr>
          <w:lang w:val="af-ZA"/>
        </w:rPr>
        <w:t xml:space="preserve"> </w:t>
      </w:r>
      <w:r w:rsidR="003F4899" w:rsidRPr="00C9534C">
        <w:rPr>
          <w:lang w:val="af-ZA"/>
        </w:rPr>
        <w:t xml:space="preserve"> Die betrokke Minister is ook verantwoordelik vir die </w:t>
      </w:r>
      <w:r w:rsidR="002F1FE8" w:rsidRPr="00C9534C">
        <w:rPr>
          <w:lang w:val="af-ZA"/>
        </w:rPr>
        <w:t>indiening</w:t>
      </w:r>
      <w:r w:rsidR="003F4899" w:rsidRPr="00C9534C">
        <w:rPr>
          <w:lang w:val="af-ZA"/>
        </w:rPr>
        <w:t xml:space="preserve"> van die vorderingsver</w:t>
      </w:r>
      <w:r w:rsidR="002F1FE8" w:rsidRPr="00C9534C">
        <w:rPr>
          <w:lang w:val="af-ZA"/>
        </w:rPr>
        <w:t>s</w:t>
      </w:r>
      <w:r w:rsidR="003F4899" w:rsidRPr="00C9534C">
        <w:rPr>
          <w:lang w:val="af-ZA"/>
        </w:rPr>
        <w:t>lae oor die implementering van</w:t>
      </w:r>
      <w:r w:rsidR="00CE7A0A" w:rsidRPr="00C9534C">
        <w:rPr>
          <w:lang w:val="af-ZA"/>
        </w:rPr>
        <w:t xml:space="preserve"> die </w:t>
      </w:r>
      <w:r w:rsidR="002F1FE8" w:rsidRPr="00C9534C">
        <w:rPr>
          <w:lang w:val="af-ZA"/>
        </w:rPr>
        <w:t>a</w:t>
      </w:r>
      <w:r w:rsidR="00CE7A0A" w:rsidRPr="00C9534C">
        <w:rPr>
          <w:lang w:val="af-ZA"/>
        </w:rPr>
        <w:t>fdelingaanpa</w:t>
      </w:r>
      <w:r w:rsidR="002F1FE8" w:rsidRPr="00C9534C">
        <w:rPr>
          <w:lang w:val="af-ZA"/>
        </w:rPr>
        <w:t>s</w:t>
      </w:r>
      <w:r w:rsidR="00CE7A0A" w:rsidRPr="00C9534C">
        <w:rPr>
          <w:lang w:val="af-ZA"/>
        </w:rPr>
        <w:t>sing</w:t>
      </w:r>
      <w:r w:rsidR="002F1FE8" w:rsidRPr="00C9534C">
        <w:rPr>
          <w:lang w:val="af-ZA"/>
        </w:rPr>
        <w:t>strategie</w:t>
      </w:r>
      <w:r w:rsidR="00CE7A0A" w:rsidRPr="00C9534C">
        <w:rPr>
          <w:lang w:val="af-ZA"/>
        </w:rPr>
        <w:t xml:space="preserve"> en- plan aan die Minister.</w:t>
      </w:r>
      <w:r w:rsidR="004E54B5" w:rsidRPr="00C9534C">
        <w:rPr>
          <w:lang w:val="af-ZA"/>
        </w:rPr>
        <w:t xml:space="preserve"> </w:t>
      </w:r>
      <w:r w:rsidR="0060231F" w:rsidRPr="00C9534C">
        <w:rPr>
          <w:lang w:val="af-ZA"/>
        </w:rPr>
        <w:t>Di</w:t>
      </w:r>
      <w:r w:rsidR="002F1FE8" w:rsidRPr="00C9534C">
        <w:rPr>
          <w:lang w:val="af-ZA"/>
        </w:rPr>
        <w:t>é</w:t>
      </w:r>
      <w:r w:rsidR="0060231F" w:rsidRPr="00C9534C">
        <w:rPr>
          <w:lang w:val="af-ZA"/>
        </w:rPr>
        <w:t xml:space="preserve"> </w:t>
      </w:r>
      <w:r w:rsidR="00BF3290">
        <w:rPr>
          <w:lang w:val="af-ZA"/>
        </w:rPr>
        <w:t>k</w:t>
      </w:r>
      <w:r w:rsidRPr="00C9534C">
        <w:rPr>
          <w:lang w:val="af-ZA"/>
        </w:rPr>
        <w:t>lousule</w:t>
      </w:r>
      <w:r w:rsidR="002F1FE8" w:rsidRPr="00C9534C">
        <w:rPr>
          <w:lang w:val="af-ZA"/>
        </w:rPr>
        <w:t xml:space="preserve"> </w:t>
      </w:r>
      <w:r w:rsidR="0060231F" w:rsidRPr="00C9534C">
        <w:rPr>
          <w:lang w:val="af-ZA"/>
        </w:rPr>
        <w:t xml:space="preserve">maak verder </w:t>
      </w:r>
      <w:r w:rsidR="002F1FE8" w:rsidRPr="00C9534C">
        <w:rPr>
          <w:lang w:val="af-ZA"/>
        </w:rPr>
        <w:t>voorsiening</w:t>
      </w:r>
      <w:r w:rsidR="0060231F" w:rsidRPr="00C9534C">
        <w:rPr>
          <w:lang w:val="af-ZA"/>
        </w:rPr>
        <w:t xml:space="preserve"> vir die periodieke</w:t>
      </w:r>
      <w:r w:rsidR="00041C4A" w:rsidRPr="00C9534C">
        <w:rPr>
          <w:lang w:val="af-ZA"/>
        </w:rPr>
        <w:t xml:space="preserve"> </w:t>
      </w:r>
      <w:r w:rsidR="003A1BBF" w:rsidRPr="00C9534C">
        <w:rPr>
          <w:lang w:val="af-ZA"/>
        </w:rPr>
        <w:t>hersiening</w:t>
      </w:r>
      <w:r w:rsidR="00041C4A" w:rsidRPr="00C9534C">
        <w:rPr>
          <w:lang w:val="af-ZA"/>
        </w:rPr>
        <w:t xml:space="preserve"> en wysiging</w:t>
      </w:r>
      <w:r w:rsidR="002F1FE8" w:rsidRPr="00C9534C">
        <w:rPr>
          <w:lang w:val="af-ZA"/>
        </w:rPr>
        <w:t>,</w:t>
      </w:r>
      <w:r w:rsidR="00041C4A" w:rsidRPr="00C9534C">
        <w:rPr>
          <w:lang w:val="af-ZA"/>
        </w:rPr>
        <w:t xml:space="preserve"> indien nodig, van die </w:t>
      </w:r>
      <w:r w:rsidR="002F1FE8" w:rsidRPr="00C9534C">
        <w:rPr>
          <w:lang w:val="af-ZA"/>
        </w:rPr>
        <w:t>s</w:t>
      </w:r>
      <w:r w:rsidR="00041C4A" w:rsidRPr="00C9534C">
        <w:rPr>
          <w:lang w:val="af-ZA"/>
        </w:rPr>
        <w:t>ek</w:t>
      </w:r>
      <w:r w:rsidR="0031149C" w:rsidRPr="00C9534C">
        <w:rPr>
          <w:lang w:val="af-ZA"/>
        </w:rPr>
        <w:t>toraanpassingstrategie en -plan.</w:t>
      </w:r>
    </w:p>
    <w:p w14:paraId="692B3323" w14:textId="3C5B7333" w:rsidR="00EE1FF8" w:rsidRPr="00C9534C" w:rsidRDefault="00932736" w:rsidP="00EB0ED8">
      <w:pPr>
        <w:spacing w:after="240" w:line="240" w:lineRule="auto"/>
        <w:ind w:left="2470"/>
      </w:pPr>
      <w:r w:rsidRPr="00C9534C">
        <w:rPr>
          <w:b/>
          <w:lang w:val="af-ZA"/>
        </w:rPr>
        <w:t>3.23</w:t>
      </w:r>
      <w:r w:rsidR="004E54B5" w:rsidRPr="00C9534C">
        <w:rPr>
          <w:b/>
          <w:lang w:val="af-ZA"/>
        </w:rPr>
        <w:tab/>
      </w:r>
      <w:r w:rsidR="00AF2537" w:rsidRPr="00C9534C">
        <w:rPr>
          <w:b/>
          <w:lang w:val="af-ZA"/>
        </w:rPr>
        <w:t>Klousule </w:t>
      </w:r>
      <w:r w:rsidRPr="00C9534C">
        <w:rPr>
          <w:b/>
          <w:lang w:val="af-ZA"/>
        </w:rPr>
        <w:t>20</w:t>
      </w:r>
    </w:p>
    <w:p w14:paraId="3955C671" w14:textId="5BC509A9" w:rsidR="00EE1FF8" w:rsidRPr="00C9534C" w:rsidRDefault="00AF2537" w:rsidP="00EB0ED8">
      <w:pPr>
        <w:spacing w:after="240" w:line="240" w:lineRule="auto"/>
        <w:ind w:left="2884" w:right="80"/>
      </w:pPr>
      <w:r w:rsidRPr="00C9534C">
        <w:rPr>
          <w:lang w:val="af-ZA"/>
        </w:rPr>
        <w:t>Klousule </w:t>
      </w:r>
      <w:r w:rsidR="00F96297" w:rsidRPr="00C9534C">
        <w:rPr>
          <w:lang w:val="af-ZA"/>
        </w:rPr>
        <w:t>20 bemagtig die Minister om data en ander inligting wat vir die doeleindes van die beoogde Wet</w:t>
      </w:r>
      <w:r w:rsidR="007F3638" w:rsidRPr="00C9534C">
        <w:rPr>
          <w:lang w:val="af-ZA"/>
        </w:rPr>
        <w:t xml:space="preserve"> benodig word</w:t>
      </w:r>
      <w:r w:rsidR="002F1FE8" w:rsidRPr="00C9534C">
        <w:rPr>
          <w:lang w:val="af-ZA"/>
        </w:rPr>
        <w:t>,</w:t>
      </w:r>
      <w:r w:rsidR="00F96297" w:rsidRPr="00C9534C">
        <w:rPr>
          <w:lang w:val="af-ZA"/>
        </w:rPr>
        <w:t xml:space="preserve"> </w:t>
      </w:r>
      <w:r w:rsidR="002F1FE8" w:rsidRPr="00C9534C">
        <w:rPr>
          <w:lang w:val="af-ZA"/>
        </w:rPr>
        <w:t xml:space="preserve">vanaf enige persoon </w:t>
      </w:r>
      <w:r w:rsidR="00F96297" w:rsidRPr="00C9534C">
        <w:rPr>
          <w:lang w:val="af-ZA"/>
        </w:rPr>
        <w:t xml:space="preserve">te </w:t>
      </w:r>
      <w:r w:rsidR="002F1FE8" w:rsidRPr="00C9534C">
        <w:rPr>
          <w:lang w:val="af-ZA"/>
        </w:rPr>
        <w:t>ver</w:t>
      </w:r>
      <w:r w:rsidR="00F96297" w:rsidRPr="00C9534C">
        <w:rPr>
          <w:lang w:val="af-ZA"/>
        </w:rPr>
        <w:t xml:space="preserve">soek en te </w:t>
      </w:r>
      <w:r w:rsidR="002F1FE8" w:rsidRPr="00C9534C">
        <w:rPr>
          <w:lang w:val="af-ZA"/>
        </w:rPr>
        <w:t>verkry</w:t>
      </w:r>
      <w:r w:rsidR="007F3638" w:rsidRPr="00C9534C">
        <w:rPr>
          <w:lang w:val="af-ZA"/>
        </w:rPr>
        <w:t>.</w:t>
      </w:r>
      <w:r w:rsidR="004E54B5" w:rsidRPr="00C9534C">
        <w:rPr>
          <w:lang w:val="af-ZA"/>
        </w:rPr>
        <w:t xml:space="preserve"> </w:t>
      </w:r>
      <w:r w:rsidR="00FA3394" w:rsidRPr="00C9534C">
        <w:rPr>
          <w:lang w:val="af-ZA"/>
        </w:rPr>
        <w:t xml:space="preserve">Die Minister is ook verantwoordelik vir die samestelling en publikasie van </w:t>
      </w:r>
      <w:r w:rsidR="00FF13A5" w:rsidRPr="00C9534C">
        <w:rPr>
          <w:lang w:val="af-ZA"/>
        </w:rPr>
        <w:t>ŉ</w:t>
      </w:r>
      <w:r w:rsidR="00FA3394" w:rsidRPr="00C9534C">
        <w:rPr>
          <w:lang w:val="af-ZA"/>
        </w:rPr>
        <w:t xml:space="preserve"> </w:t>
      </w:r>
      <w:r w:rsidR="002F1FE8" w:rsidRPr="00C9534C">
        <w:rPr>
          <w:lang w:val="af-ZA"/>
        </w:rPr>
        <w:t>s</w:t>
      </w:r>
      <w:r w:rsidR="00FA3394" w:rsidRPr="00C9534C">
        <w:rPr>
          <w:lang w:val="af-ZA"/>
        </w:rPr>
        <w:t>intese</w:t>
      </w:r>
      <w:r w:rsidR="002F1FE8" w:rsidRPr="00C9534C">
        <w:rPr>
          <w:lang w:val="af-ZA"/>
        </w:rPr>
        <w:t>-</w:t>
      </w:r>
      <w:r w:rsidR="00FA3394" w:rsidRPr="00C9534C">
        <w:rPr>
          <w:lang w:val="af-ZA"/>
        </w:rPr>
        <w:t>aanpassingsverslag.</w:t>
      </w:r>
    </w:p>
    <w:p w14:paraId="2AAAB924" w14:textId="12222D81" w:rsidR="00EE1FF8" w:rsidRPr="00C9534C" w:rsidRDefault="00932736" w:rsidP="00EB0ED8">
      <w:pPr>
        <w:spacing w:after="240" w:line="240" w:lineRule="auto"/>
        <w:ind w:left="2470"/>
      </w:pPr>
      <w:r w:rsidRPr="00C9534C">
        <w:rPr>
          <w:b/>
          <w:lang w:val="af-ZA"/>
        </w:rPr>
        <w:t>3</w:t>
      </w:r>
      <w:r w:rsidRPr="00C9534C">
        <w:rPr>
          <w:rStyle w:val="tw4winMark"/>
          <w:rFonts w:ascii="Times New Roman" w:hAnsi="Times New Roman" w:cs="Times New Roman"/>
          <w:b/>
          <w:noProof w:val="0"/>
          <w:vanish w:val="0"/>
          <w:color w:val="181717"/>
          <w:sz w:val="20"/>
          <w:vertAlign w:val="baseline"/>
          <w:lang w:val="af-ZA"/>
        </w:rPr>
        <w:t>.24</w:t>
      </w:r>
      <w:r w:rsidR="004E54B5" w:rsidRPr="00C9534C">
        <w:rPr>
          <w:rStyle w:val="tw4winMark"/>
          <w:rFonts w:ascii="Times New Roman" w:hAnsi="Times New Roman" w:cs="Times New Roman"/>
          <w:b/>
          <w:noProof w:val="0"/>
          <w:vanish w:val="0"/>
          <w:color w:val="181717"/>
          <w:sz w:val="20"/>
          <w:vertAlign w:val="baseline"/>
          <w:lang w:val="af-ZA"/>
        </w:rPr>
        <w:tab/>
      </w:r>
      <w:r w:rsidR="00AF2537" w:rsidRPr="00C9534C">
        <w:rPr>
          <w:rStyle w:val="tw4winMark"/>
          <w:rFonts w:ascii="Times New Roman" w:hAnsi="Times New Roman" w:cs="Times New Roman"/>
          <w:b/>
          <w:noProof w:val="0"/>
          <w:vanish w:val="0"/>
          <w:color w:val="181717"/>
          <w:sz w:val="20"/>
          <w:vertAlign w:val="baseline"/>
          <w:lang w:val="af-ZA"/>
        </w:rPr>
        <w:t>Klousule </w:t>
      </w:r>
      <w:r w:rsidRPr="00C9534C">
        <w:rPr>
          <w:rStyle w:val="tw4winMark"/>
          <w:rFonts w:ascii="Times New Roman" w:hAnsi="Times New Roman" w:cs="Times New Roman"/>
          <w:b/>
          <w:noProof w:val="0"/>
          <w:vanish w:val="0"/>
          <w:color w:val="181717"/>
          <w:sz w:val="20"/>
          <w:vertAlign w:val="baseline"/>
          <w:lang w:val="af-ZA"/>
        </w:rPr>
        <w:t>21</w:t>
      </w:r>
    </w:p>
    <w:p w14:paraId="728D569E" w14:textId="57348381" w:rsidR="00EE1FF8" w:rsidRPr="00C9534C" w:rsidRDefault="00AF2537" w:rsidP="00EB0ED8">
      <w:pPr>
        <w:spacing w:after="240" w:line="240" w:lineRule="auto"/>
        <w:ind w:left="2884" w:right="79"/>
      </w:pPr>
      <w:r w:rsidRPr="00C9534C">
        <w:rPr>
          <w:lang w:val="af-ZA"/>
        </w:rPr>
        <w:t>Klousule </w:t>
      </w:r>
      <w:r w:rsidR="00362EF9" w:rsidRPr="00C9534C">
        <w:rPr>
          <w:lang w:val="af-ZA"/>
        </w:rPr>
        <w:t>21 bemagtig die Minister</w:t>
      </w:r>
      <w:r w:rsidR="00F84991" w:rsidRPr="00C9534C">
        <w:rPr>
          <w:lang w:val="af-ZA"/>
        </w:rPr>
        <w:t xml:space="preserve">, in oorleg met die Kabinet, </w:t>
      </w:r>
      <w:r w:rsidR="002F1FE8" w:rsidRPr="00C9534C">
        <w:rPr>
          <w:lang w:val="af-ZA"/>
        </w:rPr>
        <w:t xml:space="preserve">om </w:t>
      </w:r>
      <w:r w:rsidR="00F84991" w:rsidRPr="00C9534C">
        <w:rPr>
          <w:lang w:val="af-ZA"/>
        </w:rPr>
        <w:t xml:space="preserve">deur kennisgewing in die </w:t>
      </w:r>
      <w:r w:rsidR="00F84991" w:rsidRPr="00EB0ED8">
        <w:rPr>
          <w:i/>
          <w:iCs/>
          <w:u w:val="single"/>
          <w:lang w:val="af-ZA"/>
        </w:rPr>
        <w:t>Staatskoerant</w:t>
      </w:r>
      <w:r w:rsidR="00F84991" w:rsidRPr="00C9534C">
        <w:rPr>
          <w:lang w:val="af-ZA"/>
        </w:rPr>
        <w:t xml:space="preserve"> </w:t>
      </w:r>
      <w:r w:rsidR="00FF13A5" w:rsidRPr="00C9534C">
        <w:rPr>
          <w:lang w:val="af-ZA"/>
        </w:rPr>
        <w:t>ŉ</w:t>
      </w:r>
      <w:r w:rsidR="00F84991" w:rsidRPr="00C9534C">
        <w:rPr>
          <w:lang w:val="af-ZA"/>
        </w:rPr>
        <w:t xml:space="preserve"> </w:t>
      </w:r>
      <w:r w:rsidR="002F1FE8" w:rsidRPr="00C9534C">
        <w:rPr>
          <w:lang w:val="af-ZA"/>
        </w:rPr>
        <w:t>n</w:t>
      </w:r>
      <w:r w:rsidR="00F84991" w:rsidRPr="00C9534C">
        <w:rPr>
          <w:lang w:val="af-ZA"/>
        </w:rPr>
        <w:t xml:space="preserve">asionale </w:t>
      </w:r>
      <w:r w:rsidR="002F1FE8" w:rsidRPr="00C9534C">
        <w:rPr>
          <w:lang w:val="af-ZA"/>
        </w:rPr>
        <w:t>k</w:t>
      </w:r>
      <w:r w:rsidR="00F84991" w:rsidRPr="00C9534C">
        <w:rPr>
          <w:lang w:val="af-ZA"/>
        </w:rPr>
        <w:t>weekhuisgas</w:t>
      </w:r>
      <w:r w:rsidR="009041AB" w:rsidRPr="00C9534C">
        <w:rPr>
          <w:lang w:val="af-ZA"/>
        </w:rPr>
        <w:t>uitlating</w:t>
      </w:r>
      <w:r w:rsidR="002F1FE8" w:rsidRPr="00C9534C">
        <w:rPr>
          <w:lang w:val="af-ZA"/>
        </w:rPr>
        <w:t xml:space="preserve">skurwe </w:t>
      </w:r>
      <w:r w:rsidR="001B0169" w:rsidRPr="00C9534C">
        <w:rPr>
          <w:lang w:val="af-ZA"/>
        </w:rPr>
        <w:t>vir die Republiek te bepaal.</w:t>
      </w:r>
      <w:r w:rsidR="004E54B5" w:rsidRPr="00C9534C">
        <w:rPr>
          <w:lang w:val="af-ZA"/>
        </w:rPr>
        <w:t xml:space="preserve"> </w:t>
      </w:r>
      <w:r w:rsidR="002F1FE8" w:rsidRPr="00C9534C">
        <w:rPr>
          <w:lang w:val="af-ZA"/>
        </w:rPr>
        <w:t>D</w:t>
      </w:r>
      <w:r w:rsidR="00E02DDE" w:rsidRPr="00C9534C">
        <w:rPr>
          <w:lang w:val="af-ZA"/>
        </w:rPr>
        <w:t xml:space="preserve">ie </w:t>
      </w:r>
      <w:r w:rsidR="002F1FE8" w:rsidRPr="00C9534C">
        <w:rPr>
          <w:lang w:val="af-ZA"/>
        </w:rPr>
        <w:t xml:space="preserve">jongste, </w:t>
      </w:r>
      <w:r w:rsidR="00E02DDE" w:rsidRPr="00C9534C">
        <w:rPr>
          <w:lang w:val="af-ZA"/>
        </w:rPr>
        <w:t xml:space="preserve">bygewerkte </w:t>
      </w:r>
      <w:r w:rsidR="002F1FE8" w:rsidRPr="00C9534C">
        <w:rPr>
          <w:lang w:val="af-ZA"/>
        </w:rPr>
        <w:t>v</w:t>
      </w:r>
      <w:r w:rsidR="00E02DDE" w:rsidRPr="00C9534C">
        <w:rPr>
          <w:lang w:val="af-ZA"/>
        </w:rPr>
        <w:t xml:space="preserve">asgestelde </w:t>
      </w:r>
      <w:r w:rsidR="002F1FE8" w:rsidRPr="00C9534C">
        <w:rPr>
          <w:lang w:val="af-ZA"/>
        </w:rPr>
        <w:t>bydra</w:t>
      </w:r>
      <w:r w:rsidR="007F3638" w:rsidRPr="00C9534C">
        <w:rPr>
          <w:lang w:val="af-ZA"/>
        </w:rPr>
        <w:t>e</w:t>
      </w:r>
      <w:r w:rsidR="002F1FE8" w:rsidRPr="00C9534C">
        <w:rPr>
          <w:lang w:val="af-ZA"/>
        </w:rPr>
        <w:t xml:space="preserve"> wat nasionaal vasgestel is, </w:t>
      </w:r>
      <w:r w:rsidR="00E02DDE" w:rsidRPr="00C9534C">
        <w:rPr>
          <w:lang w:val="af-ZA"/>
        </w:rPr>
        <w:t xml:space="preserve">dien as </w:t>
      </w:r>
      <w:r w:rsidR="002F1FE8" w:rsidRPr="00C9534C">
        <w:rPr>
          <w:lang w:val="af-ZA"/>
        </w:rPr>
        <w:t xml:space="preserve">kurwe totdat die Minister ŉ </w:t>
      </w:r>
      <w:r w:rsidR="009041AB" w:rsidRPr="00C9534C">
        <w:rPr>
          <w:lang w:val="af-ZA"/>
        </w:rPr>
        <w:t>kweekhuisgasuitlating</w:t>
      </w:r>
      <w:r w:rsidR="002F1FE8" w:rsidRPr="00C9534C">
        <w:rPr>
          <w:lang w:val="af-ZA"/>
        </w:rPr>
        <w:t>skurwe gepubliseer het</w:t>
      </w:r>
      <w:r w:rsidR="00E02DDE" w:rsidRPr="00C9534C">
        <w:rPr>
          <w:lang w:val="af-ZA"/>
        </w:rPr>
        <w:t>.</w:t>
      </w:r>
      <w:r w:rsidR="004E54B5" w:rsidRPr="00C9534C">
        <w:rPr>
          <w:lang w:val="af-ZA"/>
        </w:rPr>
        <w:t xml:space="preserve"> </w:t>
      </w:r>
      <w:r w:rsidR="004168C2" w:rsidRPr="00C9534C">
        <w:rPr>
          <w:lang w:val="af-ZA"/>
        </w:rPr>
        <w:t xml:space="preserve">Die klousule maak voorsiening </w:t>
      </w:r>
      <w:r w:rsidR="002F1FE8" w:rsidRPr="00C9534C">
        <w:rPr>
          <w:lang w:val="af-ZA"/>
        </w:rPr>
        <w:t xml:space="preserve">vir sowel die </w:t>
      </w:r>
      <w:r w:rsidR="004168C2" w:rsidRPr="00C9534C">
        <w:rPr>
          <w:lang w:val="af-ZA"/>
        </w:rPr>
        <w:t xml:space="preserve">verpligte hersiening </w:t>
      </w:r>
      <w:r w:rsidR="002F1FE8" w:rsidRPr="00C9534C">
        <w:rPr>
          <w:lang w:val="af-ZA"/>
        </w:rPr>
        <w:t xml:space="preserve">van die kurwe </w:t>
      </w:r>
      <w:r w:rsidR="004168C2" w:rsidRPr="00C9534C">
        <w:rPr>
          <w:lang w:val="af-ZA"/>
        </w:rPr>
        <w:t>elke vyf jaar</w:t>
      </w:r>
      <w:r w:rsidR="002F1FE8" w:rsidRPr="00C9534C">
        <w:rPr>
          <w:lang w:val="af-ZA"/>
        </w:rPr>
        <w:t xml:space="preserve">, </w:t>
      </w:r>
      <w:r w:rsidR="004168C2" w:rsidRPr="00C9534C">
        <w:rPr>
          <w:lang w:val="af-ZA"/>
        </w:rPr>
        <w:t xml:space="preserve">as </w:t>
      </w:r>
      <w:r w:rsidR="00FF13A5" w:rsidRPr="00C9534C">
        <w:rPr>
          <w:lang w:val="af-ZA"/>
        </w:rPr>
        <w:t>ŉ</w:t>
      </w:r>
      <w:r w:rsidR="004168C2" w:rsidRPr="00C9534C">
        <w:rPr>
          <w:lang w:val="af-ZA"/>
        </w:rPr>
        <w:t xml:space="preserve"> hersiening op enige</w:t>
      </w:r>
      <w:r w:rsidR="00FB2EFD" w:rsidRPr="00C9534C">
        <w:rPr>
          <w:lang w:val="af-ZA"/>
        </w:rPr>
        <w:t xml:space="preserve"> ander tyd</w:t>
      </w:r>
      <w:r w:rsidR="002F1FE8" w:rsidRPr="00C9534C">
        <w:rPr>
          <w:lang w:val="af-ZA"/>
        </w:rPr>
        <w:t>,</w:t>
      </w:r>
      <w:r w:rsidR="00FB2EFD" w:rsidRPr="00C9534C">
        <w:rPr>
          <w:lang w:val="af-ZA"/>
        </w:rPr>
        <w:t xml:space="preserve"> indien die omstandighede dit </w:t>
      </w:r>
      <w:r w:rsidR="002F1FE8" w:rsidRPr="00C9534C">
        <w:rPr>
          <w:lang w:val="af-ZA"/>
        </w:rPr>
        <w:t xml:space="preserve">sou </w:t>
      </w:r>
      <w:r w:rsidR="00FB2EFD" w:rsidRPr="00C9534C">
        <w:rPr>
          <w:lang w:val="af-ZA"/>
        </w:rPr>
        <w:t>vereis.</w:t>
      </w:r>
    </w:p>
    <w:p w14:paraId="3340E29C" w14:textId="5DDD8137" w:rsidR="00EE1FF8" w:rsidRPr="00C9534C" w:rsidRDefault="00932736" w:rsidP="00EB0ED8">
      <w:pPr>
        <w:spacing w:after="240" w:line="240" w:lineRule="auto"/>
        <w:ind w:left="2470"/>
      </w:pPr>
      <w:r w:rsidRPr="00C9534C">
        <w:rPr>
          <w:b/>
          <w:lang w:val="af-ZA"/>
        </w:rPr>
        <w:t>3</w:t>
      </w:r>
      <w:r w:rsidRPr="00C9534C">
        <w:rPr>
          <w:rStyle w:val="tw4winMark"/>
          <w:rFonts w:ascii="Times New Roman" w:hAnsi="Times New Roman" w:cs="Times New Roman"/>
          <w:b/>
          <w:noProof w:val="0"/>
          <w:vanish w:val="0"/>
          <w:color w:val="181717"/>
          <w:sz w:val="20"/>
          <w:vertAlign w:val="baseline"/>
          <w:lang w:val="af-ZA"/>
        </w:rPr>
        <w:t>.25</w:t>
      </w:r>
      <w:r w:rsidR="004E54B5" w:rsidRPr="00C9534C">
        <w:rPr>
          <w:rStyle w:val="tw4winMark"/>
          <w:rFonts w:ascii="Times New Roman" w:hAnsi="Times New Roman" w:cs="Times New Roman"/>
          <w:b/>
          <w:noProof w:val="0"/>
          <w:vanish w:val="0"/>
          <w:color w:val="181717"/>
          <w:sz w:val="20"/>
          <w:vertAlign w:val="baseline"/>
          <w:lang w:val="af-ZA"/>
        </w:rPr>
        <w:tab/>
      </w:r>
      <w:r w:rsidR="00AF2537" w:rsidRPr="00C9534C">
        <w:rPr>
          <w:rStyle w:val="tw4winMark"/>
          <w:rFonts w:ascii="Times New Roman" w:hAnsi="Times New Roman" w:cs="Times New Roman"/>
          <w:b/>
          <w:noProof w:val="0"/>
          <w:vanish w:val="0"/>
          <w:color w:val="181717"/>
          <w:sz w:val="20"/>
          <w:vertAlign w:val="baseline"/>
          <w:lang w:val="af-ZA"/>
        </w:rPr>
        <w:t>Klousule </w:t>
      </w:r>
      <w:r w:rsidRPr="00C9534C">
        <w:rPr>
          <w:rStyle w:val="tw4winMark"/>
          <w:rFonts w:ascii="Times New Roman" w:hAnsi="Times New Roman" w:cs="Times New Roman"/>
          <w:b/>
          <w:noProof w:val="0"/>
          <w:vanish w:val="0"/>
          <w:color w:val="181717"/>
          <w:sz w:val="20"/>
          <w:vertAlign w:val="baseline"/>
          <w:lang w:val="af-ZA"/>
        </w:rPr>
        <w:t>22</w:t>
      </w:r>
    </w:p>
    <w:p w14:paraId="5B425436" w14:textId="424D8C9F" w:rsidR="00EE1FF8" w:rsidRPr="00C9534C" w:rsidRDefault="00AF2537" w:rsidP="00EB0ED8">
      <w:pPr>
        <w:spacing w:after="240" w:line="240" w:lineRule="auto"/>
        <w:ind w:left="2884" w:right="79"/>
      </w:pPr>
      <w:r w:rsidRPr="00C9534C">
        <w:rPr>
          <w:lang w:val="af-ZA"/>
        </w:rPr>
        <w:t>Klousule </w:t>
      </w:r>
      <w:r w:rsidR="0014509F" w:rsidRPr="00C9534C">
        <w:rPr>
          <w:lang w:val="af-ZA"/>
        </w:rPr>
        <w:t>22</w:t>
      </w:r>
      <w:r w:rsidR="0001737A" w:rsidRPr="00C9534C">
        <w:rPr>
          <w:lang w:val="af-ZA"/>
        </w:rPr>
        <w:t xml:space="preserve"> bemag</w:t>
      </w:r>
      <w:r w:rsidR="002F1FE8" w:rsidRPr="00C9534C">
        <w:rPr>
          <w:lang w:val="af-ZA"/>
        </w:rPr>
        <w:t>tig</w:t>
      </w:r>
      <w:r w:rsidR="0001737A" w:rsidRPr="00C9534C">
        <w:rPr>
          <w:lang w:val="af-ZA"/>
        </w:rPr>
        <w:t xml:space="preserve"> die Minister om die sektore en subsektore wat onderhewig aan die toekenning van </w:t>
      </w:r>
      <w:r w:rsidR="00FF13A5" w:rsidRPr="00C9534C">
        <w:rPr>
          <w:lang w:val="af-ZA"/>
        </w:rPr>
        <w:t>ŉ</w:t>
      </w:r>
      <w:r w:rsidR="0001737A" w:rsidRPr="00C9534C">
        <w:rPr>
          <w:lang w:val="af-ZA"/>
        </w:rPr>
        <w:t xml:space="preserve"> sektorale </w:t>
      </w:r>
      <w:r w:rsidR="002F1FE8" w:rsidRPr="00C9534C">
        <w:rPr>
          <w:lang w:val="af-ZA"/>
        </w:rPr>
        <w:t xml:space="preserve">uitlatingsteiken </w:t>
      </w:r>
      <w:r w:rsidR="009041AB" w:rsidRPr="00C9534C">
        <w:rPr>
          <w:lang w:val="af-ZA"/>
        </w:rPr>
        <w:t>is,</w:t>
      </w:r>
      <w:r w:rsidR="009041AB" w:rsidRPr="00EB0ED8" w:rsidDel="002F1FE8">
        <w:rPr>
          <w:lang w:val="af-ZA"/>
        </w:rPr>
        <w:t xml:space="preserve"> </w:t>
      </w:r>
      <w:r w:rsidR="0001737A" w:rsidRPr="00C9534C">
        <w:rPr>
          <w:lang w:val="af-ZA"/>
        </w:rPr>
        <w:t>te lys en so</w:t>
      </w:r>
      <w:r w:rsidR="009041AB" w:rsidRPr="00C9534C">
        <w:rPr>
          <w:lang w:val="af-ZA"/>
        </w:rPr>
        <w:t>danige</w:t>
      </w:r>
      <w:r w:rsidR="0001737A" w:rsidRPr="00C9534C">
        <w:rPr>
          <w:lang w:val="af-ZA"/>
        </w:rPr>
        <w:t xml:space="preserve"> lys moet die nasionale kweekhuisgas</w:t>
      </w:r>
      <w:r w:rsidR="009041AB" w:rsidRPr="00C9534C">
        <w:rPr>
          <w:lang w:val="af-ZA"/>
        </w:rPr>
        <w:t>uitlatings</w:t>
      </w:r>
      <w:r w:rsidR="0001737A" w:rsidRPr="00C9534C">
        <w:rPr>
          <w:lang w:val="af-ZA"/>
        </w:rPr>
        <w:t xml:space="preserve">profiel </w:t>
      </w:r>
      <w:r w:rsidR="009041AB" w:rsidRPr="00C9534C">
        <w:rPr>
          <w:lang w:val="af-ZA"/>
        </w:rPr>
        <w:t>weerspieël</w:t>
      </w:r>
      <w:r w:rsidR="0001737A" w:rsidRPr="00C9534C">
        <w:rPr>
          <w:lang w:val="af-ZA"/>
        </w:rPr>
        <w:t>.</w:t>
      </w:r>
      <w:r w:rsidR="004E54B5" w:rsidRPr="00C9534C">
        <w:rPr>
          <w:lang w:val="af-ZA"/>
        </w:rPr>
        <w:t xml:space="preserve"> </w:t>
      </w:r>
      <w:r w:rsidR="009041AB" w:rsidRPr="00C9534C">
        <w:rPr>
          <w:lang w:val="af-ZA"/>
        </w:rPr>
        <w:t>D</w:t>
      </w:r>
      <w:r w:rsidR="0015361E" w:rsidRPr="00C9534C">
        <w:rPr>
          <w:lang w:val="af-ZA"/>
        </w:rPr>
        <w:t xml:space="preserve">ie Minister </w:t>
      </w:r>
      <w:r w:rsidR="009041AB" w:rsidRPr="00C9534C">
        <w:rPr>
          <w:lang w:val="af-ZA"/>
        </w:rPr>
        <w:t xml:space="preserve">moet, nadat sodanige ly gepubliseer is, </w:t>
      </w:r>
      <w:r w:rsidR="0015361E" w:rsidRPr="00C9534C">
        <w:rPr>
          <w:lang w:val="af-ZA"/>
        </w:rPr>
        <w:t xml:space="preserve">sektorale </w:t>
      </w:r>
      <w:r w:rsidR="002F1FE8" w:rsidRPr="00C9534C">
        <w:rPr>
          <w:lang w:val="af-ZA"/>
        </w:rPr>
        <w:t>uitlatingsteiken</w:t>
      </w:r>
      <w:r w:rsidR="009041AB" w:rsidRPr="00C9534C">
        <w:rPr>
          <w:lang w:val="af-ZA"/>
        </w:rPr>
        <w:t>s</w:t>
      </w:r>
      <w:r w:rsidR="002F1FE8" w:rsidRPr="00EB0ED8" w:rsidDel="002F1FE8">
        <w:rPr>
          <w:lang w:val="af-ZA"/>
        </w:rPr>
        <w:t xml:space="preserve"> </w:t>
      </w:r>
      <w:r w:rsidR="0015361E" w:rsidRPr="00C9534C">
        <w:rPr>
          <w:lang w:val="af-ZA"/>
        </w:rPr>
        <w:t>vir die gelyste sektore en subsektore bepaal.</w:t>
      </w:r>
      <w:r w:rsidR="004E54B5" w:rsidRPr="00C9534C">
        <w:rPr>
          <w:lang w:val="af-ZA"/>
        </w:rPr>
        <w:t xml:space="preserve"> </w:t>
      </w:r>
      <w:r w:rsidR="009041AB" w:rsidRPr="00C9534C">
        <w:rPr>
          <w:lang w:val="af-ZA"/>
        </w:rPr>
        <w:t>Die sektorale uitlatingsteikens moet in ooreenstemming met die nasionale kweekhuisgasuitlatingskurwe wees en daar moet daarop gelet word dat die ophopende aantal kweekhuisgasuitlatingsvermindering wat die sektorale uitlatingsteikens verteenwoordig, verseker dat die nasionale kweekhuisgasuitlatingsprofiel binne die perke van nasionale kweekhuisgasuitlatingskurwe gehou word.</w:t>
      </w:r>
      <w:r w:rsidR="004E54B5" w:rsidRPr="00C9534C">
        <w:rPr>
          <w:lang w:val="af-ZA"/>
        </w:rPr>
        <w:t xml:space="preserve"> </w:t>
      </w:r>
      <w:r w:rsidR="00DD7C9F" w:rsidRPr="00C9534C">
        <w:rPr>
          <w:lang w:val="af-ZA"/>
        </w:rPr>
        <w:t xml:space="preserve">Die sektorale </w:t>
      </w:r>
      <w:r w:rsidR="009041AB" w:rsidRPr="00C9534C">
        <w:rPr>
          <w:lang w:val="af-ZA"/>
        </w:rPr>
        <w:t>uitlatingsteikens</w:t>
      </w:r>
      <w:r w:rsidR="00DD7C9F" w:rsidRPr="00C9534C">
        <w:rPr>
          <w:lang w:val="af-ZA"/>
        </w:rPr>
        <w:t xml:space="preserve"> is elke vyf jaar vanaf hul aanvanklike publikasie</w:t>
      </w:r>
      <w:r w:rsidR="009041AB" w:rsidRPr="00C9534C">
        <w:rPr>
          <w:lang w:val="af-ZA"/>
        </w:rPr>
        <w:t xml:space="preserve"> hersienbaar</w:t>
      </w:r>
      <w:r w:rsidR="00DD7C9F" w:rsidRPr="00C9534C">
        <w:rPr>
          <w:lang w:val="af-ZA"/>
        </w:rPr>
        <w:t>.</w:t>
      </w:r>
      <w:r w:rsidR="004E54B5" w:rsidRPr="00C9534C">
        <w:rPr>
          <w:lang w:val="af-ZA"/>
        </w:rPr>
        <w:t xml:space="preserve"> </w:t>
      </w:r>
      <w:r w:rsidR="00DD7C9F" w:rsidRPr="00C9534C">
        <w:rPr>
          <w:lang w:val="af-ZA"/>
        </w:rPr>
        <w:t xml:space="preserve">Die </w:t>
      </w:r>
      <w:r w:rsidR="00BF3290">
        <w:rPr>
          <w:lang w:val="af-ZA"/>
        </w:rPr>
        <w:t>k</w:t>
      </w:r>
      <w:r w:rsidRPr="00C9534C">
        <w:rPr>
          <w:lang w:val="af-ZA"/>
        </w:rPr>
        <w:t>lousule</w:t>
      </w:r>
      <w:r w:rsidR="009041AB" w:rsidRPr="00C9534C">
        <w:rPr>
          <w:lang w:val="af-ZA"/>
        </w:rPr>
        <w:t xml:space="preserve"> </w:t>
      </w:r>
      <w:r w:rsidR="00DD7C9F" w:rsidRPr="00C9534C">
        <w:rPr>
          <w:lang w:val="af-ZA"/>
        </w:rPr>
        <w:t>vereis verder dat die betrokke Ministers jaarliks aan die Preside</w:t>
      </w:r>
      <w:r w:rsidR="009041AB" w:rsidRPr="00C9534C">
        <w:rPr>
          <w:lang w:val="af-ZA"/>
        </w:rPr>
        <w:t>n</w:t>
      </w:r>
      <w:r w:rsidR="00DD7C9F" w:rsidRPr="00C9534C">
        <w:rPr>
          <w:lang w:val="af-ZA"/>
        </w:rPr>
        <w:t xml:space="preserve">sie verslag </w:t>
      </w:r>
      <w:r w:rsidR="009041AB" w:rsidRPr="00C9534C">
        <w:rPr>
          <w:lang w:val="af-ZA"/>
        </w:rPr>
        <w:t>lewer</w:t>
      </w:r>
      <w:r w:rsidR="00DD7C9F" w:rsidRPr="00C9534C">
        <w:rPr>
          <w:lang w:val="af-ZA"/>
        </w:rPr>
        <w:t xml:space="preserve"> oor die vordering </w:t>
      </w:r>
      <w:r w:rsidR="009041AB" w:rsidRPr="00C9534C">
        <w:rPr>
          <w:lang w:val="af-ZA"/>
        </w:rPr>
        <w:t xml:space="preserve">aangaande </w:t>
      </w:r>
      <w:r w:rsidR="00DD7C9F" w:rsidRPr="00C9534C">
        <w:rPr>
          <w:lang w:val="af-ZA"/>
        </w:rPr>
        <w:t xml:space="preserve">die bereiking van betrokke sektorale </w:t>
      </w:r>
      <w:r w:rsidR="009041AB" w:rsidRPr="00C9534C">
        <w:rPr>
          <w:lang w:val="af-ZA"/>
        </w:rPr>
        <w:t>uitlatingsteikens</w:t>
      </w:r>
      <w:r w:rsidR="00DD7C9F" w:rsidRPr="00C9534C">
        <w:rPr>
          <w:lang w:val="af-ZA"/>
        </w:rPr>
        <w:t>.</w:t>
      </w:r>
      <w:r w:rsidR="004E54B5" w:rsidRPr="00C9534C">
        <w:rPr>
          <w:lang w:val="af-ZA"/>
        </w:rPr>
        <w:t xml:space="preserve"> </w:t>
      </w:r>
      <w:r w:rsidR="00407CDD" w:rsidRPr="00C9534C">
        <w:rPr>
          <w:lang w:val="af-ZA"/>
        </w:rPr>
        <w:t xml:space="preserve">Die Minister moet </w:t>
      </w:r>
      <w:r w:rsidR="00EF796B" w:rsidRPr="00C9534C">
        <w:rPr>
          <w:lang w:val="af-ZA"/>
        </w:rPr>
        <w:t xml:space="preserve">dié </w:t>
      </w:r>
      <w:r w:rsidR="00407CDD" w:rsidRPr="00C9534C">
        <w:rPr>
          <w:lang w:val="af-ZA"/>
        </w:rPr>
        <w:t>verslae sintetiseer en jaarlikse vorderingsver</w:t>
      </w:r>
      <w:r w:rsidR="00EF796B" w:rsidRPr="00C9534C">
        <w:rPr>
          <w:lang w:val="af-ZA"/>
        </w:rPr>
        <w:t>s</w:t>
      </w:r>
      <w:r w:rsidR="00407CDD" w:rsidRPr="00C9534C">
        <w:rPr>
          <w:lang w:val="af-ZA"/>
        </w:rPr>
        <w:t xml:space="preserve">lae oor die sektorale </w:t>
      </w:r>
      <w:r w:rsidR="00EF796B" w:rsidRPr="00C9534C">
        <w:rPr>
          <w:lang w:val="af-ZA"/>
        </w:rPr>
        <w:t xml:space="preserve">uitlatingsteikens </w:t>
      </w:r>
      <w:r w:rsidR="00407CDD" w:rsidRPr="00C9534C">
        <w:rPr>
          <w:lang w:val="af-ZA"/>
        </w:rPr>
        <w:t>aan die Kabinet voorl</w:t>
      </w:r>
      <w:r w:rsidR="00EF796B" w:rsidRPr="00C9534C">
        <w:rPr>
          <w:lang w:val="af-ZA"/>
        </w:rPr>
        <w:t>ê</w:t>
      </w:r>
      <w:r w:rsidR="00407CDD" w:rsidRPr="00C9534C">
        <w:rPr>
          <w:lang w:val="af-ZA"/>
        </w:rPr>
        <w:t>.</w:t>
      </w:r>
    </w:p>
    <w:p w14:paraId="1AA577C8" w14:textId="188D191D" w:rsidR="00EE1FF8" w:rsidRPr="00C9534C" w:rsidRDefault="00932736" w:rsidP="00EB0ED8">
      <w:pPr>
        <w:spacing w:after="240" w:line="240" w:lineRule="auto"/>
        <w:ind w:left="2470"/>
      </w:pPr>
      <w:r w:rsidRPr="00C9534C">
        <w:rPr>
          <w:b/>
          <w:lang w:val="af-ZA"/>
        </w:rPr>
        <w:t>3</w:t>
      </w:r>
      <w:r w:rsidRPr="00C9534C">
        <w:rPr>
          <w:rStyle w:val="tw4winMark"/>
          <w:rFonts w:ascii="Times New Roman" w:hAnsi="Times New Roman" w:cs="Times New Roman"/>
          <w:b/>
          <w:noProof w:val="0"/>
          <w:vanish w:val="0"/>
          <w:color w:val="181717"/>
          <w:sz w:val="20"/>
          <w:vertAlign w:val="baseline"/>
          <w:lang w:val="af-ZA"/>
        </w:rPr>
        <w:t>.26</w:t>
      </w:r>
      <w:r w:rsidR="004E54B5" w:rsidRPr="00C9534C">
        <w:rPr>
          <w:rStyle w:val="tw4winMark"/>
          <w:rFonts w:ascii="Times New Roman" w:hAnsi="Times New Roman" w:cs="Times New Roman"/>
          <w:b/>
          <w:noProof w:val="0"/>
          <w:vanish w:val="0"/>
          <w:color w:val="181717"/>
          <w:sz w:val="20"/>
          <w:vertAlign w:val="baseline"/>
          <w:lang w:val="af-ZA"/>
        </w:rPr>
        <w:tab/>
      </w:r>
      <w:r w:rsidR="00AF2537" w:rsidRPr="00C9534C">
        <w:rPr>
          <w:rStyle w:val="tw4winMark"/>
          <w:rFonts w:ascii="Times New Roman" w:hAnsi="Times New Roman" w:cs="Times New Roman"/>
          <w:b/>
          <w:noProof w:val="0"/>
          <w:vanish w:val="0"/>
          <w:color w:val="181717"/>
          <w:sz w:val="20"/>
          <w:vertAlign w:val="baseline"/>
          <w:lang w:val="af-ZA"/>
        </w:rPr>
        <w:t>Klousule </w:t>
      </w:r>
      <w:r w:rsidRPr="00C9534C">
        <w:rPr>
          <w:rStyle w:val="tw4winMark"/>
          <w:rFonts w:ascii="Times New Roman" w:hAnsi="Times New Roman" w:cs="Times New Roman"/>
          <w:b/>
          <w:noProof w:val="0"/>
          <w:vanish w:val="0"/>
          <w:color w:val="181717"/>
          <w:sz w:val="20"/>
          <w:vertAlign w:val="baseline"/>
          <w:lang w:val="af-ZA"/>
        </w:rPr>
        <w:t>23</w:t>
      </w:r>
    </w:p>
    <w:p w14:paraId="58F0F72A" w14:textId="3D743277" w:rsidR="00EE1FF8" w:rsidRPr="00C9534C" w:rsidRDefault="00AF2537" w:rsidP="00EB0ED8">
      <w:pPr>
        <w:spacing w:after="240" w:line="240" w:lineRule="auto"/>
        <w:ind w:left="2884" w:right="79"/>
      </w:pPr>
      <w:r w:rsidRPr="00C9534C">
        <w:rPr>
          <w:lang w:val="af-ZA"/>
        </w:rPr>
        <w:t>Klousule </w:t>
      </w:r>
      <w:r w:rsidR="003F08CC" w:rsidRPr="00C9534C">
        <w:rPr>
          <w:lang w:val="af-ZA"/>
        </w:rPr>
        <w:t xml:space="preserve">23 bepaal dat die Minister </w:t>
      </w:r>
      <w:r w:rsidR="00FF13A5" w:rsidRPr="00C9534C">
        <w:rPr>
          <w:lang w:val="af-ZA"/>
        </w:rPr>
        <w:t>ŉ</w:t>
      </w:r>
      <w:r w:rsidR="003F08CC" w:rsidRPr="00C9534C">
        <w:rPr>
          <w:lang w:val="af-ZA"/>
        </w:rPr>
        <w:t xml:space="preserve"> lys van kweekhuisgasse moet publiseer wat die Minister redelikerwys glo klimaatsverandering veroorsa</w:t>
      </w:r>
      <w:r w:rsidR="00D56BB7" w:rsidRPr="00C9534C">
        <w:rPr>
          <w:lang w:val="af-ZA"/>
        </w:rPr>
        <w:t>a</w:t>
      </w:r>
      <w:r w:rsidR="003F08CC" w:rsidRPr="00C9534C">
        <w:rPr>
          <w:lang w:val="af-ZA"/>
        </w:rPr>
        <w:t>k</w:t>
      </w:r>
      <w:r w:rsidR="00D56BB7" w:rsidRPr="00C9534C">
        <w:rPr>
          <w:lang w:val="af-ZA"/>
        </w:rPr>
        <w:t>,</w:t>
      </w:r>
      <w:r w:rsidR="003F08CC" w:rsidRPr="00C9534C">
        <w:rPr>
          <w:lang w:val="af-ZA"/>
        </w:rPr>
        <w:t xml:space="preserve"> waarskynlik sal veroorsa</w:t>
      </w:r>
      <w:r w:rsidR="00D56BB7" w:rsidRPr="00C9534C">
        <w:rPr>
          <w:lang w:val="af-ZA"/>
        </w:rPr>
        <w:t>a</w:t>
      </w:r>
      <w:r w:rsidR="003F08CC" w:rsidRPr="00C9534C">
        <w:rPr>
          <w:lang w:val="af-ZA"/>
        </w:rPr>
        <w:t xml:space="preserve">k of </w:t>
      </w:r>
      <w:r w:rsidR="00D56BB7" w:rsidRPr="00C9534C">
        <w:rPr>
          <w:lang w:val="af-ZA"/>
        </w:rPr>
        <w:t xml:space="preserve">sal </w:t>
      </w:r>
      <w:r w:rsidR="003F08CC" w:rsidRPr="00C9534C">
        <w:rPr>
          <w:lang w:val="af-ZA"/>
        </w:rPr>
        <w:t>vererger.</w:t>
      </w:r>
      <w:r w:rsidR="0033229D" w:rsidRPr="00C9534C">
        <w:rPr>
          <w:lang w:val="af-ZA"/>
        </w:rPr>
        <w:t xml:space="preserve"> Die Minister moet </w:t>
      </w:r>
      <w:r w:rsidR="00D56BB7" w:rsidRPr="00C9534C">
        <w:rPr>
          <w:lang w:val="af-ZA"/>
        </w:rPr>
        <w:t xml:space="preserve">ook </w:t>
      </w:r>
      <w:r w:rsidR="00FF13A5" w:rsidRPr="00C9534C">
        <w:rPr>
          <w:lang w:val="af-ZA"/>
        </w:rPr>
        <w:t>ŉ</w:t>
      </w:r>
      <w:r w:rsidR="0033229D" w:rsidRPr="00C9534C">
        <w:rPr>
          <w:lang w:val="af-ZA"/>
        </w:rPr>
        <w:t xml:space="preserve"> lys van </w:t>
      </w:r>
      <w:r w:rsidR="0033229D" w:rsidRPr="00C9534C">
        <w:rPr>
          <w:lang w:val="af-ZA"/>
        </w:rPr>
        <w:lastRenderedPageBreak/>
        <w:t>aktiwiteite publiseer wat een of meer van die gelyste kweekhuisgasse</w:t>
      </w:r>
      <w:r w:rsidR="001F1256" w:rsidRPr="00C9534C">
        <w:rPr>
          <w:lang w:val="af-ZA"/>
        </w:rPr>
        <w:t xml:space="preserve"> </w:t>
      </w:r>
      <w:r w:rsidR="00D56BB7" w:rsidRPr="00C9534C">
        <w:rPr>
          <w:lang w:val="af-ZA"/>
        </w:rPr>
        <w:t>uitlaat</w:t>
      </w:r>
      <w:r w:rsidR="001F1256" w:rsidRPr="00C9534C">
        <w:rPr>
          <w:lang w:val="af-ZA"/>
        </w:rPr>
        <w:t xml:space="preserve">, of die potensiaal het </w:t>
      </w:r>
      <w:r w:rsidR="00D56BB7" w:rsidRPr="00C9534C">
        <w:rPr>
          <w:lang w:val="af-ZA"/>
        </w:rPr>
        <w:t>om sodanige gasse uit te laat</w:t>
      </w:r>
      <w:r w:rsidR="001F1256" w:rsidRPr="00C9534C">
        <w:rPr>
          <w:lang w:val="af-ZA"/>
        </w:rPr>
        <w:t>.</w:t>
      </w:r>
    </w:p>
    <w:p w14:paraId="2F46F959" w14:textId="2DC0C717" w:rsidR="00EE1FF8" w:rsidRPr="00C9534C" w:rsidRDefault="00932736" w:rsidP="00EB0ED8">
      <w:pPr>
        <w:spacing w:after="240" w:line="240" w:lineRule="auto"/>
        <w:ind w:left="2470"/>
      </w:pPr>
      <w:r w:rsidRPr="00C9534C">
        <w:rPr>
          <w:b/>
          <w:lang w:val="af-ZA"/>
        </w:rPr>
        <w:t xml:space="preserve">3.27 </w:t>
      </w:r>
      <w:r w:rsidR="00AF2537" w:rsidRPr="00C9534C">
        <w:rPr>
          <w:b/>
          <w:lang w:val="af-ZA"/>
        </w:rPr>
        <w:t>Klousule </w:t>
      </w:r>
      <w:r w:rsidRPr="00C9534C">
        <w:rPr>
          <w:b/>
          <w:lang w:val="af-ZA"/>
        </w:rPr>
        <w:t>24</w:t>
      </w:r>
    </w:p>
    <w:p w14:paraId="50D8A52C" w14:textId="3A795905" w:rsidR="00EE1FF8" w:rsidRPr="00C9534C" w:rsidRDefault="00AF2537" w:rsidP="00EB0ED8">
      <w:pPr>
        <w:spacing w:after="240" w:line="240" w:lineRule="auto"/>
        <w:ind w:left="2884" w:right="79"/>
      </w:pPr>
      <w:r w:rsidRPr="00C9534C">
        <w:rPr>
          <w:lang w:val="af-ZA"/>
        </w:rPr>
        <w:t>Klousule </w:t>
      </w:r>
      <w:r w:rsidR="009D250B" w:rsidRPr="00C9534C">
        <w:rPr>
          <w:lang w:val="af-ZA"/>
        </w:rPr>
        <w:t xml:space="preserve">24 vereis dat die Minister </w:t>
      </w:r>
      <w:r w:rsidR="00FF13A5" w:rsidRPr="00C9534C">
        <w:rPr>
          <w:lang w:val="af-ZA"/>
        </w:rPr>
        <w:t>ŉ</w:t>
      </w:r>
      <w:r w:rsidR="009D250B" w:rsidRPr="00C9534C">
        <w:rPr>
          <w:lang w:val="af-ZA"/>
        </w:rPr>
        <w:t xml:space="preserve"> koolstofbegroting aan elke persoon wat </w:t>
      </w:r>
      <w:r w:rsidR="00FF13A5" w:rsidRPr="00C9534C">
        <w:rPr>
          <w:lang w:val="af-ZA"/>
        </w:rPr>
        <w:t>ŉ</w:t>
      </w:r>
      <w:r w:rsidR="009D250B" w:rsidRPr="00C9534C">
        <w:rPr>
          <w:lang w:val="af-ZA"/>
        </w:rPr>
        <w:t xml:space="preserve"> gelyste aktiwiteit onderneem</w:t>
      </w:r>
      <w:r w:rsidR="00D56BB7" w:rsidRPr="00C9534C">
        <w:rPr>
          <w:lang w:val="af-ZA"/>
        </w:rPr>
        <w:t>, toeken</w:t>
      </w:r>
      <w:r w:rsidR="009D250B" w:rsidRPr="00C9534C">
        <w:rPr>
          <w:lang w:val="af-ZA"/>
        </w:rPr>
        <w:t>.</w:t>
      </w:r>
      <w:r w:rsidR="004E54B5" w:rsidRPr="00C9534C">
        <w:rPr>
          <w:lang w:val="af-ZA"/>
        </w:rPr>
        <w:t xml:space="preserve"> </w:t>
      </w:r>
      <w:r w:rsidR="008C1355" w:rsidRPr="00C9534C">
        <w:rPr>
          <w:lang w:val="af-ZA"/>
        </w:rPr>
        <w:t xml:space="preserve">Die </w:t>
      </w:r>
      <w:r w:rsidR="00BF3290">
        <w:rPr>
          <w:lang w:val="af-ZA"/>
        </w:rPr>
        <w:t>k</w:t>
      </w:r>
      <w:r w:rsidRPr="00C9534C">
        <w:rPr>
          <w:lang w:val="af-ZA"/>
        </w:rPr>
        <w:t>lousule</w:t>
      </w:r>
      <w:r w:rsidR="00D56BB7" w:rsidRPr="00C9534C">
        <w:rPr>
          <w:lang w:val="af-ZA"/>
        </w:rPr>
        <w:t xml:space="preserve"> </w:t>
      </w:r>
      <w:r w:rsidR="008C1355" w:rsidRPr="00C9534C">
        <w:rPr>
          <w:lang w:val="af-ZA"/>
        </w:rPr>
        <w:t xml:space="preserve">spesifiseer </w:t>
      </w:r>
      <w:r w:rsidR="00753AE0" w:rsidRPr="00C9534C">
        <w:rPr>
          <w:lang w:val="af-ZA"/>
        </w:rPr>
        <w:t xml:space="preserve">die </w:t>
      </w:r>
      <w:r w:rsidR="008C1355" w:rsidRPr="00C9534C">
        <w:rPr>
          <w:lang w:val="af-ZA"/>
        </w:rPr>
        <w:t>minimumvereiste</w:t>
      </w:r>
      <w:r w:rsidR="00D56BB7" w:rsidRPr="00C9534C">
        <w:rPr>
          <w:lang w:val="af-ZA"/>
        </w:rPr>
        <w:t>s</w:t>
      </w:r>
      <w:r w:rsidR="008C1355" w:rsidRPr="00C9534C">
        <w:rPr>
          <w:lang w:val="af-ZA"/>
        </w:rPr>
        <w:t xml:space="preserve"> wat by die toekenning van </w:t>
      </w:r>
      <w:r w:rsidR="002025D1" w:rsidRPr="00C9534C">
        <w:rPr>
          <w:lang w:val="af-ZA"/>
        </w:rPr>
        <w:t xml:space="preserve">ŉ </w:t>
      </w:r>
      <w:r w:rsidR="008C1355" w:rsidRPr="00C9534C">
        <w:rPr>
          <w:lang w:val="af-ZA"/>
        </w:rPr>
        <w:t>koolstofbegroting en die voorgeskrewe inhoud daarvan</w:t>
      </w:r>
      <w:r w:rsidR="007F3638" w:rsidRPr="00C9534C">
        <w:rPr>
          <w:lang w:val="af-ZA"/>
        </w:rPr>
        <w:t xml:space="preserve"> in ag geneem moet word</w:t>
      </w:r>
      <w:r w:rsidR="00753AE0" w:rsidRPr="00C9534C">
        <w:rPr>
          <w:lang w:val="af-ZA"/>
        </w:rPr>
        <w:t>.</w:t>
      </w:r>
      <w:r w:rsidR="004E54B5" w:rsidRPr="00C9534C">
        <w:rPr>
          <w:lang w:val="af-ZA"/>
        </w:rPr>
        <w:t xml:space="preserve"> </w:t>
      </w:r>
      <w:r w:rsidR="00FF13A5" w:rsidRPr="00C9534C">
        <w:rPr>
          <w:lang w:val="af-ZA"/>
        </w:rPr>
        <w:t>ŉ</w:t>
      </w:r>
      <w:r w:rsidR="00753AE0" w:rsidRPr="00C9534C">
        <w:rPr>
          <w:lang w:val="af-ZA"/>
        </w:rPr>
        <w:t xml:space="preserve"> Persoon aan wie </w:t>
      </w:r>
      <w:r w:rsidR="00FF13A5" w:rsidRPr="00C9534C">
        <w:rPr>
          <w:lang w:val="af-ZA"/>
        </w:rPr>
        <w:t>ŉ</w:t>
      </w:r>
      <w:r w:rsidR="00753AE0" w:rsidRPr="00C9534C">
        <w:rPr>
          <w:lang w:val="af-ZA"/>
        </w:rPr>
        <w:t xml:space="preserve"> koolstofbegroting toegeken is moet </w:t>
      </w:r>
      <w:r w:rsidR="00FF13A5" w:rsidRPr="00C9534C">
        <w:rPr>
          <w:lang w:val="af-ZA"/>
        </w:rPr>
        <w:t>ŉ</w:t>
      </w:r>
      <w:r w:rsidR="00753AE0" w:rsidRPr="00C9534C">
        <w:rPr>
          <w:lang w:val="af-ZA"/>
        </w:rPr>
        <w:t xml:space="preserve"> kweekhuisgasversagting</w:t>
      </w:r>
      <w:r w:rsidR="002025D1" w:rsidRPr="00C9534C">
        <w:rPr>
          <w:lang w:val="af-ZA"/>
        </w:rPr>
        <w:t>splan</w:t>
      </w:r>
      <w:r w:rsidR="00753AE0" w:rsidRPr="00C9534C">
        <w:rPr>
          <w:lang w:val="af-ZA"/>
        </w:rPr>
        <w:t xml:space="preserve"> voorberei en aan die Minister voorl</w:t>
      </w:r>
      <w:r w:rsidR="002025D1" w:rsidRPr="00C9534C">
        <w:rPr>
          <w:lang w:val="af-ZA"/>
        </w:rPr>
        <w:t>ê</w:t>
      </w:r>
      <w:r w:rsidR="00753AE0" w:rsidRPr="00C9534C">
        <w:rPr>
          <w:lang w:val="af-ZA"/>
        </w:rPr>
        <w:t>.</w:t>
      </w:r>
      <w:r w:rsidR="004E54B5" w:rsidRPr="00C9534C">
        <w:rPr>
          <w:lang w:val="af-ZA"/>
        </w:rPr>
        <w:t xml:space="preserve"> </w:t>
      </w:r>
      <w:r w:rsidR="00FF13A5" w:rsidRPr="00C9534C">
        <w:rPr>
          <w:lang w:val="af-ZA"/>
        </w:rPr>
        <w:t>ŉ</w:t>
      </w:r>
      <w:r w:rsidR="00F03AE0" w:rsidRPr="00C9534C">
        <w:rPr>
          <w:lang w:val="af-ZA"/>
        </w:rPr>
        <w:t xml:space="preserve"> Kweekhuisgasversagtingsplan moet voldoen aan al die vereiste</w:t>
      </w:r>
      <w:r w:rsidR="002025D1" w:rsidRPr="00C9534C">
        <w:rPr>
          <w:lang w:val="af-ZA"/>
        </w:rPr>
        <w:t>s</w:t>
      </w:r>
      <w:r w:rsidR="00F03AE0" w:rsidRPr="00C9534C">
        <w:rPr>
          <w:lang w:val="af-ZA"/>
        </w:rPr>
        <w:t xml:space="preserve"> wat in di</w:t>
      </w:r>
      <w:r w:rsidR="002025D1" w:rsidRPr="00C9534C">
        <w:rPr>
          <w:lang w:val="af-ZA"/>
        </w:rPr>
        <w:t>é</w:t>
      </w:r>
      <w:r w:rsidR="00F03AE0" w:rsidRPr="00C9534C">
        <w:rPr>
          <w:lang w:val="af-ZA"/>
        </w:rPr>
        <w:t xml:space="preserve"> </w:t>
      </w:r>
      <w:r w:rsidR="00BF3290">
        <w:rPr>
          <w:lang w:val="af-ZA"/>
        </w:rPr>
        <w:t>k</w:t>
      </w:r>
      <w:r w:rsidRPr="00C9534C">
        <w:rPr>
          <w:lang w:val="af-ZA"/>
        </w:rPr>
        <w:t>lousule</w:t>
      </w:r>
      <w:r w:rsidR="002025D1" w:rsidRPr="00C9534C">
        <w:rPr>
          <w:lang w:val="af-ZA"/>
        </w:rPr>
        <w:t xml:space="preserve"> </w:t>
      </w:r>
      <w:r w:rsidR="00F03AE0" w:rsidRPr="00C9534C">
        <w:rPr>
          <w:lang w:val="af-ZA"/>
        </w:rPr>
        <w:t>uiteengesit is en soos deur die Minister voorgeskryf kan word.</w:t>
      </w:r>
    </w:p>
    <w:p w14:paraId="22455AA9" w14:textId="5C58DB79" w:rsidR="00EE1FF8" w:rsidRPr="00C9534C" w:rsidRDefault="00932736" w:rsidP="00EB0ED8">
      <w:pPr>
        <w:spacing w:after="240" w:line="240" w:lineRule="auto"/>
        <w:ind w:left="2470"/>
      </w:pPr>
      <w:r w:rsidRPr="00C9534C">
        <w:rPr>
          <w:b/>
          <w:lang w:val="af-ZA"/>
        </w:rPr>
        <w:t>3</w:t>
      </w:r>
      <w:r w:rsidRPr="00C9534C">
        <w:rPr>
          <w:rStyle w:val="tw4winMark"/>
          <w:rFonts w:ascii="Times New Roman" w:hAnsi="Times New Roman" w:cs="Times New Roman"/>
          <w:b/>
          <w:noProof w:val="0"/>
          <w:vanish w:val="0"/>
          <w:color w:val="181717"/>
          <w:sz w:val="20"/>
          <w:vertAlign w:val="baseline"/>
          <w:lang w:val="af-ZA"/>
        </w:rPr>
        <w:t xml:space="preserve">.28 </w:t>
      </w:r>
      <w:r w:rsidR="00AF2537" w:rsidRPr="00C9534C">
        <w:rPr>
          <w:rStyle w:val="tw4winMark"/>
          <w:rFonts w:ascii="Times New Roman" w:hAnsi="Times New Roman" w:cs="Times New Roman"/>
          <w:b/>
          <w:noProof w:val="0"/>
          <w:vanish w:val="0"/>
          <w:color w:val="181717"/>
          <w:sz w:val="20"/>
          <w:vertAlign w:val="baseline"/>
          <w:lang w:val="af-ZA"/>
        </w:rPr>
        <w:t>Klousule </w:t>
      </w:r>
      <w:r w:rsidRPr="00C9534C">
        <w:rPr>
          <w:rStyle w:val="tw4winMark"/>
          <w:rFonts w:ascii="Times New Roman" w:hAnsi="Times New Roman" w:cs="Times New Roman"/>
          <w:b/>
          <w:noProof w:val="0"/>
          <w:vanish w:val="0"/>
          <w:color w:val="181717"/>
          <w:sz w:val="20"/>
          <w:vertAlign w:val="baseline"/>
          <w:lang w:val="af-ZA"/>
        </w:rPr>
        <w:t>25</w:t>
      </w:r>
    </w:p>
    <w:p w14:paraId="59B3B86B" w14:textId="4BE47086" w:rsidR="00EE1FF8" w:rsidRPr="00C9534C" w:rsidRDefault="00AF2537" w:rsidP="00EB0ED8">
      <w:pPr>
        <w:spacing w:after="240" w:line="240" w:lineRule="auto"/>
        <w:ind w:left="2884" w:right="79"/>
      </w:pPr>
      <w:r w:rsidRPr="00C9534C">
        <w:rPr>
          <w:lang w:val="af-ZA"/>
        </w:rPr>
        <w:t>Klousule </w:t>
      </w:r>
      <w:r w:rsidR="00EE0A55" w:rsidRPr="00C9534C">
        <w:rPr>
          <w:lang w:val="af-ZA"/>
        </w:rPr>
        <w:t xml:space="preserve">25 vereis van die Minister om sintetiese kweekhuisgasse wat uitgefaseer of </w:t>
      </w:r>
      <w:r w:rsidR="002025D1" w:rsidRPr="00C9534C">
        <w:rPr>
          <w:lang w:val="af-ZA"/>
        </w:rPr>
        <w:t xml:space="preserve">verminder moet </w:t>
      </w:r>
      <w:r w:rsidR="00EE0A55" w:rsidRPr="00C9534C">
        <w:rPr>
          <w:lang w:val="af-ZA"/>
        </w:rPr>
        <w:t>word</w:t>
      </w:r>
      <w:r w:rsidR="002025D1" w:rsidRPr="00C9534C">
        <w:rPr>
          <w:lang w:val="af-ZA"/>
        </w:rPr>
        <w:t>, te identifiseer</w:t>
      </w:r>
      <w:r w:rsidR="00EE0A55" w:rsidRPr="00C9534C">
        <w:rPr>
          <w:lang w:val="af-ZA"/>
        </w:rPr>
        <w:t xml:space="preserve">. </w:t>
      </w:r>
      <w:r w:rsidR="002025D1" w:rsidRPr="00C9534C">
        <w:rPr>
          <w:lang w:val="af-ZA"/>
        </w:rPr>
        <w:t xml:space="preserve">Dié </w:t>
      </w:r>
      <w:r w:rsidR="007F3638" w:rsidRPr="00C9534C">
        <w:rPr>
          <w:lang w:val="af-ZA"/>
        </w:rPr>
        <w:t>k</w:t>
      </w:r>
      <w:r w:rsidRPr="00C9534C">
        <w:rPr>
          <w:lang w:val="af-ZA"/>
        </w:rPr>
        <w:t>lousule</w:t>
      </w:r>
      <w:r w:rsidR="002025D1" w:rsidRPr="00C9534C">
        <w:rPr>
          <w:lang w:val="af-ZA"/>
        </w:rPr>
        <w:t xml:space="preserve"> </w:t>
      </w:r>
      <w:r w:rsidR="00EE0A55" w:rsidRPr="00C9534C">
        <w:rPr>
          <w:lang w:val="af-ZA"/>
        </w:rPr>
        <w:t xml:space="preserve">bemagtig die Minister, in oorleg met die betrokke Ministers en enige </w:t>
      </w:r>
      <w:r w:rsidR="002025D1" w:rsidRPr="00C9534C">
        <w:rPr>
          <w:lang w:val="af-ZA"/>
        </w:rPr>
        <w:t xml:space="preserve">geraakte </w:t>
      </w:r>
      <w:r w:rsidR="00EE0A55" w:rsidRPr="00C9534C">
        <w:rPr>
          <w:lang w:val="af-ZA"/>
        </w:rPr>
        <w:t xml:space="preserve">persoon, om </w:t>
      </w:r>
      <w:r w:rsidR="00FF13A5" w:rsidRPr="00C9534C">
        <w:rPr>
          <w:lang w:val="af-ZA"/>
        </w:rPr>
        <w:t>ŉ</w:t>
      </w:r>
      <w:r w:rsidR="00EE0A55" w:rsidRPr="00C9534C">
        <w:rPr>
          <w:lang w:val="af-ZA"/>
        </w:rPr>
        <w:t xml:space="preserve"> plan te ontwikkel vi</w:t>
      </w:r>
      <w:r w:rsidR="002025D1" w:rsidRPr="00C9534C">
        <w:rPr>
          <w:lang w:val="af-ZA"/>
        </w:rPr>
        <w:t>r</w:t>
      </w:r>
      <w:r w:rsidR="00EE0A55" w:rsidRPr="00C9534C">
        <w:rPr>
          <w:lang w:val="af-ZA"/>
        </w:rPr>
        <w:t xml:space="preserve"> die </w:t>
      </w:r>
      <w:r w:rsidR="002025D1" w:rsidRPr="00C9534C">
        <w:rPr>
          <w:lang w:val="af-ZA"/>
        </w:rPr>
        <w:t xml:space="preserve">vermindering </w:t>
      </w:r>
      <w:r w:rsidR="00EE0A55" w:rsidRPr="00C9534C">
        <w:rPr>
          <w:lang w:val="af-ZA"/>
        </w:rPr>
        <w:t xml:space="preserve">of </w:t>
      </w:r>
      <w:r w:rsidR="002025D1" w:rsidRPr="00C9534C">
        <w:rPr>
          <w:lang w:val="af-ZA"/>
        </w:rPr>
        <w:t>uitfasering</w:t>
      </w:r>
      <w:r w:rsidR="00EE0A55" w:rsidRPr="00C9534C">
        <w:rPr>
          <w:lang w:val="af-ZA"/>
        </w:rPr>
        <w:t xml:space="preserve"> van die sintetiese kweekhuis</w:t>
      </w:r>
      <w:r w:rsidR="00AD3630" w:rsidRPr="00C9534C">
        <w:rPr>
          <w:lang w:val="af-ZA"/>
        </w:rPr>
        <w:t>gas.</w:t>
      </w:r>
      <w:r w:rsidR="004E54B5" w:rsidRPr="00C9534C">
        <w:rPr>
          <w:lang w:val="af-ZA"/>
        </w:rPr>
        <w:t xml:space="preserve"> </w:t>
      </w:r>
      <w:r w:rsidR="006134ED" w:rsidRPr="00C9534C">
        <w:rPr>
          <w:lang w:val="af-ZA"/>
        </w:rPr>
        <w:t xml:space="preserve">Die plan moet voldoen aan die vereistes wat in die klousule uiteengesit word en moet op </w:t>
      </w:r>
      <w:r w:rsidR="00FF13A5" w:rsidRPr="00C9534C">
        <w:rPr>
          <w:lang w:val="af-ZA"/>
        </w:rPr>
        <w:t>ŉ</w:t>
      </w:r>
      <w:r w:rsidR="006134ED" w:rsidRPr="00C9534C">
        <w:rPr>
          <w:lang w:val="af-ZA"/>
        </w:rPr>
        <w:t xml:space="preserve"> vyf jaar</w:t>
      </w:r>
      <w:r w:rsidR="002025D1" w:rsidRPr="00C9534C">
        <w:rPr>
          <w:lang w:val="af-ZA"/>
        </w:rPr>
        <w:t>-</w:t>
      </w:r>
      <w:r w:rsidR="006134ED" w:rsidRPr="00C9534C">
        <w:rPr>
          <w:lang w:val="af-ZA"/>
        </w:rPr>
        <w:t xml:space="preserve">grondslag hersien en bygewerk word. </w:t>
      </w:r>
      <w:r w:rsidR="00F71261" w:rsidRPr="00C9534C">
        <w:rPr>
          <w:lang w:val="af-ZA"/>
        </w:rPr>
        <w:t xml:space="preserve">Die </w:t>
      </w:r>
      <w:r w:rsidR="007F3638" w:rsidRPr="00C9534C">
        <w:rPr>
          <w:lang w:val="af-ZA"/>
        </w:rPr>
        <w:t>k</w:t>
      </w:r>
      <w:r w:rsidRPr="00C9534C">
        <w:rPr>
          <w:lang w:val="af-ZA"/>
        </w:rPr>
        <w:t>lousule</w:t>
      </w:r>
      <w:r w:rsidR="002025D1" w:rsidRPr="00C9534C">
        <w:rPr>
          <w:lang w:val="af-ZA"/>
        </w:rPr>
        <w:t xml:space="preserve"> </w:t>
      </w:r>
      <w:r w:rsidR="00F71261" w:rsidRPr="00C9534C">
        <w:rPr>
          <w:lang w:val="af-ZA"/>
        </w:rPr>
        <w:t xml:space="preserve">bemagtig ook die Minister om </w:t>
      </w:r>
      <w:r w:rsidR="002025D1" w:rsidRPr="00C9534C">
        <w:rPr>
          <w:lang w:val="af-ZA"/>
        </w:rPr>
        <w:t>k</w:t>
      </w:r>
      <w:r w:rsidR="00F71261" w:rsidRPr="00C9534C">
        <w:rPr>
          <w:lang w:val="af-ZA"/>
        </w:rPr>
        <w:t>oolstofbegroting</w:t>
      </w:r>
      <w:r w:rsidR="00010E81" w:rsidRPr="00C9534C">
        <w:rPr>
          <w:lang w:val="af-ZA"/>
        </w:rPr>
        <w:t>s</w:t>
      </w:r>
      <w:r w:rsidR="003B5396" w:rsidRPr="00C9534C">
        <w:rPr>
          <w:lang w:val="af-ZA"/>
        </w:rPr>
        <w:t xml:space="preserve"> aan persone wat aktiwiteite onderneem wat aanleiding tot die</w:t>
      </w:r>
      <w:r w:rsidR="002025D1" w:rsidRPr="00C9534C">
        <w:rPr>
          <w:lang w:val="af-ZA"/>
        </w:rPr>
        <w:t xml:space="preserve"> uitlating </w:t>
      </w:r>
      <w:r w:rsidR="003B5396" w:rsidRPr="00C9534C">
        <w:rPr>
          <w:lang w:val="af-ZA"/>
        </w:rPr>
        <w:t>van sintetiese kweekhuisgasse</w:t>
      </w:r>
      <w:r w:rsidR="002025D1" w:rsidRPr="00C9534C">
        <w:rPr>
          <w:lang w:val="af-ZA"/>
        </w:rPr>
        <w:t xml:space="preserve"> gee, toe te ken</w:t>
      </w:r>
      <w:r w:rsidR="003B5396" w:rsidRPr="00C9534C">
        <w:rPr>
          <w:lang w:val="af-ZA"/>
        </w:rPr>
        <w:t>.</w:t>
      </w:r>
    </w:p>
    <w:p w14:paraId="770AE98A" w14:textId="15BD9E12" w:rsidR="00EE1FF8" w:rsidRPr="00C9534C" w:rsidRDefault="00932736" w:rsidP="00EB0ED8">
      <w:pPr>
        <w:spacing w:after="240" w:line="240" w:lineRule="auto"/>
        <w:ind w:left="2470"/>
      </w:pPr>
      <w:r w:rsidRPr="00C9534C">
        <w:rPr>
          <w:b/>
          <w:lang w:val="af-ZA"/>
        </w:rPr>
        <w:t>3</w:t>
      </w:r>
      <w:r w:rsidRPr="00C9534C">
        <w:rPr>
          <w:rStyle w:val="tw4winMark"/>
          <w:rFonts w:ascii="Times New Roman" w:hAnsi="Times New Roman" w:cs="Times New Roman"/>
          <w:b/>
          <w:noProof w:val="0"/>
          <w:vanish w:val="0"/>
          <w:color w:val="181717"/>
          <w:sz w:val="20"/>
          <w:vertAlign w:val="baseline"/>
          <w:lang w:val="af-ZA"/>
        </w:rPr>
        <w:t>.29</w:t>
      </w:r>
      <w:r w:rsidR="004E54B5" w:rsidRPr="00C9534C">
        <w:rPr>
          <w:rStyle w:val="tw4winMark"/>
          <w:rFonts w:ascii="Times New Roman" w:hAnsi="Times New Roman" w:cs="Times New Roman"/>
          <w:b/>
          <w:noProof w:val="0"/>
          <w:vanish w:val="0"/>
          <w:color w:val="181717"/>
          <w:sz w:val="20"/>
          <w:vertAlign w:val="baseline"/>
          <w:lang w:val="af-ZA"/>
        </w:rPr>
        <w:tab/>
      </w:r>
      <w:r w:rsidR="00AF2537" w:rsidRPr="00C9534C">
        <w:rPr>
          <w:rStyle w:val="tw4winMark"/>
          <w:rFonts w:ascii="Times New Roman" w:hAnsi="Times New Roman" w:cs="Times New Roman"/>
          <w:b/>
          <w:noProof w:val="0"/>
          <w:vanish w:val="0"/>
          <w:color w:val="181717"/>
          <w:sz w:val="20"/>
          <w:vertAlign w:val="baseline"/>
          <w:lang w:val="af-ZA"/>
        </w:rPr>
        <w:t>Klousule </w:t>
      </w:r>
      <w:r w:rsidRPr="00C9534C">
        <w:rPr>
          <w:rStyle w:val="tw4winMark"/>
          <w:rFonts w:ascii="Times New Roman" w:hAnsi="Times New Roman" w:cs="Times New Roman"/>
          <w:b/>
          <w:noProof w:val="0"/>
          <w:vanish w:val="0"/>
          <w:color w:val="181717"/>
          <w:sz w:val="20"/>
          <w:vertAlign w:val="baseline"/>
          <w:lang w:val="af-ZA"/>
        </w:rPr>
        <w:t>26</w:t>
      </w:r>
    </w:p>
    <w:p w14:paraId="78AE4E03" w14:textId="0BA8583A" w:rsidR="00EE1FF8" w:rsidRPr="00C9534C" w:rsidRDefault="00AF2537" w:rsidP="00EB0ED8">
      <w:pPr>
        <w:spacing w:after="240" w:line="240" w:lineRule="auto"/>
        <w:ind w:left="2884" w:right="80"/>
      </w:pPr>
      <w:r w:rsidRPr="00C9534C">
        <w:rPr>
          <w:lang w:val="af-ZA"/>
        </w:rPr>
        <w:t>Klousule </w:t>
      </w:r>
      <w:r w:rsidR="007950BD" w:rsidRPr="00C9534C">
        <w:rPr>
          <w:lang w:val="af-ZA"/>
        </w:rPr>
        <w:t>26 maak voorsiening vir die ontwikkeling</w:t>
      </w:r>
      <w:r w:rsidR="002025D1" w:rsidRPr="00C9534C">
        <w:rPr>
          <w:lang w:val="af-ZA"/>
        </w:rPr>
        <w:t xml:space="preserve">, op ŉ jaarlikse basis, van </w:t>
      </w:r>
      <w:r w:rsidR="007950BD" w:rsidRPr="00C9534C">
        <w:rPr>
          <w:lang w:val="af-ZA"/>
        </w:rPr>
        <w:t xml:space="preserve">die </w:t>
      </w:r>
      <w:r w:rsidR="002025D1" w:rsidRPr="00C9534C">
        <w:rPr>
          <w:lang w:val="af-ZA"/>
        </w:rPr>
        <w:t xml:space="preserve">nasionale kweekhuisgasinventaris </w:t>
      </w:r>
      <w:r w:rsidR="007950BD" w:rsidRPr="00C9534C">
        <w:rPr>
          <w:lang w:val="af-ZA"/>
        </w:rPr>
        <w:t xml:space="preserve">en die samestelling van die </w:t>
      </w:r>
      <w:r w:rsidR="002025D1" w:rsidRPr="00C9534C">
        <w:rPr>
          <w:lang w:val="af-ZA"/>
        </w:rPr>
        <w:t>nasionale kweekhuisgasverslag</w:t>
      </w:r>
      <w:r w:rsidR="00D24274" w:rsidRPr="00C9534C">
        <w:rPr>
          <w:lang w:val="af-ZA"/>
        </w:rPr>
        <w:t>.</w:t>
      </w:r>
    </w:p>
    <w:p w14:paraId="51F3C518" w14:textId="544D4D8F" w:rsidR="00EE1FF8" w:rsidRPr="00C9534C" w:rsidRDefault="00932736" w:rsidP="00EB0ED8">
      <w:pPr>
        <w:spacing w:after="240" w:line="240" w:lineRule="auto"/>
        <w:ind w:left="2470"/>
      </w:pPr>
      <w:r w:rsidRPr="00C9534C">
        <w:rPr>
          <w:b/>
          <w:lang w:val="af-ZA"/>
        </w:rPr>
        <w:t>3</w:t>
      </w:r>
      <w:r w:rsidRPr="00C9534C">
        <w:rPr>
          <w:rStyle w:val="tw4winMark"/>
          <w:rFonts w:ascii="Times New Roman" w:hAnsi="Times New Roman" w:cs="Times New Roman"/>
          <w:b/>
          <w:noProof w:val="0"/>
          <w:vanish w:val="0"/>
          <w:color w:val="181717"/>
          <w:sz w:val="20"/>
          <w:vertAlign w:val="baseline"/>
          <w:lang w:val="af-ZA"/>
        </w:rPr>
        <w:t>.30</w:t>
      </w:r>
      <w:r w:rsidR="004E54B5" w:rsidRPr="00C9534C">
        <w:rPr>
          <w:rStyle w:val="tw4winMark"/>
          <w:rFonts w:ascii="Times New Roman" w:hAnsi="Times New Roman" w:cs="Times New Roman"/>
          <w:b/>
          <w:noProof w:val="0"/>
          <w:vanish w:val="0"/>
          <w:color w:val="181717"/>
          <w:sz w:val="20"/>
          <w:vertAlign w:val="baseline"/>
          <w:lang w:val="af-ZA"/>
        </w:rPr>
        <w:tab/>
      </w:r>
      <w:r w:rsidR="00AF2537" w:rsidRPr="00C9534C">
        <w:rPr>
          <w:rStyle w:val="tw4winMark"/>
          <w:rFonts w:ascii="Times New Roman" w:hAnsi="Times New Roman" w:cs="Times New Roman"/>
          <w:b/>
          <w:noProof w:val="0"/>
          <w:vanish w:val="0"/>
          <w:color w:val="181717"/>
          <w:sz w:val="20"/>
          <w:vertAlign w:val="baseline"/>
          <w:lang w:val="af-ZA"/>
        </w:rPr>
        <w:t>Klousule </w:t>
      </w:r>
      <w:r w:rsidRPr="00C9534C">
        <w:rPr>
          <w:rStyle w:val="tw4winMark"/>
          <w:rFonts w:ascii="Times New Roman" w:hAnsi="Times New Roman" w:cs="Times New Roman"/>
          <w:b/>
          <w:noProof w:val="0"/>
          <w:vanish w:val="0"/>
          <w:color w:val="181717"/>
          <w:sz w:val="20"/>
          <w:vertAlign w:val="baseline"/>
          <w:lang w:val="af-ZA"/>
        </w:rPr>
        <w:t>27</w:t>
      </w:r>
    </w:p>
    <w:p w14:paraId="0FDD1B3D" w14:textId="50E090E8" w:rsidR="00EE1FF8" w:rsidRPr="00C9534C" w:rsidRDefault="00AF2537" w:rsidP="00EB0ED8">
      <w:pPr>
        <w:spacing w:after="240" w:line="240" w:lineRule="auto"/>
        <w:ind w:left="2884" w:right="79"/>
      </w:pPr>
      <w:r w:rsidRPr="00C9534C">
        <w:rPr>
          <w:lang w:val="af-ZA"/>
        </w:rPr>
        <w:t>Klousule </w:t>
      </w:r>
      <w:r w:rsidR="00092DB4" w:rsidRPr="00C9534C">
        <w:rPr>
          <w:lang w:val="af-ZA"/>
        </w:rPr>
        <w:t>27 bemagtig die Minister om regulasies met betrekking tot die implementering van die beoogde Wet te ontwikkel.</w:t>
      </w:r>
      <w:r w:rsidR="004E54B5" w:rsidRPr="00C9534C">
        <w:rPr>
          <w:lang w:val="af-ZA"/>
        </w:rPr>
        <w:t xml:space="preserve"> </w:t>
      </w:r>
      <w:r w:rsidR="00BD2D3A" w:rsidRPr="00C9534C">
        <w:rPr>
          <w:lang w:val="af-ZA"/>
        </w:rPr>
        <w:t xml:space="preserve">Enige regulasies wat ingevolge </w:t>
      </w:r>
      <w:r w:rsidRPr="00C9534C">
        <w:rPr>
          <w:lang w:val="af-ZA"/>
        </w:rPr>
        <w:t>Artikel </w:t>
      </w:r>
      <w:r w:rsidR="00BD2D3A" w:rsidRPr="00C9534C">
        <w:rPr>
          <w:lang w:val="af-ZA"/>
        </w:rPr>
        <w:t xml:space="preserve">15A gemaak </w:t>
      </w:r>
      <w:r w:rsidR="002025D1" w:rsidRPr="00C9534C">
        <w:rPr>
          <w:lang w:val="af-ZA"/>
        </w:rPr>
        <w:t xml:space="preserve">word, </w:t>
      </w:r>
      <w:r w:rsidR="00BD2D3A" w:rsidRPr="00C9534C">
        <w:rPr>
          <w:lang w:val="af-ZA"/>
        </w:rPr>
        <w:t xml:space="preserve">moet </w:t>
      </w:r>
      <w:r w:rsidR="002025D1" w:rsidRPr="00C9534C">
        <w:rPr>
          <w:lang w:val="af-ZA"/>
        </w:rPr>
        <w:t xml:space="preserve">ook </w:t>
      </w:r>
      <w:r w:rsidR="00BD2D3A" w:rsidRPr="00C9534C">
        <w:rPr>
          <w:lang w:val="af-ZA"/>
        </w:rPr>
        <w:t>30</w:t>
      </w:r>
      <w:r w:rsidR="002025D1" w:rsidRPr="00C9534C">
        <w:rPr>
          <w:lang w:val="af-ZA"/>
        </w:rPr>
        <w:t> </w:t>
      </w:r>
      <w:r w:rsidR="00BD2D3A" w:rsidRPr="00C9534C">
        <w:rPr>
          <w:lang w:val="af-ZA"/>
        </w:rPr>
        <w:t xml:space="preserve">dae voor die publikasie daarvan in die </w:t>
      </w:r>
      <w:r w:rsidR="00BD2D3A" w:rsidRPr="00EB0ED8">
        <w:rPr>
          <w:i/>
          <w:iCs/>
          <w:u w:val="single"/>
          <w:lang w:val="af-ZA"/>
        </w:rPr>
        <w:t>Staatskoerant</w:t>
      </w:r>
      <w:r w:rsidR="00BD2D3A" w:rsidRPr="00C9534C">
        <w:rPr>
          <w:lang w:val="af-ZA"/>
        </w:rPr>
        <w:t xml:space="preserve"> voor die Parlement ter tafel gel</w:t>
      </w:r>
      <w:r w:rsidR="002025D1" w:rsidRPr="00C9534C">
        <w:rPr>
          <w:lang w:val="af-ZA"/>
        </w:rPr>
        <w:t>ê</w:t>
      </w:r>
      <w:r w:rsidR="00BD2D3A" w:rsidRPr="00C9534C">
        <w:rPr>
          <w:lang w:val="af-ZA"/>
        </w:rPr>
        <w:t xml:space="preserve"> word.</w:t>
      </w:r>
    </w:p>
    <w:p w14:paraId="306AADC1" w14:textId="5223E5F4" w:rsidR="00EE1FF8" w:rsidRPr="00C9534C" w:rsidRDefault="00932736" w:rsidP="00EB0ED8">
      <w:pPr>
        <w:spacing w:after="240" w:line="240" w:lineRule="auto"/>
        <w:ind w:left="2470"/>
      </w:pPr>
      <w:r w:rsidRPr="00C9534C">
        <w:rPr>
          <w:b/>
          <w:lang w:val="af-ZA"/>
        </w:rPr>
        <w:t>3</w:t>
      </w:r>
      <w:r w:rsidRPr="00C9534C">
        <w:rPr>
          <w:rStyle w:val="tw4winMark"/>
          <w:rFonts w:ascii="Times New Roman" w:hAnsi="Times New Roman" w:cs="Times New Roman"/>
          <w:b/>
          <w:noProof w:val="0"/>
          <w:vanish w:val="0"/>
          <w:color w:val="181717"/>
          <w:sz w:val="20"/>
          <w:vertAlign w:val="baseline"/>
          <w:lang w:val="af-ZA"/>
        </w:rPr>
        <w:t>.31</w:t>
      </w:r>
      <w:r w:rsidR="004E54B5" w:rsidRPr="00C9534C">
        <w:rPr>
          <w:rStyle w:val="tw4winMark"/>
          <w:rFonts w:ascii="Times New Roman" w:hAnsi="Times New Roman" w:cs="Times New Roman"/>
          <w:b/>
          <w:noProof w:val="0"/>
          <w:vanish w:val="0"/>
          <w:color w:val="181717"/>
          <w:sz w:val="20"/>
          <w:vertAlign w:val="baseline"/>
          <w:lang w:val="af-ZA"/>
        </w:rPr>
        <w:tab/>
      </w:r>
      <w:r w:rsidR="00AF2537" w:rsidRPr="00C9534C">
        <w:rPr>
          <w:rStyle w:val="tw4winMark"/>
          <w:rFonts w:ascii="Times New Roman" w:hAnsi="Times New Roman" w:cs="Times New Roman"/>
          <w:b/>
          <w:noProof w:val="0"/>
          <w:vanish w:val="0"/>
          <w:color w:val="181717"/>
          <w:sz w:val="20"/>
          <w:vertAlign w:val="baseline"/>
          <w:lang w:val="af-ZA"/>
        </w:rPr>
        <w:t>Klousule </w:t>
      </w:r>
      <w:r w:rsidRPr="00C9534C">
        <w:rPr>
          <w:rStyle w:val="tw4winMark"/>
          <w:rFonts w:ascii="Times New Roman" w:hAnsi="Times New Roman" w:cs="Times New Roman"/>
          <w:b/>
          <w:noProof w:val="0"/>
          <w:vanish w:val="0"/>
          <w:color w:val="181717"/>
          <w:sz w:val="20"/>
          <w:vertAlign w:val="baseline"/>
          <w:lang w:val="af-ZA"/>
        </w:rPr>
        <w:t>28</w:t>
      </w:r>
    </w:p>
    <w:p w14:paraId="0798A09B" w14:textId="140AF1FF" w:rsidR="00EE1FF8" w:rsidRPr="00C9534C" w:rsidRDefault="00AF2537" w:rsidP="00C9534C">
      <w:pPr>
        <w:spacing w:after="240" w:line="240" w:lineRule="auto"/>
        <w:ind w:left="2884" w:right="79"/>
        <w:rPr>
          <w:lang w:val="af-ZA"/>
        </w:rPr>
      </w:pPr>
      <w:r w:rsidRPr="00C9534C">
        <w:rPr>
          <w:lang w:val="af-ZA"/>
        </w:rPr>
        <w:t>Klousule </w:t>
      </w:r>
      <w:r w:rsidR="00937C2A" w:rsidRPr="00C9534C">
        <w:rPr>
          <w:lang w:val="af-ZA"/>
        </w:rPr>
        <w:t xml:space="preserve">28 is gemoeid met die </w:t>
      </w:r>
      <w:r w:rsidR="002025D1" w:rsidRPr="00C9534C">
        <w:rPr>
          <w:lang w:val="af-ZA"/>
        </w:rPr>
        <w:t>raadplegings</w:t>
      </w:r>
      <w:r w:rsidR="00937C2A" w:rsidRPr="00C9534C">
        <w:rPr>
          <w:lang w:val="af-ZA"/>
        </w:rPr>
        <w:t xml:space="preserve">proses wat die Minister, die LUR, </w:t>
      </w:r>
      <w:r w:rsidR="002025D1" w:rsidRPr="00C9534C">
        <w:rPr>
          <w:lang w:val="af-ZA"/>
        </w:rPr>
        <w:t xml:space="preserve">of </w:t>
      </w:r>
      <w:r w:rsidR="00FF13A5" w:rsidRPr="00C9534C">
        <w:rPr>
          <w:lang w:val="af-ZA"/>
        </w:rPr>
        <w:t>ŉ</w:t>
      </w:r>
      <w:r w:rsidR="00937C2A" w:rsidRPr="00C9534C">
        <w:rPr>
          <w:lang w:val="af-ZA"/>
        </w:rPr>
        <w:t xml:space="preserve"> burgermeester</w:t>
      </w:r>
      <w:r w:rsidR="00A55B26" w:rsidRPr="00C9534C">
        <w:rPr>
          <w:lang w:val="af-ZA"/>
        </w:rPr>
        <w:t xml:space="preserve"> moet vol</w:t>
      </w:r>
      <w:r w:rsidR="002025D1" w:rsidRPr="00C9534C">
        <w:rPr>
          <w:lang w:val="af-ZA"/>
        </w:rPr>
        <w:t>g</w:t>
      </w:r>
      <w:r w:rsidR="00A55B26" w:rsidRPr="00C9534C">
        <w:rPr>
          <w:lang w:val="af-ZA"/>
        </w:rPr>
        <w:t xml:space="preserve"> wanneer </w:t>
      </w:r>
      <w:r w:rsidR="002025D1" w:rsidRPr="00C9534C">
        <w:rPr>
          <w:lang w:val="af-ZA"/>
        </w:rPr>
        <w:t xml:space="preserve">ŉ </w:t>
      </w:r>
      <w:r w:rsidR="00A55B26" w:rsidRPr="00C9534C">
        <w:rPr>
          <w:lang w:val="af-ZA"/>
        </w:rPr>
        <w:t>bevoegdheid ingevolge die beoogde Wet uitgeoefen word.</w:t>
      </w:r>
      <w:r w:rsidR="004E54B5" w:rsidRPr="00C9534C">
        <w:rPr>
          <w:lang w:val="af-ZA"/>
        </w:rPr>
        <w:t xml:space="preserve"> </w:t>
      </w:r>
      <w:r w:rsidR="002025D1" w:rsidRPr="00C9534C">
        <w:rPr>
          <w:lang w:val="af-ZA"/>
        </w:rPr>
        <w:t xml:space="preserve">Dié raadpleging moet gepas wees vir die omstandighede en, in die geval van die Minister, </w:t>
      </w:r>
      <w:r w:rsidR="00906BF8" w:rsidRPr="00C9534C">
        <w:rPr>
          <w:lang w:val="af-ZA"/>
        </w:rPr>
        <w:t>behels</w:t>
      </w:r>
      <w:r w:rsidR="002025D1" w:rsidRPr="00C9534C">
        <w:rPr>
          <w:lang w:val="af-ZA"/>
        </w:rPr>
        <w:t xml:space="preserve"> dit raadpleging met alle Ministers wie se verantwoordelikheidsgebiede deur die uitoefening van die bevoegdheid, geraak sal word.</w:t>
      </w:r>
      <w:r w:rsidR="0066194A" w:rsidRPr="00C9534C">
        <w:rPr>
          <w:lang w:val="af-ZA"/>
        </w:rPr>
        <w:t xml:space="preserve"> In die geval van </w:t>
      </w:r>
      <w:r w:rsidR="00FF13A5" w:rsidRPr="00C9534C">
        <w:rPr>
          <w:lang w:val="af-ZA"/>
        </w:rPr>
        <w:t>ŉ</w:t>
      </w:r>
      <w:r w:rsidR="0066194A" w:rsidRPr="00C9534C">
        <w:rPr>
          <w:lang w:val="af-ZA"/>
        </w:rPr>
        <w:t xml:space="preserve"> LUR </w:t>
      </w:r>
      <w:r w:rsidR="00906BF8" w:rsidRPr="00C9534C">
        <w:rPr>
          <w:lang w:val="af-ZA"/>
        </w:rPr>
        <w:t>behels</w:t>
      </w:r>
      <w:r w:rsidR="0066194A" w:rsidRPr="00C9534C">
        <w:rPr>
          <w:lang w:val="af-ZA"/>
        </w:rPr>
        <w:t xml:space="preserve"> dit </w:t>
      </w:r>
      <w:r w:rsidR="00EC297E" w:rsidRPr="00C9534C">
        <w:rPr>
          <w:lang w:val="af-ZA"/>
        </w:rPr>
        <w:t xml:space="preserve">raadpleging </w:t>
      </w:r>
      <w:r w:rsidR="0066194A" w:rsidRPr="00C9534C">
        <w:rPr>
          <w:lang w:val="af-ZA"/>
        </w:rPr>
        <w:t>met die Lede van die Uitvoerende Raad</w:t>
      </w:r>
      <w:r w:rsidR="00362EF9" w:rsidRPr="00C9534C">
        <w:rPr>
          <w:lang w:val="af-ZA"/>
        </w:rPr>
        <w:t xml:space="preserve"> wie se verantwoordelikhede deur die </w:t>
      </w:r>
      <w:r w:rsidR="00EC297E" w:rsidRPr="00C9534C">
        <w:rPr>
          <w:lang w:val="af-ZA"/>
        </w:rPr>
        <w:t>uitoefening van die bevoegdhede geraak sal word en die Minister en alle ander nasionale staatsliggame wat deur die uitoefening van bevoegdhede geraak sal word.</w:t>
      </w:r>
    </w:p>
    <w:p w14:paraId="1CDE4346" w14:textId="77777777" w:rsidR="00C9534C" w:rsidRPr="00C9534C" w:rsidRDefault="00C9534C" w:rsidP="00C9534C">
      <w:pPr>
        <w:spacing w:after="240" w:line="240" w:lineRule="auto"/>
        <w:ind w:left="2884" w:right="79"/>
        <w:rPr>
          <w:lang w:val="af-ZA"/>
        </w:rPr>
      </w:pPr>
    </w:p>
    <w:p w14:paraId="1D47F2D3" w14:textId="77777777" w:rsidR="00C9534C" w:rsidRPr="00C9534C" w:rsidRDefault="00C9534C" w:rsidP="00C9534C">
      <w:pPr>
        <w:spacing w:after="240" w:line="240" w:lineRule="auto"/>
        <w:ind w:left="2884" w:right="79"/>
        <w:rPr>
          <w:lang w:val="af-ZA"/>
        </w:rPr>
      </w:pPr>
    </w:p>
    <w:p w14:paraId="05560579" w14:textId="02F27CE3" w:rsidR="00EE1FF8" w:rsidRPr="00C9534C" w:rsidRDefault="00932736" w:rsidP="00EB0ED8">
      <w:pPr>
        <w:spacing w:after="240" w:line="240" w:lineRule="auto"/>
        <w:ind w:left="2470"/>
      </w:pPr>
      <w:r w:rsidRPr="00C9534C">
        <w:rPr>
          <w:b/>
          <w:lang w:val="af-ZA"/>
        </w:rPr>
        <w:t>3</w:t>
      </w:r>
      <w:r w:rsidRPr="00C9534C">
        <w:rPr>
          <w:rStyle w:val="tw4winMark"/>
          <w:rFonts w:ascii="Times New Roman" w:hAnsi="Times New Roman" w:cs="Times New Roman"/>
          <w:b/>
          <w:noProof w:val="0"/>
          <w:vanish w:val="0"/>
          <w:color w:val="181717"/>
          <w:sz w:val="20"/>
          <w:vertAlign w:val="baseline"/>
          <w:lang w:val="af-ZA"/>
        </w:rPr>
        <w:t>.32</w:t>
      </w:r>
      <w:r w:rsidR="004E54B5" w:rsidRPr="00C9534C">
        <w:rPr>
          <w:rStyle w:val="tw4winMark"/>
          <w:rFonts w:ascii="Times New Roman" w:hAnsi="Times New Roman" w:cs="Times New Roman"/>
          <w:b/>
          <w:noProof w:val="0"/>
          <w:vanish w:val="0"/>
          <w:color w:val="181717"/>
          <w:sz w:val="20"/>
          <w:vertAlign w:val="baseline"/>
          <w:lang w:val="af-ZA"/>
        </w:rPr>
        <w:tab/>
      </w:r>
      <w:r w:rsidR="00AF2537" w:rsidRPr="00C9534C">
        <w:rPr>
          <w:rStyle w:val="tw4winMark"/>
          <w:rFonts w:ascii="Times New Roman" w:hAnsi="Times New Roman" w:cs="Times New Roman"/>
          <w:b/>
          <w:noProof w:val="0"/>
          <w:vanish w:val="0"/>
          <w:color w:val="181717"/>
          <w:sz w:val="20"/>
          <w:vertAlign w:val="baseline"/>
          <w:lang w:val="af-ZA"/>
        </w:rPr>
        <w:t>Klousule </w:t>
      </w:r>
      <w:r w:rsidRPr="00C9534C">
        <w:rPr>
          <w:rStyle w:val="tw4winMark"/>
          <w:rFonts w:ascii="Times New Roman" w:hAnsi="Times New Roman" w:cs="Times New Roman"/>
          <w:b/>
          <w:noProof w:val="0"/>
          <w:vanish w:val="0"/>
          <w:color w:val="181717"/>
          <w:sz w:val="20"/>
          <w:vertAlign w:val="baseline"/>
          <w:lang w:val="af-ZA"/>
        </w:rPr>
        <w:t>29</w:t>
      </w:r>
    </w:p>
    <w:p w14:paraId="501C980C" w14:textId="7F36A314" w:rsidR="00EE1FF8" w:rsidRPr="00C9534C" w:rsidRDefault="00AF2537" w:rsidP="00EB0ED8">
      <w:pPr>
        <w:spacing w:after="240" w:line="240" w:lineRule="auto"/>
        <w:ind w:left="2884"/>
      </w:pPr>
      <w:r w:rsidRPr="00EB0ED8">
        <w:rPr>
          <w:lang w:val="af-ZA"/>
        </w:rPr>
        <w:t>Klousule </w:t>
      </w:r>
      <w:r w:rsidR="008262AC" w:rsidRPr="00C9534C">
        <w:rPr>
          <w:lang w:val="af-ZA"/>
        </w:rPr>
        <w:t xml:space="preserve">29 sit die openbare deelnameproses uiteen wat die Minister, </w:t>
      </w:r>
      <w:r w:rsidR="00FF13A5" w:rsidRPr="00EB0ED8">
        <w:rPr>
          <w:lang w:val="af-ZA"/>
        </w:rPr>
        <w:t>ŉ</w:t>
      </w:r>
      <w:r w:rsidR="008262AC" w:rsidRPr="00C9534C">
        <w:rPr>
          <w:lang w:val="af-ZA"/>
        </w:rPr>
        <w:t xml:space="preserve"> LUR of </w:t>
      </w:r>
      <w:r w:rsidR="00EC297E" w:rsidRPr="00EB0ED8">
        <w:rPr>
          <w:lang w:val="af-ZA"/>
        </w:rPr>
        <w:t xml:space="preserve">ŉ </w:t>
      </w:r>
      <w:r w:rsidR="008262AC" w:rsidRPr="00C9534C">
        <w:rPr>
          <w:lang w:val="af-ZA"/>
        </w:rPr>
        <w:t xml:space="preserve">burgermeester moet volg </w:t>
      </w:r>
      <w:r w:rsidR="00EC297E" w:rsidRPr="00EB0ED8">
        <w:rPr>
          <w:lang w:val="af-ZA"/>
        </w:rPr>
        <w:t xml:space="preserve">wanneer </w:t>
      </w:r>
      <w:r w:rsidR="008262AC" w:rsidRPr="00C9534C">
        <w:rPr>
          <w:lang w:val="af-ZA"/>
        </w:rPr>
        <w:t>die</w:t>
      </w:r>
      <w:r w:rsidR="00CD4C72" w:rsidRPr="00C9534C">
        <w:rPr>
          <w:lang w:val="af-ZA"/>
        </w:rPr>
        <w:t xml:space="preserve"> bevoegdhede wat in die </w:t>
      </w:r>
      <w:r w:rsidR="00906BF8" w:rsidRPr="00C9534C">
        <w:rPr>
          <w:lang w:val="af-ZA"/>
        </w:rPr>
        <w:t>k</w:t>
      </w:r>
      <w:r w:rsidR="00CD4C72" w:rsidRPr="00C9534C">
        <w:rPr>
          <w:lang w:val="af-ZA"/>
        </w:rPr>
        <w:t>lousu</w:t>
      </w:r>
      <w:r w:rsidR="00EC297E" w:rsidRPr="00EB0ED8">
        <w:rPr>
          <w:lang w:val="af-ZA"/>
        </w:rPr>
        <w:t>l</w:t>
      </w:r>
      <w:r w:rsidR="00CD4C72" w:rsidRPr="00C9534C">
        <w:rPr>
          <w:lang w:val="af-ZA"/>
        </w:rPr>
        <w:t xml:space="preserve">e gelys </w:t>
      </w:r>
      <w:r w:rsidR="00EC297E" w:rsidRPr="00EB0ED8">
        <w:rPr>
          <w:lang w:val="af-ZA"/>
        </w:rPr>
        <w:t xml:space="preserve">word, </w:t>
      </w:r>
      <w:r w:rsidR="00CD4C72" w:rsidRPr="00C9534C">
        <w:rPr>
          <w:lang w:val="af-ZA"/>
        </w:rPr>
        <w:t>uitgeoefen word.</w:t>
      </w:r>
    </w:p>
    <w:p w14:paraId="7401DAD3" w14:textId="6E1B3438" w:rsidR="00EE1FF8" w:rsidRPr="00C9534C" w:rsidRDefault="00932736" w:rsidP="00EB0ED8">
      <w:pPr>
        <w:spacing w:after="240" w:line="240" w:lineRule="auto"/>
        <w:ind w:left="2470"/>
      </w:pPr>
      <w:r w:rsidRPr="00C9534C">
        <w:rPr>
          <w:b/>
          <w:lang w:val="af-ZA"/>
        </w:rPr>
        <w:lastRenderedPageBreak/>
        <w:t>3</w:t>
      </w:r>
      <w:r w:rsidRPr="00C9534C">
        <w:rPr>
          <w:rStyle w:val="tw4winMark"/>
          <w:rFonts w:ascii="Times New Roman" w:hAnsi="Times New Roman" w:cs="Times New Roman"/>
          <w:b/>
          <w:noProof w:val="0"/>
          <w:vanish w:val="0"/>
          <w:color w:val="181717"/>
          <w:sz w:val="20"/>
          <w:vertAlign w:val="baseline"/>
          <w:lang w:val="af-ZA"/>
        </w:rPr>
        <w:t>.33</w:t>
      </w:r>
      <w:r w:rsidR="004E54B5" w:rsidRPr="00C9534C">
        <w:rPr>
          <w:rStyle w:val="tw4winMark"/>
          <w:rFonts w:ascii="Times New Roman" w:hAnsi="Times New Roman" w:cs="Times New Roman"/>
          <w:b/>
          <w:noProof w:val="0"/>
          <w:vanish w:val="0"/>
          <w:color w:val="181717"/>
          <w:sz w:val="20"/>
          <w:vertAlign w:val="baseline"/>
          <w:lang w:val="af-ZA"/>
        </w:rPr>
        <w:tab/>
      </w:r>
      <w:r w:rsidR="00AF2537" w:rsidRPr="00C9534C">
        <w:rPr>
          <w:rStyle w:val="tw4winMark"/>
          <w:rFonts w:ascii="Times New Roman" w:hAnsi="Times New Roman" w:cs="Times New Roman"/>
          <w:b/>
          <w:noProof w:val="0"/>
          <w:vanish w:val="0"/>
          <w:color w:val="181717"/>
          <w:sz w:val="20"/>
          <w:vertAlign w:val="baseline"/>
          <w:lang w:val="af-ZA"/>
        </w:rPr>
        <w:t>Klousule </w:t>
      </w:r>
      <w:r w:rsidRPr="00C9534C">
        <w:rPr>
          <w:rStyle w:val="tw4winMark"/>
          <w:rFonts w:ascii="Times New Roman" w:hAnsi="Times New Roman" w:cs="Times New Roman"/>
          <w:b/>
          <w:noProof w:val="0"/>
          <w:vanish w:val="0"/>
          <w:color w:val="181717"/>
          <w:sz w:val="20"/>
          <w:vertAlign w:val="baseline"/>
          <w:lang w:val="af-ZA"/>
        </w:rPr>
        <w:t>30</w:t>
      </w:r>
    </w:p>
    <w:p w14:paraId="0634C206" w14:textId="540ED27A" w:rsidR="00EE1FF8" w:rsidRPr="00C9534C" w:rsidRDefault="00AF2537" w:rsidP="00EB0ED8">
      <w:pPr>
        <w:spacing w:after="240" w:line="240" w:lineRule="auto"/>
        <w:ind w:left="2884"/>
      </w:pPr>
      <w:r w:rsidRPr="00C9534C">
        <w:rPr>
          <w:lang w:val="af-ZA"/>
        </w:rPr>
        <w:t>Klousule </w:t>
      </w:r>
      <w:r w:rsidR="00CD4C72" w:rsidRPr="00C9534C">
        <w:rPr>
          <w:lang w:val="af-ZA"/>
        </w:rPr>
        <w:t xml:space="preserve">30 bemagtig die Minister en </w:t>
      </w:r>
      <w:r w:rsidR="00FF13A5" w:rsidRPr="00C9534C">
        <w:rPr>
          <w:lang w:val="af-ZA"/>
        </w:rPr>
        <w:t>ŉ</w:t>
      </w:r>
      <w:r w:rsidR="00CD4C72" w:rsidRPr="00C9534C">
        <w:rPr>
          <w:lang w:val="af-ZA"/>
        </w:rPr>
        <w:t xml:space="preserve"> LUR om bevoegdhede wat ingevolge die beoogde </w:t>
      </w:r>
      <w:r w:rsidR="00C45E84" w:rsidRPr="00C9534C">
        <w:rPr>
          <w:lang w:val="af-ZA"/>
        </w:rPr>
        <w:t xml:space="preserve">Wet berus </w:t>
      </w:r>
      <w:r w:rsidR="00EC297E" w:rsidRPr="00C9534C">
        <w:rPr>
          <w:lang w:val="af-ZA"/>
        </w:rPr>
        <w:t xml:space="preserve">word </w:t>
      </w:r>
      <w:r w:rsidR="00C45E84" w:rsidRPr="00C9534C">
        <w:rPr>
          <w:lang w:val="af-ZA"/>
        </w:rPr>
        <w:t xml:space="preserve">te delegeer, ooreenkomstig die tersaaklike </w:t>
      </w:r>
      <w:r w:rsidR="00EC297E" w:rsidRPr="00C9534C">
        <w:rPr>
          <w:lang w:val="af-ZA"/>
        </w:rPr>
        <w:t xml:space="preserve">voorskrifte </w:t>
      </w:r>
      <w:r w:rsidR="00C45E84" w:rsidRPr="00C9534C">
        <w:rPr>
          <w:lang w:val="af-ZA"/>
        </w:rPr>
        <w:t xml:space="preserve">van die </w:t>
      </w:r>
      <w:r w:rsidR="00EC297E" w:rsidRPr="00C9534C">
        <w:rPr>
          <w:lang w:val="af-ZA"/>
        </w:rPr>
        <w:t>WNOB</w:t>
      </w:r>
      <w:r w:rsidR="00906BF8" w:rsidRPr="00C9534C">
        <w:rPr>
          <w:lang w:val="af-ZA"/>
        </w:rPr>
        <w:t>.</w:t>
      </w:r>
    </w:p>
    <w:p w14:paraId="03703159" w14:textId="6461BE78" w:rsidR="00EE1FF8" w:rsidRPr="00C9534C" w:rsidRDefault="00932736" w:rsidP="00EB0ED8">
      <w:pPr>
        <w:spacing w:after="240" w:line="240" w:lineRule="auto"/>
        <w:ind w:left="2470"/>
      </w:pPr>
      <w:r w:rsidRPr="00C9534C">
        <w:rPr>
          <w:b/>
          <w:lang w:val="af-ZA"/>
        </w:rPr>
        <w:t>3</w:t>
      </w:r>
      <w:r w:rsidRPr="00C9534C">
        <w:rPr>
          <w:rStyle w:val="tw4winMark"/>
          <w:rFonts w:ascii="Times New Roman" w:hAnsi="Times New Roman" w:cs="Times New Roman"/>
          <w:b/>
          <w:noProof w:val="0"/>
          <w:vanish w:val="0"/>
          <w:color w:val="181717"/>
          <w:sz w:val="20"/>
          <w:vertAlign w:val="baseline"/>
          <w:lang w:val="af-ZA"/>
        </w:rPr>
        <w:t>.34</w:t>
      </w:r>
      <w:r w:rsidR="004E54B5" w:rsidRPr="00C9534C">
        <w:rPr>
          <w:rStyle w:val="tw4winMark"/>
          <w:rFonts w:ascii="Times New Roman" w:hAnsi="Times New Roman" w:cs="Times New Roman"/>
          <w:b/>
          <w:noProof w:val="0"/>
          <w:vanish w:val="0"/>
          <w:color w:val="181717"/>
          <w:sz w:val="20"/>
          <w:vertAlign w:val="baseline"/>
          <w:lang w:val="af-ZA"/>
        </w:rPr>
        <w:tab/>
      </w:r>
      <w:r w:rsidR="00AF2537" w:rsidRPr="00C9534C">
        <w:rPr>
          <w:rStyle w:val="tw4winMark"/>
          <w:rFonts w:ascii="Times New Roman" w:hAnsi="Times New Roman" w:cs="Times New Roman"/>
          <w:b/>
          <w:noProof w:val="0"/>
          <w:vanish w:val="0"/>
          <w:color w:val="181717"/>
          <w:sz w:val="20"/>
          <w:vertAlign w:val="baseline"/>
          <w:lang w:val="af-ZA"/>
        </w:rPr>
        <w:t>Klousule </w:t>
      </w:r>
      <w:r w:rsidRPr="00C9534C">
        <w:rPr>
          <w:rStyle w:val="tw4winMark"/>
          <w:rFonts w:ascii="Times New Roman" w:hAnsi="Times New Roman" w:cs="Times New Roman"/>
          <w:b/>
          <w:noProof w:val="0"/>
          <w:vanish w:val="0"/>
          <w:color w:val="181717"/>
          <w:sz w:val="20"/>
          <w:vertAlign w:val="baseline"/>
          <w:lang w:val="af-ZA"/>
        </w:rPr>
        <w:t>31</w:t>
      </w:r>
    </w:p>
    <w:p w14:paraId="0221C9A0" w14:textId="4646BB76" w:rsidR="00EE1FF8" w:rsidRPr="00C9534C" w:rsidRDefault="00AF2537" w:rsidP="00EB0ED8">
      <w:pPr>
        <w:spacing w:after="240" w:line="240" w:lineRule="auto"/>
        <w:ind w:left="2884" w:right="80"/>
      </w:pPr>
      <w:r w:rsidRPr="00C9534C">
        <w:rPr>
          <w:lang w:val="af-ZA"/>
        </w:rPr>
        <w:t>Klousule </w:t>
      </w:r>
      <w:r w:rsidR="00922F5C" w:rsidRPr="00C9534C">
        <w:rPr>
          <w:lang w:val="af-ZA"/>
        </w:rPr>
        <w:t xml:space="preserve">31 handel oor die reg van toegang tot inligting en bepaal dat </w:t>
      </w:r>
      <w:r w:rsidR="00EC297E" w:rsidRPr="00C9534C">
        <w:rPr>
          <w:lang w:val="af-ZA"/>
        </w:rPr>
        <w:t>inligting</w:t>
      </w:r>
      <w:r w:rsidR="00922F5C" w:rsidRPr="00C9534C">
        <w:rPr>
          <w:lang w:val="af-ZA"/>
        </w:rPr>
        <w:t xml:space="preserve"> onderhewig aan die </w:t>
      </w:r>
      <w:r w:rsidR="00EC297E" w:rsidRPr="00C9534C">
        <w:rPr>
          <w:lang w:val="af-ZA"/>
        </w:rPr>
        <w:t xml:space="preserve">voorskrifte </w:t>
      </w:r>
      <w:r w:rsidR="00922F5C" w:rsidRPr="00C9534C">
        <w:rPr>
          <w:lang w:val="af-ZA"/>
        </w:rPr>
        <w:t xml:space="preserve">van die Wet op </w:t>
      </w:r>
      <w:r w:rsidR="00EC297E" w:rsidRPr="00C9534C">
        <w:rPr>
          <w:lang w:val="af-ZA"/>
        </w:rPr>
        <w:t xml:space="preserve">die </w:t>
      </w:r>
      <w:r w:rsidR="00922F5C" w:rsidRPr="00C9534C">
        <w:rPr>
          <w:lang w:val="af-ZA"/>
        </w:rPr>
        <w:t xml:space="preserve">Bevordering van Toegang </w:t>
      </w:r>
      <w:r w:rsidR="003532EC" w:rsidRPr="00C9534C">
        <w:rPr>
          <w:lang w:val="af-ZA"/>
        </w:rPr>
        <w:t>tot Inligting, 2000 (Wet</w:t>
      </w:r>
      <w:r w:rsidR="00EC297E" w:rsidRPr="00C9534C">
        <w:rPr>
          <w:lang w:val="af-ZA"/>
        </w:rPr>
        <w:t>nr. </w:t>
      </w:r>
      <w:r w:rsidR="003532EC" w:rsidRPr="00C9534C">
        <w:rPr>
          <w:lang w:val="af-ZA"/>
        </w:rPr>
        <w:t xml:space="preserve">2 van 2000), en die Wet op </w:t>
      </w:r>
      <w:r w:rsidR="00EC297E" w:rsidRPr="00C9534C">
        <w:rPr>
          <w:lang w:val="af-ZA"/>
        </w:rPr>
        <w:t xml:space="preserve">die </w:t>
      </w:r>
      <w:r w:rsidR="003532EC" w:rsidRPr="00C9534C">
        <w:rPr>
          <w:lang w:val="af-ZA"/>
        </w:rPr>
        <w:t>Beskerming van Persoonlike</w:t>
      </w:r>
      <w:r w:rsidR="00306C4A" w:rsidRPr="00C9534C">
        <w:rPr>
          <w:lang w:val="af-ZA"/>
        </w:rPr>
        <w:t xml:space="preserve"> Inligting</w:t>
      </w:r>
      <w:r w:rsidR="00EC297E" w:rsidRPr="00C9534C">
        <w:rPr>
          <w:lang w:val="af-ZA"/>
        </w:rPr>
        <w:t>, 2013</w:t>
      </w:r>
      <w:r w:rsidR="00306C4A" w:rsidRPr="00C9534C">
        <w:rPr>
          <w:lang w:val="af-ZA"/>
        </w:rPr>
        <w:t xml:space="preserve"> (Wet</w:t>
      </w:r>
      <w:r w:rsidR="00EC297E" w:rsidRPr="00C9534C">
        <w:rPr>
          <w:lang w:val="af-ZA"/>
        </w:rPr>
        <w:t>nr. </w:t>
      </w:r>
      <w:r w:rsidR="00306C4A" w:rsidRPr="00C9534C">
        <w:rPr>
          <w:lang w:val="af-ZA"/>
        </w:rPr>
        <w:t>4 van 20</w:t>
      </w:r>
      <w:r w:rsidR="00EC297E" w:rsidRPr="00C9534C">
        <w:rPr>
          <w:lang w:val="af-ZA"/>
        </w:rPr>
        <w:t>1</w:t>
      </w:r>
      <w:r w:rsidR="00306C4A" w:rsidRPr="00C9534C">
        <w:rPr>
          <w:lang w:val="af-ZA"/>
        </w:rPr>
        <w:t>3)</w:t>
      </w:r>
      <w:r w:rsidR="00EC297E" w:rsidRPr="00C9534C">
        <w:rPr>
          <w:lang w:val="af-ZA"/>
        </w:rPr>
        <w:t>, verskaf moet word</w:t>
      </w:r>
      <w:r w:rsidR="00932736" w:rsidRPr="00C9534C">
        <w:rPr>
          <w:lang w:val="af-ZA"/>
        </w:rPr>
        <w:t>.</w:t>
      </w:r>
    </w:p>
    <w:p w14:paraId="6540ABA1" w14:textId="22927E9A" w:rsidR="00EE1FF8" w:rsidRPr="00C9534C" w:rsidRDefault="00932736" w:rsidP="00EB0ED8">
      <w:pPr>
        <w:spacing w:after="240" w:line="240" w:lineRule="auto"/>
        <w:ind w:left="2470"/>
      </w:pPr>
      <w:r w:rsidRPr="00C9534C">
        <w:rPr>
          <w:b/>
          <w:lang w:val="af-ZA"/>
        </w:rPr>
        <w:t>3</w:t>
      </w:r>
      <w:r w:rsidRPr="00C9534C">
        <w:rPr>
          <w:rStyle w:val="tw4winMark"/>
          <w:rFonts w:ascii="Times New Roman" w:hAnsi="Times New Roman" w:cs="Times New Roman"/>
          <w:b/>
          <w:noProof w:val="0"/>
          <w:vanish w:val="0"/>
          <w:color w:val="181717"/>
          <w:sz w:val="20"/>
          <w:vertAlign w:val="baseline"/>
          <w:lang w:val="af-ZA"/>
        </w:rPr>
        <w:t>.35</w:t>
      </w:r>
      <w:r w:rsidR="004E54B5" w:rsidRPr="00C9534C">
        <w:rPr>
          <w:rStyle w:val="tw4winMark"/>
          <w:rFonts w:ascii="Times New Roman" w:hAnsi="Times New Roman" w:cs="Times New Roman"/>
          <w:b/>
          <w:noProof w:val="0"/>
          <w:vanish w:val="0"/>
          <w:color w:val="181717"/>
          <w:sz w:val="20"/>
          <w:vertAlign w:val="baseline"/>
          <w:lang w:val="af-ZA"/>
        </w:rPr>
        <w:tab/>
      </w:r>
      <w:r w:rsidR="00AF2537" w:rsidRPr="00C9534C">
        <w:rPr>
          <w:rStyle w:val="tw4winMark"/>
          <w:rFonts w:ascii="Times New Roman" w:hAnsi="Times New Roman" w:cs="Times New Roman"/>
          <w:b/>
          <w:noProof w:val="0"/>
          <w:vanish w:val="0"/>
          <w:color w:val="181717"/>
          <w:sz w:val="20"/>
          <w:vertAlign w:val="baseline"/>
          <w:lang w:val="af-ZA"/>
        </w:rPr>
        <w:t>Klousule </w:t>
      </w:r>
      <w:r w:rsidRPr="00C9534C">
        <w:rPr>
          <w:rStyle w:val="tw4winMark"/>
          <w:rFonts w:ascii="Times New Roman" w:hAnsi="Times New Roman" w:cs="Times New Roman"/>
          <w:b/>
          <w:noProof w:val="0"/>
          <w:vanish w:val="0"/>
          <w:color w:val="181717"/>
          <w:sz w:val="20"/>
          <w:vertAlign w:val="baseline"/>
          <w:lang w:val="af-ZA"/>
        </w:rPr>
        <w:t>32</w:t>
      </w:r>
    </w:p>
    <w:p w14:paraId="7D053BA5" w14:textId="72FF426A" w:rsidR="00EE1FF8" w:rsidRPr="00C9534C" w:rsidRDefault="00AF2537" w:rsidP="00EB0ED8">
      <w:pPr>
        <w:spacing w:after="240" w:line="240" w:lineRule="auto"/>
        <w:ind w:left="2884"/>
      </w:pPr>
      <w:r w:rsidRPr="00C9534C">
        <w:rPr>
          <w:lang w:val="af-ZA"/>
        </w:rPr>
        <w:t>Klousule </w:t>
      </w:r>
      <w:r w:rsidR="00765A36" w:rsidRPr="00C9534C">
        <w:rPr>
          <w:lang w:val="af-ZA"/>
        </w:rPr>
        <w:t>32 maak voorsiening vir die oortredings en die strawwe kragtens die beoogde Wet.</w:t>
      </w:r>
    </w:p>
    <w:p w14:paraId="4CCE18F5" w14:textId="45A3BEF7" w:rsidR="00EE1FF8" w:rsidRPr="00C9534C" w:rsidRDefault="00932736" w:rsidP="00EB0ED8">
      <w:pPr>
        <w:spacing w:after="240" w:line="240" w:lineRule="auto"/>
        <w:ind w:left="2470"/>
      </w:pPr>
      <w:r w:rsidRPr="00C9534C">
        <w:rPr>
          <w:b/>
          <w:lang w:val="af-ZA"/>
        </w:rPr>
        <w:t>3</w:t>
      </w:r>
      <w:r w:rsidRPr="00C9534C">
        <w:rPr>
          <w:rStyle w:val="tw4winMark"/>
          <w:rFonts w:ascii="Times New Roman" w:hAnsi="Times New Roman" w:cs="Times New Roman"/>
          <w:b/>
          <w:noProof w:val="0"/>
          <w:vanish w:val="0"/>
          <w:color w:val="181717"/>
          <w:sz w:val="20"/>
          <w:vertAlign w:val="baseline"/>
          <w:lang w:val="af-ZA"/>
        </w:rPr>
        <w:t>.36</w:t>
      </w:r>
      <w:r w:rsidR="004E54B5" w:rsidRPr="00C9534C">
        <w:rPr>
          <w:rStyle w:val="tw4winMark"/>
          <w:rFonts w:ascii="Times New Roman" w:hAnsi="Times New Roman" w:cs="Times New Roman"/>
          <w:b/>
          <w:noProof w:val="0"/>
          <w:vanish w:val="0"/>
          <w:color w:val="181717"/>
          <w:sz w:val="20"/>
          <w:vertAlign w:val="baseline"/>
          <w:lang w:val="af-ZA"/>
        </w:rPr>
        <w:tab/>
      </w:r>
      <w:r w:rsidR="00AF2537" w:rsidRPr="00C9534C">
        <w:rPr>
          <w:rStyle w:val="tw4winMark"/>
          <w:rFonts w:ascii="Times New Roman" w:hAnsi="Times New Roman" w:cs="Times New Roman"/>
          <w:b/>
          <w:noProof w:val="0"/>
          <w:vanish w:val="0"/>
          <w:color w:val="181717"/>
          <w:sz w:val="20"/>
          <w:vertAlign w:val="baseline"/>
          <w:lang w:val="af-ZA"/>
        </w:rPr>
        <w:t>Klousule </w:t>
      </w:r>
      <w:r w:rsidRPr="00C9534C">
        <w:rPr>
          <w:rStyle w:val="tw4winMark"/>
          <w:rFonts w:ascii="Times New Roman" w:hAnsi="Times New Roman" w:cs="Times New Roman"/>
          <w:b/>
          <w:noProof w:val="0"/>
          <w:vanish w:val="0"/>
          <w:color w:val="181717"/>
          <w:sz w:val="20"/>
          <w:vertAlign w:val="baseline"/>
          <w:lang w:val="af-ZA"/>
        </w:rPr>
        <w:t>33</w:t>
      </w:r>
    </w:p>
    <w:p w14:paraId="19A05E20" w14:textId="29D35C33" w:rsidR="00EE1FF8" w:rsidRPr="00C9534C" w:rsidRDefault="00AF2537" w:rsidP="00EB0ED8">
      <w:pPr>
        <w:spacing w:after="240" w:line="240" w:lineRule="auto"/>
        <w:ind w:left="2884" w:right="80"/>
      </w:pPr>
      <w:r w:rsidRPr="00C9534C">
        <w:rPr>
          <w:lang w:val="af-ZA"/>
        </w:rPr>
        <w:t>Klousule </w:t>
      </w:r>
      <w:r w:rsidR="00493C5E" w:rsidRPr="00C9534C">
        <w:rPr>
          <w:lang w:val="af-ZA"/>
        </w:rPr>
        <w:t xml:space="preserve">33 bepaal dat enige persoon by die Minister of </w:t>
      </w:r>
      <w:r w:rsidR="00FF13A5" w:rsidRPr="00C9534C">
        <w:rPr>
          <w:lang w:val="af-ZA"/>
        </w:rPr>
        <w:t>ŉ</w:t>
      </w:r>
      <w:r w:rsidR="00493C5E" w:rsidRPr="00C9534C">
        <w:rPr>
          <w:lang w:val="af-ZA"/>
        </w:rPr>
        <w:t xml:space="preserve"> LUR</w:t>
      </w:r>
      <w:r w:rsidR="00EC297E" w:rsidRPr="00C9534C">
        <w:rPr>
          <w:lang w:val="af-ZA"/>
        </w:rPr>
        <w:t xml:space="preserve"> mag appelleer teen ŉ besluit deur enige persoon wat ingevolge ŉ bevoegdheid wat deur die Minister of daardie LUR gedelegeer is, optree, en bepaal ook dat sodanige appèl ingevolge Artikel 43 van die </w:t>
      </w:r>
      <w:r w:rsidR="002F1FE8" w:rsidRPr="00C9534C">
        <w:rPr>
          <w:rStyle w:val="tw4winMark"/>
          <w:rFonts w:ascii="Times New Roman" w:hAnsi="Times New Roman" w:cs="Times New Roman"/>
          <w:noProof w:val="0"/>
          <w:vanish w:val="0"/>
          <w:color w:val="181717"/>
          <w:sz w:val="20"/>
          <w:vertAlign w:val="baseline"/>
          <w:lang w:val="af-ZA"/>
        </w:rPr>
        <w:t>WNOB</w:t>
      </w:r>
      <w:r w:rsidR="00EC297E" w:rsidRPr="00C9534C">
        <w:rPr>
          <w:rStyle w:val="tw4winMark"/>
          <w:rFonts w:ascii="Times New Roman" w:hAnsi="Times New Roman" w:cs="Times New Roman"/>
          <w:noProof w:val="0"/>
          <w:vanish w:val="0"/>
          <w:color w:val="181717"/>
          <w:sz w:val="20"/>
          <w:vertAlign w:val="baseline"/>
          <w:lang w:val="af-ZA"/>
        </w:rPr>
        <w:t>, verwerk moet word.</w:t>
      </w:r>
    </w:p>
    <w:p w14:paraId="3847B36A" w14:textId="2C84DE61" w:rsidR="00EE1FF8" w:rsidRPr="00C9534C" w:rsidRDefault="00932736" w:rsidP="00EB0ED8">
      <w:pPr>
        <w:spacing w:after="240" w:line="240" w:lineRule="auto"/>
        <w:ind w:left="2470"/>
      </w:pPr>
      <w:r w:rsidRPr="00C9534C">
        <w:rPr>
          <w:b/>
          <w:lang w:val="af-ZA"/>
        </w:rPr>
        <w:t>3</w:t>
      </w:r>
      <w:r w:rsidRPr="00C9534C">
        <w:rPr>
          <w:rStyle w:val="tw4winMark"/>
          <w:rFonts w:ascii="Times New Roman" w:hAnsi="Times New Roman" w:cs="Times New Roman"/>
          <w:b/>
          <w:noProof w:val="0"/>
          <w:vanish w:val="0"/>
          <w:color w:val="181717"/>
          <w:sz w:val="20"/>
          <w:vertAlign w:val="baseline"/>
          <w:lang w:val="af-ZA"/>
        </w:rPr>
        <w:t>.37</w:t>
      </w:r>
      <w:r w:rsidR="004E54B5" w:rsidRPr="00C9534C">
        <w:rPr>
          <w:rStyle w:val="tw4winMark"/>
          <w:rFonts w:ascii="Times New Roman" w:hAnsi="Times New Roman" w:cs="Times New Roman"/>
          <w:b/>
          <w:noProof w:val="0"/>
          <w:vanish w:val="0"/>
          <w:color w:val="181717"/>
          <w:sz w:val="20"/>
          <w:vertAlign w:val="baseline"/>
          <w:lang w:val="af-ZA"/>
        </w:rPr>
        <w:tab/>
      </w:r>
      <w:r w:rsidR="00AF2537" w:rsidRPr="00C9534C">
        <w:rPr>
          <w:rStyle w:val="tw4winMark"/>
          <w:rFonts w:ascii="Times New Roman" w:hAnsi="Times New Roman" w:cs="Times New Roman"/>
          <w:b/>
          <w:noProof w:val="0"/>
          <w:vanish w:val="0"/>
          <w:color w:val="181717"/>
          <w:sz w:val="20"/>
          <w:vertAlign w:val="baseline"/>
          <w:lang w:val="af-ZA"/>
        </w:rPr>
        <w:t>Klousule </w:t>
      </w:r>
      <w:r w:rsidRPr="00C9534C">
        <w:rPr>
          <w:rStyle w:val="tw4winMark"/>
          <w:rFonts w:ascii="Times New Roman" w:hAnsi="Times New Roman" w:cs="Times New Roman"/>
          <w:b/>
          <w:noProof w:val="0"/>
          <w:vanish w:val="0"/>
          <w:color w:val="181717"/>
          <w:sz w:val="20"/>
          <w:vertAlign w:val="baseline"/>
          <w:lang w:val="af-ZA"/>
        </w:rPr>
        <w:t>34</w:t>
      </w:r>
    </w:p>
    <w:p w14:paraId="57385C21" w14:textId="4F671D42" w:rsidR="004E54B5" w:rsidRPr="00C9534C" w:rsidRDefault="00AF2537" w:rsidP="00EB0ED8">
      <w:pPr>
        <w:spacing w:after="240" w:line="240" w:lineRule="auto"/>
        <w:ind w:left="2884" w:right="79"/>
        <w:rPr>
          <w:lang w:val="af-ZA"/>
        </w:rPr>
      </w:pPr>
      <w:r w:rsidRPr="00C9534C">
        <w:rPr>
          <w:lang w:val="af-ZA"/>
        </w:rPr>
        <w:t>Klousule </w:t>
      </w:r>
      <w:r w:rsidR="00F77A4D" w:rsidRPr="00C9534C">
        <w:rPr>
          <w:lang w:val="af-ZA"/>
        </w:rPr>
        <w:t>34 handel oor die besparings en oorgangs</w:t>
      </w:r>
      <w:r w:rsidR="00EC297E" w:rsidRPr="00C9534C">
        <w:rPr>
          <w:lang w:val="af-ZA"/>
        </w:rPr>
        <w:t xml:space="preserve">voorskrifte </w:t>
      </w:r>
      <w:r w:rsidR="0055313D" w:rsidRPr="00C9534C">
        <w:rPr>
          <w:lang w:val="af-ZA"/>
        </w:rPr>
        <w:t xml:space="preserve">met betrekking tot </w:t>
      </w:r>
      <w:r w:rsidR="00EC297E" w:rsidRPr="00C9534C">
        <w:rPr>
          <w:lang w:val="af-ZA"/>
        </w:rPr>
        <w:t>die v</w:t>
      </w:r>
      <w:r w:rsidR="0055313D" w:rsidRPr="00C9534C">
        <w:rPr>
          <w:lang w:val="af-ZA"/>
        </w:rPr>
        <w:t>e</w:t>
      </w:r>
      <w:r w:rsidR="00EC297E" w:rsidRPr="00C9534C">
        <w:rPr>
          <w:lang w:val="af-ZA"/>
        </w:rPr>
        <w:t>r</w:t>
      </w:r>
      <w:r w:rsidR="0055313D" w:rsidRPr="00C9534C">
        <w:rPr>
          <w:lang w:val="af-ZA"/>
        </w:rPr>
        <w:t xml:space="preserve">klaring van </w:t>
      </w:r>
      <w:r w:rsidR="00EC297E" w:rsidRPr="00C9534C">
        <w:rPr>
          <w:lang w:val="af-ZA"/>
        </w:rPr>
        <w:t>k</w:t>
      </w:r>
      <w:r w:rsidR="0055313D" w:rsidRPr="00C9534C">
        <w:rPr>
          <w:lang w:val="af-ZA"/>
        </w:rPr>
        <w:t>weekhuisgasse</w:t>
      </w:r>
      <w:r w:rsidR="00EC297E" w:rsidRPr="00C9534C">
        <w:rPr>
          <w:lang w:val="af-ZA"/>
        </w:rPr>
        <w:t xml:space="preserve"> </w:t>
      </w:r>
      <w:r w:rsidR="0055313D" w:rsidRPr="00C9534C">
        <w:rPr>
          <w:lang w:val="af-ZA"/>
        </w:rPr>
        <w:t xml:space="preserve">as </w:t>
      </w:r>
      <w:r w:rsidR="00EC297E" w:rsidRPr="00C9534C">
        <w:rPr>
          <w:lang w:val="af-ZA"/>
        </w:rPr>
        <w:t>p</w:t>
      </w:r>
      <w:r w:rsidR="0055313D" w:rsidRPr="00C9534C">
        <w:rPr>
          <w:lang w:val="af-ZA"/>
        </w:rPr>
        <w:t>rioriteit</w:t>
      </w:r>
      <w:r w:rsidR="00EC297E" w:rsidRPr="00C9534C">
        <w:rPr>
          <w:lang w:val="af-ZA"/>
        </w:rPr>
        <w:t>sl</w:t>
      </w:r>
      <w:r w:rsidR="0055313D" w:rsidRPr="00C9534C">
        <w:rPr>
          <w:lang w:val="af-ZA"/>
        </w:rPr>
        <w:t xml:space="preserve">ugbesoedelingstowwe, die </w:t>
      </w:r>
      <w:r w:rsidR="00EC297E" w:rsidRPr="00C9534C">
        <w:rPr>
          <w:lang w:val="af-ZA"/>
        </w:rPr>
        <w:t>regulasies van die n</w:t>
      </w:r>
      <w:r w:rsidR="0055313D" w:rsidRPr="00C9534C">
        <w:rPr>
          <w:lang w:val="af-ZA"/>
        </w:rPr>
        <w:t xml:space="preserve">asionale </w:t>
      </w:r>
      <w:r w:rsidR="00EC297E" w:rsidRPr="00C9534C">
        <w:rPr>
          <w:lang w:val="af-ZA"/>
        </w:rPr>
        <w:t>b</w:t>
      </w:r>
      <w:r w:rsidR="0055313D" w:rsidRPr="00C9534C">
        <w:rPr>
          <w:lang w:val="af-ZA"/>
        </w:rPr>
        <w:t>esoedelingvoorkoming</w:t>
      </w:r>
      <w:r w:rsidR="00EC297E" w:rsidRPr="00C9534C">
        <w:rPr>
          <w:lang w:val="af-ZA"/>
        </w:rPr>
        <w:t>sp</w:t>
      </w:r>
      <w:r w:rsidR="0081469A" w:rsidRPr="00C9534C">
        <w:rPr>
          <w:lang w:val="af-ZA"/>
        </w:rPr>
        <w:t xml:space="preserve">lanne en </w:t>
      </w:r>
      <w:r w:rsidR="00EC297E" w:rsidRPr="00C9534C">
        <w:rPr>
          <w:lang w:val="af-ZA"/>
        </w:rPr>
        <w:t>die regulasies oor die verslagdoening oor n</w:t>
      </w:r>
      <w:r w:rsidR="0081469A" w:rsidRPr="00C9534C">
        <w:rPr>
          <w:lang w:val="af-ZA"/>
        </w:rPr>
        <w:t xml:space="preserve">asionale </w:t>
      </w:r>
      <w:r w:rsidR="00EC297E" w:rsidRPr="00C9534C">
        <w:rPr>
          <w:lang w:val="af-ZA"/>
        </w:rPr>
        <w:t>k</w:t>
      </w:r>
      <w:r w:rsidR="0081469A" w:rsidRPr="00C9534C">
        <w:rPr>
          <w:lang w:val="af-ZA"/>
        </w:rPr>
        <w:t>weekhuisgas</w:t>
      </w:r>
      <w:r w:rsidR="00EC297E" w:rsidRPr="00C9534C">
        <w:rPr>
          <w:lang w:val="af-ZA"/>
        </w:rPr>
        <w:t xml:space="preserve">uitlatings wat ingevolge die Wet op Nasionale Omgewingsbestuur: Lugkwaliteit </w:t>
      </w:r>
      <w:r w:rsidR="00E16768" w:rsidRPr="00C9534C">
        <w:rPr>
          <w:lang w:val="af-ZA"/>
        </w:rPr>
        <w:t>(Wet</w:t>
      </w:r>
      <w:r w:rsidR="00EC297E" w:rsidRPr="00C9534C">
        <w:rPr>
          <w:lang w:val="af-ZA"/>
        </w:rPr>
        <w:t>nr. </w:t>
      </w:r>
      <w:r w:rsidR="00E16768" w:rsidRPr="00C9534C">
        <w:rPr>
          <w:lang w:val="af-ZA"/>
        </w:rPr>
        <w:t>39 van 2004)</w:t>
      </w:r>
      <w:r w:rsidR="00EC297E" w:rsidRPr="00C9534C">
        <w:rPr>
          <w:lang w:val="af-ZA"/>
        </w:rPr>
        <w:t>, gepubliseer is</w:t>
      </w:r>
      <w:r w:rsidR="00E16768" w:rsidRPr="00C9534C">
        <w:rPr>
          <w:lang w:val="af-ZA"/>
        </w:rPr>
        <w:t>.</w:t>
      </w:r>
      <w:r w:rsidR="00C14067" w:rsidRPr="00C9534C">
        <w:rPr>
          <w:lang w:val="af-ZA"/>
        </w:rPr>
        <w:t xml:space="preserve"> </w:t>
      </w:r>
      <w:r w:rsidR="00EC297E" w:rsidRPr="00C9534C">
        <w:rPr>
          <w:lang w:val="af-ZA"/>
        </w:rPr>
        <w:t>V</w:t>
      </w:r>
      <w:r w:rsidR="00C14067" w:rsidRPr="00C9534C">
        <w:rPr>
          <w:lang w:val="af-ZA"/>
        </w:rPr>
        <w:t xml:space="preserve">oorgenoemde </w:t>
      </w:r>
      <w:r w:rsidR="00EC297E" w:rsidRPr="00C9534C">
        <w:rPr>
          <w:lang w:val="af-ZA"/>
        </w:rPr>
        <w:t xml:space="preserve">ondergeskikte </w:t>
      </w:r>
      <w:r w:rsidR="00C14067" w:rsidRPr="00C9534C">
        <w:rPr>
          <w:lang w:val="af-ZA"/>
        </w:rPr>
        <w:t xml:space="preserve">wetgewing sal van krag bly en as regulasies </w:t>
      </w:r>
      <w:r w:rsidR="00EC297E" w:rsidRPr="00C9534C">
        <w:rPr>
          <w:lang w:val="af-ZA"/>
        </w:rPr>
        <w:t xml:space="preserve">kragtens </w:t>
      </w:r>
      <w:r w:rsidR="00C14067" w:rsidRPr="00C9534C">
        <w:rPr>
          <w:lang w:val="af-ZA"/>
        </w:rPr>
        <w:t xml:space="preserve">die beoogde Wet </w:t>
      </w:r>
      <w:r w:rsidR="00EC297E" w:rsidRPr="00C9534C">
        <w:rPr>
          <w:lang w:val="af-ZA"/>
        </w:rPr>
        <w:t xml:space="preserve">dien </w:t>
      </w:r>
      <w:r w:rsidR="00C14067" w:rsidRPr="00C9534C">
        <w:rPr>
          <w:lang w:val="af-ZA"/>
        </w:rPr>
        <w:t>totdat dit gewysig, ver</w:t>
      </w:r>
      <w:r w:rsidR="00EC297E" w:rsidRPr="00C9534C">
        <w:rPr>
          <w:lang w:val="af-ZA"/>
        </w:rPr>
        <w:t>v</w:t>
      </w:r>
      <w:r w:rsidR="00C14067" w:rsidRPr="00C9534C">
        <w:rPr>
          <w:lang w:val="af-ZA"/>
        </w:rPr>
        <w:t>ang of herroep word</w:t>
      </w:r>
      <w:r w:rsidR="004E54B5" w:rsidRPr="00C9534C">
        <w:rPr>
          <w:lang w:val="af-ZA"/>
        </w:rPr>
        <w:t xml:space="preserve">. </w:t>
      </w:r>
    </w:p>
    <w:p w14:paraId="2AED9BD7" w14:textId="6B23D512" w:rsidR="00EE1FF8" w:rsidRPr="00C9534C" w:rsidRDefault="00EC297E" w:rsidP="00EB0ED8">
      <w:pPr>
        <w:spacing w:after="240" w:line="240" w:lineRule="auto"/>
        <w:ind w:left="2884" w:right="79"/>
      </w:pPr>
      <w:r w:rsidRPr="00C9534C">
        <w:rPr>
          <w:lang w:val="af-ZA"/>
        </w:rPr>
        <w:t>Dié</w:t>
      </w:r>
      <w:r w:rsidR="00095478" w:rsidRPr="00C9534C">
        <w:rPr>
          <w:lang w:val="af-ZA"/>
        </w:rPr>
        <w:t xml:space="preserve"> </w:t>
      </w:r>
      <w:r w:rsidR="00C9534C" w:rsidRPr="00C9534C">
        <w:rPr>
          <w:lang w:val="af-ZA"/>
        </w:rPr>
        <w:t>k</w:t>
      </w:r>
      <w:r w:rsidR="00095478" w:rsidRPr="00C9534C">
        <w:rPr>
          <w:lang w:val="af-ZA"/>
        </w:rPr>
        <w:t xml:space="preserve">lousule maak </w:t>
      </w:r>
      <w:r w:rsidRPr="00C9534C">
        <w:rPr>
          <w:lang w:val="af-ZA"/>
        </w:rPr>
        <w:t>ook</w:t>
      </w:r>
      <w:r w:rsidR="00095478" w:rsidRPr="00C9534C">
        <w:rPr>
          <w:lang w:val="af-ZA"/>
        </w:rPr>
        <w:t xml:space="preserve"> voorsiening vir </w:t>
      </w:r>
      <w:r w:rsidR="00FF13A5" w:rsidRPr="00C9534C">
        <w:rPr>
          <w:lang w:val="af-ZA"/>
        </w:rPr>
        <w:t>ŉ</w:t>
      </w:r>
      <w:r w:rsidR="00095478" w:rsidRPr="00C9534C">
        <w:rPr>
          <w:lang w:val="af-ZA"/>
        </w:rPr>
        <w:t xml:space="preserve"> wysiging aan </w:t>
      </w:r>
      <w:r w:rsidR="0073143C" w:rsidRPr="00C9534C">
        <w:rPr>
          <w:lang w:val="af-ZA"/>
        </w:rPr>
        <w:t xml:space="preserve">die </w:t>
      </w:r>
      <w:r w:rsidR="0073143C" w:rsidRPr="00C9534C">
        <w:rPr>
          <w:rStyle w:val="tw4winMark"/>
          <w:rFonts w:ascii="Times New Roman" w:hAnsi="Times New Roman" w:cs="Times New Roman"/>
          <w:noProof w:val="0"/>
          <w:vanish w:val="0"/>
          <w:color w:val="181717"/>
          <w:sz w:val="20"/>
          <w:vertAlign w:val="baseline"/>
          <w:lang w:val="af-ZA"/>
        </w:rPr>
        <w:t>WNOB</w:t>
      </w:r>
      <w:r w:rsidR="00095478" w:rsidRPr="00C9534C">
        <w:rPr>
          <w:lang w:val="af-ZA"/>
        </w:rPr>
        <w:t xml:space="preserve"> ooreenkomstig Bylae</w:t>
      </w:r>
      <w:r w:rsidR="0073143C" w:rsidRPr="00C9534C">
        <w:rPr>
          <w:lang w:val="af-ZA"/>
        </w:rPr>
        <w:t> </w:t>
      </w:r>
      <w:r w:rsidR="00095478" w:rsidRPr="00C9534C">
        <w:rPr>
          <w:lang w:val="af-ZA"/>
        </w:rPr>
        <w:t>3 van die beoogde Wet</w:t>
      </w:r>
      <w:r w:rsidR="00932736" w:rsidRPr="00C9534C">
        <w:rPr>
          <w:lang w:val="af-ZA"/>
        </w:rPr>
        <w:t>.</w:t>
      </w:r>
    </w:p>
    <w:p w14:paraId="78803E66" w14:textId="58B1F638" w:rsidR="00EE1FF8" w:rsidRPr="00C9534C" w:rsidRDefault="00932736" w:rsidP="00EB0ED8">
      <w:pPr>
        <w:spacing w:after="240" w:line="240" w:lineRule="auto"/>
        <w:ind w:left="2470"/>
        <w:jc w:val="left"/>
      </w:pPr>
      <w:r w:rsidRPr="00C9534C">
        <w:rPr>
          <w:b/>
          <w:lang w:val="af-ZA"/>
        </w:rPr>
        <w:t>3</w:t>
      </w:r>
      <w:r w:rsidRPr="00C9534C">
        <w:rPr>
          <w:rStyle w:val="tw4winMark"/>
          <w:rFonts w:ascii="Times New Roman" w:hAnsi="Times New Roman" w:cs="Times New Roman"/>
          <w:b/>
          <w:noProof w:val="0"/>
          <w:vanish w:val="0"/>
          <w:color w:val="181717"/>
          <w:sz w:val="20"/>
          <w:vertAlign w:val="baseline"/>
          <w:lang w:val="af-ZA"/>
        </w:rPr>
        <w:t>.38</w:t>
      </w:r>
      <w:r w:rsidR="004E54B5" w:rsidRPr="00C9534C">
        <w:rPr>
          <w:rStyle w:val="tw4winMark"/>
          <w:rFonts w:ascii="Times New Roman" w:hAnsi="Times New Roman" w:cs="Times New Roman"/>
          <w:b/>
          <w:noProof w:val="0"/>
          <w:vanish w:val="0"/>
          <w:color w:val="181717"/>
          <w:sz w:val="20"/>
          <w:vertAlign w:val="baseline"/>
          <w:lang w:val="af-ZA"/>
        </w:rPr>
        <w:tab/>
      </w:r>
      <w:r w:rsidR="00AF2537" w:rsidRPr="00C9534C">
        <w:rPr>
          <w:rStyle w:val="tw4winMark"/>
          <w:rFonts w:ascii="Times New Roman" w:hAnsi="Times New Roman" w:cs="Times New Roman"/>
          <w:b/>
          <w:noProof w:val="0"/>
          <w:vanish w:val="0"/>
          <w:color w:val="181717"/>
          <w:sz w:val="20"/>
          <w:vertAlign w:val="baseline"/>
          <w:lang w:val="af-ZA"/>
        </w:rPr>
        <w:t>Klousule </w:t>
      </w:r>
      <w:r w:rsidRPr="00C9534C">
        <w:rPr>
          <w:rStyle w:val="tw4winMark"/>
          <w:rFonts w:ascii="Times New Roman" w:hAnsi="Times New Roman" w:cs="Times New Roman"/>
          <w:b/>
          <w:noProof w:val="0"/>
          <w:vanish w:val="0"/>
          <w:color w:val="181717"/>
          <w:sz w:val="20"/>
          <w:vertAlign w:val="baseline"/>
          <w:lang w:val="af-ZA"/>
        </w:rPr>
        <w:t>35</w:t>
      </w:r>
    </w:p>
    <w:p w14:paraId="6AE6D134" w14:textId="3E3FA4BA" w:rsidR="00EE1FF8" w:rsidRPr="00C9534C" w:rsidRDefault="00AF2537" w:rsidP="00EB0ED8">
      <w:pPr>
        <w:spacing w:after="240" w:line="240" w:lineRule="auto"/>
        <w:ind w:left="2835" w:right="135"/>
        <w:jc w:val="left"/>
      </w:pPr>
      <w:r w:rsidRPr="00C9534C">
        <w:rPr>
          <w:lang w:val="af-ZA"/>
        </w:rPr>
        <w:t>Klousule </w:t>
      </w:r>
      <w:r w:rsidR="00932736" w:rsidRPr="00C9534C">
        <w:rPr>
          <w:lang w:val="af-ZA"/>
        </w:rPr>
        <w:t>35</w:t>
      </w:r>
      <w:r w:rsidR="00651F3C" w:rsidRPr="00C9534C">
        <w:rPr>
          <w:lang w:val="af-ZA"/>
        </w:rPr>
        <w:t xml:space="preserve"> maak voorsiening vir die kort titel en inwerkingtreding van </w:t>
      </w:r>
      <w:r w:rsidR="00932736" w:rsidRPr="00C9534C">
        <w:rPr>
          <w:lang w:val="af-ZA"/>
        </w:rPr>
        <w:t xml:space="preserve">die beoogde </w:t>
      </w:r>
      <w:r w:rsidR="00651F3C" w:rsidRPr="00C9534C">
        <w:rPr>
          <w:lang w:val="af-ZA"/>
        </w:rPr>
        <w:t>Wet.</w:t>
      </w:r>
    </w:p>
    <w:p w14:paraId="33F4A55D" w14:textId="663DEC0F" w:rsidR="00EE1FF8" w:rsidRPr="00C9534C" w:rsidRDefault="00932736" w:rsidP="00EB0ED8">
      <w:pPr>
        <w:numPr>
          <w:ilvl w:val="0"/>
          <w:numId w:val="2"/>
        </w:numPr>
        <w:spacing w:after="240" w:line="240" w:lineRule="auto"/>
        <w:ind w:left="2474" w:hanging="399"/>
      </w:pPr>
      <w:r w:rsidRPr="00C9534C">
        <w:rPr>
          <w:rStyle w:val="tw4winMark"/>
          <w:rFonts w:ascii="Times New Roman" w:hAnsi="Times New Roman" w:cs="Times New Roman"/>
          <w:b/>
          <w:noProof w:val="0"/>
          <w:vanish w:val="0"/>
          <w:color w:val="181717"/>
          <w:sz w:val="20"/>
          <w:vertAlign w:val="baseline"/>
          <w:lang w:val="af-ZA"/>
        </w:rPr>
        <w:t>DEPARTEMENTE GERAADPLEEG</w:t>
      </w:r>
    </w:p>
    <w:p w14:paraId="4B78A2CC" w14:textId="7095EB9D" w:rsidR="00EE1FF8" w:rsidRPr="00C9534C" w:rsidRDefault="00765A36" w:rsidP="00EB0ED8">
      <w:pPr>
        <w:spacing w:after="240" w:line="240" w:lineRule="auto"/>
        <w:ind w:left="2470"/>
      </w:pPr>
      <w:r w:rsidRPr="00C9534C">
        <w:rPr>
          <w:lang w:val="af-ZA"/>
        </w:rPr>
        <w:t>Die nasionale en provinsiale departemente verantwoordelik vir die volgende funksies is geraadpleeg:</w:t>
      </w:r>
    </w:p>
    <w:p w14:paraId="6E0A46EC" w14:textId="427CE304" w:rsidR="00EE1FF8" w:rsidRPr="00C9534C" w:rsidRDefault="00651F3C" w:rsidP="00EB0ED8">
      <w:pPr>
        <w:numPr>
          <w:ilvl w:val="2"/>
          <w:numId w:val="3"/>
        </w:numPr>
        <w:spacing w:after="240" w:line="240" w:lineRule="auto"/>
        <w:ind w:hanging="191"/>
      </w:pPr>
      <w:r w:rsidRPr="00C9534C">
        <w:rPr>
          <w:lang w:val="af-ZA"/>
        </w:rPr>
        <w:t>Menslike Nedersettings, Water en Sanitasie;</w:t>
      </w:r>
    </w:p>
    <w:p w14:paraId="1B4FAB45" w14:textId="4C1DE965" w:rsidR="00EE1FF8" w:rsidRPr="00C9534C" w:rsidRDefault="00932736" w:rsidP="00EB0ED8">
      <w:pPr>
        <w:numPr>
          <w:ilvl w:val="2"/>
          <w:numId w:val="3"/>
        </w:numPr>
        <w:spacing w:after="240" w:line="240" w:lineRule="auto"/>
        <w:ind w:hanging="191"/>
      </w:pPr>
      <w:r w:rsidRPr="00C9534C">
        <w:rPr>
          <w:rStyle w:val="tw4winMark"/>
          <w:rFonts w:ascii="Times New Roman" w:hAnsi="Times New Roman" w:cs="Times New Roman"/>
          <w:noProof w:val="0"/>
          <w:vanish w:val="0"/>
          <w:color w:val="181717"/>
          <w:sz w:val="20"/>
          <w:vertAlign w:val="baseline"/>
          <w:lang w:val="af-ZA"/>
        </w:rPr>
        <w:t>Hoër Onderwys, Wetenskap en Tegnologie;</w:t>
      </w:r>
    </w:p>
    <w:p w14:paraId="5A6A4052" w14:textId="328F9279" w:rsidR="00EE1FF8" w:rsidRPr="00C9534C" w:rsidRDefault="00932736" w:rsidP="00EB0ED8">
      <w:pPr>
        <w:numPr>
          <w:ilvl w:val="2"/>
          <w:numId w:val="3"/>
        </w:numPr>
        <w:spacing w:after="240" w:line="240" w:lineRule="auto"/>
        <w:ind w:hanging="191"/>
      </w:pPr>
      <w:r w:rsidRPr="00C9534C">
        <w:rPr>
          <w:lang w:val="af-ZA"/>
        </w:rPr>
        <w:t>Landbou, Grondhervorming en Landelike Ontwikkeling;</w:t>
      </w:r>
    </w:p>
    <w:p w14:paraId="393263DB" w14:textId="48F2EA13" w:rsidR="00EE1FF8" w:rsidRPr="00C9534C" w:rsidRDefault="00932736" w:rsidP="00EB0ED8">
      <w:pPr>
        <w:numPr>
          <w:ilvl w:val="2"/>
          <w:numId w:val="3"/>
        </w:numPr>
        <w:spacing w:after="240" w:line="240" w:lineRule="auto"/>
        <w:ind w:hanging="191"/>
      </w:pPr>
      <w:r w:rsidRPr="00C9534C">
        <w:rPr>
          <w:rStyle w:val="tw4winMark"/>
          <w:rFonts w:ascii="Times New Roman" w:hAnsi="Times New Roman" w:cs="Times New Roman"/>
          <w:noProof w:val="0"/>
          <w:vanish w:val="0"/>
          <w:color w:val="181717"/>
          <w:sz w:val="20"/>
          <w:vertAlign w:val="baseline"/>
          <w:lang w:val="af-ZA"/>
        </w:rPr>
        <w:t>Handel, Nywerheid en Mededinging;</w:t>
      </w:r>
    </w:p>
    <w:p w14:paraId="5D2D88C5" w14:textId="2A0AA4A2" w:rsidR="00EE1FF8" w:rsidRPr="00C9534C" w:rsidRDefault="00651F3C" w:rsidP="00EB0ED8">
      <w:pPr>
        <w:numPr>
          <w:ilvl w:val="2"/>
          <w:numId w:val="3"/>
        </w:numPr>
        <w:spacing w:after="240" w:line="240" w:lineRule="auto"/>
        <w:ind w:hanging="191"/>
      </w:pPr>
      <w:r w:rsidRPr="00C9534C">
        <w:rPr>
          <w:lang w:val="af-ZA"/>
        </w:rPr>
        <w:t>Internasionale Betrekkinge en Samewerking</w:t>
      </w:r>
      <w:r w:rsidR="00932736" w:rsidRPr="00C9534C">
        <w:rPr>
          <w:lang w:val="af-ZA"/>
        </w:rPr>
        <w:t>;</w:t>
      </w:r>
    </w:p>
    <w:p w14:paraId="36E4E0F5" w14:textId="755AAA7F" w:rsidR="00EE1FF8" w:rsidRPr="00C9534C" w:rsidRDefault="00651F3C" w:rsidP="00EB0ED8">
      <w:pPr>
        <w:numPr>
          <w:ilvl w:val="2"/>
          <w:numId w:val="3"/>
        </w:numPr>
        <w:spacing w:after="240" w:line="240" w:lineRule="auto"/>
        <w:ind w:hanging="191"/>
      </w:pPr>
      <w:r w:rsidRPr="00C9534C">
        <w:rPr>
          <w:lang w:val="af-ZA"/>
        </w:rPr>
        <w:t>Samewerkende Regering en Tradisionele Sake</w:t>
      </w:r>
      <w:r w:rsidR="00932736" w:rsidRPr="00C9534C">
        <w:rPr>
          <w:lang w:val="af-ZA"/>
        </w:rPr>
        <w:t>;</w:t>
      </w:r>
    </w:p>
    <w:p w14:paraId="0596E65B" w14:textId="324BCD90" w:rsidR="00EE1FF8" w:rsidRPr="00C9534C" w:rsidRDefault="00932736" w:rsidP="00EB0ED8">
      <w:pPr>
        <w:numPr>
          <w:ilvl w:val="2"/>
          <w:numId w:val="3"/>
        </w:numPr>
        <w:spacing w:after="240" w:line="240" w:lineRule="auto"/>
        <w:ind w:hanging="191"/>
      </w:pPr>
      <w:r w:rsidRPr="00C9534C">
        <w:rPr>
          <w:rStyle w:val="tw4winMark"/>
          <w:rFonts w:ascii="Times New Roman" w:hAnsi="Times New Roman" w:cs="Times New Roman"/>
          <w:noProof w:val="0"/>
          <w:vanish w:val="0"/>
          <w:color w:val="181717"/>
          <w:sz w:val="20"/>
          <w:vertAlign w:val="baseline"/>
          <w:lang w:val="af-ZA"/>
        </w:rPr>
        <w:lastRenderedPageBreak/>
        <w:t>Bosbou, Visserye en die Omgewing;</w:t>
      </w:r>
    </w:p>
    <w:p w14:paraId="090FF240" w14:textId="2119D7DE" w:rsidR="00EE1FF8" w:rsidRPr="00C9534C" w:rsidRDefault="00932736" w:rsidP="00EB0ED8">
      <w:pPr>
        <w:numPr>
          <w:ilvl w:val="2"/>
          <w:numId w:val="3"/>
        </w:numPr>
        <w:spacing w:after="240" w:line="240" w:lineRule="auto"/>
        <w:ind w:hanging="191"/>
      </w:pPr>
      <w:r w:rsidRPr="00C9534C">
        <w:rPr>
          <w:rStyle w:val="tw4winMark"/>
          <w:rFonts w:ascii="Times New Roman" w:hAnsi="Times New Roman" w:cs="Times New Roman"/>
          <w:noProof w:val="0"/>
          <w:vanish w:val="0"/>
          <w:color w:val="181717"/>
          <w:sz w:val="20"/>
          <w:vertAlign w:val="baseline"/>
          <w:lang w:val="af-ZA"/>
        </w:rPr>
        <w:t>Minerale Hulpbronne en Energie;</w:t>
      </w:r>
    </w:p>
    <w:p w14:paraId="43CD35C6" w14:textId="777B2F38" w:rsidR="00EE1FF8" w:rsidRPr="00C9534C" w:rsidRDefault="00932736" w:rsidP="00EB0ED8">
      <w:pPr>
        <w:numPr>
          <w:ilvl w:val="2"/>
          <w:numId w:val="3"/>
        </w:numPr>
        <w:spacing w:after="240" w:line="240" w:lineRule="auto"/>
        <w:ind w:hanging="191"/>
      </w:pPr>
      <w:r w:rsidRPr="00C9534C">
        <w:rPr>
          <w:rStyle w:val="tw4winMark"/>
          <w:rFonts w:ascii="Times New Roman" w:hAnsi="Times New Roman" w:cs="Times New Roman"/>
          <w:noProof w:val="0"/>
          <w:vanish w:val="0"/>
          <w:color w:val="181717"/>
          <w:sz w:val="20"/>
          <w:vertAlign w:val="baseline"/>
          <w:lang w:val="af-ZA"/>
        </w:rPr>
        <w:t>Openbare Ondernemings;</w:t>
      </w:r>
    </w:p>
    <w:p w14:paraId="3294D36F" w14:textId="4BCF73CD" w:rsidR="00EE1FF8" w:rsidRPr="00C9534C" w:rsidRDefault="00932736" w:rsidP="00EB0ED8">
      <w:pPr>
        <w:numPr>
          <w:ilvl w:val="2"/>
          <w:numId w:val="3"/>
        </w:numPr>
        <w:spacing w:after="240" w:line="240" w:lineRule="auto"/>
        <w:ind w:hanging="191"/>
      </w:pPr>
      <w:r w:rsidRPr="00C9534C">
        <w:rPr>
          <w:lang w:val="af-ZA"/>
        </w:rPr>
        <w:t>Kleinsake-ontwikkeling;</w:t>
      </w:r>
    </w:p>
    <w:p w14:paraId="12800F63" w14:textId="709A4E12" w:rsidR="00EE1FF8" w:rsidRPr="00C9534C" w:rsidRDefault="00932736" w:rsidP="00EB0ED8">
      <w:pPr>
        <w:numPr>
          <w:ilvl w:val="2"/>
          <w:numId w:val="3"/>
        </w:numPr>
        <w:spacing w:after="240" w:line="240" w:lineRule="auto"/>
        <w:ind w:hanging="191"/>
      </w:pPr>
      <w:r w:rsidRPr="00C9534C">
        <w:rPr>
          <w:rStyle w:val="tw4winMark"/>
          <w:rFonts w:ascii="Times New Roman" w:hAnsi="Times New Roman" w:cs="Times New Roman"/>
          <w:noProof w:val="0"/>
          <w:vanish w:val="0"/>
          <w:color w:val="181717"/>
          <w:sz w:val="20"/>
          <w:vertAlign w:val="baseline"/>
          <w:lang w:val="af-ZA"/>
        </w:rPr>
        <w:t>Gesondheid;</w:t>
      </w:r>
    </w:p>
    <w:p w14:paraId="55DAF612" w14:textId="6AB1F722" w:rsidR="00EE1FF8" w:rsidRPr="00C9534C" w:rsidRDefault="00651F3C" w:rsidP="00EB0ED8">
      <w:pPr>
        <w:numPr>
          <w:ilvl w:val="2"/>
          <w:numId w:val="3"/>
        </w:numPr>
        <w:spacing w:after="240" w:line="240" w:lineRule="auto"/>
        <w:ind w:hanging="191"/>
      </w:pPr>
      <w:r w:rsidRPr="00C9534C">
        <w:rPr>
          <w:lang w:val="af-ZA"/>
        </w:rPr>
        <w:t>Vervoer</w:t>
      </w:r>
      <w:r w:rsidR="00932736" w:rsidRPr="00C9534C">
        <w:rPr>
          <w:lang w:val="af-ZA"/>
        </w:rPr>
        <w:t>;</w:t>
      </w:r>
    </w:p>
    <w:p w14:paraId="4C1EF7B7" w14:textId="4862B116" w:rsidR="00EE1FF8" w:rsidRPr="00C9534C" w:rsidRDefault="00651F3C" w:rsidP="00EB0ED8">
      <w:pPr>
        <w:numPr>
          <w:ilvl w:val="2"/>
          <w:numId w:val="3"/>
        </w:numPr>
        <w:spacing w:after="240" w:line="240" w:lineRule="auto"/>
        <w:ind w:hanging="191"/>
      </w:pPr>
      <w:r w:rsidRPr="00C9534C">
        <w:rPr>
          <w:lang w:val="af-ZA"/>
        </w:rPr>
        <w:t>Toerisme</w:t>
      </w:r>
      <w:r w:rsidR="00932736" w:rsidRPr="00C9534C">
        <w:rPr>
          <w:lang w:val="af-ZA"/>
        </w:rPr>
        <w:t>;</w:t>
      </w:r>
    </w:p>
    <w:p w14:paraId="5B1205E4" w14:textId="0D307BC0" w:rsidR="00EE1FF8" w:rsidRPr="00C9534C" w:rsidRDefault="00932736" w:rsidP="00EB0ED8">
      <w:pPr>
        <w:numPr>
          <w:ilvl w:val="2"/>
          <w:numId w:val="3"/>
        </w:numPr>
        <w:spacing w:after="240" w:line="240" w:lineRule="auto"/>
        <w:ind w:hanging="191"/>
      </w:pPr>
      <w:r w:rsidRPr="00C9534C">
        <w:rPr>
          <w:rStyle w:val="tw4winMark"/>
          <w:rFonts w:ascii="Times New Roman" w:hAnsi="Times New Roman" w:cs="Times New Roman"/>
          <w:noProof w:val="0"/>
          <w:vanish w:val="0"/>
          <w:color w:val="181717"/>
          <w:sz w:val="20"/>
          <w:vertAlign w:val="baseline"/>
          <w:lang w:val="af-ZA"/>
        </w:rPr>
        <w:t>Tesourie;</w:t>
      </w:r>
    </w:p>
    <w:p w14:paraId="5D78D092" w14:textId="425A5C81" w:rsidR="00EE1FF8" w:rsidRPr="00C9534C" w:rsidRDefault="00370E30" w:rsidP="00EB0ED8">
      <w:pPr>
        <w:numPr>
          <w:ilvl w:val="2"/>
          <w:numId w:val="3"/>
        </w:numPr>
        <w:spacing w:after="240" w:line="240" w:lineRule="auto"/>
        <w:ind w:hanging="191"/>
      </w:pPr>
      <w:r w:rsidRPr="00C9534C">
        <w:rPr>
          <w:lang w:val="af-ZA"/>
        </w:rPr>
        <w:t xml:space="preserve">alle provinsiale departemente wat </w:t>
      </w:r>
      <w:r w:rsidR="00AE133D" w:rsidRPr="00C9534C">
        <w:rPr>
          <w:lang w:val="af-ZA"/>
        </w:rPr>
        <w:t xml:space="preserve">deur die </w:t>
      </w:r>
      <w:r w:rsidR="00F60A75" w:rsidRPr="00C9534C">
        <w:rPr>
          <w:lang w:val="af-ZA"/>
        </w:rPr>
        <w:t xml:space="preserve">vergadering van </w:t>
      </w:r>
      <w:r w:rsidR="00AE133D" w:rsidRPr="00C9534C">
        <w:rPr>
          <w:lang w:val="af-ZA"/>
        </w:rPr>
        <w:t xml:space="preserve">Ministers en Lede van die Uitvoerende </w:t>
      </w:r>
      <w:r w:rsidR="00F60A75" w:rsidRPr="00C9534C">
        <w:rPr>
          <w:lang w:val="af-ZA"/>
        </w:rPr>
        <w:t xml:space="preserve">Rade </w:t>
      </w:r>
      <w:r w:rsidR="00AE133D" w:rsidRPr="00C9534C">
        <w:rPr>
          <w:lang w:val="af-ZA"/>
        </w:rPr>
        <w:t>(MINMEC</w:t>
      </w:r>
      <w:r w:rsidR="00F60A75" w:rsidRPr="00C9534C">
        <w:rPr>
          <w:lang w:val="af-ZA"/>
        </w:rPr>
        <w:t>-vergadering</w:t>
      </w:r>
      <w:r w:rsidR="00AE133D" w:rsidRPr="00C9534C">
        <w:rPr>
          <w:lang w:val="af-ZA"/>
        </w:rPr>
        <w:t>) en provinsiale belanghebbendewerks</w:t>
      </w:r>
      <w:r w:rsidR="00F60A75" w:rsidRPr="00C9534C">
        <w:rPr>
          <w:lang w:val="af-ZA"/>
        </w:rPr>
        <w:t>essies vir omgewingsake verantwoordelik is</w:t>
      </w:r>
      <w:r w:rsidR="00AE133D" w:rsidRPr="00C9534C">
        <w:rPr>
          <w:lang w:val="af-ZA"/>
        </w:rPr>
        <w:t>; en</w:t>
      </w:r>
    </w:p>
    <w:p w14:paraId="7EE65B95" w14:textId="3087B1AF" w:rsidR="00EE1FF8" w:rsidRPr="00C9534C" w:rsidRDefault="00AE133D" w:rsidP="00EB0ED8">
      <w:pPr>
        <w:numPr>
          <w:ilvl w:val="2"/>
          <w:numId w:val="3"/>
        </w:numPr>
        <w:spacing w:after="240" w:line="240" w:lineRule="auto"/>
        <w:ind w:hanging="191"/>
      </w:pPr>
      <w:r w:rsidRPr="00C9534C">
        <w:rPr>
          <w:lang w:val="af-ZA"/>
        </w:rPr>
        <w:t>alle munisipaliteite deur provinsiale belanghebbende</w:t>
      </w:r>
      <w:r w:rsidR="00F60A75" w:rsidRPr="00C9534C">
        <w:rPr>
          <w:lang w:val="af-ZA"/>
        </w:rPr>
        <w:t xml:space="preserve">werksessies </w:t>
      </w:r>
      <w:r w:rsidRPr="00C9534C">
        <w:rPr>
          <w:lang w:val="af-ZA"/>
        </w:rPr>
        <w:t>en die Suid</w:t>
      </w:r>
      <w:r w:rsidR="00F60A75" w:rsidRPr="00C9534C">
        <w:rPr>
          <w:lang w:val="af-ZA"/>
        </w:rPr>
        <w:t>-</w:t>
      </w:r>
      <w:r w:rsidRPr="00C9534C">
        <w:rPr>
          <w:lang w:val="af-ZA"/>
        </w:rPr>
        <w:t>Afrikaanse Plaaslike Regeringsvereniging.</w:t>
      </w:r>
    </w:p>
    <w:p w14:paraId="66546E92" w14:textId="1BDE29E4" w:rsidR="00EE1FF8" w:rsidRPr="00C9534C" w:rsidRDefault="00651F3C" w:rsidP="00EB0ED8">
      <w:pPr>
        <w:numPr>
          <w:ilvl w:val="0"/>
          <w:numId w:val="2"/>
        </w:numPr>
        <w:spacing w:after="240" w:line="240" w:lineRule="auto"/>
        <w:ind w:left="2474" w:hanging="399"/>
      </w:pPr>
      <w:r w:rsidRPr="00C9534C">
        <w:rPr>
          <w:b/>
          <w:lang w:val="af-ZA"/>
        </w:rPr>
        <w:t>FINANSIËLE GEVOLGE VIR DIE STAAT</w:t>
      </w:r>
    </w:p>
    <w:p w14:paraId="5022B23A" w14:textId="4E5D716A" w:rsidR="00EE1FF8" w:rsidRPr="00C9534C" w:rsidRDefault="00065A9D" w:rsidP="00EB0ED8">
      <w:pPr>
        <w:spacing w:after="240" w:line="240" w:lineRule="auto"/>
        <w:ind w:left="2470"/>
      </w:pPr>
      <w:r w:rsidRPr="00C9534C">
        <w:rPr>
          <w:lang w:val="af-ZA"/>
        </w:rPr>
        <w:t xml:space="preserve">Die Wetsontwerp sal </w:t>
      </w:r>
      <w:r w:rsidR="00B5211D" w:rsidRPr="00EB0ED8">
        <w:rPr>
          <w:lang w:val="af-ZA"/>
        </w:rPr>
        <w:t>finansiële</w:t>
      </w:r>
      <w:r w:rsidR="00765A36" w:rsidRPr="00C9534C">
        <w:rPr>
          <w:lang w:val="af-ZA"/>
        </w:rPr>
        <w:t xml:space="preserve"> </w:t>
      </w:r>
      <w:r w:rsidRPr="00C9534C">
        <w:rPr>
          <w:lang w:val="af-ZA"/>
        </w:rPr>
        <w:t xml:space="preserve">aanspreeklikheid vir die staat in die vorm van </w:t>
      </w:r>
      <w:r w:rsidR="001C051A" w:rsidRPr="00C9534C">
        <w:rPr>
          <w:lang w:val="af-ZA"/>
        </w:rPr>
        <w:t>implementeringskostes</w:t>
      </w:r>
      <w:r w:rsidRPr="00C9534C">
        <w:rPr>
          <w:lang w:val="af-ZA"/>
        </w:rPr>
        <w:t xml:space="preserve"> wat met die volgende</w:t>
      </w:r>
      <w:r w:rsidR="00F60A75" w:rsidRPr="00C9534C">
        <w:rPr>
          <w:lang w:val="af-ZA"/>
        </w:rPr>
        <w:t xml:space="preserve"> verband hou</w:t>
      </w:r>
      <w:r w:rsidR="00906BF8" w:rsidRPr="00C9534C">
        <w:rPr>
          <w:lang w:val="af-ZA"/>
        </w:rPr>
        <w:t>, skep</w:t>
      </w:r>
      <w:r w:rsidRPr="00C9534C">
        <w:rPr>
          <w:lang w:val="af-ZA"/>
        </w:rPr>
        <w:t>:</w:t>
      </w:r>
    </w:p>
    <w:p w14:paraId="5E1C3715" w14:textId="221FA8A2" w:rsidR="00EE1FF8" w:rsidRPr="00C9534C" w:rsidRDefault="001C051A" w:rsidP="00EB0ED8">
      <w:pPr>
        <w:numPr>
          <w:ilvl w:val="2"/>
          <w:numId w:val="4"/>
        </w:numPr>
        <w:spacing w:after="240" w:line="240" w:lineRule="auto"/>
        <w:ind w:hanging="191"/>
      </w:pPr>
      <w:r w:rsidRPr="00C9534C">
        <w:rPr>
          <w:lang w:val="af-ZA"/>
        </w:rPr>
        <w:t>Die o</w:t>
      </w:r>
      <w:r w:rsidR="007342A2" w:rsidRPr="00C9534C">
        <w:rPr>
          <w:lang w:val="af-ZA"/>
        </w:rPr>
        <w:t xml:space="preserve">ntwikkeling van die </w:t>
      </w:r>
      <w:r w:rsidRPr="00C9534C">
        <w:rPr>
          <w:lang w:val="af-ZA"/>
        </w:rPr>
        <w:t>klimaatsveranderingsreaksie- en implementeringsplanne</w:t>
      </w:r>
      <w:r w:rsidR="007342A2" w:rsidRPr="00C9534C">
        <w:rPr>
          <w:lang w:val="af-ZA"/>
        </w:rPr>
        <w:t xml:space="preserve"> deur die </w:t>
      </w:r>
      <w:r w:rsidRPr="00C9534C">
        <w:rPr>
          <w:lang w:val="af-ZA"/>
        </w:rPr>
        <w:t>regering</w:t>
      </w:r>
      <w:r w:rsidR="007342A2" w:rsidRPr="00C9534C">
        <w:rPr>
          <w:lang w:val="af-ZA"/>
        </w:rPr>
        <w:t xml:space="preserve">sfere; </w:t>
      </w:r>
      <w:r w:rsidRPr="00C9534C">
        <w:rPr>
          <w:lang w:val="af-ZA"/>
        </w:rPr>
        <w:t>s</w:t>
      </w:r>
      <w:r w:rsidR="007342A2" w:rsidRPr="00C9534C">
        <w:rPr>
          <w:lang w:val="af-ZA"/>
        </w:rPr>
        <w:t xml:space="preserve">ektoraanpassingstrategie en -plan deur die betrokke Ministers en die wysiging van die bestaande beleide en planne om sektorale </w:t>
      </w:r>
      <w:r w:rsidRPr="00C9534C">
        <w:rPr>
          <w:lang w:val="af-ZA"/>
        </w:rPr>
        <w:t xml:space="preserve">uitlatingsteikens </w:t>
      </w:r>
      <w:r w:rsidR="007342A2" w:rsidRPr="00C9534C">
        <w:rPr>
          <w:lang w:val="af-ZA"/>
        </w:rPr>
        <w:t>in ag te neem.</w:t>
      </w:r>
    </w:p>
    <w:p w14:paraId="7B79FC90" w14:textId="77EB9226" w:rsidR="00EE1FF8" w:rsidRPr="00C9534C" w:rsidRDefault="00780C8D" w:rsidP="00EB0ED8">
      <w:pPr>
        <w:numPr>
          <w:ilvl w:val="2"/>
          <w:numId w:val="4"/>
        </w:numPr>
        <w:spacing w:after="240" w:line="240" w:lineRule="auto"/>
        <w:ind w:hanging="191"/>
      </w:pPr>
      <w:r w:rsidRPr="00C9534C">
        <w:rPr>
          <w:lang w:val="af-ZA"/>
        </w:rPr>
        <w:t>die o</w:t>
      </w:r>
      <w:r w:rsidR="001C505E" w:rsidRPr="00C9534C">
        <w:rPr>
          <w:lang w:val="af-ZA"/>
        </w:rPr>
        <w:t xml:space="preserve">ntwikkeling van </w:t>
      </w:r>
      <w:r w:rsidR="00FF13A5" w:rsidRPr="00C9534C">
        <w:rPr>
          <w:lang w:val="af-ZA"/>
        </w:rPr>
        <w:t>ŉ</w:t>
      </w:r>
      <w:r w:rsidR="003E3FB0" w:rsidRPr="00C9534C">
        <w:rPr>
          <w:lang w:val="af-ZA"/>
        </w:rPr>
        <w:t xml:space="preserve"> </w:t>
      </w:r>
      <w:r w:rsidRPr="00C9534C">
        <w:rPr>
          <w:lang w:val="af-ZA"/>
        </w:rPr>
        <w:t>nasionale aanpassingstrategie en -plan</w:t>
      </w:r>
      <w:r w:rsidR="00C46098" w:rsidRPr="00C9534C">
        <w:rPr>
          <w:lang w:val="af-ZA"/>
        </w:rPr>
        <w:t>;</w:t>
      </w:r>
    </w:p>
    <w:p w14:paraId="11DB1BA6" w14:textId="361AC076" w:rsidR="00EE1FF8" w:rsidRPr="00C9534C" w:rsidRDefault="006A3B44" w:rsidP="00EB0ED8">
      <w:pPr>
        <w:numPr>
          <w:ilvl w:val="2"/>
          <w:numId w:val="4"/>
        </w:numPr>
        <w:spacing w:after="240" w:line="240" w:lineRule="auto"/>
        <w:ind w:hanging="191"/>
      </w:pPr>
      <w:r w:rsidRPr="00C9534C">
        <w:rPr>
          <w:lang w:val="af-ZA"/>
        </w:rPr>
        <w:t>menslike hulpbron</w:t>
      </w:r>
      <w:r w:rsidR="00780C8D" w:rsidRPr="00C9534C">
        <w:rPr>
          <w:lang w:val="af-ZA"/>
        </w:rPr>
        <w:t xml:space="preserve">bekwaamheid </w:t>
      </w:r>
      <w:r w:rsidRPr="00C9534C">
        <w:rPr>
          <w:lang w:val="af-ZA"/>
        </w:rPr>
        <w:t>om die ontwikkeling en implementering van alle planne, strategie</w:t>
      </w:r>
      <w:r w:rsidR="00780C8D" w:rsidRPr="00EB0ED8">
        <w:rPr>
          <w:lang w:val="af-ZA"/>
        </w:rPr>
        <w:t>ë</w:t>
      </w:r>
      <w:r w:rsidRPr="00C9534C">
        <w:rPr>
          <w:lang w:val="af-ZA"/>
        </w:rPr>
        <w:t xml:space="preserve"> en raamwerke kragtens die Wetsontwerp te ondersteun; en</w:t>
      </w:r>
    </w:p>
    <w:p w14:paraId="1DC0622F" w14:textId="0E41E5CF" w:rsidR="00EE1FF8" w:rsidRPr="00C9534C" w:rsidRDefault="00780C8D" w:rsidP="00EB0ED8">
      <w:pPr>
        <w:numPr>
          <w:ilvl w:val="2"/>
          <w:numId w:val="4"/>
        </w:numPr>
        <w:spacing w:after="240" w:line="240" w:lineRule="auto"/>
        <w:ind w:hanging="191"/>
      </w:pPr>
      <w:r w:rsidRPr="00C9534C">
        <w:rPr>
          <w:lang w:val="af-ZA"/>
        </w:rPr>
        <w:t xml:space="preserve">menslike </w:t>
      </w:r>
      <w:r w:rsidR="008F65A1" w:rsidRPr="00C9534C">
        <w:rPr>
          <w:lang w:val="af-ZA"/>
        </w:rPr>
        <w:t>hulpbron</w:t>
      </w:r>
      <w:r w:rsidRPr="00C9534C">
        <w:rPr>
          <w:lang w:val="af-ZA"/>
        </w:rPr>
        <w:t xml:space="preserve">bekwaamheid </w:t>
      </w:r>
      <w:r w:rsidR="008F65A1" w:rsidRPr="00C9534C">
        <w:rPr>
          <w:lang w:val="af-ZA"/>
        </w:rPr>
        <w:t>vir nakomings</w:t>
      </w:r>
      <w:r w:rsidRPr="00C9534C">
        <w:rPr>
          <w:lang w:val="af-ZA"/>
        </w:rPr>
        <w:t xml:space="preserve">kontrole </w:t>
      </w:r>
      <w:r w:rsidR="008F65A1" w:rsidRPr="00C9534C">
        <w:rPr>
          <w:lang w:val="af-ZA"/>
        </w:rPr>
        <w:t xml:space="preserve">en </w:t>
      </w:r>
      <w:r w:rsidRPr="00C9534C">
        <w:rPr>
          <w:lang w:val="af-ZA"/>
        </w:rPr>
        <w:t>-toepassing</w:t>
      </w:r>
      <w:r w:rsidR="00B83DE8" w:rsidRPr="00C9534C">
        <w:rPr>
          <w:lang w:val="af-ZA"/>
        </w:rPr>
        <w:t>.</w:t>
      </w:r>
    </w:p>
    <w:p w14:paraId="7883655C" w14:textId="0A0ACB21" w:rsidR="00EE1FF8" w:rsidRPr="00C9534C" w:rsidRDefault="00651F3C" w:rsidP="00EB0ED8">
      <w:pPr>
        <w:numPr>
          <w:ilvl w:val="0"/>
          <w:numId w:val="2"/>
        </w:numPr>
        <w:spacing w:after="240" w:line="240" w:lineRule="auto"/>
        <w:ind w:left="2474" w:hanging="399"/>
      </w:pPr>
      <w:r w:rsidRPr="00C9534C">
        <w:rPr>
          <w:b/>
          <w:lang w:val="af-ZA"/>
        </w:rPr>
        <w:t>PARLEMENTÊRE PROSEDURE</w:t>
      </w:r>
    </w:p>
    <w:p w14:paraId="48069ACD" w14:textId="5F21652F" w:rsidR="00EE1FF8" w:rsidRPr="00C9534C" w:rsidRDefault="00651F3C" w:rsidP="00EB0ED8">
      <w:pPr>
        <w:numPr>
          <w:ilvl w:val="1"/>
          <w:numId w:val="2"/>
        </w:numPr>
        <w:spacing w:after="240" w:line="240" w:lineRule="auto"/>
        <w:ind w:right="80" w:hanging="399"/>
      </w:pPr>
      <w:r w:rsidRPr="00C9534C">
        <w:rPr>
          <w:lang w:val="af-ZA"/>
        </w:rPr>
        <w:t xml:space="preserve">Die Staat se regsadviseurs en die Departement is van mening dat </w:t>
      </w:r>
      <w:r w:rsidR="00932736" w:rsidRPr="00C9534C">
        <w:rPr>
          <w:lang w:val="af-ZA"/>
        </w:rPr>
        <w:t xml:space="preserve">die </w:t>
      </w:r>
      <w:r w:rsidRPr="00C9534C">
        <w:rPr>
          <w:lang w:val="af-ZA"/>
        </w:rPr>
        <w:t xml:space="preserve">Wetsontwerp in ooreenstemming met die prosedure wat deur </w:t>
      </w:r>
      <w:r w:rsidR="002A5274" w:rsidRPr="00C9534C">
        <w:rPr>
          <w:lang w:val="af-ZA"/>
        </w:rPr>
        <w:t>A</w:t>
      </w:r>
      <w:r w:rsidRPr="00C9534C">
        <w:rPr>
          <w:lang w:val="af-ZA"/>
        </w:rPr>
        <w:t>rtikel</w:t>
      </w:r>
      <w:r w:rsidR="002A5274" w:rsidRPr="00C9534C">
        <w:rPr>
          <w:lang w:val="af-ZA"/>
        </w:rPr>
        <w:t> </w:t>
      </w:r>
      <w:r w:rsidRPr="00C9534C">
        <w:rPr>
          <w:lang w:val="af-ZA"/>
        </w:rPr>
        <w:t>76 van Grondwet daargestel is, hanteer moet word</w:t>
      </w:r>
      <w:r w:rsidR="00932736" w:rsidRPr="00C9534C">
        <w:rPr>
          <w:lang w:val="af-ZA"/>
        </w:rPr>
        <w:t>.</w:t>
      </w:r>
      <w:r w:rsidR="00C9534C" w:rsidRPr="00C9534C">
        <w:rPr>
          <w:lang w:val="af-ZA"/>
        </w:rPr>
        <w:t xml:space="preserve"> </w:t>
      </w:r>
      <w:r w:rsidR="00815512" w:rsidRPr="00C9534C">
        <w:rPr>
          <w:lang w:val="af-ZA"/>
        </w:rPr>
        <w:t>Hoofstuk</w:t>
      </w:r>
      <w:r w:rsidR="002A5274" w:rsidRPr="00C9534C">
        <w:rPr>
          <w:lang w:val="af-ZA"/>
        </w:rPr>
        <w:t> </w:t>
      </w:r>
      <w:r w:rsidR="00815512" w:rsidRPr="00C9534C">
        <w:rPr>
          <w:lang w:val="af-ZA"/>
        </w:rPr>
        <w:t>4 van die Grondwet spesifiseer die wyse waarop die wetgewing deur die Parlement uitge</w:t>
      </w:r>
      <w:r w:rsidR="002A5274" w:rsidRPr="00C9534C">
        <w:rPr>
          <w:lang w:val="af-ZA"/>
        </w:rPr>
        <w:t>v</w:t>
      </w:r>
      <w:r w:rsidR="00815512" w:rsidRPr="00C9534C">
        <w:rPr>
          <w:lang w:val="af-ZA"/>
        </w:rPr>
        <w:t>aardig moet word.</w:t>
      </w:r>
      <w:r w:rsidR="004E54B5" w:rsidRPr="00C9534C">
        <w:rPr>
          <w:lang w:val="af-ZA"/>
        </w:rPr>
        <w:t xml:space="preserve"> </w:t>
      </w:r>
      <w:r w:rsidR="00A6018F" w:rsidRPr="00C9534C">
        <w:rPr>
          <w:lang w:val="af-ZA"/>
        </w:rPr>
        <w:t>Dit skryf die verskillende prosedure</w:t>
      </w:r>
      <w:r w:rsidR="002A5274" w:rsidRPr="00C9534C">
        <w:rPr>
          <w:lang w:val="af-ZA"/>
        </w:rPr>
        <w:t>s</w:t>
      </w:r>
      <w:r w:rsidR="00A6018F" w:rsidRPr="00C9534C">
        <w:rPr>
          <w:lang w:val="af-ZA"/>
        </w:rPr>
        <w:t xml:space="preserve"> vir Wetsontwerpe voor, </w:t>
      </w:r>
      <w:r w:rsidR="002A5274" w:rsidRPr="00C9534C">
        <w:rPr>
          <w:lang w:val="af-ZA"/>
        </w:rPr>
        <w:t>waaronder</w:t>
      </w:r>
      <w:r w:rsidR="00A6018F" w:rsidRPr="00C9534C">
        <w:rPr>
          <w:lang w:val="af-ZA"/>
        </w:rPr>
        <w:t xml:space="preserve"> gewone Wetsontwerpe</w:t>
      </w:r>
      <w:r w:rsidR="00235861" w:rsidRPr="00C9534C">
        <w:rPr>
          <w:lang w:val="af-ZA"/>
        </w:rPr>
        <w:t xml:space="preserve"> wat nie provinsies raak nie (</w:t>
      </w:r>
      <w:r w:rsidR="00AF2537" w:rsidRPr="00C9534C">
        <w:rPr>
          <w:lang w:val="af-ZA"/>
        </w:rPr>
        <w:t>Artikel </w:t>
      </w:r>
      <w:r w:rsidR="00235861" w:rsidRPr="00C9534C">
        <w:rPr>
          <w:lang w:val="af-ZA"/>
        </w:rPr>
        <w:t>75 prosedure), en gewone Wetsontwerpe wat provinsies raak (</w:t>
      </w:r>
      <w:r w:rsidR="00AF2537" w:rsidRPr="00C9534C">
        <w:rPr>
          <w:lang w:val="af-ZA"/>
        </w:rPr>
        <w:t>Artikel </w:t>
      </w:r>
      <w:r w:rsidR="00235861" w:rsidRPr="00C9534C">
        <w:rPr>
          <w:lang w:val="af-ZA"/>
        </w:rPr>
        <w:t>76 prosedure).</w:t>
      </w:r>
      <w:r w:rsidR="00A6018F" w:rsidRPr="00C9534C">
        <w:rPr>
          <w:lang w:val="af-ZA"/>
        </w:rPr>
        <w:t xml:space="preserve"> </w:t>
      </w:r>
      <w:r w:rsidRPr="00C9534C">
        <w:rPr>
          <w:lang w:val="af-ZA"/>
        </w:rPr>
        <w:t>Die bepaling van die prosedure wat gevolg moet word om die Wetsontwerp te verwerk, word na verwys as klassifisering.</w:t>
      </w:r>
      <w:r w:rsidR="004E54B5" w:rsidRPr="00C9534C">
        <w:rPr>
          <w:lang w:val="af-ZA"/>
        </w:rPr>
        <w:t xml:space="preserve"> </w:t>
      </w:r>
      <w:r w:rsidR="002A5274" w:rsidRPr="00C9534C">
        <w:rPr>
          <w:lang w:val="af-ZA"/>
        </w:rPr>
        <w:t>ŉ Wetsontwerp moet i</w:t>
      </w:r>
      <w:r w:rsidR="00BE2513" w:rsidRPr="00C9534C">
        <w:rPr>
          <w:lang w:val="af-ZA"/>
        </w:rPr>
        <w:t xml:space="preserve">ngevolge </w:t>
      </w:r>
      <w:r w:rsidR="00AF2537" w:rsidRPr="00C9534C">
        <w:rPr>
          <w:lang w:val="af-ZA"/>
        </w:rPr>
        <w:t>Artikel </w:t>
      </w:r>
      <w:r w:rsidR="00BE2513" w:rsidRPr="00C9534C">
        <w:rPr>
          <w:lang w:val="af-ZA"/>
        </w:rPr>
        <w:t>76(3)</w:t>
      </w:r>
      <w:r w:rsidR="00723B5F" w:rsidRPr="00C9534C">
        <w:rPr>
          <w:lang w:val="af-ZA"/>
        </w:rPr>
        <w:t xml:space="preserve"> van die Grondwet, </w:t>
      </w:r>
      <w:r w:rsidR="00820933" w:rsidRPr="00C9534C">
        <w:rPr>
          <w:lang w:val="af-ZA"/>
        </w:rPr>
        <w:t xml:space="preserve">ooreenkomstig </w:t>
      </w:r>
      <w:r w:rsidR="00AF2537" w:rsidRPr="00C9534C">
        <w:rPr>
          <w:lang w:val="af-ZA"/>
        </w:rPr>
        <w:t>Artikel </w:t>
      </w:r>
      <w:r w:rsidR="00820933" w:rsidRPr="00C9534C">
        <w:rPr>
          <w:lang w:val="af-ZA"/>
        </w:rPr>
        <w:t xml:space="preserve">76 hanteer word indien dit binne </w:t>
      </w:r>
      <w:r w:rsidR="00FF13A5" w:rsidRPr="00C9534C">
        <w:rPr>
          <w:lang w:val="af-ZA"/>
        </w:rPr>
        <w:t>ŉ</w:t>
      </w:r>
      <w:r w:rsidR="00EF2F27" w:rsidRPr="00C9534C">
        <w:rPr>
          <w:lang w:val="af-ZA"/>
        </w:rPr>
        <w:t xml:space="preserve"> funksionele gebied val wat in Bylae</w:t>
      </w:r>
      <w:r w:rsidR="002A5274" w:rsidRPr="00C9534C">
        <w:rPr>
          <w:lang w:val="af-ZA"/>
        </w:rPr>
        <w:t> </w:t>
      </w:r>
      <w:r w:rsidR="00EF2F27" w:rsidRPr="00C9534C">
        <w:rPr>
          <w:lang w:val="af-ZA"/>
        </w:rPr>
        <w:t>4 gelys word. Bylae</w:t>
      </w:r>
      <w:r w:rsidR="002A5274" w:rsidRPr="00C9534C">
        <w:rPr>
          <w:lang w:val="af-ZA"/>
        </w:rPr>
        <w:t> </w:t>
      </w:r>
      <w:r w:rsidR="00EF2F27" w:rsidRPr="00C9534C">
        <w:rPr>
          <w:lang w:val="af-ZA"/>
        </w:rPr>
        <w:t xml:space="preserve">4 </w:t>
      </w:r>
      <w:r w:rsidR="002A5274" w:rsidRPr="00C9534C">
        <w:rPr>
          <w:lang w:val="af-ZA"/>
        </w:rPr>
        <w:t xml:space="preserve">van </w:t>
      </w:r>
      <w:r w:rsidR="00EF2F27" w:rsidRPr="00C9534C">
        <w:rPr>
          <w:lang w:val="af-ZA"/>
        </w:rPr>
        <w:t xml:space="preserve">die Grondwet lys funksionele gebiede van gelyktydige nasionale en provinsiale wetgewende </w:t>
      </w:r>
      <w:r w:rsidR="00C9534C" w:rsidRPr="00C9534C">
        <w:rPr>
          <w:lang w:val="af-ZA"/>
        </w:rPr>
        <w:t xml:space="preserve">bevoegdheid. </w:t>
      </w:r>
      <w:r w:rsidR="00C9534C">
        <w:rPr>
          <w:lang w:val="af-ZA"/>
        </w:rPr>
        <w:t xml:space="preserve">Cameron AJ </w:t>
      </w:r>
      <w:r w:rsidR="00671B85">
        <w:rPr>
          <w:lang w:val="af-ZA"/>
        </w:rPr>
        <w:t xml:space="preserve">het in </w:t>
      </w:r>
      <w:r w:rsidR="002A5274" w:rsidRPr="00C9534C">
        <w:rPr>
          <w:lang w:val="af-ZA"/>
        </w:rPr>
        <w:t xml:space="preserve">die Grondwetlike Hofbeslissing van </w:t>
      </w:r>
      <w:r w:rsidR="002A5274" w:rsidRPr="00EB0ED8">
        <w:rPr>
          <w:i/>
          <w:iCs/>
          <w:lang w:val="af-ZA"/>
        </w:rPr>
        <w:t>Ex-Parte President van die Republiek van Suid-Afrika i.v.m. Grondwetlikheid van die Drankwet</w:t>
      </w:r>
      <w:r w:rsidR="00C9534C" w:rsidRPr="00C9534C">
        <w:rPr>
          <w:rStyle w:val="FootnoteReference"/>
          <w:i/>
          <w:iCs/>
          <w:lang w:val="af-ZA"/>
        </w:rPr>
        <w:footnoteReference w:id="1"/>
      </w:r>
      <w:r w:rsidR="00C9534C" w:rsidRPr="00C9534C">
        <w:rPr>
          <w:i/>
          <w:iCs/>
          <w:lang w:val="af-ZA"/>
        </w:rPr>
        <w:t xml:space="preserve"> </w:t>
      </w:r>
      <w:r w:rsidR="002A5274" w:rsidRPr="00EB0ED8">
        <w:rPr>
          <w:i/>
          <w:iCs/>
          <w:lang w:val="af-ZA"/>
        </w:rPr>
        <w:t>(“Drankwet</w:t>
      </w:r>
      <w:r w:rsidR="0018523A" w:rsidRPr="00C9534C">
        <w:rPr>
          <w:i/>
          <w:iCs/>
          <w:lang w:val="af-ZA"/>
        </w:rPr>
        <w:t>-</w:t>
      </w:r>
      <w:r w:rsidR="002A5274" w:rsidRPr="00EB0ED8">
        <w:rPr>
          <w:i/>
          <w:iCs/>
          <w:lang w:val="af-ZA"/>
        </w:rPr>
        <w:t>beslissing”</w:t>
      </w:r>
      <w:r w:rsidR="002A5274" w:rsidRPr="00C9534C">
        <w:rPr>
          <w:lang w:val="af-ZA"/>
        </w:rPr>
        <w:t>) die volgende gestel:</w:t>
      </w:r>
      <w:r w:rsidR="004C1ABD" w:rsidRPr="00C9534C">
        <w:t xml:space="preserve"> </w:t>
      </w:r>
    </w:p>
    <w:p w14:paraId="43576FCC" w14:textId="0B261E48" w:rsidR="00EE1FF8" w:rsidRPr="00C9534C" w:rsidRDefault="00C9534C" w:rsidP="00EB0ED8">
      <w:pPr>
        <w:spacing w:after="240" w:line="240" w:lineRule="auto"/>
        <w:ind w:left="2869" w:right="64"/>
      </w:pPr>
      <w:r w:rsidRPr="00C9534C">
        <w:rPr>
          <w:i/>
          <w:color w:val="000000" w:themeColor="text1"/>
          <w:szCs w:val="20"/>
          <w:lang w:val="af-ZA"/>
        </w:rPr>
        <w:lastRenderedPageBreak/>
        <w:t>“</w:t>
      </w:r>
      <w:r w:rsidR="0059594B" w:rsidRPr="00EB0ED8">
        <w:rPr>
          <w:i/>
          <w:color w:val="000000" w:themeColor="text1"/>
          <w:szCs w:val="20"/>
          <w:lang w:val="af-ZA"/>
        </w:rPr>
        <w:t xml:space="preserve">[27] Daar moet in gedagte gehou word dat die opskrif van </w:t>
      </w:r>
      <w:r w:rsidR="00AF2537" w:rsidRPr="00EB0ED8">
        <w:rPr>
          <w:i/>
          <w:color w:val="000000" w:themeColor="text1"/>
          <w:szCs w:val="20"/>
          <w:lang w:val="af-ZA"/>
        </w:rPr>
        <w:t>Artikel </w:t>
      </w:r>
      <w:r w:rsidR="0059594B" w:rsidRPr="00EB0ED8">
        <w:rPr>
          <w:i/>
          <w:color w:val="000000" w:themeColor="text1"/>
          <w:szCs w:val="20"/>
          <w:lang w:val="af-ZA"/>
        </w:rPr>
        <w:t>76 ‘gewone Wetsontwerpe wat provinsies raak’ is.</w:t>
      </w:r>
      <w:r w:rsidR="0059594B" w:rsidRPr="00C9534C">
        <w:rPr>
          <w:rFonts w:ascii="Arial" w:hAnsi="Arial" w:cs="Arial"/>
          <w:i/>
          <w:color w:val="000000" w:themeColor="text1"/>
          <w:sz w:val="24"/>
          <w:szCs w:val="24"/>
          <w:lang w:val="af-ZA"/>
        </w:rPr>
        <w:t xml:space="preserve"> </w:t>
      </w:r>
      <w:r w:rsidR="0059594B" w:rsidRPr="00EB0ED8">
        <w:rPr>
          <w:i/>
          <w:color w:val="000000" w:themeColor="text1"/>
          <w:szCs w:val="20"/>
          <w:lang w:val="af-ZA"/>
        </w:rPr>
        <w:t xml:space="preserve">Dit is na my mening ŉ streng kontekstuele aanduiding dat </w:t>
      </w:r>
      <w:r w:rsidR="00AF2537" w:rsidRPr="00EB0ED8">
        <w:rPr>
          <w:i/>
          <w:color w:val="000000" w:themeColor="text1"/>
          <w:szCs w:val="20"/>
          <w:lang w:val="af-ZA"/>
        </w:rPr>
        <w:t>Artikel </w:t>
      </w:r>
      <w:r w:rsidR="0059594B" w:rsidRPr="00EB0ED8">
        <w:rPr>
          <w:i/>
          <w:color w:val="000000" w:themeColor="text1"/>
          <w:szCs w:val="20"/>
          <w:lang w:val="af-ZA"/>
        </w:rPr>
        <w:t xml:space="preserve">76(3) begryp moet word as ŉ artikel wat vereis dat enige Wetsontwerp met voorskrifte wat op wesentlike wyse binne die funksionele gebied wat in Bylae 4 gelys is val, ingevolge </w:t>
      </w:r>
      <w:r w:rsidR="00AF2537" w:rsidRPr="00EB0ED8">
        <w:rPr>
          <w:i/>
          <w:color w:val="000000" w:themeColor="text1"/>
          <w:szCs w:val="20"/>
          <w:lang w:val="af-ZA"/>
        </w:rPr>
        <w:t>Artikel </w:t>
      </w:r>
      <w:r w:rsidR="0059594B" w:rsidRPr="00EB0ED8">
        <w:rPr>
          <w:i/>
          <w:color w:val="000000" w:themeColor="text1"/>
          <w:szCs w:val="20"/>
          <w:lang w:val="af-ZA"/>
        </w:rPr>
        <w:t>76 hanteer moet word.</w:t>
      </w:r>
    </w:p>
    <w:p w14:paraId="0C68B8BC" w14:textId="37CD5E53" w:rsidR="00EE1FF8" w:rsidRPr="00C9534C" w:rsidRDefault="004C1ABD" w:rsidP="00EB0ED8">
      <w:pPr>
        <w:spacing w:after="240" w:line="240" w:lineRule="auto"/>
        <w:ind w:left="2884"/>
      </w:pPr>
      <w:r w:rsidRPr="00C9534C">
        <w:t>...</w:t>
      </w:r>
    </w:p>
    <w:p w14:paraId="2883ACAF" w14:textId="2F102E9E" w:rsidR="00EE1FF8" w:rsidRPr="00C9534C" w:rsidRDefault="004E54B5" w:rsidP="00EB0ED8">
      <w:pPr>
        <w:spacing w:after="240" w:line="240" w:lineRule="auto"/>
        <w:ind w:left="2869" w:right="64"/>
      </w:pPr>
      <w:r w:rsidRPr="00C9534C">
        <w:rPr>
          <w:i/>
          <w:color w:val="000000" w:themeColor="text1"/>
          <w:szCs w:val="20"/>
          <w:lang w:val="af-ZA"/>
        </w:rPr>
        <w:t xml:space="preserve"> </w:t>
      </w:r>
      <w:r w:rsidR="0059594B" w:rsidRPr="00EB0ED8">
        <w:rPr>
          <w:i/>
          <w:color w:val="000000" w:themeColor="text1"/>
          <w:szCs w:val="20"/>
          <w:lang w:val="af-ZA"/>
        </w:rPr>
        <w:t xml:space="preserve">[29] Sodra ŉ Wetsontwerp binne ŉ funksionele gebied wat in Bylae 4 gelys is val, moet dit nie ingevolge </w:t>
      </w:r>
      <w:r w:rsidR="00AF2537" w:rsidRPr="00EB0ED8">
        <w:rPr>
          <w:i/>
          <w:color w:val="000000" w:themeColor="text1"/>
          <w:szCs w:val="20"/>
          <w:lang w:val="af-ZA"/>
        </w:rPr>
        <w:t>Artikel </w:t>
      </w:r>
      <w:r w:rsidR="0059594B" w:rsidRPr="00EB0ED8">
        <w:rPr>
          <w:i/>
          <w:color w:val="000000" w:themeColor="text1"/>
          <w:szCs w:val="20"/>
          <w:lang w:val="af-ZA"/>
        </w:rPr>
        <w:t xml:space="preserve">75 hanteer word nie, maar eerder ingevolge die prosedure in </w:t>
      </w:r>
      <w:r w:rsidR="00AF2537" w:rsidRPr="00EB0ED8">
        <w:rPr>
          <w:i/>
          <w:color w:val="000000" w:themeColor="text1"/>
          <w:szCs w:val="20"/>
          <w:lang w:val="af-ZA"/>
        </w:rPr>
        <w:t>Artikel </w:t>
      </w:r>
      <w:r w:rsidR="0059594B" w:rsidRPr="00EB0ED8">
        <w:rPr>
          <w:i/>
          <w:color w:val="000000" w:themeColor="text1"/>
          <w:szCs w:val="20"/>
          <w:lang w:val="af-ZA"/>
        </w:rPr>
        <w:t xml:space="preserve">76(1) of </w:t>
      </w:r>
      <w:r w:rsidR="00AF2537" w:rsidRPr="00EB0ED8">
        <w:rPr>
          <w:i/>
          <w:color w:val="000000" w:themeColor="text1"/>
          <w:szCs w:val="20"/>
          <w:lang w:val="af-ZA"/>
        </w:rPr>
        <w:t>Artikel </w:t>
      </w:r>
      <w:r w:rsidR="0059594B" w:rsidRPr="00EB0ED8">
        <w:rPr>
          <w:i/>
          <w:color w:val="000000" w:themeColor="text1"/>
          <w:szCs w:val="20"/>
          <w:lang w:val="af-ZA"/>
        </w:rPr>
        <w:t>76(2).</w:t>
      </w:r>
      <w:r w:rsidR="00C9534C" w:rsidRPr="00C9534C">
        <w:rPr>
          <w:i/>
          <w:color w:val="000000" w:themeColor="text1"/>
          <w:szCs w:val="20"/>
          <w:lang w:val="af-ZA"/>
        </w:rPr>
        <w:t>..</w:t>
      </w:r>
    </w:p>
    <w:p w14:paraId="5E848BBD" w14:textId="1B7F39CA" w:rsidR="00EE1FF8" w:rsidRPr="00C9534C" w:rsidRDefault="004C1ABD" w:rsidP="00EB0ED8">
      <w:pPr>
        <w:spacing w:after="240" w:line="240" w:lineRule="auto"/>
        <w:ind w:left="2859" w:right="79" w:hanging="399"/>
      </w:pPr>
      <w:r w:rsidRPr="00C9534C">
        <w:t>6.4</w:t>
      </w:r>
      <w:r w:rsidR="00FF6604" w:rsidRPr="00C9534C">
        <w:tab/>
      </w:r>
      <w:r w:rsidR="0059594B" w:rsidRPr="00EB0ED8">
        <w:rPr>
          <w:color w:val="000000" w:themeColor="text1"/>
          <w:szCs w:val="20"/>
          <w:lang w:val="af-ZA"/>
        </w:rPr>
        <w:t xml:space="preserve">Die Grondwetlike Hof het na die Drankwet-beslissing, in die beslissing van </w:t>
      </w:r>
      <w:r w:rsidR="0059594B" w:rsidRPr="00EB0ED8">
        <w:rPr>
          <w:i/>
          <w:color w:val="000000" w:themeColor="text1"/>
          <w:szCs w:val="20"/>
          <w:lang w:val="af-ZA"/>
        </w:rPr>
        <w:t>Tongoane en Ander v. Minister vir Landbou en Landsake en Ander</w:t>
      </w:r>
      <w:r w:rsidR="00C9534C" w:rsidRPr="00C9534C">
        <w:rPr>
          <w:rStyle w:val="FootnoteReference"/>
          <w:i/>
          <w:color w:val="000000" w:themeColor="text1"/>
          <w:szCs w:val="20"/>
          <w:lang w:val="af-ZA"/>
        </w:rPr>
        <w:footnoteReference w:id="2"/>
      </w:r>
      <w:r w:rsidR="00C9534C" w:rsidRPr="00C9534C">
        <w:rPr>
          <w:b/>
          <w:bCs/>
          <w:i/>
          <w:color w:val="000000" w:themeColor="text1"/>
          <w:szCs w:val="20"/>
          <w:lang w:val="af-ZA"/>
        </w:rPr>
        <w:t xml:space="preserve"> </w:t>
      </w:r>
      <w:r w:rsidR="0059594B" w:rsidRPr="00EB0ED8">
        <w:rPr>
          <w:iCs/>
          <w:color w:val="000000" w:themeColor="text1"/>
          <w:szCs w:val="20"/>
          <w:lang w:val="af-ZA"/>
        </w:rPr>
        <w:t>(</w:t>
      </w:r>
      <w:r w:rsidR="0059594B" w:rsidRPr="00EB0ED8">
        <w:rPr>
          <w:i/>
          <w:color w:val="000000" w:themeColor="text1"/>
          <w:szCs w:val="20"/>
          <w:lang w:val="af-ZA"/>
        </w:rPr>
        <w:t>Tongoane</w:t>
      </w:r>
      <w:r w:rsidR="0059594B" w:rsidRPr="00EB0ED8">
        <w:rPr>
          <w:iCs/>
          <w:color w:val="000000" w:themeColor="text1"/>
          <w:szCs w:val="20"/>
          <w:lang w:val="af-ZA"/>
        </w:rPr>
        <w:t>-beslissing) die volgende bevestig:</w:t>
      </w:r>
    </w:p>
    <w:p w14:paraId="1DF1CD85" w14:textId="657F83B2" w:rsidR="00EE1FF8" w:rsidRPr="00C9534C" w:rsidRDefault="0059594B" w:rsidP="00EB0ED8">
      <w:pPr>
        <w:spacing w:after="240" w:line="240" w:lineRule="auto"/>
        <w:ind w:left="2869" w:right="64"/>
      </w:pPr>
      <w:r w:rsidRPr="00C9534C">
        <w:rPr>
          <w:i/>
          <w:iCs/>
          <w:lang w:val="af-ZA"/>
        </w:rPr>
        <w:t>“[59] ...d</w:t>
      </w:r>
      <w:r w:rsidR="00651F3C" w:rsidRPr="00C9534C">
        <w:rPr>
          <w:i/>
          <w:iCs/>
          <w:lang w:val="af-ZA"/>
        </w:rPr>
        <w:t xml:space="preserve">ie toets vir klassifisering fokus op al die </w:t>
      </w:r>
      <w:r w:rsidR="0018523A" w:rsidRPr="00C9534C">
        <w:rPr>
          <w:i/>
          <w:iCs/>
          <w:lang w:val="af-ZA"/>
        </w:rPr>
        <w:t xml:space="preserve">voorskrifte </w:t>
      </w:r>
      <w:r w:rsidR="00651F3C" w:rsidRPr="00C9534C">
        <w:rPr>
          <w:i/>
          <w:iCs/>
          <w:lang w:val="af-ZA"/>
        </w:rPr>
        <w:t xml:space="preserve">van die wetsontwerp om sodoende die mate waartoe hulle die funksionele gebiede wat in </w:t>
      </w:r>
      <w:r w:rsidRPr="00C9534C">
        <w:rPr>
          <w:i/>
          <w:iCs/>
          <w:lang w:val="af-ZA"/>
        </w:rPr>
        <w:t>Bylae </w:t>
      </w:r>
      <w:r w:rsidR="00651F3C" w:rsidRPr="00C9534C">
        <w:rPr>
          <w:i/>
          <w:iCs/>
          <w:lang w:val="af-ZA"/>
        </w:rPr>
        <w:t xml:space="preserve">4 gelys is, wesenlik beïnvloed en nie of enige van die </w:t>
      </w:r>
      <w:r w:rsidR="0018523A" w:rsidRPr="00C9534C">
        <w:rPr>
          <w:i/>
          <w:iCs/>
          <w:lang w:val="af-ZA"/>
        </w:rPr>
        <w:t xml:space="preserve">voorskrifte </w:t>
      </w:r>
      <w:r w:rsidR="00651F3C" w:rsidRPr="00C9534C">
        <w:rPr>
          <w:i/>
          <w:iCs/>
          <w:lang w:val="af-ZA"/>
        </w:rPr>
        <w:t>toevallig tot sy hoofinhoud is nie.</w:t>
      </w:r>
      <w:r w:rsidRPr="00C9534C">
        <w:rPr>
          <w:i/>
          <w:iCs/>
          <w:lang w:val="af-ZA"/>
        </w:rPr>
        <w:t>”</w:t>
      </w:r>
      <w:r w:rsidRPr="00C9534C">
        <w:rPr>
          <w:lang w:val="af-ZA"/>
        </w:rPr>
        <w:t>.</w:t>
      </w:r>
    </w:p>
    <w:p w14:paraId="60662475" w14:textId="67EC4344" w:rsidR="00EE1FF8" w:rsidRPr="00C9534C" w:rsidRDefault="004C1ABD" w:rsidP="00EB0ED8">
      <w:pPr>
        <w:tabs>
          <w:tab w:val="center" w:pos="2599"/>
          <w:tab w:val="center" w:pos="4808"/>
        </w:tabs>
        <w:spacing w:after="240" w:line="240" w:lineRule="auto"/>
        <w:ind w:left="0" w:firstLine="0"/>
        <w:jc w:val="left"/>
      </w:pPr>
      <w:r w:rsidRPr="00C9534C">
        <w:rPr>
          <w:rFonts w:ascii="Calibri" w:eastAsia="Calibri" w:hAnsi="Calibri" w:cs="Calibri"/>
          <w:color w:val="000000"/>
          <w:sz w:val="22"/>
        </w:rPr>
        <w:tab/>
      </w:r>
      <w:r w:rsidRPr="00C9534C">
        <w:t>6.5</w:t>
      </w:r>
      <w:r w:rsidRPr="00C9534C">
        <w:tab/>
      </w:r>
      <w:r w:rsidR="0059594B" w:rsidRPr="00C9534C">
        <w:rPr>
          <w:rStyle w:val="tw4winMark"/>
          <w:rFonts w:ascii="Times New Roman" w:hAnsi="Times New Roman" w:cs="Times New Roman"/>
          <w:noProof w:val="0"/>
          <w:vanish w:val="0"/>
          <w:color w:val="181717"/>
          <w:sz w:val="20"/>
          <w:szCs w:val="20"/>
          <w:vertAlign w:val="baseline"/>
          <w:lang w:val="af-ZA"/>
        </w:rPr>
        <w:t xml:space="preserve">Die </w:t>
      </w:r>
      <w:r w:rsidR="0059594B" w:rsidRPr="00EB0ED8">
        <w:rPr>
          <w:color w:val="000000" w:themeColor="text1"/>
          <w:szCs w:val="20"/>
          <w:lang w:val="af-ZA"/>
        </w:rPr>
        <w:t xml:space="preserve">Grondwetlike Hof het </w:t>
      </w:r>
      <w:r w:rsidR="0018523A" w:rsidRPr="00EB0ED8">
        <w:rPr>
          <w:color w:val="000000" w:themeColor="text1"/>
          <w:szCs w:val="20"/>
          <w:lang w:val="af-ZA"/>
        </w:rPr>
        <w:t xml:space="preserve">ook </w:t>
      </w:r>
      <w:r w:rsidR="0059594B" w:rsidRPr="00EB0ED8">
        <w:rPr>
          <w:color w:val="000000" w:themeColor="text1"/>
          <w:szCs w:val="20"/>
          <w:lang w:val="af-ZA"/>
        </w:rPr>
        <w:t>gestel dat:</w:t>
      </w:r>
    </w:p>
    <w:p w14:paraId="49917EBC" w14:textId="65C53E15" w:rsidR="00EE1FF8" w:rsidRPr="00C9534C" w:rsidRDefault="004E54B5" w:rsidP="00EB0ED8">
      <w:pPr>
        <w:spacing w:after="240" w:line="240" w:lineRule="auto"/>
        <w:ind w:left="2869" w:right="64"/>
      </w:pPr>
      <w:r w:rsidRPr="00C9534C">
        <w:rPr>
          <w:i/>
          <w:color w:val="000000" w:themeColor="text1"/>
          <w:szCs w:val="20"/>
          <w:lang w:val="af-ZA"/>
        </w:rPr>
        <w:t>“</w:t>
      </w:r>
      <w:r w:rsidR="0059594B" w:rsidRPr="00EB0ED8">
        <w:rPr>
          <w:i/>
          <w:color w:val="000000" w:themeColor="text1"/>
          <w:szCs w:val="20"/>
          <w:lang w:val="af-ZA"/>
        </w:rPr>
        <w:t>[66] ...prosedurele voorsorg ontwerp is om meer belang aan die provinsies se stem te gee oor wetgewing wat hulle wesenlik beïnvloed.</w:t>
      </w:r>
      <w:r w:rsidR="004C1ABD" w:rsidRPr="00C9534C">
        <w:rPr>
          <w:i/>
        </w:rPr>
        <w:t>..</w:t>
      </w:r>
      <w:r w:rsidRPr="00C9534C">
        <w:rPr>
          <w:i/>
        </w:rPr>
        <w:t xml:space="preserve"> </w:t>
      </w:r>
      <w:r w:rsidR="0059594B" w:rsidRPr="00EB0ED8">
        <w:rPr>
          <w:i/>
          <w:color w:val="000000" w:themeColor="text1"/>
          <w:szCs w:val="20"/>
          <w:lang w:val="af-ZA"/>
        </w:rPr>
        <w:t>hulle is fundamenteel tot die NRP se rol om te verseker dat provinsiale belange in die nasionale regeringsfeer, in ag geneem word.</w:t>
      </w:r>
      <w:r w:rsidRPr="00C9534C">
        <w:rPr>
          <w:i/>
          <w:color w:val="000000" w:themeColor="text1"/>
          <w:szCs w:val="20"/>
          <w:lang w:val="af-ZA"/>
        </w:rPr>
        <w:t>..”</w:t>
      </w:r>
    </w:p>
    <w:p w14:paraId="6DB7D127" w14:textId="62DF6D0D" w:rsidR="00EE1FF8" w:rsidRPr="00C9534C" w:rsidRDefault="004C1ABD" w:rsidP="00EB0ED8">
      <w:pPr>
        <w:spacing w:after="240" w:line="240" w:lineRule="auto"/>
        <w:ind w:left="2859" w:right="80" w:hanging="399"/>
      </w:pPr>
      <w:r w:rsidRPr="00C9534C">
        <w:t>6.6</w:t>
      </w:r>
      <w:r w:rsidR="00FF6604" w:rsidRPr="00C9534C">
        <w:tab/>
      </w:r>
      <w:r w:rsidR="0059594B" w:rsidRPr="00EB0ED8">
        <w:rPr>
          <w:color w:val="000000" w:themeColor="text1"/>
          <w:szCs w:val="20"/>
          <w:lang w:val="af-ZA"/>
        </w:rPr>
        <w:t xml:space="preserve">Soos wat die Hof in die </w:t>
      </w:r>
      <w:r w:rsidR="0059594B" w:rsidRPr="00EB0ED8">
        <w:rPr>
          <w:bCs/>
          <w:i/>
          <w:color w:val="000000" w:themeColor="text1"/>
          <w:szCs w:val="20"/>
          <w:lang w:val="af-ZA"/>
        </w:rPr>
        <w:t>Tongoane</w:t>
      </w:r>
      <w:r w:rsidR="0059594B" w:rsidRPr="00EB0ED8">
        <w:rPr>
          <w:bCs/>
          <w:color w:val="000000" w:themeColor="text1"/>
          <w:szCs w:val="20"/>
          <w:lang w:val="af-ZA"/>
        </w:rPr>
        <w:t>-</w:t>
      </w:r>
      <w:r w:rsidR="0059594B" w:rsidRPr="00EB0ED8">
        <w:rPr>
          <w:color w:val="000000" w:themeColor="text1"/>
          <w:szCs w:val="20"/>
          <w:lang w:val="af-ZA"/>
        </w:rPr>
        <w:t xml:space="preserve">beslissing gestel het, moet ŉ Wetsontwerp as ŉ </w:t>
      </w:r>
      <w:r w:rsidR="00AF2537" w:rsidRPr="00EB0ED8">
        <w:rPr>
          <w:color w:val="000000" w:themeColor="text1"/>
          <w:szCs w:val="20"/>
          <w:lang w:val="af-ZA"/>
        </w:rPr>
        <w:t>Artikel </w:t>
      </w:r>
      <w:r w:rsidR="0059594B" w:rsidRPr="00EB0ED8">
        <w:rPr>
          <w:color w:val="000000" w:themeColor="text1"/>
          <w:szCs w:val="20"/>
          <w:lang w:val="af-ZA"/>
        </w:rPr>
        <w:t>76-Wetsontwerp geklassifiseer word as sy voorskrifte op wesentlike mate oor ŉ funksionele gebied in Bylae 4 handel.</w:t>
      </w:r>
      <w:r w:rsidR="004E54B5" w:rsidRPr="00C9534C">
        <w:rPr>
          <w:color w:val="000000" w:themeColor="text1"/>
          <w:szCs w:val="20"/>
          <w:lang w:val="af-ZA"/>
        </w:rPr>
        <w:t xml:space="preserve"> </w:t>
      </w:r>
      <w:r w:rsidR="0059594B" w:rsidRPr="00EB0ED8">
        <w:rPr>
          <w:color w:val="000000" w:themeColor="text1"/>
          <w:szCs w:val="20"/>
          <w:lang w:val="af-ZA"/>
        </w:rPr>
        <w:t xml:space="preserve">Ons is dus van mening dat die Wetsontwerp as ŉ </w:t>
      </w:r>
      <w:r w:rsidR="00AF2537" w:rsidRPr="00EB0ED8">
        <w:rPr>
          <w:color w:val="000000" w:themeColor="text1"/>
          <w:szCs w:val="20"/>
          <w:lang w:val="af-ZA"/>
        </w:rPr>
        <w:t>Artikel </w:t>
      </w:r>
      <w:r w:rsidR="0059594B" w:rsidRPr="00EB0ED8">
        <w:rPr>
          <w:color w:val="000000" w:themeColor="text1"/>
          <w:szCs w:val="20"/>
          <w:lang w:val="af-ZA"/>
        </w:rPr>
        <w:t>76-Wetsontwerp geklassifiseer moet word — dit is ŉ gewone Wetsontwerp wat die provinsie raak — aangesien sy voorskrifte wesenlik binne die funksionele gebied val wat in Bylae 4 van die Grondwet gelys is, naamlik “Omgewing”.</w:t>
      </w:r>
    </w:p>
    <w:p w14:paraId="3FDFC3B9" w14:textId="2A26AC5D" w:rsidR="00EE1FF8" w:rsidRPr="00C9534C" w:rsidRDefault="004C1ABD" w:rsidP="00EB0ED8">
      <w:pPr>
        <w:spacing w:after="240" w:line="240" w:lineRule="auto"/>
        <w:ind w:left="2859" w:right="79" w:hanging="399"/>
      </w:pPr>
      <w:r w:rsidRPr="00C9534C">
        <w:t>6.7</w:t>
      </w:r>
      <w:r w:rsidR="00FF6604" w:rsidRPr="00C9534C">
        <w:tab/>
      </w:r>
      <w:r w:rsidR="00651F3C" w:rsidRPr="00C9534C">
        <w:rPr>
          <w:lang w:val="af-ZA"/>
        </w:rPr>
        <w:t xml:space="preserve">Die Staatsregsadviseurs is van mening dat dit nie nodig is om die Wetsontwerp </w:t>
      </w:r>
      <w:r w:rsidR="0018523A" w:rsidRPr="00C9534C">
        <w:rPr>
          <w:lang w:val="af-ZA"/>
        </w:rPr>
        <w:t>ingevolge Artikel 39(1)</w:t>
      </w:r>
      <w:r w:rsidR="0018523A" w:rsidRPr="00C9534C">
        <w:rPr>
          <w:i/>
          <w:iCs/>
          <w:lang w:val="af-ZA"/>
        </w:rPr>
        <w:t>(a)</w:t>
      </w:r>
      <w:r w:rsidR="0018523A" w:rsidRPr="00C9534C">
        <w:rPr>
          <w:lang w:val="af-ZA"/>
        </w:rPr>
        <w:t xml:space="preserve">(i) van die Wet op Tradisionele en Khoi-San-leierskap, 2019 (Wetnr. 3 van 2019) </w:t>
      </w:r>
      <w:r w:rsidR="00651F3C" w:rsidRPr="00C9534C">
        <w:rPr>
          <w:lang w:val="af-ZA"/>
        </w:rPr>
        <w:t xml:space="preserve">na die Nasionale Huis van Tradisionele Leiers te verwys nie, aangesien dit nie enige </w:t>
      </w:r>
      <w:r w:rsidR="0018523A" w:rsidRPr="00C9534C">
        <w:rPr>
          <w:lang w:val="af-ZA"/>
        </w:rPr>
        <w:t xml:space="preserve">voorskrifte </w:t>
      </w:r>
      <w:r w:rsidR="00651F3C" w:rsidRPr="00C9534C">
        <w:rPr>
          <w:lang w:val="af-ZA"/>
        </w:rPr>
        <w:t xml:space="preserve">bevat </w:t>
      </w:r>
      <w:r w:rsidR="0059594B" w:rsidRPr="00C9534C">
        <w:rPr>
          <w:lang w:val="af-ZA"/>
        </w:rPr>
        <w:t xml:space="preserve">wat tradisionele Khoi-San-gemeenskappe raak of </w:t>
      </w:r>
      <w:r w:rsidR="00651F3C" w:rsidRPr="00C9534C">
        <w:rPr>
          <w:lang w:val="af-ZA"/>
        </w:rPr>
        <w:t xml:space="preserve">wat verband hou met gewoontereg of tradisionele </w:t>
      </w:r>
      <w:r w:rsidR="0059594B" w:rsidRPr="00C9534C">
        <w:rPr>
          <w:lang w:val="af-ZA"/>
        </w:rPr>
        <w:t>of Khoi-San-</w:t>
      </w:r>
      <w:r w:rsidR="00651F3C" w:rsidRPr="00C9534C">
        <w:rPr>
          <w:lang w:val="af-ZA"/>
        </w:rPr>
        <w:t>gemeenskappe se gewoontes nie.</w:t>
      </w:r>
    </w:p>
    <w:p w14:paraId="0664621C" w14:textId="26B68577" w:rsidR="00EE1FF8" w:rsidRPr="00C9534C" w:rsidRDefault="00EE1FF8" w:rsidP="00EB0ED8">
      <w:pPr>
        <w:spacing w:after="240" w:line="240" w:lineRule="auto"/>
      </w:pPr>
    </w:p>
    <w:p w14:paraId="526D5F36" w14:textId="77777777" w:rsidR="00FF6604" w:rsidRPr="00C9534C" w:rsidRDefault="00FF6604" w:rsidP="00EB0ED8">
      <w:pPr>
        <w:spacing w:after="240" w:line="240" w:lineRule="auto"/>
        <w:ind w:left="2075" w:firstLine="0"/>
        <w:jc w:val="center"/>
        <w:rPr>
          <w:sz w:val="16"/>
        </w:rPr>
      </w:pPr>
    </w:p>
    <w:p w14:paraId="2EC2D3E3" w14:textId="7B046908" w:rsidR="00EE1FF8" w:rsidRPr="00C9534C" w:rsidRDefault="00651F3C" w:rsidP="00EB0ED8">
      <w:pPr>
        <w:spacing w:after="240" w:line="240" w:lineRule="auto"/>
        <w:ind w:left="2075" w:firstLine="0"/>
        <w:jc w:val="center"/>
      </w:pPr>
      <w:r w:rsidRPr="00C9534C">
        <w:rPr>
          <w:sz w:val="16"/>
          <w:lang w:val="af-ZA"/>
        </w:rPr>
        <w:t>Gedruk deur Creda Communications</w:t>
      </w:r>
    </w:p>
    <w:p w14:paraId="03477858" w14:textId="733E5AF4" w:rsidR="00EE1FF8" w:rsidRPr="00C9534C" w:rsidRDefault="00651F3C" w:rsidP="00EB0ED8">
      <w:pPr>
        <w:spacing w:after="240" w:line="240" w:lineRule="auto"/>
        <w:ind w:left="2076" w:firstLine="0"/>
        <w:jc w:val="center"/>
      </w:pPr>
      <w:r w:rsidRPr="00C9534C">
        <w:rPr>
          <w:rFonts w:ascii="Arial" w:eastAsia="Arial" w:hAnsi="Arial" w:cs="Arial"/>
          <w:sz w:val="16"/>
          <w:lang w:val="af-ZA"/>
        </w:rPr>
        <w:t>ISBN 978-1-4850-0899-6</w:t>
      </w:r>
    </w:p>
    <w:sectPr w:rsidR="00EE1FF8" w:rsidRPr="00C9534C">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0" w:h="16840"/>
      <w:pgMar w:top="382" w:right="2480" w:bottom="1408" w:left="3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558FA" w14:textId="77777777" w:rsidR="00F0658D" w:rsidRDefault="00F0658D">
      <w:pPr>
        <w:spacing w:after="0" w:line="240" w:lineRule="auto"/>
      </w:pPr>
      <w:r>
        <w:separator/>
      </w:r>
    </w:p>
  </w:endnote>
  <w:endnote w:type="continuationSeparator" w:id="0">
    <w:p w14:paraId="51E4AD96" w14:textId="77777777" w:rsidR="00F0658D" w:rsidRDefault="00F06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1609" w14:textId="77777777" w:rsidR="00651F3C" w:rsidRDefault="00651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95B4" w14:textId="77777777" w:rsidR="00651F3C" w:rsidRDefault="00651F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2A73A" w14:textId="77777777" w:rsidR="00651F3C" w:rsidRDefault="00651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13476" w14:textId="77777777" w:rsidR="00F0658D" w:rsidRDefault="00F0658D">
      <w:pPr>
        <w:spacing w:after="22" w:line="259" w:lineRule="auto"/>
        <w:ind w:left="2075" w:firstLine="0"/>
        <w:jc w:val="left"/>
      </w:pPr>
      <w:r>
        <w:separator/>
      </w:r>
    </w:p>
  </w:footnote>
  <w:footnote w:type="continuationSeparator" w:id="0">
    <w:p w14:paraId="16525E1D" w14:textId="77777777" w:rsidR="00F0658D" w:rsidRDefault="00F0658D">
      <w:pPr>
        <w:spacing w:after="22" w:line="259" w:lineRule="auto"/>
        <w:ind w:left="2075" w:firstLine="0"/>
        <w:jc w:val="left"/>
      </w:pPr>
      <w:r>
        <w:continuationSeparator/>
      </w:r>
    </w:p>
  </w:footnote>
  <w:footnote w:id="1">
    <w:p w14:paraId="693B5B12" w14:textId="64BCECED" w:rsidR="00C9534C" w:rsidRPr="00EB0ED8" w:rsidRDefault="00C9534C">
      <w:pPr>
        <w:pStyle w:val="FootnoteText"/>
        <w:rPr>
          <w:rFonts w:ascii="Arial" w:hAnsi="Arial" w:cs="Arial"/>
          <w:sz w:val="17"/>
          <w:szCs w:val="17"/>
          <w:lang w:val="en-US"/>
        </w:rPr>
      </w:pPr>
      <w:r w:rsidRPr="00EB0ED8">
        <w:rPr>
          <w:rStyle w:val="FootnoteReference"/>
          <w:rFonts w:ascii="Arial" w:hAnsi="Arial" w:cs="Arial"/>
          <w:sz w:val="17"/>
          <w:szCs w:val="17"/>
        </w:rPr>
        <w:footnoteRef/>
      </w:r>
      <w:r w:rsidRPr="00EB0ED8">
        <w:rPr>
          <w:rFonts w:ascii="Arial" w:hAnsi="Arial" w:cs="Arial"/>
          <w:sz w:val="17"/>
          <w:szCs w:val="17"/>
        </w:rPr>
        <w:t xml:space="preserve"> (CCT/12/99) [1999] ZACC 15.</w:t>
      </w:r>
    </w:p>
  </w:footnote>
  <w:footnote w:id="2">
    <w:p w14:paraId="73053FB0" w14:textId="0FA89E16" w:rsidR="00C9534C" w:rsidRPr="00EB0ED8" w:rsidRDefault="00C9534C">
      <w:pPr>
        <w:pStyle w:val="FootnoteText"/>
        <w:rPr>
          <w:lang w:val="en-US"/>
        </w:rPr>
      </w:pPr>
      <w:r w:rsidRPr="00EB0ED8">
        <w:rPr>
          <w:rStyle w:val="FootnoteReference"/>
          <w:rFonts w:ascii="Arial" w:hAnsi="Arial" w:cs="Arial"/>
          <w:sz w:val="17"/>
          <w:szCs w:val="17"/>
        </w:rPr>
        <w:footnoteRef/>
      </w:r>
      <w:r w:rsidRPr="00EB0ED8">
        <w:rPr>
          <w:rFonts w:ascii="Arial" w:hAnsi="Arial" w:cs="Arial"/>
          <w:sz w:val="17"/>
          <w:szCs w:val="17"/>
        </w:rPr>
        <w:t xml:space="preserve"> 2010 (8) BCLR 741 (CC).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C04AF" w14:textId="77777777" w:rsidR="00EE1FF8" w:rsidRDefault="00EE1FF8">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19C15" w14:textId="77777777" w:rsidR="00EE1FF8" w:rsidRDefault="00EE1FF8">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51B6" w14:textId="77777777" w:rsidR="00EE1FF8" w:rsidRDefault="00EE1FF8">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9EB5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CD4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B4C10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CF6CD3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CC6874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EEFD0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444BF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6457B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4CB0A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BBE97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A291819"/>
    <w:multiLevelType w:val="multilevel"/>
    <w:tmpl w:val="612424D0"/>
    <w:lvl w:ilvl="0">
      <w:start w:val="4"/>
      <w:numFmt w:val="decimal"/>
      <w:lvlText w:val="%1."/>
      <w:lvlJc w:val="left"/>
      <w:pPr>
        <w:ind w:left="247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start w:val="1"/>
      <w:numFmt w:val="decimal"/>
      <w:lvlText w:val="%1.%2"/>
      <w:lvlJc w:val="left"/>
      <w:pPr>
        <w:ind w:left="2859"/>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start w:val="1"/>
      <w:numFmt w:val="lowerRoman"/>
      <w:lvlText w:val="%3"/>
      <w:lvlJc w:val="left"/>
      <w:pPr>
        <w:ind w:left="35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42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499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571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643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715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7875"/>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1" w15:restartNumberingAfterBreak="0">
    <w:nsid w:val="459517E1"/>
    <w:multiLevelType w:val="hybridMultilevel"/>
    <w:tmpl w:val="A13278DA"/>
    <w:lvl w:ilvl="0" w:tplc="B560B746">
      <w:start w:val="1"/>
      <w:numFmt w:val="bullet"/>
      <w:lvlText w:val="•"/>
      <w:lvlJc w:val="left"/>
      <w:pPr>
        <w:ind w:left="3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A0741560">
      <w:start w:val="1"/>
      <w:numFmt w:val="bullet"/>
      <w:lvlText w:val="o"/>
      <w:lvlJc w:val="left"/>
      <w:pPr>
        <w:ind w:left="1597"/>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2" w:tplc="6E120CBA">
      <w:start w:val="1"/>
      <w:numFmt w:val="bullet"/>
      <w:lvlRestart w:val="0"/>
      <w:lvlText w:val="•"/>
      <w:lvlJc w:val="left"/>
      <w:pPr>
        <w:ind w:left="265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BF7A6514">
      <w:start w:val="1"/>
      <w:numFmt w:val="bullet"/>
      <w:lvlText w:val="•"/>
      <w:lvlJc w:val="left"/>
      <w:pPr>
        <w:ind w:left="3555"/>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138AE7E4">
      <w:start w:val="1"/>
      <w:numFmt w:val="bullet"/>
      <w:lvlText w:val="o"/>
      <w:lvlJc w:val="left"/>
      <w:pPr>
        <w:ind w:left="4275"/>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5" w:tplc="A34039E0">
      <w:start w:val="1"/>
      <w:numFmt w:val="bullet"/>
      <w:lvlText w:val="▪"/>
      <w:lvlJc w:val="left"/>
      <w:pPr>
        <w:ind w:left="4995"/>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6" w:tplc="A954961A">
      <w:start w:val="1"/>
      <w:numFmt w:val="bullet"/>
      <w:lvlText w:val="•"/>
      <w:lvlJc w:val="left"/>
      <w:pPr>
        <w:ind w:left="5715"/>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0F8E13B4">
      <w:start w:val="1"/>
      <w:numFmt w:val="bullet"/>
      <w:lvlText w:val="o"/>
      <w:lvlJc w:val="left"/>
      <w:pPr>
        <w:ind w:left="6435"/>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8" w:tplc="3FFC179A">
      <w:start w:val="1"/>
      <w:numFmt w:val="bullet"/>
      <w:lvlText w:val="▪"/>
      <w:lvlJc w:val="left"/>
      <w:pPr>
        <w:ind w:left="7155"/>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abstractNum>
  <w:abstractNum w:abstractNumId="12" w15:restartNumberingAfterBreak="0">
    <w:nsid w:val="46725239"/>
    <w:multiLevelType w:val="hybridMultilevel"/>
    <w:tmpl w:val="230AA8A4"/>
    <w:lvl w:ilvl="0" w:tplc="0A466B36">
      <w:start w:val="1"/>
      <w:numFmt w:val="bullet"/>
      <w:lvlText w:val="•"/>
      <w:lvlJc w:val="left"/>
      <w:pPr>
        <w:ind w:left="360"/>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1" w:tplc="7A9643BC">
      <w:start w:val="1"/>
      <w:numFmt w:val="bullet"/>
      <w:lvlText w:val="o"/>
      <w:lvlJc w:val="left"/>
      <w:pPr>
        <w:ind w:left="1597"/>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2" w:tplc="FE9AE30E">
      <w:start w:val="1"/>
      <w:numFmt w:val="bullet"/>
      <w:lvlRestart w:val="0"/>
      <w:lvlText w:val="•"/>
      <w:lvlJc w:val="left"/>
      <w:pPr>
        <w:ind w:left="2651"/>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3" w:tplc="2FFAF26C">
      <w:start w:val="1"/>
      <w:numFmt w:val="bullet"/>
      <w:lvlText w:val="•"/>
      <w:lvlJc w:val="left"/>
      <w:pPr>
        <w:ind w:left="3555"/>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4" w:tplc="D7765D52">
      <w:start w:val="1"/>
      <w:numFmt w:val="bullet"/>
      <w:lvlText w:val="o"/>
      <w:lvlJc w:val="left"/>
      <w:pPr>
        <w:ind w:left="4275"/>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5" w:tplc="8DA0C15C">
      <w:start w:val="1"/>
      <w:numFmt w:val="bullet"/>
      <w:lvlText w:val="▪"/>
      <w:lvlJc w:val="left"/>
      <w:pPr>
        <w:ind w:left="4995"/>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6" w:tplc="5BB20DA8">
      <w:start w:val="1"/>
      <w:numFmt w:val="bullet"/>
      <w:lvlText w:val="•"/>
      <w:lvlJc w:val="left"/>
      <w:pPr>
        <w:ind w:left="5715"/>
      </w:pPr>
      <w:rPr>
        <w:rFonts w:ascii="Arial" w:eastAsia="Arial" w:hAnsi="Arial" w:cs="Arial"/>
        <w:b w:val="0"/>
        <w:i w:val="0"/>
        <w:strike w:val="0"/>
        <w:dstrike w:val="0"/>
        <w:color w:val="181717"/>
        <w:sz w:val="20"/>
        <w:szCs w:val="20"/>
        <w:u w:val="none" w:color="000000"/>
        <w:bdr w:val="none" w:sz="0" w:space="0" w:color="auto"/>
        <w:shd w:val="clear" w:color="auto" w:fill="auto"/>
        <w:vertAlign w:val="baseline"/>
      </w:rPr>
    </w:lvl>
    <w:lvl w:ilvl="7" w:tplc="5C5CCAA0">
      <w:start w:val="1"/>
      <w:numFmt w:val="bullet"/>
      <w:lvlText w:val="o"/>
      <w:lvlJc w:val="left"/>
      <w:pPr>
        <w:ind w:left="6435"/>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lvl w:ilvl="8" w:tplc="E3FE4BDE">
      <w:start w:val="1"/>
      <w:numFmt w:val="bullet"/>
      <w:lvlText w:val="▪"/>
      <w:lvlJc w:val="left"/>
      <w:pPr>
        <w:ind w:left="7155"/>
      </w:pPr>
      <w:rPr>
        <w:rFonts w:ascii="Segoe UI Symbol" w:eastAsia="Segoe UI Symbol" w:hAnsi="Segoe UI Symbol" w:cs="Segoe UI Symbol"/>
        <w:b w:val="0"/>
        <w:i w:val="0"/>
        <w:strike w:val="0"/>
        <w:dstrike w:val="0"/>
        <w:color w:val="181717"/>
        <w:sz w:val="20"/>
        <w:szCs w:val="20"/>
        <w:u w:val="none" w:color="000000"/>
        <w:bdr w:val="none" w:sz="0" w:space="0" w:color="auto"/>
        <w:shd w:val="clear" w:color="auto" w:fill="auto"/>
        <w:vertAlign w:val="baseline"/>
      </w:rPr>
    </w:lvl>
  </w:abstractNum>
  <w:abstractNum w:abstractNumId="13" w15:restartNumberingAfterBreak="0">
    <w:nsid w:val="55304E50"/>
    <w:multiLevelType w:val="multilevel"/>
    <w:tmpl w:val="574EC8D0"/>
    <w:lvl w:ilvl="0">
      <w:start w:val="1"/>
      <w:numFmt w:val="decimal"/>
      <w:lvlText w:val="%1."/>
      <w:lvlJc w:val="left"/>
      <w:pPr>
        <w:ind w:left="247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1">
      <w:start w:val="1"/>
      <w:numFmt w:val="decimal"/>
      <w:lvlText w:val="%1.%2"/>
      <w:lvlJc w:val="left"/>
      <w:pPr>
        <w:ind w:left="2859"/>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2">
      <w:start w:val="1"/>
      <w:numFmt w:val="lowerRoman"/>
      <w:lvlText w:val="%3"/>
      <w:lvlJc w:val="left"/>
      <w:pPr>
        <w:ind w:left="355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3">
      <w:start w:val="1"/>
      <w:numFmt w:val="decimal"/>
      <w:lvlText w:val="%4"/>
      <w:lvlJc w:val="left"/>
      <w:pPr>
        <w:ind w:left="427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4">
      <w:start w:val="1"/>
      <w:numFmt w:val="lowerLetter"/>
      <w:lvlText w:val="%5"/>
      <w:lvlJc w:val="left"/>
      <w:pPr>
        <w:ind w:left="499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5">
      <w:start w:val="1"/>
      <w:numFmt w:val="lowerRoman"/>
      <w:lvlText w:val="%6"/>
      <w:lvlJc w:val="left"/>
      <w:pPr>
        <w:ind w:left="571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6">
      <w:start w:val="1"/>
      <w:numFmt w:val="decimal"/>
      <w:lvlText w:val="%7"/>
      <w:lvlJc w:val="left"/>
      <w:pPr>
        <w:ind w:left="643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7">
      <w:start w:val="1"/>
      <w:numFmt w:val="lowerLetter"/>
      <w:lvlText w:val="%8"/>
      <w:lvlJc w:val="left"/>
      <w:pPr>
        <w:ind w:left="715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lvl w:ilvl="8">
      <w:start w:val="1"/>
      <w:numFmt w:val="lowerRoman"/>
      <w:lvlText w:val="%9"/>
      <w:lvlJc w:val="left"/>
      <w:pPr>
        <w:ind w:left="7875"/>
      </w:pPr>
      <w:rPr>
        <w:rFonts w:ascii="Times New Roman" w:eastAsia="Times New Roman" w:hAnsi="Times New Roman" w:cs="Times New Roman"/>
        <w:b/>
        <w:bCs/>
        <w:i w:val="0"/>
        <w:strike w:val="0"/>
        <w:dstrike w:val="0"/>
        <w:color w:val="181717"/>
        <w:sz w:val="20"/>
        <w:szCs w:val="20"/>
        <w:u w:val="none" w:color="000000"/>
        <w:bdr w:val="none" w:sz="0" w:space="0" w:color="auto"/>
        <w:shd w:val="clear" w:color="auto" w:fill="auto"/>
        <w:vertAlign w:val="baseline"/>
      </w:rPr>
    </w:lvl>
  </w:abstractNum>
  <w:num w:numId="1" w16cid:durableId="1155147721">
    <w:abstractNumId w:val="13"/>
  </w:num>
  <w:num w:numId="2" w16cid:durableId="111091540">
    <w:abstractNumId w:val="10"/>
  </w:num>
  <w:num w:numId="3" w16cid:durableId="940835632">
    <w:abstractNumId w:val="12"/>
  </w:num>
  <w:num w:numId="4" w16cid:durableId="1750493434">
    <w:abstractNumId w:val="11"/>
  </w:num>
  <w:num w:numId="5" w16cid:durableId="596986402">
    <w:abstractNumId w:val="9"/>
  </w:num>
  <w:num w:numId="6" w16cid:durableId="95516314">
    <w:abstractNumId w:val="7"/>
  </w:num>
  <w:num w:numId="7" w16cid:durableId="1728918730">
    <w:abstractNumId w:val="6"/>
  </w:num>
  <w:num w:numId="8" w16cid:durableId="1218317668">
    <w:abstractNumId w:val="5"/>
  </w:num>
  <w:num w:numId="9" w16cid:durableId="1228342885">
    <w:abstractNumId w:val="4"/>
  </w:num>
  <w:num w:numId="10" w16cid:durableId="1772816399">
    <w:abstractNumId w:val="8"/>
  </w:num>
  <w:num w:numId="11" w16cid:durableId="959534529">
    <w:abstractNumId w:val="3"/>
  </w:num>
  <w:num w:numId="12" w16cid:durableId="1978105678">
    <w:abstractNumId w:val="2"/>
  </w:num>
  <w:num w:numId="13" w16cid:durableId="1292788823">
    <w:abstractNumId w:val="1"/>
  </w:num>
  <w:num w:numId="14" w16cid:durableId="186085012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hideSpellingErrors/>
  <w:hideGrammaticalErrors/>
  <w:defaultTabStop w:val="720"/>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Classic" w:val="Selection=39679;Styles=375;Untranslatable=0"/>
  </w:docVars>
  <w:rsids>
    <w:rsidRoot w:val="00EE1FF8"/>
    <w:rsid w:val="00010E81"/>
    <w:rsid w:val="0001737A"/>
    <w:rsid w:val="00032CAE"/>
    <w:rsid w:val="00041C4A"/>
    <w:rsid w:val="00065A9D"/>
    <w:rsid w:val="00082423"/>
    <w:rsid w:val="0009148E"/>
    <w:rsid w:val="00092DB4"/>
    <w:rsid w:val="00095478"/>
    <w:rsid w:val="000F39E3"/>
    <w:rsid w:val="00100D22"/>
    <w:rsid w:val="001109C3"/>
    <w:rsid w:val="00116C90"/>
    <w:rsid w:val="001440BF"/>
    <w:rsid w:val="0014509F"/>
    <w:rsid w:val="0015361E"/>
    <w:rsid w:val="001576A2"/>
    <w:rsid w:val="0018523A"/>
    <w:rsid w:val="00197FD5"/>
    <w:rsid w:val="001A0CD7"/>
    <w:rsid w:val="001A7AAE"/>
    <w:rsid w:val="001B0169"/>
    <w:rsid w:val="001B4C6D"/>
    <w:rsid w:val="001B4DE7"/>
    <w:rsid w:val="001C051A"/>
    <w:rsid w:val="001C505E"/>
    <w:rsid w:val="001E2E72"/>
    <w:rsid w:val="001F1256"/>
    <w:rsid w:val="002025D1"/>
    <w:rsid w:val="00235861"/>
    <w:rsid w:val="00262AA3"/>
    <w:rsid w:val="002A0181"/>
    <w:rsid w:val="002A1828"/>
    <w:rsid w:val="002A5274"/>
    <w:rsid w:val="002B690C"/>
    <w:rsid w:val="002C3186"/>
    <w:rsid w:val="002F1FE8"/>
    <w:rsid w:val="00306C4A"/>
    <w:rsid w:val="0031149C"/>
    <w:rsid w:val="0032688E"/>
    <w:rsid w:val="0033229D"/>
    <w:rsid w:val="0033669E"/>
    <w:rsid w:val="003532EC"/>
    <w:rsid w:val="00362EF9"/>
    <w:rsid w:val="00370E30"/>
    <w:rsid w:val="003965B8"/>
    <w:rsid w:val="003A1BBF"/>
    <w:rsid w:val="003B5396"/>
    <w:rsid w:val="003E3FB0"/>
    <w:rsid w:val="003F08CC"/>
    <w:rsid w:val="003F4899"/>
    <w:rsid w:val="00407CDD"/>
    <w:rsid w:val="0041373B"/>
    <w:rsid w:val="004168C2"/>
    <w:rsid w:val="00462EA5"/>
    <w:rsid w:val="004867A4"/>
    <w:rsid w:val="00493C5E"/>
    <w:rsid w:val="0049611A"/>
    <w:rsid w:val="004C1ABD"/>
    <w:rsid w:val="004E54B5"/>
    <w:rsid w:val="004F4BCF"/>
    <w:rsid w:val="00501516"/>
    <w:rsid w:val="0055313D"/>
    <w:rsid w:val="0059594B"/>
    <w:rsid w:val="005A198D"/>
    <w:rsid w:val="005C4DC0"/>
    <w:rsid w:val="0060231F"/>
    <w:rsid w:val="006134ED"/>
    <w:rsid w:val="00622F41"/>
    <w:rsid w:val="00651F3C"/>
    <w:rsid w:val="00656B34"/>
    <w:rsid w:val="0066194A"/>
    <w:rsid w:val="00671B85"/>
    <w:rsid w:val="006A3B44"/>
    <w:rsid w:val="006C1DFF"/>
    <w:rsid w:val="006D4879"/>
    <w:rsid w:val="006F282F"/>
    <w:rsid w:val="006F4527"/>
    <w:rsid w:val="0070061B"/>
    <w:rsid w:val="00723B5F"/>
    <w:rsid w:val="0073143C"/>
    <w:rsid w:val="007342A2"/>
    <w:rsid w:val="00753AE0"/>
    <w:rsid w:val="007636C6"/>
    <w:rsid w:val="00765A36"/>
    <w:rsid w:val="00776199"/>
    <w:rsid w:val="00780C8D"/>
    <w:rsid w:val="007950BD"/>
    <w:rsid w:val="0079692A"/>
    <w:rsid w:val="007C2F78"/>
    <w:rsid w:val="007F3638"/>
    <w:rsid w:val="00802068"/>
    <w:rsid w:val="0081469A"/>
    <w:rsid w:val="00815512"/>
    <w:rsid w:val="00820933"/>
    <w:rsid w:val="008262AC"/>
    <w:rsid w:val="008444F8"/>
    <w:rsid w:val="00865CB7"/>
    <w:rsid w:val="008B290B"/>
    <w:rsid w:val="008C1355"/>
    <w:rsid w:val="008F65A1"/>
    <w:rsid w:val="009041AB"/>
    <w:rsid w:val="00906BF8"/>
    <w:rsid w:val="00922F5C"/>
    <w:rsid w:val="00932736"/>
    <w:rsid w:val="00937C2A"/>
    <w:rsid w:val="00973469"/>
    <w:rsid w:val="009D250B"/>
    <w:rsid w:val="009D680D"/>
    <w:rsid w:val="00A45405"/>
    <w:rsid w:val="00A55B26"/>
    <w:rsid w:val="00A6018F"/>
    <w:rsid w:val="00A8222E"/>
    <w:rsid w:val="00A86EFA"/>
    <w:rsid w:val="00AA5513"/>
    <w:rsid w:val="00AC0072"/>
    <w:rsid w:val="00AD3630"/>
    <w:rsid w:val="00AE133D"/>
    <w:rsid w:val="00AF2537"/>
    <w:rsid w:val="00B341F8"/>
    <w:rsid w:val="00B426E7"/>
    <w:rsid w:val="00B5211D"/>
    <w:rsid w:val="00B562F5"/>
    <w:rsid w:val="00B75DC2"/>
    <w:rsid w:val="00B83DE8"/>
    <w:rsid w:val="00B91B5C"/>
    <w:rsid w:val="00B92476"/>
    <w:rsid w:val="00B9667E"/>
    <w:rsid w:val="00BD13ED"/>
    <w:rsid w:val="00BD2D3A"/>
    <w:rsid w:val="00BE2513"/>
    <w:rsid w:val="00BF3290"/>
    <w:rsid w:val="00BF35AC"/>
    <w:rsid w:val="00BF65A2"/>
    <w:rsid w:val="00C03AFD"/>
    <w:rsid w:val="00C14067"/>
    <w:rsid w:val="00C45E84"/>
    <w:rsid w:val="00C46098"/>
    <w:rsid w:val="00C67E81"/>
    <w:rsid w:val="00C710F3"/>
    <w:rsid w:val="00C9534C"/>
    <w:rsid w:val="00CD4C72"/>
    <w:rsid w:val="00CE7A0A"/>
    <w:rsid w:val="00CF731C"/>
    <w:rsid w:val="00D01979"/>
    <w:rsid w:val="00D06478"/>
    <w:rsid w:val="00D24274"/>
    <w:rsid w:val="00D56BB7"/>
    <w:rsid w:val="00D73685"/>
    <w:rsid w:val="00D836C4"/>
    <w:rsid w:val="00DD7C9F"/>
    <w:rsid w:val="00DE5FD2"/>
    <w:rsid w:val="00E02DDE"/>
    <w:rsid w:val="00E16768"/>
    <w:rsid w:val="00E31107"/>
    <w:rsid w:val="00E430E6"/>
    <w:rsid w:val="00EB0ED8"/>
    <w:rsid w:val="00EC297E"/>
    <w:rsid w:val="00EE0A55"/>
    <w:rsid w:val="00EE1FF8"/>
    <w:rsid w:val="00EF2F27"/>
    <w:rsid w:val="00EF796B"/>
    <w:rsid w:val="00F03AE0"/>
    <w:rsid w:val="00F058B6"/>
    <w:rsid w:val="00F0658D"/>
    <w:rsid w:val="00F20AB5"/>
    <w:rsid w:val="00F3404C"/>
    <w:rsid w:val="00F60A75"/>
    <w:rsid w:val="00F6171E"/>
    <w:rsid w:val="00F71261"/>
    <w:rsid w:val="00F76356"/>
    <w:rsid w:val="00F77A4D"/>
    <w:rsid w:val="00F84991"/>
    <w:rsid w:val="00F96297"/>
    <w:rsid w:val="00FA3394"/>
    <w:rsid w:val="00FB2EFD"/>
    <w:rsid w:val="00FC4506"/>
    <w:rsid w:val="00FF13A5"/>
    <w:rsid w:val="00FF6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D32F9"/>
  <w15:docId w15:val="{84F4088B-F805-40B6-8A11-53758AE1D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7" w:lineRule="auto"/>
      <w:ind w:left="10" w:hanging="10"/>
      <w:jc w:val="both"/>
    </w:pPr>
    <w:rPr>
      <w:rFonts w:ascii="Times New Roman" w:eastAsia="Times New Roman" w:hAnsi="Times New Roman" w:cs="Times New Roman"/>
      <w:color w:val="181717"/>
      <w:sz w:val="20"/>
    </w:rPr>
  </w:style>
  <w:style w:type="paragraph" w:styleId="Heading1">
    <w:name w:val="heading 1"/>
    <w:next w:val="Normal"/>
    <w:link w:val="Heading1Char"/>
    <w:uiPriority w:val="9"/>
    <w:qFormat/>
    <w:pPr>
      <w:keepNext/>
      <w:keepLines/>
      <w:spacing w:after="202"/>
      <w:ind w:left="2085" w:hanging="10"/>
      <w:jc w:val="both"/>
      <w:outlineLvl w:val="0"/>
    </w:pPr>
    <w:rPr>
      <w:rFonts w:ascii="Times New Roman" w:eastAsia="Times New Roman" w:hAnsi="Times New Roman" w:cs="Times New Roman"/>
      <w:b/>
      <w:color w:val="181717"/>
      <w:sz w:val="20"/>
    </w:rPr>
  </w:style>
  <w:style w:type="paragraph" w:styleId="Heading2">
    <w:name w:val="heading 2"/>
    <w:next w:val="Normal"/>
    <w:link w:val="Heading2Char"/>
    <w:uiPriority w:val="9"/>
    <w:unhideWhenUsed/>
    <w:qFormat/>
    <w:pPr>
      <w:keepNext/>
      <w:keepLines/>
      <w:spacing w:after="202"/>
      <w:ind w:left="2085" w:hanging="10"/>
      <w:jc w:val="both"/>
      <w:outlineLvl w:val="1"/>
    </w:pPr>
    <w:rPr>
      <w:rFonts w:ascii="Times New Roman" w:eastAsia="Times New Roman" w:hAnsi="Times New Roman" w:cs="Times New Roman"/>
      <w:b/>
      <w:color w:val="181717"/>
      <w:sz w:val="20"/>
    </w:rPr>
  </w:style>
  <w:style w:type="paragraph" w:styleId="Heading3">
    <w:name w:val="heading 3"/>
    <w:next w:val="Normal"/>
    <w:link w:val="Heading3Char"/>
    <w:uiPriority w:val="9"/>
    <w:unhideWhenUsed/>
    <w:qFormat/>
    <w:pPr>
      <w:keepNext/>
      <w:keepLines/>
      <w:spacing w:after="202"/>
      <w:ind w:left="2085" w:hanging="10"/>
      <w:jc w:val="both"/>
      <w:outlineLvl w:val="2"/>
    </w:pPr>
    <w:rPr>
      <w:rFonts w:ascii="Times New Roman" w:eastAsia="Times New Roman" w:hAnsi="Times New Roman" w:cs="Times New Roman"/>
      <w:b/>
      <w:color w:val="181717"/>
      <w:sz w:val="20"/>
    </w:rPr>
  </w:style>
  <w:style w:type="paragraph" w:styleId="Heading4">
    <w:name w:val="heading 4"/>
    <w:next w:val="Normal"/>
    <w:link w:val="Heading4Char"/>
    <w:uiPriority w:val="9"/>
    <w:unhideWhenUsed/>
    <w:qFormat/>
    <w:pPr>
      <w:keepNext/>
      <w:keepLines/>
      <w:spacing w:after="202"/>
      <w:ind w:left="2085" w:hanging="10"/>
      <w:jc w:val="both"/>
      <w:outlineLvl w:val="3"/>
    </w:pPr>
    <w:rPr>
      <w:rFonts w:ascii="Times New Roman" w:eastAsia="Times New Roman" w:hAnsi="Times New Roman" w:cs="Times New Roman"/>
      <w:b/>
      <w:color w:val="181717"/>
      <w:sz w:val="20"/>
    </w:rPr>
  </w:style>
  <w:style w:type="paragraph" w:styleId="Heading5">
    <w:name w:val="heading 5"/>
    <w:next w:val="Normal"/>
    <w:link w:val="Heading5Char"/>
    <w:uiPriority w:val="9"/>
    <w:unhideWhenUsed/>
    <w:qFormat/>
    <w:pPr>
      <w:keepNext/>
      <w:keepLines/>
      <w:spacing w:after="0"/>
      <w:ind w:left="1956"/>
      <w:outlineLvl w:val="4"/>
    </w:pPr>
    <w:rPr>
      <w:rFonts w:ascii="Times New Roman" w:eastAsia="Times New Roman" w:hAnsi="Times New Roman" w:cs="Times New Roman"/>
      <w:color w:val="181717"/>
      <w:sz w:val="12"/>
    </w:rPr>
  </w:style>
  <w:style w:type="paragraph" w:styleId="Heading6">
    <w:name w:val="heading 6"/>
    <w:basedOn w:val="Normal"/>
    <w:next w:val="Normal"/>
    <w:link w:val="Heading6Char"/>
    <w:uiPriority w:val="9"/>
    <w:semiHidden/>
    <w:unhideWhenUsed/>
    <w:qFormat/>
    <w:rsid w:val="00651F3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51F3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51F3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51F3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11"/>
      <w:ind w:left="2075"/>
    </w:pPr>
    <w:rPr>
      <w:rFonts w:ascii="Times New Roman" w:eastAsia="Times New Roman" w:hAnsi="Times New Roman" w:cs="Times New Roman"/>
      <w:color w:val="181717"/>
      <w:sz w:val="17"/>
    </w:rPr>
  </w:style>
  <w:style w:type="character" w:customStyle="1" w:styleId="footnotedescriptionChar">
    <w:name w:val="footnote description Char"/>
    <w:link w:val="footnotedescription"/>
    <w:rPr>
      <w:rFonts w:ascii="Times New Roman" w:eastAsia="Times New Roman" w:hAnsi="Times New Roman" w:cs="Times New Roman"/>
      <w:color w:val="181717"/>
      <w:sz w:val="17"/>
    </w:rPr>
  </w:style>
  <w:style w:type="character" w:customStyle="1" w:styleId="Heading1Char">
    <w:name w:val="Heading 1 Char"/>
    <w:link w:val="Heading1"/>
    <w:rPr>
      <w:rFonts w:ascii="Times New Roman" w:eastAsia="Times New Roman" w:hAnsi="Times New Roman" w:cs="Times New Roman"/>
      <w:b/>
      <w:color w:val="181717"/>
      <w:sz w:val="20"/>
    </w:rPr>
  </w:style>
  <w:style w:type="character" w:customStyle="1" w:styleId="Heading2Char">
    <w:name w:val="Heading 2 Char"/>
    <w:link w:val="Heading2"/>
    <w:rPr>
      <w:rFonts w:ascii="Times New Roman" w:eastAsia="Times New Roman" w:hAnsi="Times New Roman" w:cs="Times New Roman"/>
      <w:b/>
      <w:color w:val="181717"/>
      <w:sz w:val="20"/>
    </w:rPr>
  </w:style>
  <w:style w:type="character" w:customStyle="1" w:styleId="Heading3Char">
    <w:name w:val="Heading 3 Char"/>
    <w:link w:val="Heading3"/>
    <w:rPr>
      <w:rFonts w:ascii="Times New Roman" w:eastAsia="Times New Roman" w:hAnsi="Times New Roman" w:cs="Times New Roman"/>
      <w:b/>
      <w:color w:val="181717"/>
      <w:sz w:val="20"/>
    </w:rPr>
  </w:style>
  <w:style w:type="character" w:customStyle="1" w:styleId="Heading4Char">
    <w:name w:val="Heading 4 Char"/>
    <w:link w:val="Heading4"/>
    <w:rPr>
      <w:rFonts w:ascii="Times New Roman" w:eastAsia="Times New Roman" w:hAnsi="Times New Roman" w:cs="Times New Roman"/>
      <w:b/>
      <w:color w:val="181717"/>
      <w:sz w:val="20"/>
    </w:rPr>
  </w:style>
  <w:style w:type="character" w:customStyle="1" w:styleId="Heading5Char">
    <w:name w:val="Heading 5 Char"/>
    <w:link w:val="Heading5"/>
    <w:rPr>
      <w:rFonts w:ascii="Times New Roman" w:eastAsia="Times New Roman" w:hAnsi="Times New Roman" w:cs="Times New Roman"/>
      <w:color w:val="181717"/>
      <w:sz w:val="12"/>
    </w:rPr>
  </w:style>
  <w:style w:type="character" w:customStyle="1" w:styleId="footnotemark">
    <w:name w:val="footnote mark"/>
    <w:hidden/>
    <w:rPr>
      <w:rFonts w:ascii="Times New Roman" w:eastAsia="Times New Roman" w:hAnsi="Times New Roman" w:cs="Times New Roman"/>
      <w:color w:val="181717"/>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trPr>
      <w:hidden w:val="0"/>
    </w:trPr>
  </w:style>
  <w:style w:type="paragraph" w:styleId="Footer">
    <w:name w:val="footer"/>
    <w:basedOn w:val="Normal"/>
    <w:link w:val="FooterChar"/>
    <w:uiPriority w:val="99"/>
    <w:unhideWhenUsed/>
    <w:rsid w:val="00651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F3C"/>
    <w:rPr>
      <w:rFonts w:ascii="Times New Roman" w:eastAsia="Times New Roman" w:hAnsi="Times New Roman" w:cs="Times New Roman"/>
      <w:color w:val="181717"/>
      <w:sz w:val="20"/>
    </w:rPr>
  </w:style>
  <w:style w:type="paragraph" w:styleId="BalloonText">
    <w:name w:val="Balloon Text"/>
    <w:basedOn w:val="Normal"/>
    <w:link w:val="BalloonTextChar"/>
    <w:uiPriority w:val="99"/>
    <w:semiHidden/>
    <w:unhideWhenUsed/>
    <w:rsid w:val="00651F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F3C"/>
    <w:rPr>
      <w:rFonts w:ascii="Segoe UI" w:eastAsia="Times New Roman" w:hAnsi="Segoe UI" w:cs="Segoe UI"/>
      <w:color w:val="181717"/>
      <w:sz w:val="18"/>
      <w:szCs w:val="18"/>
    </w:rPr>
  </w:style>
  <w:style w:type="paragraph" w:styleId="Bibliography">
    <w:name w:val="Bibliography"/>
    <w:basedOn w:val="Normal"/>
    <w:next w:val="Normal"/>
    <w:uiPriority w:val="37"/>
    <w:semiHidden/>
    <w:unhideWhenUsed/>
    <w:rsid w:val="00651F3C"/>
  </w:style>
  <w:style w:type="paragraph" w:styleId="BlockText">
    <w:name w:val="Block Text"/>
    <w:basedOn w:val="Normal"/>
    <w:uiPriority w:val="99"/>
    <w:semiHidden/>
    <w:unhideWhenUsed/>
    <w:rsid w:val="00651F3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99"/>
    <w:semiHidden/>
    <w:unhideWhenUsed/>
    <w:rsid w:val="00651F3C"/>
    <w:pPr>
      <w:spacing w:after="120"/>
    </w:pPr>
  </w:style>
  <w:style w:type="character" w:customStyle="1" w:styleId="BodyTextChar">
    <w:name w:val="Body Text Char"/>
    <w:basedOn w:val="DefaultParagraphFont"/>
    <w:link w:val="BodyText"/>
    <w:uiPriority w:val="99"/>
    <w:semiHidden/>
    <w:rsid w:val="00651F3C"/>
    <w:rPr>
      <w:rFonts w:ascii="Times New Roman" w:eastAsia="Times New Roman" w:hAnsi="Times New Roman" w:cs="Times New Roman"/>
      <w:color w:val="181717"/>
      <w:sz w:val="20"/>
    </w:rPr>
  </w:style>
  <w:style w:type="paragraph" w:styleId="BodyText2">
    <w:name w:val="Body Text 2"/>
    <w:basedOn w:val="Normal"/>
    <w:link w:val="BodyText2Char"/>
    <w:uiPriority w:val="99"/>
    <w:semiHidden/>
    <w:unhideWhenUsed/>
    <w:rsid w:val="00651F3C"/>
    <w:pPr>
      <w:spacing w:after="120" w:line="480" w:lineRule="auto"/>
    </w:pPr>
  </w:style>
  <w:style w:type="character" w:customStyle="1" w:styleId="BodyText2Char">
    <w:name w:val="Body Text 2 Char"/>
    <w:basedOn w:val="DefaultParagraphFont"/>
    <w:link w:val="BodyText2"/>
    <w:uiPriority w:val="99"/>
    <w:semiHidden/>
    <w:rsid w:val="00651F3C"/>
    <w:rPr>
      <w:rFonts w:ascii="Times New Roman" w:eastAsia="Times New Roman" w:hAnsi="Times New Roman" w:cs="Times New Roman"/>
      <w:color w:val="181717"/>
      <w:sz w:val="20"/>
    </w:rPr>
  </w:style>
  <w:style w:type="paragraph" w:styleId="BodyText3">
    <w:name w:val="Body Text 3"/>
    <w:basedOn w:val="Normal"/>
    <w:link w:val="BodyText3Char"/>
    <w:uiPriority w:val="99"/>
    <w:semiHidden/>
    <w:unhideWhenUsed/>
    <w:rsid w:val="00651F3C"/>
    <w:pPr>
      <w:spacing w:after="120"/>
    </w:pPr>
    <w:rPr>
      <w:sz w:val="16"/>
      <w:szCs w:val="16"/>
    </w:rPr>
  </w:style>
  <w:style w:type="character" w:customStyle="1" w:styleId="BodyText3Char">
    <w:name w:val="Body Text 3 Char"/>
    <w:basedOn w:val="DefaultParagraphFont"/>
    <w:link w:val="BodyText3"/>
    <w:uiPriority w:val="99"/>
    <w:semiHidden/>
    <w:rsid w:val="00651F3C"/>
    <w:rPr>
      <w:rFonts w:ascii="Times New Roman" w:eastAsia="Times New Roman" w:hAnsi="Times New Roman" w:cs="Times New Roman"/>
      <w:color w:val="181717"/>
      <w:sz w:val="16"/>
      <w:szCs w:val="16"/>
    </w:rPr>
  </w:style>
  <w:style w:type="paragraph" w:styleId="BodyTextFirstIndent">
    <w:name w:val="Body Text First Indent"/>
    <w:basedOn w:val="BodyText"/>
    <w:link w:val="BodyTextFirstIndentChar"/>
    <w:uiPriority w:val="99"/>
    <w:semiHidden/>
    <w:unhideWhenUsed/>
    <w:rsid w:val="00651F3C"/>
    <w:pPr>
      <w:spacing w:after="14"/>
      <w:ind w:firstLine="360"/>
    </w:pPr>
  </w:style>
  <w:style w:type="character" w:customStyle="1" w:styleId="BodyTextFirstIndentChar">
    <w:name w:val="Body Text First Indent Char"/>
    <w:basedOn w:val="BodyTextChar"/>
    <w:link w:val="BodyTextFirstIndent"/>
    <w:uiPriority w:val="99"/>
    <w:semiHidden/>
    <w:rsid w:val="00651F3C"/>
    <w:rPr>
      <w:rFonts w:ascii="Times New Roman" w:eastAsia="Times New Roman" w:hAnsi="Times New Roman" w:cs="Times New Roman"/>
      <w:color w:val="181717"/>
      <w:sz w:val="20"/>
    </w:rPr>
  </w:style>
  <w:style w:type="paragraph" w:styleId="BodyTextIndent">
    <w:name w:val="Body Text Indent"/>
    <w:basedOn w:val="Normal"/>
    <w:link w:val="BodyTextIndentChar"/>
    <w:uiPriority w:val="99"/>
    <w:semiHidden/>
    <w:unhideWhenUsed/>
    <w:rsid w:val="00651F3C"/>
    <w:pPr>
      <w:spacing w:after="120"/>
      <w:ind w:left="283"/>
    </w:pPr>
  </w:style>
  <w:style w:type="character" w:customStyle="1" w:styleId="BodyTextIndentChar">
    <w:name w:val="Body Text Indent Char"/>
    <w:basedOn w:val="DefaultParagraphFont"/>
    <w:link w:val="BodyTextIndent"/>
    <w:uiPriority w:val="99"/>
    <w:semiHidden/>
    <w:rsid w:val="00651F3C"/>
    <w:rPr>
      <w:rFonts w:ascii="Times New Roman" w:eastAsia="Times New Roman" w:hAnsi="Times New Roman" w:cs="Times New Roman"/>
      <w:color w:val="181717"/>
      <w:sz w:val="20"/>
    </w:rPr>
  </w:style>
  <w:style w:type="paragraph" w:styleId="BodyTextFirstIndent2">
    <w:name w:val="Body Text First Indent 2"/>
    <w:basedOn w:val="BodyTextIndent"/>
    <w:link w:val="BodyTextFirstIndent2Char"/>
    <w:uiPriority w:val="99"/>
    <w:semiHidden/>
    <w:unhideWhenUsed/>
    <w:rsid w:val="00651F3C"/>
    <w:pPr>
      <w:spacing w:after="14"/>
      <w:ind w:left="360" w:firstLine="360"/>
    </w:pPr>
  </w:style>
  <w:style w:type="character" w:customStyle="1" w:styleId="BodyTextFirstIndent2Char">
    <w:name w:val="Body Text First Indent 2 Char"/>
    <w:basedOn w:val="BodyTextIndentChar"/>
    <w:link w:val="BodyTextFirstIndent2"/>
    <w:uiPriority w:val="99"/>
    <w:semiHidden/>
    <w:rsid w:val="00651F3C"/>
    <w:rPr>
      <w:rFonts w:ascii="Times New Roman" w:eastAsia="Times New Roman" w:hAnsi="Times New Roman" w:cs="Times New Roman"/>
      <w:color w:val="181717"/>
      <w:sz w:val="20"/>
    </w:rPr>
  </w:style>
  <w:style w:type="paragraph" w:styleId="BodyTextIndent2">
    <w:name w:val="Body Text Indent 2"/>
    <w:basedOn w:val="Normal"/>
    <w:link w:val="BodyTextIndent2Char"/>
    <w:uiPriority w:val="99"/>
    <w:semiHidden/>
    <w:unhideWhenUsed/>
    <w:rsid w:val="00651F3C"/>
    <w:pPr>
      <w:spacing w:after="120" w:line="480" w:lineRule="auto"/>
      <w:ind w:left="283"/>
    </w:pPr>
  </w:style>
  <w:style w:type="character" w:customStyle="1" w:styleId="BodyTextIndent2Char">
    <w:name w:val="Body Text Indent 2 Char"/>
    <w:basedOn w:val="DefaultParagraphFont"/>
    <w:link w:val="BodyTextIndent2"/>
    <w:uiPriority w:val="99"/>
    <w:semiHidden/>
    <w:rsid w:val="00651F3C"/>
    <w:rPr>
      <w:rFonts w:ascii="Times New Roman" w:eastAsia="Times New Roman" w:hAnsi="Times New Roman" w:cs="Times New Roman"/>
      <w:color w:val="181717"/>
      <w:sz w:val="20"/>
    </w:rPr>
  </w:style>
  <w:style w:type="paragraph" w:styleId="BodyTextIndent3">
    <w:name w:val="Body Text Indent 3"/>
    <w:basedOn w:val="Normal"/>
    <w:link w:val="BodyTextIndent3Char"/>
    <w:uiPriority w:val="99"/>
    <w:semiHidden/>
    <w:unhideWhenUsed/>
    <w:rsid w:val="00651F3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51F3C"/>
    <w:rPr>
      <w:rFonts w:ascii="Times New Roman" w:eastAsia="Times New Roman" w:hAnsi="Times New Roman" w:cs="Times New Roman"/>
      <w:color w:val="181717"/>
      <w:sz w:val="16"/>
      <w:szCs w:val="16"/>
    </w:rPr>
  </w:style>
  <w:style w:type="paragraph" w:styleId="Caption">
    <w:name w:val="caption"/>
    <w:basedOn w:val="Normal"/>
    <w:next w:val="Normal"/>
    <w:uiPriority w:val="35"/>
    <w:semiHidden/>
    <w:unhideWhenUsed/>
    <w:qFormat/>
    <w:rsid w:val="00651F3C"/>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651F3C"/>
    <w:pPr>
      <w:spacing w:after="0" w:line="240" w:lineRule="auto"/>
      <w:ind w:left="4252"/>
    </w:pPr>
  </w:style>
  <w:style w:type="character" w:customStyle="1" w:styleId="ClosingChar">
    <w:name w:val="Closing Char"/>
    <w:basedOn w:val="DefaultParagraphFont"/>
    <w:link w:val="Closing"/>
    <w:uiPriority w:val="99"/>
    <w:semiHidden/>
    <w:rsid w:val="00651F3C"/>
    <w:rPr>
      <w:rFonts w:ascii="Times New Roman" w:eastAsia="Times New Roman" w:hAnsi="Times New Roman" w:cs="Times New Roman"/>
      <w:color w:val="181717"/>
      <w:sz w:val="20"/>
    </w:rPr>
  </w:style>
  <w:style w:type="paragraph" w:styleId="CommentText">
    <w:name w:val="annotation text"/>
    <w:basedOn w:val="Normal"/>
    <w:link w:val="CommentTextChar"/>
    <w:uiPriority w:val="99"/>
    <w:semiHidden/>
    <w:unhideWhenUsed/>
    <w:rsid w:val="00651F3C"/>
    <w:pPr>
      <w:spacing w:line="240" w:lineRule="auto"/>
    </w:pPr>
    <w:rPr>
      <w:szCs w:val="20"/>
    </w:rPr>
  </w:style>
  <w:style w:type="character" w:customStyle="1" w:styleId="CommentTextChar">
    <w:name w:val="Comment Text Char"/>
    <w:basedOn w:val="DefaultParagraphFont"/>
    <w:link w:val="CommentText"/>
    <w:uiPriority w:val="99"/>
    <w:semiHidden/>
    <w:rsid w:val="00651F3C"/>
    <w:rPr>
      <w:rFonts w:ascii="Times New Roman" w:eastAsia="Times New Roman" w:hAnsi="Times New Roman" w:cs="Times New Roman"/>
      <w:color w:val="181717"/>
      <w:sz w:val="20"/>
      <w:szCs w:val="20"/>
    </w:rPr>
  </w:style>
  <w:style w:type="paragraph" w:styleId="CommentSubject">
    <w:name w:val="annotation subject"/>
    <w:basedOn w:val="CommentText"/>
    <w:next w:val="CommentText"/>
    <w:link w:val="CommentSubjectChar"/>
    <w:uiPriority w:val="99"/>
    <w:semiHidden/>
    <w:unhideWhenUsed/>
    <w:rsid w:val="00651F3C"/>
    <w:rPr>
      <w:b/>
      <w:bCs/>
    </w:rPr>
  </w:style>
  <w:style w:type="character" w:customStyle="1" w:styleId="CommentSubjectChar">
    <w:name w:val="Comment Subject Char"/>
    <w:basedOn w:val="CommentTextChar"/>
    <w:link w:val="CommentSubject"/>
    <w:uiPriority w:val="99"/>
    <w:semiHidden/>
    <w:rsid w:val="00651F3C"/>
    <w:rPr>
      <w:rFonts w:ascii="Times New Roman" w:eastAsia="Times New Roman" w:hAnsi="Times New Roman" w:cs="Times New Roman"/>
      <w:b/>
      <w:bCs/>
      <w:color w:val="181717"/>
      <w:sz w:val="20"/>
      <w:szCs w:val="20"/>
    </w:rPr>
  </w:style>
  <w:style w:type="paragraph" w:styleId="Date">
    <w:name w:val="Date"/>
    <w:basedOn w:val="Normal"/>
    <w:next w:val="Normal"/>
    <w:link w:val="DateChar"/>
    <w:uiPriority w:val="99"/>
    <w:semiHidden/>
    <w:unhideWhenUsed/>
    <w:rsid w:val="00651F3C"/>
  </w:style>
  <w:style w:type="character" w:customStyle="1" w:styleId="DateChar">
    <w:name w:val="Date Char"/>
    <w:basedOn w:val="DefaultParagraphFont"/>
    <w:link w:val="Date"/>
    <w:uiPriority w:val="99"/>
    <w:semiHidden/>
    <w:rsid w:val="00651F3C"/>
    <w:rPr>
      <w:rFonts w:ascii="Times New Roman" w:eastAsia="Times New Roman" w:hAnsi="Times New Roman" w:cs="Times New Roman"/>
      <w:color w:val="181717"/>
      <w:sz w:val="20"/>
    </w:rPr>
  </w:style>
  <w:style w:type="paragraph" w:styleId="DocumentMap">
    <w:name w:val="Document Map"/>
    <w:basedOn w:val="Normal"/>
    <w:link w:val="DocumentMapChar"/>
    <w:uiPriority w:val="99"/>
    <w:semiHidden/>
    <w:unhideWhenUsed/>
    <w:rsid w:val="00651F3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51F3C"/>
    <w:rPr>
      <w:rFonts w:ascii="Segoe UI" w:eastAsia="Times New Roman" w:hAnsi="Segoe UI" w:cs="Segoe UI"/>
      <w:color w:val="181717"/>
      <w:sz w:val="16"/>
      <w:szCs w:val="16"/>
    </w:rPr>
  </w:style>
  <w:style w:type="paragraph" w:styleId="EmailSignature">
    <w:name w:val="E-mail Signature"/>
    <w:basedOn w:val="Normal"/>
    <w:link w:val="EmailSignatureChar"/>
    <w:uiPriority w:val="99"/>
    <w:semiHidden/>
    <w:unhideWhenUsed/>
    <w:rsid w:val="00651F3C"/>
    <w:pPr>
      <w:spacing w:after="0" w:line="240" w:lineRule="auto"/>
    </w:pPr>
  </w:style>
  <w:style w:type="character" w:customStyle="1" w:styleId="EmailSignatureChar">
    <w:name w:val="Email Signature Char"/>
    <w:basedOn w:val="DefaultParagraphFont"/>
    <w:link w:val="EmailSignature"/>
    <w:uiPriority w:val="99"/>
    <w:semiHidden/>
    <w:rsid w:val="00651F3C"/>
    <w:rPr>
      <w:rFonts w:ascii="Times New Roman" w:eastAsia="Times New Roman" w:hAnsi="Times New Roman" w:cs="Times New Roman"/>
      <w:color w:val="181717"/>
      <w:sz w:val="20"/>
    </w:rPr>
  </w:style>
  <w:style w:type="paragraph" w:styleId="EndnoteText">
    <w:name w:val="endnote text"/>
    <w:basedOn w:val="Normal"/>
    <w:link w:val="EndnoteTextChar"/>
    <w:uiPriority w:val="99"/>
    <w:semiHidden/>
    <w:unhideWhenUsed/>
    <w:rsid w:val="00651F3C"/>
    <w:pPr>
      <w:spacing w:after="0" w:line="240" w:lineRule="auto"/>
    </w:pPr>
    <w:rPr>
      <w:szCs w:val="20"/>
    </w:rPr>
  </w:style>
  <w:style w:type="character" w:customStyle="1" w:styleId="EndnoteTextChar">
    <w:name w:val="Endnote Text Char"/>
    <w:basedOn w:val="DefaultParagraphFont"/>
    <w:link w:val="EndnoteText"/>
    <w:uiPriority w:val="99"/>
    <w:semiHidden/>
    <w:rsid w:val="00651F3C"/>
    <w:rPr>
      <w:rFonts w:ascii="Times New Roman" w:eastAsia="Times New Roman" w:hAnsi="Times New Roman" w:cs="Times New Roman"/>
      <w:color w:val="181717"/>
      <w:sz w:val="20"/>
      <w:szCs w:val="20"/>
    </w:rPr>
  </w:style>
  <w:style w:type="paragraph" w:styleId="EnvelopeAddress">
    <w:name w:val="envelope address"/>
    <w:basedOn w:val="Normal"/>
    <w:uiPriority w:val="99"/>
    <w:semiHidden/>
    <w:unhideWhenUsed/>
    <w:rsid w:val="00651F3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51F3C"/>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51F3C"/>
    <w:pPr>
      <w:spacing w:after="0" w:line="240" w:lineRule="auto"/>
    </w:pPr>
    <w:rPr>
      <w:szCs w:val="20"/>
    </w:rPr>
  </w:style>
  <w:style w:type="character" w:customStyle="1" w:styleId="FootnoteTextChar">
    <w:name w:val="Footnote Text Char"/>
    <w:basedOn w:val="DefaultParagraphFont"/>
    <w:link w:val="FootnoteText"/>
    <w:uiPriority w:val="99"/>
    <w:semiHidden/>
    <w:rsid w:val="00651F3C"/>
    <w:rPr>
      <w:rFonts w:ascii="Times New Roman" w:eastAsia="Times New Roman" w:hAnsi="Times New Roman" w:cs="Times New Roman"/>
      <w:color w:val="181717"/>
      <w:sz w:val="20"/>
      <w:szCs w:val="20"/>
    </w:rPr>
  </w:style>
  <w:style w:type="paragraph" w:styleId="Header">
    <w:name w:val="header"/>
    <w:basedOn w:val="Normal"/>
    <w:link w:val="HeaderChar"/>
    <w:uiPriority w:val="99"/>
    <w:semiHidden/>
    <w:unhideWhenUsed/>
    <w:rsid w:val="00651F3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51F3C"/>
    <w:rPr>
      <w:rFonts w:ascii="Times New Roman" w:eastAsia="Times New Roman" w:hAnsi="Times New Roman" w:cs="Times New Roman"/>
      <w:color w:val="181717"/>
      <w:sz w:val="20"/>
    </w:rPr>
  </w:style>
  <w:style w:type="character" w:customStyle="1" w:styleId="Heading6Char">
    <w:name w:val="Heading 6 Char"/>
    <w:basedOn w:val="DefaultParagraphFont"/>
    <w:link w:val="Heading6"/>
    <w:uiPriority w:val="9"/>
    <w:semiHidden/>
    <w:rsid w:val="00651F3C"/>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semiHidden/>
    <w:rsid w:val="00651F3C"/>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semiHidden/>
    <w:rsid w:val="00651F3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51F3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651F3C"/>
    <w:pPr>
      <w:spacing w:after="0" w:line="240" w:lineRule="auto"/>
    </w:pPr>
    <w:rPr>
      <w:i/>
      <w:iCs/>
    </w:rPr>
  </w:style>
  <w:style w:type="character" w:customStyle="1" w:styleId="HTMLAddressChar">
    <w:name w:val="HTML Address Char"/>
    <w:basedOn w:val="DefaultParagraphFont"/>
    <w:link w:val="HTMLAddress"/>
    <w:uiPriority w:val="99"/>
    <w:semiHidden/>
    <w:rsid w:val="00651F3C"/>
    <w:rPr>
      <w:rFonts w:ascii="Times New Roman" w:eastAsia="Times New Roman" w:hAnsi="Times New Roman" w:cs="Times New Roman"/>
      <w:i/>
      <w:iCs/>
      <w:color w:val="181717"/>
      <w:sz w:val="20"/>
    </w:rPr>
  </w:style>
  <w:style w:type="paragraph" w:styleId="HTMLPreformatted">
    <w:name w:val="HTML Preformatted"/>
    <w:basedOn w:val="Normal"/>
    <w:link w:val="HTMLPreformattedChar"/>
    <w:uiPriority w:val="99"/>
    <w:semiHidden/>
    <w:unhideWhenUsed/>
    <w:rsid w:val="00651F3C"/>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51F3C"/>
    <w:rPr>
      <w:rFonts w:ascii="Consolas" w:eastAsia="Times New Roman" w:hAnsi="Consolas" w:cs="Times New Roman"/>
      <w:color w:val="181717"/>
      <w:sz w:val="20"/>
      <w:szCs w:val="20"/>
    </w:rPr>
  </w:style>
  <w:style w:type="paragraph" w:styleId="Index1">
    <w:name w:val="index 1"/>
    <w:basedOn w:val="Normal"/>
    <w:next w:val="Normal"/>
    <w:uiPriority w:val="99"/>
    <w:semiHidden/>
    <w:unhideWhenUsed/>
    <w:rsid w:val="00651F3C"/>
    <w:pPr>
      <w:spacing w:after="0" w:line="240" w:lineRule="auto"/>
      <w:ind w:left="200" w:hanging="200"/>
    </w:pPr>
  </w:style>
  <w:style w:type="paragraph" w:styleId="Index2">
    <w:name w:val="index 2"/>
    <w:basedOn w:val="Normal"/>
    <w:next w:val="Normal"/>
    <w:uiPriority w:val="99"/>
    <w:semiHidden/>
    <w:unhideWhenUsed/>
    <w:rsid w:val="00651F3C"/>
    <w:pPr>
      <w:spacing w:after="0" w:line="240" w:lineRule="auto"/>
      <w:ind w:left="400" w:hanging="200"/>
    </w:pPr>
  </w:style>
  <w:style w:type="paragraph" w:styleId="Index3">
    <w:name w:val="index 3"/>
    <w:basedOn w:val="Normal"/>
    <w:next w:val="Normal"/>
    <w:uiPriority w:val="99"/>
    <w:semiHidden/>
    <w:unhideWhenUsed/>
    <w:rsid w:val="00651F3C"/>
    <w:pPr>
      <w:spacing w:after="0" w:line="240" w:lineRule="auto"/>
      <w:ind w:left="600" w:hanging="200"/>
    </w:pPr>
  </w:style>
  <w:style w:type="paragraph" w:styleId="Index4">
    <w:name w:val="index 4"/>
    <w:basedOn w:val="Normal"/>
    <w:next w:val="Normal"/>
    <w:uiPriority w:val="99"/>
    <w:semiHidden/>
    <w:unhideWhenUsed/>
    <w:rsid w:val="00651F3C"/>
    <w:pPr>
      <w:spacing w:after="0" w:line="240" w:lineRule="auto"/>
      <w:ind w:left="800" w:hanging="200"/>
    </w:pPr>
  </w:style>
  <w:style w:type="paragraph" w:styleId="Index5">
    <w:name w:val="index 5"/>
    <w:basedOn w:val="Normal"/>
    <w:next w:val="Normal"/>
    <w:uiPriority w:val="99"/>
    <w:semiHidden/>
    <w:unhideWhenUsed/>
    <w:rsid w:val="00651F3C"/>
    <w:pPr>
      <w:spacing w:after="0" w:line="240" w:lineRule="auto"/>
      <w:ind w:left="1000" w:hanging="200"/>
    </w:pPr>
  </w:style>
  <w:style w:type="paragraph" w:styleId="Index6">
    <w:name w:val="index 6"/>
    <w:basedOn w:val="Normal"/>
    <w:next w:val="Normal"/>
    <w:uiPriority w:val="99"/>
    <w:semiHidden/>
    <w:unhideWhenUsed/>
    <w:rsid w:val="00651F3C"/>
    <w:pPr>
      <w:spacing w:after="0" w:line="240" w:lineRule="auto"/>
      <w:ind w:left="1200" w:hanging="200"/>
    </w:pPr>
  </w:style>
  <w:style w:type="paragraph" w:styleId="Index7">
    <w:name w:val="index 7"/>
    <w:basedOn w:val="Normal"/>
    <w:next w:val="Normal"/>
    <w:uiPriority w:val="99"/>
    <w:semiHidden/>
    <w:unhideWhenUsed/>
    <w:rsid w:val="00651F3C"/>
    <w:pPr>
      <w:spacing w:after="0" w:line="240" w:lineRule="auto"/>
      <w:ind w:left="1400" w:hanging="200"/>
    </w:pPr>
  </w:style>
  <w:style w:type="paragraph" w:styleId="Index8">
    <w:name w:val="index 8"/>
    <w:basedOn w:val="Normal"/>
    <w:next w:val="Normal"/>
    <w:uiPriority w:val="99"/>
    <w:semiHidden/>
    <w:unhideWhenUsed/>
    <w:rsid w:val="00651F3C"/>
    <w:pPr>
      <w:spacing w:after="0" w:line="240" w:lineRule="auto"/>
      <w:ind w:left="1600" w:hanging="200"/>
    </w:pPr>
  </w:style>
  <w:style w:type="paragraph" w:styleId="Index9">
    <w:name w:val="index 9"/>
    <w:basedOn w:val="Normal"/>
    <w:next w:val="Normal"/>
    <w:uiPriority w:val="99"/>
    <w:semiHidden/>
    <w:unhideWhenUsed/>
    <w:rsid w:val="00651F3C"/>
    <w:pPr>
      <w:spacing w:after="0" w:line="240" w:lineRule="auto"/>
      <w:ind w:left="1800" w:hanging="200"/>
    </w:pPr>
  </w:style>
  <w:style w:type="paragraph" w:styleId="IndexHeading">
    <w:name w:val="index heading"/>
    <w:basedOn w:val="Normal"/>
    <w:next w:val="Index1"/>
    <w:uiPriority w:val="99"/>
    <w:semiHidden/>
    <w:unhideWhenUsed/>
    <w:rsid w:val="00651F3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51F3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51F3C"/>
    <w:rPr>
      <w:rFonts w:ascii="Times New Roman" w:eastAsia="Times New Roman" w:hAnsi="Times New Roman" w:cs="Times New Roman"/>
      <w:i/>
      <w:iCs/>
      <w:color w:val="4472C4" w:themeColor="accent1"/>
      <w:sz w:val="20"/>
    </w:rPr>
  </w:style>
  <w:style w:type="paragraph" w:styleId="List">
    <w:name w:val="List"/>
    <w:basedOn w:val="Normal"/>
    <w:uiPriority w:val="99"/>
    <w:semiHidden/>
    <w:unhideWhenUsed/>
    <w:rsid w:val="00651F3C"/>
    <w:pPr>
      <w:ind w:left="283" w:hanging="283"/>
      <w:contextualSpacing/>
    </w:pPr>
  </w:style>
  <w:style w:type="paragraph" w:styleId="List2">
    <w:name w:val="List 2"/>
    <w:basedOn w:val="Normal"/>
    <w:uiPriority w:val="99"/>
    <w:semiHidden/>
    <w:unhideWhenUsed/>
    <w:rsid w:val="00651F3C"/>
    <w:pPr>
      <w:ind w:left="566" w:hanging="283"/>
      <w:contextualSpacing/>
    </w:pPr>
  </w:style>
  <w:style w:type="paragraph" w:styleId="List3">
    <w:name w:val="List 3"/>
    <w:basedOn w:val="Normal"/>
    <w:uiPriority w:val="99"/>
    <w:semiHidden/>
    <w:unhideWhenUsed/>
    <w:rsid w:val="00651F3C"/>
    <w:pPr>
      <w:ind w:left="849" w:hanging="283"/>
      <w:contextualSpacing/>
    </w:pPr>
  </w:style>
  <w:style w:type="paragraph" w:styleId="List4">
    <w:name w:val="List 4"/>
    <w:basedOn w:val="Normal"/>
    <w:uiPriority w:val="99"/>
    <w:semiHidden/>
    <w:unhideWhenUsed/>
    <w:rsid w:val="00651F3C"/>
    <w:pPr>
      <w:ind w:left="1132" w:hanging="283"/>
      <w:contextualSpacing/>
    </w:pPr>
  </w:style>
  <w:style w:type="paragraph" w:styleId="List5">
    <w:name w:val="List 5"/>
    <w:basedOn w:val="Normal"/>
    <w:uiPriority w:val="99"/>
    <w:semiHidden/>
    <w:unhideWhenUsed/>
    <w:rsid w:val="00651F3C"/>
    <w:pPr>
      <w:ind w:left="1415" w:hanging="283"/>
      <w:contextualSpacing/>
    </w:pPr>
  </w:style>
  <w:style w:type="paragraph" w:styleId="ListBullet">
    <w:name w:val="List Bullet"/>
    <w:basedOn w:val="Normal"/>
    <w:uiPriority w:val="99"/>
    <w:semiHidden/>
    <w:unhideWhenUsed/>
    <w:rsid w:val="00651F3C"/>
    <w:pPr>
      <w:numPr>
        <w:numId w:val="5"/>
      </w:numPr>
      <w:contextualSpacing/>
    </w:pPr>
  </w:style>
  <w:style w:type="paragraph" w:styleId="ListBullet2">
    <w:name w:val="List Bullet 2"/>
    <w:basedOn w:val="Normal"/>
    <w:uiPriority w:val="99"/>
    <w:semiHidden/>
    <w:unhideWhenUsed/>
    <w:rsid w:val="00651F3C"/>
    <w:pPr>
      <w:numPr>
        <w:numId w:val="6"/>
      </w:numPr>
      <w:contextualSpacing/>
    </w:pPr>
  </w:style>
  <w:style w:type="paragraph" w:styleId="ListBullet3">
    <w:name w:val="List Bullet 3"/>
    <w:basedOn w:val="Normal"/>
    <w:uiPriority w:val="99"/>
    <w:semiHidden/>
    <w:unhideWhenUsed/>
    <w:rsid w:val="00651F3C"/>
    <w:pPr>
      <w:numPr>
        <w:numId w:val="7"/>
      </w:numPr>
      <w:contextualSpacing/>
    </w:pPr>
  </w:style>
  <w:style w:type="paragraph" w:styleId="ListBullet4">
    <w:name w:val="List Bullet 4"/>
    <w:basedOn w:val="Normal"/>
    <w:uiPriority w:val="99"/>
    <w:semiHidden/>
    <w:unhideWhenUsed/>
    <w:rsid w:val="00651F3C"/>
    <w:pPr>
      <w:numPr>
        <w:numId w:val="8"/>
      </w:numPr>
      <w:contextualSpacing/>
    </w:pPr>
  </w:style>
  <w:style w:type="paragraph" w:styleId="ListBullet5">
    <w:name w:val="List Bullet 5"/>
    <w:basedOn w:val="Normal"/>
    <w:uiPriority w:val="99"/>
    <w:semiHidden/>
    <w:unhideWhenUsed/>
    <w:rsid w:val="00651F3C"/>
    <w:pPr>
      <w:numPr>
        <w:numId w:val="9"/>
      </w:numPr>
      <w:contextualSpacing/>
    </w:pPr>
  </w:style>
  <w:style w:type="paragraph" w:styleId="ListContinue">
    <w:name w:val="List Continue"/>
    <w:basedOn w:val="Normal"/>
    <w:uiPriority w:val="99"/>
    <w:semiHidden/>
    <w:unhideWhenUsed/>
    <w:rsid w:val="00651F3C"/>
    <w:pPr>
      <w:spacing w:after="120"/>
      <w:ind w:left="283"/>
      <w:contextualSpacing/>
    </w:pPr>
  </w:style>
  <w:style w:type="paragraph" w:styleId="ListContinue2">
    <w:name w:val="List Continue 2"/>
    <w:basedOn w:val="Normal"/>
    <w:uiPriority w:val="99"/>
    <w:semiHidden/>
    <w:unhideWhenUsed/>
    <w:rsid w:val="00651F3C"/>
    <w:pPr>
      <w:spacing w:after="120"/>
      <w:ind w:left="566"/>
      <w:contextualSpacing/>
    </w:pPr>
  </w:style>
  <w:style w:type="paragraph" w:styleId="ListContinue3">
    <w:name w:val="List Continue 3"/>
    <w:basedOn w:val="Normal"/>
    <w:uiPriority w:val="99"/>
    <w:semiHidden/>
    <w:unhideWhenUsed/>
    <w:rsid w:val="00651F3C"/>
    <w:pPr>
      <w:spacing w:after="120"/>
      <w:ind w:left="849"/>
      <w:contextualSpacing/>
    </w:pPr>
  </w:style>
  <w:style w:type="paragraph" w:styleId="ListContinue4">
    <w:name w:val="List Continue 4"/>
    <w:basedOn w:val="Normal"/>
    <w:uiPriority w:val="99"/>
    <w:semiHidden/>
    <w:unhideWhenUsed/>
    <w:rsid w:val="00651F3C"/>
    <w:pPr>
      <w:spacing w:after="120"/>
      <w:ind w:left="1132"/>
      <w:contextualSpacing/>
    </w:pPr>
  </w:style>
  <w:style w:type="paragraph" w:styleId="ListContinue5">
    <w:name w:val="List Continue 5"/>
    <w:basedOn w:val="Normal"/>
    <w:uiPriority w:val="99"/>
    <w:semiHidden/>
    <w:unhideWhenUsed/>
    <w:rsid w:val="00651F3C"/>
    <w:pPr>
      <w:spacing w:after="120"/>
      <w:ind w:left="1415"/>
      <w:contextualSpacing/>
    </w:pPr>
  </w:style>
  <w:style w:type="paragraph" w:styleId="ListNumber">
    <w:name w:val="List Number"/>
    <w:basedOn w:val="Normal"/>
    <w:uiPriority w:val="99"/>
    <w:semiHidden/>
    <w:unhideWhenUsed/>
    <w:rsid w:val="00651F3C"/>
    <w:pPr>
      <w:numPr>
        <w:numId w:val="10"/>
      </w:numPr>
      <w:contextualSpacing/>
    </w:pPr>
  </w:style>
  <w:style w:type="paragraph" w:styleId="ListNumber2">
    <w:name w:val="List Number 2"/>
    <w:basedOn w:val="Normal"/>
    <w:uiPriority w:val="99"/>
    <w:semiHidden/>
    <w:unhideWhenUsed/>
    <w:rsid w:val="00651F3C"/>
    <w:pPr>
      <w:numPr>
        <w:numId w:val="11"/>
      </w:numPr>
      <w:contextualSpacing/>
    </w:pPr>
  </w:style>
  <w:style w:type="paragraph" w:styleId="ListNumber3">
    <w:name w:val="List Number 3"/>
    <w:basedOn w:val="Normal"/>
    <w:uiPriority w:val="99"/>
    <w:semiHidden/>
    <w:unhideWhenUsed/>
    <w:rsid w:val="00651F3C"/>
    <w:pPr>
      <w:numPr>
        <w:numId w:val="12"/>
      </w:numPr>
      <w:contextualSpacing/>
    </w:pPr>
  </w:style>
  <w:style w:type="paragraph" w:styleId="ListNumber4">
    <w:name w:val="List Number 4"/>
    <w:basedOn w:val="Normal"/>
    <w:uiPriority w:val="99"/>
    <w:semiHidden/>
    <w:unhideWhenUsed/>
    <w:rsid w:val="00651F3C"/>
    <w:pPr>
      <w:numPr>
        <w:numId w:val="13"/>
      </w:numPr>
      <w:contextualSpacing/>
    </w:pPr>
  </w:style>
  <w:style w:type="paragraph" w:styleId="ListNumber5">
    <w:name w:val="List Number 5"/>
    <w:basedOn w:val="Normal"/>
    <w:uiPriority w:val="99"/>
    <w:semiHidden/>
    <w:unhideWhenUsed/>
    <w:rsid w:val="00651F3C"/>
    <w:pPr>
      <w:numPr>
        <w:numId w:val="14"/>
      </w:numPr>
      <w:contextualSpacing/>
    </w:pPr>
  </w:style>
  <w:style w:type="paragraph" w:styleId="ListParagraph">
    <w:name w:val="List Paragraph"/>
    <w:basedOn w:val="Normal"/>
    <w:uiPriority w:val="34"/>
    <w:qFormat/>
    <w:rsid w:val="00651F3C"/>
    <w:pPr>
      <w:ind w:left="720"/>
      <w:contextualSpacing/>
    </w:pPr>
  </w:style>
  <w:style w:type="paragraph" w:styleId="MacroText">
    <w:name w:val="macro"/>
    <w:link w:val="MacroTextChar"/>
    <w:uiPriority w:val="99"/>
    <w:semiHidden/>
    <w:unhideWhenUsed/>
    <w:rsid w:val="00651F3C"/>
    <w:pPr>
      <w:tabs>
        <w:tab w:val="left" w:pos="480"/>
        <w:tab w:val="left" w:pos="960"/>
        <w:tab w:val="left" w:pos="1440"/>
        <w:tab w:val="left" w:pos="1920"/>
        <w:tab w:val="left" w:pos="2400"/>
        <w:tab w:val="left" w:pos="2880"/>
        <w:tab w:val="left" w:pos="3360"/>
        <w:tab w:val="left" w:pos="3840"/>
        <w:tab w:val="left" w:pos="4320"/>
      </w:tabs>
      <w:spacing w:after="0" w:line="247" w:lineRule="auto"/>
      <w:ind w:left="10" w:hanging="10"/>
      <w:jc w:val="both"/>
    </w:pPr>
    <w:rPr>
      <w:rFonts w:ascii="Consolas" w:eastAsia="Times New Roman" w:hAnsi="Consolas" w:cs="Times New Roman"/>
      <w:color w:val="181717"/>
      <w:sz w:val="20"/>
      <w:szCs w:val="20"/>
    </w:rPr>
  </w:style>
  <w:style w:type="character" w:customStyle="1" w:styleId="MacroTextChar">
    <w:name w:val="Macro Text Char"/>
    <w:basedOn w:val="DefaultParagraphFont"/>
    <w:link w:val="MacroText"/>
    <w:uiPriority w:val="99"/>
    <w:semiHidden/>
    <w:rsid w:val="00651F3C"/>
    <w:rPr>
      <w:rFonts w:ascii="Consolas" w:eastAsia="Times New Roman" w:hAnsi="Consolas" w:cs="Times New Roman"/>
      <w:color w:val="181717"/>
      <w:sz w:val="20"/>
      <w:szCs w:val="20"/>
    </w:rPr>
  </w:style>
  <w:style w:type="paragraph" w:styleId="MessageHeader">
    <w:name w:val="Message Header"/>
    <w:basedOn w:val="Normal"/>
    <w:link w:val="MessageHeaderChar"/>
    <w:uiPriority w:val="99"/>
    <w:semiHidden/>
    <w:unhideWhenUsed/>
    <w:rsid w:val="00651F3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51F3C"/>
    <w:rPr>
      <w:rFonts w:asciiTheme="majorHAnsi" w:eastAsiaTheme="majorEastAsia" w:hAnsiTheme="majorHAnsi" w:cstheme="majorBidi"/>
      <w:color w:val="181717"/>
      <w:sz w:val="24"/>
      <w:szCs w:val="24"/>
      <w:shd w:val="pct20" w:color="auto" w:fill="auto"/>
    </w:rPr>
  </w:style>
  <w:style w:type="paragraph" w:styleId="NoSpacing">
    <w:name w:val="No Spacing"/>
    <w:uiPriority w:val="1"/>
    <w:qFormat/>
    <w:rsid w:val="00651F3C"/>
    <w:pPr>
      <w:spacing w:after="0" w:line="240" w:lineRule="auto"/>
      <w:ind w:left="10" w:hanging="10"/>
      <w:jc w:val="both"/>
    </w:pPr>
    <w:rPr>
      <w:rFonts w:ascii="Times New Roman" w:eastAsia="Times New Roman" w:hAnsi="Times New Roman" w:cs="Times New Roman"/>
      <w:color w:val="181717"/>
      <w:sz w:val="20"/>
    </w:rPr>
  </w:style>
  <w:style w:type="paragraph" w:styleId="NormalWeb">
    <w:name w:val="Normal (Web)"/>
    <w:basedOn w:val="Normal"/>
    <w:uiPriority w:val="99"/>
    <w:semiHidden/>
    <w:unhideWhenUsed/>
    <w:rsid w:val="00651F3C"/>
    <w:rPr>
      <w:sz w:val="24"/>
      <w:szCs w:val="24"/>
    </w:rPr>
  </w:style>
  <w:style w:type="paragraph" w:styleId="NormalIndent">
    <w:name w:val="Normal Indent"/>
    <w:basedOn w:val="Normal"/>
    <w:uiPriority w:val="99"/>
    <w:semiHidden/>
    <w:unhideWhenUsed/>
    <w:rsid w:val="00651F3C"/>
    <w:pPr>
      <w:ind w:left="720"/>
    </w:pPr>
  </w:style>
  <w:style w:type="paragraph" w:styleId="NoteHeading">
    <w:name w:val="Note Heading"/>
    <w:basedOn w:val="Normal"/>
    <w:next w:val="Normal"/>
    <w:link w:val="NoteHeadingChar"/>
    <w:uiPriority w:val="99"/>
    <w:semiHidden/>
    <w:unhideWhenUsed/>
    <w:rsid w:val="00651F3C"/>
    <w:pPr>
      <w:spacing w:after="0" w:line="240" w:lineRule="auto"/>
    </w:pPr>
  </w:style>
  <w:style w:type="character" w:customStyle="1" w:styleId="NoteHeadingChar">
    <w:name w:val="Note Heading Char"/>
    <w:basedOn w:val="DefaultParagraphFont"/>
    <w:link w:val="NoteHeading"/>
    <w:uiPriority w:val="99"/>
    <w:semiHidden/>
    <w:rsid w:val="00651F3C"/>
    <w:rPr>
      <w:rFonts w:ascii="Times New Roman" w:eastAsia="Times New Roman" w:hAnsi="Times New Roman" w:cs="Times New Roman"/>
      <w:color w:val="181717"/>
      <w:sz w:val="20"/>
    </w:rPr>
  </w:style>
  <w:style w:type="paragraph" w:styleId="PlainText">
    <w:name w:val="Plain Text"/>
    <w:basedOn w:val="Normal"/>
    <w:link w:val="PlainTextChar"/>
    <w:uiPriority w:val="99"/>
    <w:semiHidden/>
    <w:unhideWhenUsed/>
    <w:rsid w:val="00651F3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51F3C"/>
    <w:rPr>
      <w:rFonts w:ascii="Consolas" w:eastAsia="Times New Roman" w:hAnsi="Consolas" w:cs="Times New Roman"/>
      <w:color w:val="181717"/>
      <w:sz w:val="21"/>
      <w:szCs w:val="21"/>
    </w:rPr>
  </w:style>
  <w:style w:type="paragraph" w:styleId="Quote">
    <w:name w:val="Quote"/>
    <w:basedOn w:val="Normal"/>
    <w:next w:val="Normal"/>
    <w:link w:val="QuoteChar"/>
    <w:uiPriority w:val="29"/>
    <w:qFormat/>
    <w:rsid w:val="00651F3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1F3C"/>
    <w:rPr>
      <w:rFonts w:ascii="Times New Roman" w:eastAsia="Times New Roman" w:hAnsi="Times New Roman" w:cs="Times New Roman"/>
      <w:i/>
      <w:iCs/>
      <w:color w:val="404040" w:themeColor="text1" w:themeTint="BF"/>
      <w:sz w:val="20"/>
    </w:rPr>
  </w:style>
  <w:style w:type="paragraph" w:styleId="Salutation">
    <w:name w:val="Salutation"/>
    <w:basedOn w:val="Normal"/>
    <w:next w:val="Normal"/>
    <w:link w:val="SalutationChar"/>
    <w:uiPriority w:val="99"/>
    <w:semiHidden/>
    <w:unhideWhenUsed/>
    <w:rsid w:val="00651F3C"/>
  </w:style>
  <w:style w:type="character" w:customStyle="1" w:styleId="SalutationChar">
    <w:name w:val="Salutation Char"/>
    <w:basedOn w:val="DefaultParagraphFont"/>
    <w:link w:val="Salutation"/>
    <w:uiPriority w:val="99"/>
    <w:semiHidden/>
    <w:rsid w:val="00651F3C"/>
    <w:rPr>
      <w:rFonts w:ascii="Times New Roman" w:eastAsia="Times New Roman" w:hAnsi="Times New Roman" w:cs="Times New Roman"/>
      <w:color w:val="181717"/>
      <w:sz w:val="20"/>
    </w:rPr>
  </w:style>
  <w:style w:type="paragraph" w:styleId="Signature">
    <w:name w:val="Signature"/>
    <w:basedOn w:val="Normal"/>
    <w:link w:val="SignatureChar"/>
    <w:uiPriority w:val="99"/>
    <w:semiHidden/>
    <w:unhideWhenUsed/>
    <w:rsid w:val="00651F3C"/>
    <w:pPr>
      <w:spacing w:after="0" w:line="240" w:lineRule="auto"/>
      <w:ind w:left="4252"/>
    </w:pPr>
  </w:style>
  <w:style w:type="character" w:customStyle="1" w:styleId="SignatureChar">
    <w:name w:val="Signature Char"/>
    <w:basedOn w:val="DefaultParagraphFont"/>
    <w:link w:val="Signature"/>
    <w:uiPriority w:val="99"/>
    <w:semiHidden/>
    <w:rsid w:val="00651F3C"/>
    <w:rPr>
      <w:rFonts w:ascii="Times New Roman" w:eastAsia="Times New Roman" w:hAnsi="Times New Roman" w:cs="Times New Roman"/>
      <w:color w:val="181717"/>
      <w:sz w:val="20"/>
    </w:rPr>
  </w:style>
  <w:style w:type="paragraph" w:styleId="Subtitle">
    <w:name w:val="Subtitle"/>
    <w:basedOn w:val="Normal"/>
    <w:next w:val="Normal"/>
    <w:link w:val="SubtitleChar"/>
    <w:uiPriority w:val="11"/>
    <w:qFormat/>
    <w:rsid w:val="00651F3C"/>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651F3C"/>
    <w:rPr>
      <w:color w:val="5A5A5A" w:themeColor="text1" w:themeTint="A5"/>
      <w:spacing w:val="15"/>
    </w:rPr>
  </w:style>
  <w:style w:type="paragraph" w:styleId="TableofAuthorities">
    <w:name w:val="table of authorities"/>
    <w:basedOn w:val="Normal"/>
    <w:next w:val="Normal"/>
    <w:uiPriority w:val="99"/>
    <w:semiHidden/>
    <w:unhideWhenUsed/>
    <w:rsid w:val="00651F3C"/>
    <w:pPr>
      <w:spacing w:after="0"/>
      <w:ind w:left="200" w:hanging="200"/>
    </w:pPr>
  </w:style>
  <w:style w:type="paragraph" w:styleId="TableofFigures">
    <w:name w:val="table of figures"/>
    <w:basedOn w:val="Normal"/>
    <w:next w:val="Normal"/>
    <w:uiPriority w:val="99"/>
    <w:semiHidden/>
    <w:unhideWhenUsed/>
    <w:rsid w:val="00651F3C"/>
    <w:pPr>
      <w:spacing w:after="0"/>
      <w:ind w:left="0"/>
    </w:pPr>
  </w:style>
  <w:style w:type="paragraph" w:styleId="Title">
    <w:name w:val="Title"/>
    <w:basedOn w:val="Normal"/>
    <w:next w:val="Normal"/>
    <w:link w:val="TitleChar"/>
    <w:uiPriority w:val="10"/>
    <w:qFormat/>
    <w:rsid w:val="00651F3C"/>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51F3C"/>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651F3C"/>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651F3C"/>
    <w:pPr>
      <w:spacing w:after="100"/>
      <w:ind w:left="0"/>
    </w:pPr>
  </w:style>
  <w:style w:type="paragraph" w:styleId="TOC2">
    <w:name w:val="toc 2"/>
    <w:basedOn w:val="Normal"/>
    <w:next w:val="Normal"/>
    <w:uiPriority w:val="39"/>
    <w:semiHidden/>
    <w:unhideWhenUsed/>
    <w:rsid w:val="00651F3C"/>
    <w:pPr>
      <w:spacing w:after="100"/>
      <w:ind w:left="200"/>
    </w:pPr>
  </w:style>
  <w:style w:type="paragraph" w:styleId="TOC3">
    <w:name w:val="toc 3"/>
    <w:basedOn w:val="Normal"/>
    <w:next w:val="Normal"/>
    <w:uiPriority w:val="39"/>
    <w:semiHidden/>
    <w:unhideWhenUsed/>
    <w:rsid w:val="00651F3C"/>
    <w:pPr>
      <w:spacing w:after="100"/>
      <w:ind w:left="400"/>
    </w:pPr>
  </w:style>
  <w:style w:type="paragraph" w:styleId="TOC4">
    <w:name w:val="toc 4"/>
    <w:basedOn w:val="Normal"/>
    <w:next w:val="Normal"/>
    <w:uiPriority w:val="39"/>
    <w:semiHidden/>
    <w:unhideWhenUsed/>
    <w:rsid w:val="00651F3C"/>
    <w:pPr>
      <w:spacing w:after="100"/>
      <w:ind w:left="600"/>
    </w:pPr>
  </w:style>
  <w:style w:type="paragraph" w:styleId="TOC5">
    <w:name w:val="toc 5"/>
    <w:basedOn w:val="Normal"/>
    <w:next w:val="Normal"/>
    <w:uiPriority w:val="39"/>
    <w:semiHidden/>
    <w:unhideWhenUsed/>
    <w:rsid w:val="00651F3C"/>
    <w:pPr>
      <w:spacing w:after="100"/>
      <w:ind w:left="800"/>
    </w:pPr>
  </w:style>
  <w:style w:type="paragraph" w:styleId="TOC6">
    <w:name w:val="toc 6"/>
    <w:basedOn w:val="Normal"/>
    <w:next w:val="Normal"/>
    <w:uiPriority w:val="39"/>
    <w:semiHidden/>
    <w:unhideWhenUsed/>
    <w:rsid w:val="00651F3C"/>
    <w:pPr>
      <w:spacing w:after="100"/>
      <w:ind w:left="1000"/>
    </w:pPr>
  </w:style>
  <w:style w:type="paragraph" w:styleId="TOC7">
    <w:name w:val="toc 7"/>
    <w:basedOn w:val="Normal"/>
    <w:next w:val="Normal"/>
    <w:uiPriority w:val="39"/>
    <w:semiHidden/>
    <w:unhideWhenUsed/>
    <w:rsid w:val="00651F3C"/>
    <w:pPr>
      <w:spacing w:after="100"/>
      <w:ind w:left="1200"/>
    </w:pPr>
  </w:style>
  <w:style w:type="paragraph" w:styleId="TOC8">
    <w:name w:val="toc 8"/>
    <w:basedOn w:val="Normal"/>
    <w:next w:val="Normal"/>
    <w:uiPriority w:val="39"/>
    <w:semiHidden/>
    <w:unhideWhenUsed/>
    <w:rsid w:val="00651F3C"/>
    <w:pPr>
      <w:spacing w:after="100"/>
      <w:ind w:left="1400"/>
    </w:pPr>
  </w:style>
  <w:style w:type="paragraph" w:styleId="TOC9">
    <w:name w:val="toc 9"/>
    <w:basedOn w:val="Normal"/>
    <w:next w:val="Normal"/>
    <w:uiPriority w:val="39"/>
    <w:semiHidden/>
    <w:unhideWhenUsed/>
    <w:rsid w:val="00651F3C"/>
    <w:pPr>
      <w:spacing w:after="100"/>
      <w:ind w:left="1600"/>
    </w:pPr>
  </w:style>
  <w:style w:type="paragraph" w:styleId="TOCHeading">
    <w:name w:val="TOC Heading"/>
    <w:basedOn w:val="Heading1"/>
    <w:next w:val="Normal"/>
    <w:uiPriority w:val="39"/>
    <w:semiHidden/>
    <w:unhideWhenUsed/>
    <w:qFormat/>
    <w:rsid w:val="00651F3C"/>
    <w:pPr>
      <w:spacing w:before="240" w:after="0" w:line="247" w:lineRule="auto"/>
      <w:ind w:left="10"/>
      <w:outlineLvl w:val="9"/>
    </w:pPr>
    <w:rPr>
      <w:rFonts w:asciiTheme="majorHAnsi" w:eastAsiaTheme="majorEastAsia" w:hAnsiTheme="majorHAnsi" w:cstheme="majorBidi"/>
      <w:b w:val="0"/>
      <w:color w:val="2F5496" w:themeColor="accent1" w:themeShade="BF"/>
      <w:sz w:val="32"/>
      <w:szCs w:val="32"/>
    </w:rPr>
  </w:style>
  <w:style w:type="character" w:customStyle="1" w:styleId="tw4winMark">
    <w:name w:val="tw4winMark"/>
    <w:basedOn w:val="DefaultParagraphFont"/>
    <w:rsid w:val="00651F3C"/>
    <w:rPr>
      <w:rFonts w:ascii="Courier New" w:hAnsi="Courier New" w:cs="Courier New"/>
      <w:b w:val="0"/>
      <w:i w:val="0"/>
      <w:dstrike w:val="0"/>
      <w:noProof/>
      <w:vanish/>
      <w:color w:val="800080"/>
      <w:sz w:val="18"/>
      <w:effect w:val="none"/>
      <w:vertAlign w:val="subscript"/>
    </w:rPr>
  </w:style>
  <w:style w:type="character" w:styleId="Emphasis">
    <w:name w:val="Emphasis"/>
    <w:basedOn w:val="DefaultParagraphFont"/>
    <w:uiPriority w:val="20"/>
    <w:qFormat/>
    <w:rsid w:val="00BF35AC"/>
    <w:rPr>
      <w:i/>
      <w:iCs/>
    </w:rPr>
  </w:style>
  <w:style w:type="paragraph" w:styleId="Revision">
    <w:name w:val="Revision"/>
    <w:hidden/>
    <w:uiPriority w:val="99"/>
    <w:semiHidden/>
    <w:rsid w:val="0009148E"/>
    <w:pPr>
      <w:spacing w:after="0" w:line="240" w:lineRule="auto"/>
    </w:pPr>
    <w:rPr>
      <w:rFonts w:ascii="Times New Roman" w:eastAsia="Times New Roman" w:hAnsi="Times New Roman" w:cs="Times New Roman"/>
      <w:color w:val="181717"/>
      <w:sz w:val="20"/>
    </w:rPr>
  </w:style>
  <w:style w:type="character" w:styleId="FootnoteReference">
    <w:name w:val="footnote reference"/>
    <w:basedOn w:val="DefaultParagraphFont"/>
    <w:uiPriority w:val="99"/>
    <w:semiHidden/>
    <w:unhideWhenUsed/>
    <w:rsid w:val="00C9534C"/>
    <w:rPr>
      <w:vertAlign w:val="superscript"/>
    </w:rPr>
  </w:style>
  <w:style w:type="character" w:styleId="EndnoteReference">
    <w:name w:val="endnote reference"/>
    <w:basedOn w:val="DefaultParagraphFont"/>
    <w:uiPriority w:val="99"/>
    <w:semiHidden/>
    <w:unhideWhenUsed/>
    <w:rsid w:val="00C953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528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7744EDB-E30F-4D43-8C7C-04B367E47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2974</Words>
  <Characters>16954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No Job Name</vt:lpstr>
    </vt:vector>
  </TitlesOfParts>
  <Company/>
  <LinksUpToDate>false</LinksUpToDate>
  <CharactersWithSpaces>19889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Job Name</dc:title>
  <dc:subject/>
  <dc:creator>Michelle du Plessis</dc:creator>
  <cp:keywords/>
  <cp:lastModifiedBy>Gloria Hlatswayo</cp:lastModifiedBy>
  <cp:revision>2</cp:revision>
  <dcterms:created xsi:type="dcterms:W3CDTF">2024-03-11T14:49:00Z</dcterms:created>
  <dcterms:modified xsi:type="dcterms:W3CDTF">2024-03-11T14:49:00Z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00853-e5cc-480d-8b74-afcdbe2c705a_Enabled">
    <vt:lpwstr>true</vt:lpwstr>
  </property>
  <property fmtid="{D5CDD505-2E9C-101B-9397-08002B2CF9AE}" pid="3" name="MSIP_Label_41a00853-e5cc-480d-8b74-afcdbe2c705a_SetDate">
    <vt:lpwstr>2024-02-19T07:43:03Z</vt:lpwstr>
  </property>
  <property fmtid="{D5CDD505-2E9C-101B-9397-08002B2CF9AE}" pid="4" name="MSIP_Label_41a00853-e5cc-480d-8b74-afcdbe2c705a_Method">
    <vt:lpwstr>Standard</vt:lpwstr>
  </property>
  <property fmtid="{D5CDD505-2E9C-101B-9397-08002B2CF9AE}" pid="5" name="MSIP_Label_41a00853-e5cc-480d-8b74-afcdbe2c705a_Name">
    <vt:lpwstr>defa4170-0d19-0005-0004-bc88714345d2</vt:lpwstr>
  </property>
  <property fmtid="{D5CDD505-2E9C-101B-9397-08002B2CF9AE}" pid="6" name="MSIP_Label_41a00853-e5cc-480d-8b74-afcdbe2c705a_SiteId">
    <vt:lpwstr>4a3d1c5b-66b2-47c2-88d1-7eaa8d27e6cf</vt:lpwstr>
  </property>
  <property fmtid="{D5CDD505-2E9C-101B-9397-08002B2CF9AE}" pid="7" name="MSIP_Label_41a00853-e5cc-480d-8b74-afcdbe2c705a_ActionId">
    <vt:lpwstr>d6ca81a8-403c-47a8-bded-14ee454e207c</vt:lpwstr>
  </property>
  <property fmtid="{D5CDD505-2E9C-101B-9397-08002B2CF9AE}" pid="8" name="MSIP_Label_41a00853-e5cc-480d-8b74-afcdbe2c705a_ContentBits">
    <vt:lpwstr>0</vt:lpwstr>
  </property>
</Properties>
</file>