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EA37" w14:textId="77777777" w:rsidR="005B1E21" w:rsidRPr="005B1E21" w:rsidRDefault="005B1E21" w:rsidP="005B1E21">
      <w:pPr>
        <w:jc w:val="both"/>
        <w:rPr>
          <w:rFonts w:ascii="Arial" w:eastAsia="Times New Roman" w:hAnsi="Arial" w:cs="Times New Roman"/>
          <w:sz w:val="20"/>
          <w:lang w:val="en-GB"/>
        </w:rPr>
      </w:pPr>
    </w:p>
    <w:p w14:paraId="0E2326DC" w14:textId="77777777" w:rsidR="005B1E21" w:rsidRPr="005B1E21" w:rsidRDefault="005B1E21" w:rsidP="005B1E21">
      <w:pPr>
        <w:jc w:val="both"/>
        <w:rPr>
          <w:rFonts w:ascii="Arial" w:eastAsia="Times New Roman" w:hAnsi="Arial" w:cs="Times New Roman"/>
          <w:sz w:val="20"/>
          <w:lang w:val="en-GB"/>
        </w:rPr>
      </w:pPr>
      <w:r w:rsidRPr="005B1E21">
        <w:rPr>
          <w:rFonts w:ascii="Arial" w:eastAsia="Times New Roman" w:hAnsi="Arial" w:cs="Times New Roman"/>
          <w:sz w:val="20"/>
          <w:lang w:val="en-GB"/>
        </w:rPr>
        <w:t>No.0453 - 2023: Fifth Session, Sixth Legislature</w:t>
      </w:r>
    </w:p>
    <w:p w14:paraId="75968888" w14:textId="77777777" w:rsidR="005B1E21" w:rsidRPr="005B1E21" w:rsidRDefault="005B1E21" w:rsidP="005B1E21">
      <w:pPr>
        <w:jc w:val="both"/>
        <w:rPr>
          <w:rFonts w:ascii="Arial" w:eastAsia="Times New Roman" w:hAnsi="Arial" w:cs="Times New Roman"/>
          <w:sz w:val="20"/>
          <w:lang w:val="en-GB"/>
        </w:rPr>
      </w:pPr>
    </w:p>
    <w:p w14:paraId="2B00B59B" w14:textId="77777777" w:rsidR="005B1E21" w:rsidRPr="005B1E21" w:rsidRDefault="005B1E21" w:rsidP="005B1E21">
      <w:pPr>
        <w:jc w:val="both"/>
        <w:rPr>
          <w:rFonts w:ascii="Arial" w:eastAsia="Times New Roman" w:hAnsi="Arial" w:cs="Times New Roman"/>
          <w:sz w:val="20"/>
          <w:lang w:val="en-GB"/>
        </w:rPr>
      </w:pPr>
    </w:p>
    <w:p w14:paraId="5543B9DF" w14:textId="77777777" w:rsidR="005B1E21" w:rsidRPr="005B1E21" w:rsidRDefault="005B1E21" w:rsidP="005B1E21">
      <w:pPr>
        <w:jc w:val="both"/>
        <w:rPr>
          <w:rFonts w:ascii="Arial" w:eastAsia="Times New Roman" w:hAnsi="Arial" w:cs="Times New Roman"/>
          <w:sz w:val="20"/>
          <w:lang w:val="en-GB"/>
        </w:rPr>
      </w:pPr>
    </w:p>
    <w:p w14:paraId="223E938E" w14:textId="77777777" w:rsidR="005B1E21" w:rsidRPr="005B1E21" w:rsidRDefault="005B1E21" w:rsidP="005B1E21">
      <w:pPr>
        <w:jc w:val="both"/>
        <w:rPr>
          <w:rFonts w:ascii="Arial" w:eastAsia="Times New Roman" w:hAnsi="Arial" w:cs="Times New Roman"/>
          <w:sz w:val="20"/>
          <w:lang w:val="en-GB"/>
        </w:rPr>
      </w:pPr>
    </w:p>
    <w:p w14:paraId="55AF6582" w14:textId="77777777" w:rsidR="005B1E21" w:rsidRPr="005B1E21" w:rsidRDefault="005B1E21" w:rsidP="005B1E21">
      <w:pPr>
        <w:jc w:val="center"/>
        <w:rPr>
          <w:rFonts w:ascii="Times New Roman" w:eastAsia="Times New Roman" w:hAnsi="Times New Roman" w:cs="Times New Roman"/>
          <w:sz w:val="28"/>
          <w:lang w:val="en-GB"/>
        </w:rPr>
      </w:pPr>
      <w:r w:rsidRPr="005B1E21">
        <w:rPr>
          <w:rFonts w:ascii="Times New Roman" w:eastAsia="Times New Roman" w:hAnsi="Times New Roman" w:cs="Times New Roman"/>
          <w:b/>
          <w:sz w:val="33"/>
          <w:lang w:val="en-GB"/>
        </w:rPr>
        <w:t>GAUTENG PROVINCIAL LEGISLATURE</w:t>
      </w:r>
    </w:p>
    <w:p w14:paraId="44D60B89" w14:textId="77777777" w:rsidR="005B1E21" w:rsidRPr="005B1E21" w:rsidRDefault="005B1E21" w:rsidP="005B1E21">
      <w:pPr>
        <w:jc w:val="center"/>
        <w:rPr>
          <w:rFonts w:ascii="Times New Roman" w:eastAsia="Times New Roman" w:hAnsi="Times New Roman" w:cs="Times New Roman"/>
          <w:sz w:val="28"/>
          <w:lang w:val="en-GB"/>
        </w:rPr>
      </w:pPr>
    </w:p>
    <w:p w14:paraId="62856268" w14:textId="77777777" w:rsidR="005B1E21" w:rsidRPr="005B1E21" w:rsidRDefault="005B1E21" w:rsidP="005B1E21">
      <w:pPr>
        <w:jc w:val="center"/>
        <w:rPr>
          <w:rFonts w:ascii="Times New Roman" w:eastAsia="Times New Roman" w:hAnsi="Times New Roman" w:cs="Times New Roman"/>
          <w:sz w:val="28"/>
          <w:lang w:val="en-GB"/>
        </w:rPr>
      </w:pPr>
    </w:p>
    <w:p w14:paraId="321D0F3E" w14:textId="77777777" w:rsidR="005B1E21" w:rsidRPr="005B1E21" w:rsidRDefault="005B1E21" w:rsidP="005B1E21">
      <w:pPr>
        <w:jc w:val="center"/>
        <w:rPr>
          <w:rFonts w:ascii="Times New Roman" w:eastAsia="Times New Roman" w:hAnsi="Times New Roman" w:cs="Times New Roman"/>
          <w:b/>
          <w:spacing w:val="-20"/>
          <w:lang w:val="en-GB"/>
        </w:rPr>
      </w:pPr>
      <w:r w:rsidRPr="005B1E21">
        <w:rPr>
          <w:rFonts w:ascii="Times New Roman" w:eastAsia="Times New Roman" w:hAnsi="Times New Roman" w:cs="Times New Roman"/>
          <w:b/>
          <w:spacing w:val="-20"/>
          <w:lang w:val="en-GB"/>
        </w:rPr>
        <w:t xml:space="preserve">======================== </w:t>
      </w:r>
    </w:p>
    <w:p w14:paraId="1FDE80BD" w14:textId="77777777" w:rsidR="005B1E21" w:rsidRPr="005B1E21" w:rsidRDefault="005B1E21" w:rsidP="005B1E21">
      <w:pPr>
        <w:jc w:val="center"/>
        <w:rPr>
          <w:rFonts w:ascii="Times New Roman" w:eastAsia="Times New Roman" w:hAnsi="Times New Roman" w:cs="Times New Roman"/>
          <w:sz w:val="28"/>
          <w:lang w:val="en-GB"/>
        </w:rPr>
      </w:pPr>
    </w:p>
    <w:p w14:paraId="35FD8384" w14:textId="77777777" w:rsidR="005B1E21" w:rsidRPr="005B1E21" w:rsidRDefault="005B1E21" w:rsidP="005B1E21">
      <w:pPr>
        <w:jc w:val="center"/>
        <w:rPr>
          <w:rFonts w:ascii="Times New Roman" w:eastAsia="Times New Roman" w:hAnsi="Times New Roman" w:cs="Times New Roman"/>
          <w:b/>
          <w:sz w:val="56"/>
          <w:lang w:val="en-GB"/>
        </w:rPr>
      </w:pPr>
      <w:r w:rsidRPr="005B1E21">
        <w:rPr>
          <w:rFonts w:ascii="Times New Roman" w:eastAsia="Times New Roman" w:hAnsi="Times New Roman" w:cs="Times New Roman"/>
          <w:b/>
          <w:sz w:val="56"/>
          <w:lang w:val="en-GB"/>
        </w:rPr>
        <w:t>ANNOUNCEMENTS,</w:t>
      </w:r>
    </w:p>
    <w:p w14:paraId="59AB22E9" w14:textId="77777777" w:rsidR="005B1E21" w:rsidRPr="005B1E21" w:rsidRDefault="005B1E21" w:rsidP="005B1E21">
      <w:pPr>
        <w:jc w:val="center"/>
        <w:rPr>
          <w:rFonts w:ascii="Times New Roman" w:eastAsia="Times New Roman" w:hAnsi="Times New Roman" w:cs="Times New Roman"/>
          <w:b/>
          <w:sz w:val="56"/>
          <w:lang w:val="en-GB"/>
        </w:rPr>
      </w:pPr>
      <w:r w:rsidRPr="005B1E21">
        <w:rPr>
          <w:rFonts w:ascii="Times New Roman" w:eastAsia="Times New Roman" w:hAnsi="Times New Roman" w:cs="Times New Roman"/>
          <w:b/>
          <w:sz w:val="56"/>
          <w:lang w:val="en-GB"/>
        </w:rPr>
        <w:t>TABLINGS AND</w:t>
      </w:r>
    </w:p>
    <w:p w14:paraId="15673B2F" w14:textId="77777777" w:rsidR="005B1E21" w:rsidRPr="005B1E21" w:rsidRDefault="005B1E21" w:rsidP="005B1E21">
      <w:pPr>
        <w:jc w:val="center"/>
        <w:rPr>
          <w:rFonts w:ascii="Times New Roman" w:eastAsia="Times New Roman" w:hAnsi="Times New Roman" w:cs="Times New Roman"/>
          <w:b/>
          <w:sz w:val="56"/>
          <w:lang w:val="en-GB"/>
        </w:rPr>
      </w:pPr>
      <w:r w:rsidRPr="005B1E21">
        <w:rPr>
          <w:rFonts w:ascii="Times New Roman" w:eastAsia="Times New Roman" w:hAnsi="Times New Roman" w:cs="Times New Roman"/>
          <w:b/>
          <w:sz w:val="56"/>
          <w:lang w:val="en-GB"/>
        </w:rPr>
        <w:t>COMMITTEE REPORTS</w:t>
      </w:r>
    </w:p>
    <w:p w14:paraId="34563B30" w14:textId="77777777" w:rsidR="005B1E21" w:rsidRPr="005B1E21" w:rsidRDefault="005B1E21" w:rsidP="005B1E21">
      <w:pPr>
        <w:jc w:val="center"/>
        <w:rPr>
          <w:rFonts w:ascii="Times New Roman" w:eastAsia="Times New Roman" w:hAnsi="Times New Roman" w:cs="Times New Roman"/>
          <w:b/>
          <w:spacing w:val="-20"/>
          <w:lang w:val="en-GB"/>
        </w:rPr>
      </w:pPr>
    </w:p>
    <w:p w14:paraId="6B29745B" w14:textId="77777777" w:rsidR="005B1E21" w:rsidRPr="005B1E21" w:rsidRDefault="005B1E21" w:rsidP="005B1E21">
      <w:pPr>
        <w:jc w:val="center"/>
        <w:rPr>
          <w:rFonts w:ascii="Times New Roman" w:eastAsia="Times New Roman" w:hAnsi="Times New Roman" w:cs="Times New Roman"/>
          <w:b/>
          <w:spacing w:val="-20"/>
          <w:lang w:val="en-GB"/>
        </w:rPr>
      </w:pPr>
      <w:r w:rsidRPr="005B1E21">
        <w:rPr>
          <w:rFonts w:ascii="Times New Roman" w:eastAsia="Times New Roman" w:hAnsi="Times New Roman" w:cs="Times New Roman"/>
          <w:b/>
          <w:spacing w:val="-20"/>
          <w:lang w:val="en-GB"/>
        </w:rPr>
        <w:t>========================</w:t>
      </w:r>
    </w:p>
    <w:p w14:paraId="3061B1AF" w14:textId="77777777" w:rsidR="005B1E21" w:rsidRPr="005B1E21" w:rsidRDefault="005B1E21" w:rsidP="005B1E21">
      <w:pPr>
        <w:jc w:val="center"/>
        <w:rPr>
          <w:rFonts w:ascii="Arial" w:eastAsia="Times New Roman" w:hAnsi="Arial" w:cs="Times New Roman"/>
          <w:sz w:val="20"/>
          <w:lang w:val="en-GB"/>
        </w:rPr>
      </w:pPr>
    </w:p>
    <w:p w14:paraId="2EEA4C55" w14:textId="77777777" w:rsidR="005B1E21" w:rsidRPr="005B1E21" w:rsidRDefault="005B1E21" w:rsidP="005B1E21">
      <w:pPr>
        <w:jc w:val="center"/>
        <w:rPr>
          <w:rFonts w:ascii="Arial" w:eastAsia="Times New Roman" w:hAnsi="Arial" w:cs="Times New Roman"/>
          <w:sz w:val="20"/>
          <w:lang w:val="en-GB"/>
        </w:rPr>
      </w:pPr>
      <w:r w:rsidRPr="005B1E21">
        <w:rPr>
          <w:rFonts w:ascii="Arial" w:eastAsia="Times New Roman" w:hAnsi="Arial" w:cs="Times New Roman"/>
          <w:sz w:val="20"/>
          <w:lang w:val="en-GB"/>
        </w:rPr>
        <w:t>Monday, 04 December 2023</w:t>
      </w:r>
    </w:p>
    <w:p w14:paraId="6D7F36D6" w14:textId="77777777" w:rsidR="005B1E21" w:rsidRPr="005B1E21" w:rsidRDefault="005B1E21" w:rsidP="005B1E21">
      <w:pPr>
        <w:jc w:val="center"/>
        <w:rPr>
          <w:rFonts w:ascii="Arial" w:eastAsia="Times New Roman" w:hAnsi="Arial" w:cs="Times New Roman"/>
          <w:sz w:val="20"/>
          <w:lang w:val="en-GB"/>
        </w:rPr>
      </w:pPr>
    </w:p>
    <w:p w14:paraId="4467A767" w14:textId="77777777" w:rsidR="005B1E21" w:rsidRPr="005B1E21" w:rsidRDefault="005B1E21" w:rsidP="005B1E21">
      <w:pPr>
        <w:tabs>
          <w:tab w:val="left" w:pos="2127"/>
        </w:tabs>
        <w:jc w:val="center"/>
        <w:rPr>
          <w:rFonts w:ascii="Arial" w:eastAsia="Times New Roman" w:hAnsi="Arial" w:cs="Times New Roman"/>
          <w:sz w:val="20"/>
          <w:lang w:val="en-GB"/>
        </w:rPr>
      </w:pPr>
    </w:p>
    <w:p w14:paraId="578DF767" w14:textId="77777777" w:rsidR="005B1E21" w:rsidRPr="005B1E21" w:rsidRDefault="005B1E21" w:rsidP="005B1E21">
      <w:pPr>
        <w:keepNext/>
        <w:widowControl w:val="0"/>
        <w:tabs>
          <w:tab w:val="center" w:pos="4489"/>
        </w:tabs>
        <w:snapToGrid w:val="0"/>
        <w:outlineLvl w:val="0"/>
        <w:rPr>
          <w:rFonts w:ascii="Arial" w:eastAsia="Times New Roman" w:hAnsi="Arial" w:cs="Arial"/>
          <w:b/>
          <w:lang w:val="en-GB"/>
        </w:rPr>
      </w:pPr>
    </w:p>
    <w:p w14:paraId="7C591437" w14:textId="77777777" w:rsidR="005B1E21" w:rsidRPr="005B1E21" w:rsidRDefault="005B1E21" w:rsidP="005B1E21">
      <w:pPr>
        <w:keepNext/>
        <w:widowControl w:val="0"/>
        <w:tabs>
          <w:tab w:val="center" w:pos="4489"/>
        </w:tabs>
        <w:snapToGrid w:val="0"/>
        <w:outlineLvl w:val="0"/>
        <w:rPr>
          <w:rFonts w:ascii="Arial" w:eastAsia="Times New Roman" w:hAnsi="Arial" w:cs="Arial"/>
          <w:b/>
          <w:lang w:val="en-GB"/>
        </w:rPr>
      </w:pPr>
      <w:r w:rsidRPr="005B1E21">
        <w:rPr>
          <w:rFonts w:ascii="Arial" w:eastAsia="Times New Roman" w:hAnsi="Arial" w:cs="Arial"/>
          <w:b/>
          <w:lang w:val="en-GB"/>
        </w:rPr>
        <w:t>ANNOUNCEMENTS</w:t>
      </w:r>
    </w:p>
    <w:p w14:paraId="00696E1B" w14:textId="77777777" w:rsidR="005B1E21" w:rsidRPr="005B1E21" w:rsidRDefault="005B1E21" w:rsidP="005B1E21">
      <w:pPr>
        <w:ind w:right="-694" w:firstLine="720"/>
        <w:jc w:val="both"/>
        <w:rPr>
          <w:rFonts w:ascii="Arial" w:eastAsia="Times New Roman" w:hAnsi="Arial" w:cs="Arial"/>
          <w:sz w:val="20"/>
          <w:szCs w:val="20"/>
          <w:lang w:val="en-GB"/>
        </w:rPr>
      </w:pPr>
      <w:r w:rsidRPr="005B1E21">
        <w:rPr>
          <w:rFonts w:ascii="Arial" w:eastAsia="Times New Roman" w:hAnsi="Arial" w:cs="Arial"/>
          <w:sz w:val="20"/>
          <w:szCs w:val="20"/>
          <w:lang w:val="en-GB"/>
        </w:rPr>
        <w:t>none</w:t>
      </w:r>
    </w:p>
    <w:p w14:paraId="67B1B97A" w14:textId="77777777" w:rsidR="005B1E21" w:rsidRPr="005B1E21" w:rsidRDefault="005B1E21" w:rsidP="005B1E21">
      <w:pPr>
        <w:keepNext/>
        <w:widowControl w:val="0"/>
        <w:tabs>
          <w:tab w:val="center" w:pos="4489"/>
        </w:tabs>
        <w:snapToGrid w:val="0"/>
        <w:outlineLvl w:val="0"/>
        <w:rPr>
          <w:rFonts w:ascii="Arial" w:eastAsia="Times New Roman" w:hAnsi="Arial" w:cs="Times New Roman"/>
          <w:b/>
          <w:szCs w:val="20"/>
        </w:rPr>
      </w:pPr>
    </w:p>
    <w:p w14:paraId="28257BF4" w14:textId="77777777" w:rsidR="005B1E21" w:rsidRPr="005B1E21" w:rsidRDefault="005B1E21" w:rsidP="005B1E21">
      <w:pPr>
        <w:keepNext/>
        <w:widowControl w:val="0"/>
        <w:tabs>
          <w:tab w:val="center" w:pos="4489"/>
        </w:tabs>
        <w:snapToGrid w:val="0"/>
        <w:outlineLvl w:val="0"/>
        <w:rPr>
          <w:rFonts w:ascii="Arial" w:eastAsia="Times New Roman" w:hAnsi="Arial" w:cs="Times New Roman"/>
          <w:b/>
          <w:szCs w:val="20"/>
          <w:lang w:val="en-GB"/>
        </w:rPr>
      </w:pPr>
    </w:p>
    <w:p w14:paraId="41110074" w14:textId="77777777" w:rsidR="005B1E21" w:rsidRPr="005B1E21" w:rsidRDefault="005B1E21" w:rsidP="005B1E21">
      <w:pPr>
        <w:keepNext/>
        <w:widowControl w:val="0"/>
        <w:tabs>
          <w:tab w:val="center" w:pos="4489"/>
        </w:tabs>
        <w:snapToGrid w:val="0"/>
        <w:outlineLvl w:val="0"/>
        <w:rPr>
          <w:rFonts w:ascii="Arial" w:eastAsia="Times New Roman" w:hAnsi="Arial" w:cs="Times New Roman"/>
          <w:b/>
          <w:szCs w:val="20"/>
          <w:lang w:val="en-GB"/>
        </w:rPr>
      </w:pPr>
      <w:r w:rsidRPr="005B1E21">
        <w:rPr>
          <w:rFonts w:ascii="Arial" w:eastAsia="Times New Roman" w:hAnsi="Arial" w:cs="Times New Roman"/>
          <w:b/>
          <w:szCs w:val="20"/>
          <w:lang w:val="en-GB"/>
        </w:rPr>
        <w:t>TABLINGS</w:t>
      </w:r>
    </w:p>
    <w:p w14:paraId="444B408D" w14:textId="77777777" w:rsidR="005B1E21" w:rsidRPr="005B1E21" w:rsidRDefault="005B1E21" w:rsidP="005B1E21">
      <w:pPr>
        <w:ind w:firstLine="720"/>
        <w:rPr>
          <w:rFonts w:ascii="Arial" w:eastAsia="Times New Roman" w:hAnsi="Arial" w:cs="Arial"/>
          <w:sz w:val="20"/>
          <w:szCs w:val="20"/>
          <w:lang w:val="en-GB"/>
        </w:rPr>
      </w:pPr>
      <w:r w:rsidRPr="005B1E21">
        <w:rPr>
          <w:rFonts w:ascii="Arial" w:eastAsia="Times New Roman" w:hAnsi="Arial" w:cs="Arial"/>
          <w:bCs/>
          <w:sz w:val="20"/>
          <w:szCs w:val="20"/>
          <w:lang w:val="en-GB"/>
        </w:rPr>
        <w:t>none</w:t>
      </w:r>
    </w:p>
    <w:p w14:paraId="15F835F8" w14:textId="77777777" w:rsidR="005B1E21" w:rsidRPr="005B1E21" w:rsidRDefault="005B1E21" w:rsidP="005B1E21">
      <w:pPr>
        <w:rPr>
          <w:rFonts w:ascii="Times New Roman" w:eastAsia="Times New Roman" w:hAnsi="Times New Roman" w:cs="Times New Roman"/>
          <w:lang w:val="en-GB"/>
        </w:rPr>
      </w:pPr>
    </w:p>
    <w:p w14:paraId="6E3B2F47" w14:textId="77777777" w:rsidR="005B1E21" w:rsidRPr="005B1E21" w:rsidRDefault="005B1E21" w:rsidP="005B1E21">
      <w:pPr>
        <w:rPr>
          <w:rFonts w:ascii="Times New Roman" w:eastAsia="Times New Roman" w:hAnsi="Times New Roman" w:cs="Times New Roman"/>
          <w:lang w:val="en-US"/>
        </w:rPr>
      </w:pPr>
    </w:p>
    <w:p w14:paraId="6F919BDE" w14:textId="77777777" w:rsidR="005B1E21" w:rsidRPr="005B1E21" w:rsidRDefault="005B1E21" w:rsidP="005B1E21">
      <w:pPr>
        <w:keepNext/>
        <w:widowControl w:val="0"/>
        <w:jc w:val="both"/>
        <w:outlineLvl w:val="6"/>
        <w:rPr>
          <w:rFonts w:ascii="Arial" w:eastAsia="Times New Roman" w:hAnsi="Arial" w:cs="Arial"/>
          <w:b/>
          <w:snapToGrid w:val="0"/>
          <w:szCs w:val="20"/>
        </w:rPr>
      </w:pPr>
      <w:r w:rsidRPr="005B1E21">
        <w:rPr>
          <w:rFonts w:ascii="Arial" w:eastAsia="Times New Roman" w:hAnsi="Arial" w:cs="Arial"/>
          <w:b/>
          <w:snapToGrid w:val="0"/>
          <w:szCs w:val="20"/>
        </w:rPr>
        <w:t>COMMITTEE REPORTS</w:t>
      </w:r>
    </w:p>
    <w:p w14:paraId="40159533" w14:textId="77777777" w:rsidR="005B1E21" w:rsidRPr="005B1E21" w:rsidRDefault="005B1E21" w:rsidP="005B1E21">
      <w:pPr>
        <w:ind w:left="720" w:hanging="720"/>
        <w:jc w:val="both"/>
        <w:rPr>
          <w:rFonts w:ascii="Arial" w:eastAsia="Times New Roman" w:hAnsi="Arial" w:cs="Arial"/>
          <w:b/>
          <w:bCs/>
          <w:sz w:val="20"/>
          <w:szCs w:val="20"/>
          <w:lang w:val="en-GB"/>
        </w:rPr>
      </w:pPr>
      <w:r w:rsidRPr="005B1E21">
        <w:rPr>
          <w:rFonts w:ascii="Arial" w:eastAsia="Times New Roman" w:hAnsi="Arial" w:cs="Arial"/>
          <w:b/>
          <w:sz w:val="20"/>
          <w:szCs w:val="20"/>
          <w:lang w:val="en-GB"/>
        </w:rPr>
        <w:t>1.</w:t>
      </w:r>
      <w:r w:rsidRPr="005B1E21">
        <w:rPr>
          <w:rFonts w:ascii="Arial" w:eastAsia="Times New Roman" w:hAnsi="Arial" w:cs="Arial"/>
          <w:b/>
          <w:sz w:val="20"/>
          <w:szCs w:val="20"/>
          <w:lang w:val="en-GB"/>
        </w:rPr>
        <w:tab/>
      </w:r>
      <w:r w:rsidRPr="005B1E21">
        <w:rPr>
          <w:rFonts w:ascii="Arial" w:eastAsia="Times New Roman" w:hAnsi="Arial" w:cs="Arial"/>
          <w:b/>
          <w:bCs/>
          <w:sz w:val="20"/>
          <w:szCs w:val="20"/>
          <w:lang w:val="en-GB"/>
        </w:rPr>
        <w:t>The Chairperson of the Standing Committee on Public Accounts, Hon. S Khanyile, tabled the Committee’s Oversight Report on the Report of the Auditor-General of South Africa to the Gauteng Provincial Legislature on Financial Statements of the Gauteng Liquor Board (GLB) for year ended 31 March 2023, as attached:</w:t>
      </w:r>
    </w:p>
    <w:p w14:paraId="1709A19E" w14:textId="77777777" w:rsidR="005B1E21" w:rsidRPr="005B1E21" w:rsidRDefault="005B1E21" w:rsidP="005B1E21">
      <w:pPr>
        <w:ind w:right="-694"/>
        <w:jc w:val="both"/>
        <w:rPr>
          <w:rFonts w:ascii="Arial" w:eastAsia="Times New Roman" w:hAnsi="Arial" w:cs="Arial"/>
          <w:b/>
          <w:bCs/>
          <w:sz w:val="22"/>
          <w:szCs w:val="22"/>
          <w:lang w:val="en-GB"/>
        </w:rPr>
      </w:pPr>
    </w:p>
    <w:p w14:paraId="7B01D5F9" w14:textId="7DC532B5" w:rsidR="00987C06" w:rsidRDefault="00987C06"/>
    <w:p w14:paraId="113746D0" w14:textId="7CC5EF4E" w:rsidR="005B1E21" w:rsidRDefault="005B1E21">
      <w:r>
        <w:br w:type="page"/>
      </w:r>
    </w:p>
    <w:p w14:paraId="507A7DB1" w14:textId="77777777" w:rsidR="00EE6442" w:rsidRDefault="00EE6442"/>
    <w:p w14:paraId="0B17FFB4" w14:textId="32B956C3" w:rsidR="00EE6442" w:rsidRDefault="00EE6442"/>
    <w:p w14:paraId="0B423D6D" w14:textId="073B3620" w:rsidR="00EE6442" w:rsidRDefault="00EE6442"/>
    <w:p w14:paraId="05980D98" w14:textId="354E3AE3" w:rsidR="00EE6442" w:rsidRDefault="00EE6442"/>
    <w:p w14:paraId="1535F8EC" w14:textId="529B4322" w:rsidR="00EE6442" w:rsidRDefault="00EE6442"/>
    <w:p w14:paraId="296B618B" w14:textId="1789E472" w:rsidR="00EE6442" w:rsidRDefault="00EE6442"/>
    <w:p w14:paraId="200D9FD0" w14:textId="45B8C375" w:rsidR="00EE6442" w:rsidRDefault="00EE6442"/>
    <w:p w14:paraId="5C2F31A0" w14:textId="198FA3F7" w:rsidR="00EE6442" w:rsidRDefault="00EE6442"/>
    <w:p w14:paraId="3691F03B" w14:textId="17B9D570" w:rsidR="00EE6442" w:rsidRDefault="00EE6442"/>
    <w:p w14:paraId="4F3DE089" w14:textId="13DBC01D" w:rsidR="00EE6442" w:rsidRDefault="00EE6442"/>
    <w:p w14:paraId="7065D1ED" w14:textId="0D33768C" w:rsidR="00EE6442" w:rsidRDefault="00EE6442"/>
    <w:p w14:paraId="0A579FAC" w14:textId="5E952F8C" w:rsidR="00EE6442" w:rsidRDefault="00EE6442"/>
    <w:p w14:paraId="5AF801E6" w14:textId="75F1A51E" w:rsidR="00CD71C8" w:rsidRPr="00ED560E" w:rsidRDefault="00CD71C8" w:rsidP="00E211B3">
      <w:pPr>
        <w:pStyle w:val="NoSpacing"/>
        <w:spacing w:line="360" w:lineRule="auto"/>
        <w:jc w:val="both"/>
        <w:rPr>
          <w:rFonts w:cs="Arial"/>
          <w:b/>
          <w:bCs/>
        </w:rPr>
      </w:pPr>
      <w:r w:rsidRPr="00ED560E">
        <w:rPr>
          <w:rFonts w:cs="Arial"/>
          <w:b/>
          <w:bCs/>
        </w:rPr>
        <w:t xml:space="preserve">STANDING COMMITTEE ON PUBLIC ACCOUNTS OVERSIGHT REPORT ON THE REPORT OF THE AUDITOR-GENERAL OF SOUTH AFRICA TO THE GAUTENG PROVINCIAL LEGISLATURE ON THE FINANCIAL STATEMENTS OF </w:t>
      </w:r>
      <w:r w:rsidR="00DE7781">
        <w:rPr>
          <w:rFonts w:cs="Arial"/>
          <w:b/>
          <w:bCs/>
        </w:rPr>
        <w:t>G</w:t>
      </w:r>
      <w:r w:rsidR="00D82E18">
        <w:rPr>
          <w:rFonts w:cs="Arial"/>
          <w:b/>
          <w:bCs/>
        </w:rPr>
        <w:t>AU</w:t>
      </w:r>
      <w:r w:rsidR="00DE7781">
        <w:rPr>
          <w:rFonts w:cs="Arial"/>
          <w:b/>
          <w:bCs/>
        </w:rPr>
        <w:t xml:space="preserve">TRAIN MANAGEMENT AGENCY </w:t>
      </w:r>
      <w:r w:rsidRPr="00ED560E">
        <w:rPr>
          <w:rFonts w:cs="Arial"/>
          <w:b/>
          <w:bCs/>
        </w:rPr>
        <w:t>FOR THE YEAR ENDED 31 MARCH 202</w:t>
      </w:r>
      <w:r w:rsidR="0097684C">
        <w:rPr>
          <w:rFonts w:cs="Arial"/>
          <w:b/>
          <w:bCs/>
        </w:rPr>
        <w:t>3</w:t>
      </w:r>
    </w:p>
    <w:p w14:paraId="776DBC41" w14:textId="77777777" w:rsidR="00CD71C8" w:rsidRPr="00ED560E" w:rsidRDefault="00CD71C8" w:rsidP="00CD71C8">
      <w:pPr>
        <w:pStyle w:val="NoSpacing"/>
        <w:jc w:val="both"/>
        <w:rPr>
          <w:rFonts w:cs="Arial"/>
        </w:rPr>
      </w:pPr>
    </w:p>
    <w:p w14:paraId="47DBF270" w14:textId="77777777" w:rsidR="00CD71C8" w:rsidRPr="00ED560E" w:rsidRDefault="00CD71C8" w:rsidP="00CD71C8">
      <w:pPr>
        <w:pStyle w:val="NoSpacing"/>
        <w:jc w:val="both"/>
        <w:rPr>
          <w:rFonts w:cs="Arial"/>
        </w:rPr>
      </w:pPr>
    </w:p>
    <w:p w14:paraId="5BF09105" w14:textId="77777777" w:rsidR="00CD71C8" w:rsidRDefault="00CD71C8" w:rsidP="00CD71C8">
      <w:pPr>
        <w:pStyle w:val="NoSpacing"/>
        <w:rPr>
          <w:rFonts w:cs="Arial"/>
          <w:b/>
          <w:bCs/>
        </w:rPr>
      </w:pPr>
    </w:p>
    <w:p w14:paraId="36F860F5" w14:textId="77777777" w:rsidR="00CD71C8" w:rsidRDefault="00CD71C8" w:rsidP="00CD71C8">
      <w:pPr>
        <w:pStyle w:val="NoSpacing"/>
        <w:rPr>
          <w:rFonts w:cs="Arial"/>
          <w:b/>
          <w:bCs/>
        </w:rPr>
      </w:pPr>
    </w:p>
    <w:p w14:paraId="71AC5F4F" w14:textId="77777777" w:rsidR="00CD71C8" w:rsidRDefault="00CD71C8" w:rsidP="00CD71C8">
      <w:pPr>
        <w:pStyle w:val="NoSpacing"/>
        <w:rPr>
          <w:rFonts w:cs="Arial"/>
          <w:b/>
          <w:bCs/>
        </w:rPr>
      </w:pPr>
    </w:p>
    <w:p w14:paraId="7CD13E66" w14:textId="77777777" w:rsidR="00CD71C8" w:rsidRDefault="00CD71C8" w:rsidP="00CD71C8">
      <w:pPr>
        <w:pStyle w:val="NoSpacing"/>
        <w:rPr>
          <w:rFonts w:cs="Arial"/>
          <w:b/>
          <w:bCs/>
        </w:rPr>
      </w:pPr>
    </w:p>
    <w:p w14:paraId="0253D40E" w14:textId="77777777" w:rsidR="00CD71C8" w:rsidRDefault="00CD71C8" w:rsidP="00CD71C8">
      <w:pPr>
        <w:pStyle w:val="NoSpacing"/>
        <w:rPr>
          <w:rFonts w:cs="Arial"/>
          <w:b/>
          <w:bCs/>
        </w:rPr>
      </w:pPr>
    </w:p>
    <w:p w14:paraId="64FAE072" w14:textId="77777777" w:rsidR="00CD71C8" w:rsidRDefault="00CD71C8" w:rsidP="00CD71C8">
      <w:pPr>
        <w:pStyle w:val="NoSpacing"/>
        <w:rPr>
          <w:rFonts w:cs="Arial"/>
          <w:b/>
          <w:bCs/>
        </w:rPr>
      </w:pPr>
    </w:p>
    <w:p w14:paraId="07815A93" w14:textId="60B6EA43" w:rsidR="00CD71C8" w:rsidRDefault="00AB3FC2" w:rsidP="00CD71C8">
      <w:pPr>
        <w:pStyle w:val="NoSpacing"/>
        <w:jc w:val="center"/>
        <w:rPr>
          <w:rFonts w:cs="Arial"/>
          <w:b/>
          <w:bCs/>
        </w:rPr>
      </w:pPr>
      <w:r>
        <w:rPr>
          <w:rFonts w:cs="Arial"/>
          <w:b/>
          <w:bCs/>
        </w:rPr>
        <w:t>2</w:t>
      </w:r>
      <w:r w:rsidR="0097684C">
        <w:rPr>
          <w:rFonts w:cs="Arial"/>
          <w:b/>
          <w:bCs/>
        </w:rPr>
        <w:t>3 NOVEMBER 2023</w:t>
      </w:r>
    </w:p>
    <w:p w14:paraId="087C65C3" w14:textId="77777777" w:rsidR="00CD71C8" w:rsidRDefault="00CD71C8" w:rsidP="00CD71C8">
      <w:pPr>
        <w:pStyle w:val="NoSpacing"/>
        <w:rPr>
          <w:rFonts w:cs="Arial"/>
          <w:b/>
          <w:bCs/>
        </w:rPr>
      </w:pPr>
    </w:p>
    <w:p w14:paraId="2758B1B3" w14:textId="77777777" w:rsidR="00CD71C8" w:rsidRDefault="00CD71C8" w:rsidP="00CD71C8">
      <w:pPr>
        <w:pStyle w:val="NoSpacing"/>
        <w:rPr>
          <w:rFonts w:cs="Arial"/>
          <w:b/>
          <w:bCs/>
        </w:rPr>
      </w:pPr>
    </w:p>
    <w:p w14:paraId="10A5DAED" w14:textId="77777777" w:rsidR="00CD71C8" w:rsidRDefault="00CD71C8" w:rsidP="00CD71C8">
      <w:pPr>
        <w:pStyle w:val="NoSpacing"/>
        <w:rPr>
          <w:rFonts w:cs="Arial"/>
          <w:b/>
          <w:bCs/>
        </w:rPr>
      </w:pPr>
    </w:p>
    <w:p w14:paraId="45CC60BB" w14:textId="77777777" w:rsidR="00CD71C8" w:rsidRDefault="00CD71C8" w:rsidP="00CD71C8">
      <w:pPr>
        <w:pStyle w:val="NoSpacing"/>
        <w:rPr>
          <w:rFonts w:cs="Arial"/>
          <w:b/>
          <w:bCs/>
        </w:rPr>
      </w:pPr>
    </w:p>
    <w:p w14:paraId="4CA7CD56" w14:textId="77777777" w:rsidR="00CD71C8" w:rsidRDefault="00CD71C8" w:rsidP="00CD71C8">
      <w:pPr>
        <w:pStyle w:val="NoSpacing"/>
        <w:rPr>
          <w:rFonts w:cs="Arial"/>
          <w:b/>
          <w:bCs/>
        </w:rPr>
      </w:pPr>
    </w:p>
    <w:p w14:paraId="5C7D2931" w14:textId="77777777" w:rsidR="00CD71C8" w:rsidRDefault="00CD71C8" w:rsidP="00CD71C8">
      <w:pPr>
        <w:pStyle w:val="NoSpacing"/>
        <w:rPr>
          <w:rFonts w:cs="Arial"/>
          <w:b/>
          <w:bCs/>
        </w:rPr>
      </w:pPr>
    </w:p>
    <w:p w14:paraId="48A22B8B" w14:textId="77777777" w:rsidR="00CD71C8" w:rsidRDefault="00CD71C8" w:rsidP="00CD71C8">
      <w:pPr>
        <w:pStyle w:val="NoSpacing"/>
        <w:rPr>
          <w:rFonts w:cs="Arial"/>
          <w:b/>
          <w:bCs/>
        </w:rPr>
      </w:pPr>
    </w:p>
    <w:p w14:paraId="106D5F2C" w14:textId="77777777" w:rsidR="00CD71C8" w:rsidRDefault="00CD71C8" w:rsidP="00CD71C8">
      <w:pPr>
        <w:pStyle w:val="NoSpacing"/>
        <w:rPr>
          <w:rFonts w:cs="Arial"/>
          <w:b/>
          <w:bCs/>
        </w:rPr>
      </w:pPr>
    </w:p>
    <w:p w14:paraId="4EE8CF22" w14:textId="77777777" w:rsidR="00CD71C8" w:rsidRDefault="00CD71C8" w:rsidP="00CD71C8">
      <w:pPr>
        <w:pStyle w:val="NoSpacing"/>
        <w:rPr>
          <w:rFonts w:cs="Arial"/>
          <w:b/>
          <w:bCs/>
        </w:rPr>
      </w:pPr>
    </w:p>
    <w:p w14:paraId="545F3560" w14:textId="77777777" w:rsidR="00CD71C8" w:rsidRDefault="00CD71C8" w:rsidP="00CD71C8">
      <w:pPr>
        <w:pStyle w:val="NoSpacing"/>
        <w:rPr>
          <w:rFonts w:cs="Arial"/>
          <w:b/>
          <w:bCs/>
        </w:rPr>
      </w:pPr>
    </w:p>
    <w:p w14:paraId="638F7E89" w14:textId="77777777" w:rsidR="00CD71C8" w:rsidRDefault="00CD71C8" w:rsidP="00CD71C8">
      <w:pPr>
        <w:pStyle w:val="NoSpacing"/>
        <w:rPr>
          <w:rFonts w:cs="Arial"/>
          <w:b/>
          <w:bCs/>
        </w:rPr>
      </w:pPr>
    </w:p>
    <w:p w14:paraId="12F645BC" w14:textId="77777777" w:rsidR="00CD71C8" w:rsidRDefault="00CD71C8" w:rsidP="00CD71C8">
      <w:pPr>
        <w:pStyle w:val="NoSpacing"/>
        <w:rPr>
          <w:rFonts w:cs="Arial"/>
          <w:b/>
          <w:bCs/>
        </w:rPr>
      </w:pPr>
    </w:p>
    <w:p w14:paraId="0CDDE95C" w14:textId="77777777" w:rsidR="00CD71C8" w:rsidRDefault="00CD71C8" w:rsidP="00CD71C8">
      <w:pPr>
        <w:pStyle w:val="NoSpacing"/>
        <w:rPr>
          <w:rFonts w:cs="Arial"/>
          <w:b/>
          <w:bCs/>
        </w:rPr>
      </w:pPr>
    </w:p>
    <w:p w14:paraId="384E1A68" w14:textId="77777777" w:rsidR="00CD71C8" w:rsidRDefault="00CD71C8" w:rsidP="00CD71C8">
      <w:pPr>
        <w:pStyle w:val="NoSpacing"/>
        <w:rPr>
          <w:rFonts w:cs="Arial"/>
          <w:b/>
          <w:bCs/>
        </w:rPr>
      </w:pPr>
    </w:p>
    <w:p w14:paraId="2757D329" w14:textId="77777777" w:rsidR="00CD71C8" w:rsidRDefault="00CD71C8" w:rsidP="00CD71C8">
      <w:pPr>
        <w:pStyle w:val="NoSpacing"/>
        <w:rPr>
          <w:rFonts w:cs="Arial"/>
          <w:b/>
          <w:bCs/>
        </w:rPr>
      </w:pPr>
    </w:p>
    <w:p w14:paraId="6F4C9B64" w14:textId="77777777" w:rsidR="00CD71C8" w:rsidRDefault="00CD71C8" w:rsidP="00CD71C8">
      <w:pPr>
        <w:pStyle w:val="NoSpacing"/>
        <w:rPr>
          <w:rFonts w:cs="Arial"/>
          <w:b/>
          <w:bCs/>
        </w:rPr>
      </w:pPr>
    </w:p>
    <w:p w14:paraId="68F240D0" w14:textId="77777777" w:rsidR="00CD71C8" w:rsidRDefault="00CD71C8" w:rsidP="00CD71C8">
      <w:pPr>
        <w:pStyle w:val="NoSpacing"/>
        <w:rPr>
          <w:rFonts w:cs="Arial"/>
          <w:b/>
          <w:bCs/>
        </w:rPr>
      </w:pPr>
    </w:p>
    <w:p w14:paraId="30AD6493" w14:textId="77777777" w:rsidR="00CD71C8" w:rsidRDefault="00CD71C8" w:rsidP="00CD71C8">
      <w:pPr>
        <w:pStyle w:val="NoSpacing"/>
        <w:rPr>
          <w:rFonts w:cs="Arial"/>
          <w:b/>
          <w:bCs/>
        </w:rPr>
      </w:pPr>
    </w:p>
    <w:p w14:paraId="06F81C4B" w14:textId="77777777" w:rsidR="00CD71C8" w:rsidRDefault="00CD71C8" w:rsidP="00CD71C8">
      <w:pPr>
        <w:pStyle w:val="NoSpacing"/>
        <w:rPr>
          <w:rFonts w:cs="Arial"/>
          <w:b/>
          <w:bCs/>
        </w:rPr>
      </w:pPr>
    </w:p>
    <w:p w14:paraId="77622842" w14:textId="77777777" w:rsidR="00CD71C8" w:rsidRDefault="00CD71C8" w:rsidP="00CD71C8">
      <w:pPr>
        <w:pStyle w:val="NoSpacing"/>
        <w:rPr>
          <w:rFonts w:cs="Arial"/>
          <w:b/>
          <w:bCs/>
        </w:rPr>
      </w:pPr>
    </w:p>
    <w:p w14:paraId="6274624A" w14:textId="77777777" w:rsidR="00CD71C8" w:rsidRDefault="00CD71C8" w:rsidP="00CD71C8">
      <w:pPr>
        <w:pStyle w:val="NoSpacing"/>
        <w:rPr>
          <w:rFonts w:cs="Arial"/>
          <w:b/>
          <w:bCs/>
        </w:rPr>
      </w:pPr>
    </w:p>
    <w:p w14:paraId="47B9DAC9" w14:textId="77777777" w:rsidR="005B1E21" w:rsidRDefault="005B1E21" w:rsidP="00E211B3">
      <w:pPr>
        <w:spacing w:line="360" w:lineRule="auto"/>
        <w:ind w:hanging="426"/>
        <w:jc w:val="both"/>
        <w:rPr>
          <w:rFonts w:ascii="Arial" w:eastAsia="Calibri" w:hAnsi="Arial" w:cs="Arial"/>
          <w:b/>
        </w:rPr>
      </w:pPr>
    </w:p>
    <w:p w14:paraId="056FDA02" w14:textId="77777777" w:rsidR="005B1E21" w:rsidRDefault="005B1E21" w:rsidP="00E211B3">
      <w:pPr>
        <w:spacing w:line="360" w:lineRule="auto"/>
        <w:ind w:hanging="426"/>
        <w:jc w:val="both"/>
        <w:rPr>
          <w:rFonts w:ascii="Arial" w:eastAsia="Calibri" w:hAnsi="Arial" w:cs="Arial"/>
          <w:b/>
        </w:rPr>
      </w:pPr>
    </w:p>
    <w:p w14:paraId="5CB139A1" w14:textId="77777777" w:rsidR="005B1E21" w:rsidRDefault="005B1E21" w:rsidP="00E211B3">
      <w:pPr>
        <w:spacing w:line="360" w:lineRule="auto"/>
        <w:ind w:hanging="426"/>
        <w:jc w:val="both"/>
        <w:rPr>
          <w:rFonts w:ascii="Arial" w:eastAsia="Calibri" w:hAnsi="Arial" w:cs="Arial"/>
          <w:b/>
        </w:rPr>
      </w:pPr>
    </w:p>
    <w:p w14:paraId="25EB9271" w14:textId="2F0B39B2" w:rsidR="00CD71C8" w:rsidRPr="002A1484" w:rsidRDefault="00CD71C8" w:rsidP="00E211B3">
      <w:pPr>
        <w:spacing w:line="360" w:lineRule="auto"/>
        <w:ind w:hanging="426"/>
        <w:jc w:val="both"/>
        <w:rPr>
          <w:rFonts w:ascii="Arial" w:eastAsia="Calibri" w:hAnsi="Arial" w:cs="Arial"/>
          <w:b/>
        </w:rPr>
      </w:pPr>
      <w:r w:rsidRPr="002A1484">
        <w:rPr>
          <w:rFonts w:ascii="Arial" w:eastAsia="Calibri" w:hAnsi="Arial" w:cs="Arial"/>
          <w:b/>
        </w:rPr>
        <w:t>Table of Contents</w:t>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t>Page No</w:t>
      </w:r>
    </w:p>
    <w:p w14:paraId="595DBF8F" w14:textId="77777777" w:rsidR="00CD71C8" w:rsidRPr="002A1484" w:rsidRDefault="00CD71C8" w:rsidP="00E211B3">
      <w:pPr>
        <w:pStyle w:val="ListParagraph"/>
        <w:spacing w:line="360" w:lineRule="auto"/>
        <w:ind w:left="0"/>
        <w:jc w:val="both"/>
        <w:rPr>
          <w:rFonts w:ascii="Arial" w:hAnsi="Arial" w:cs="Arial"/>
        </w:rPr>
      </w:pPr>
    </w:p>
    <w:p w14:paraId="7C8AA7DD" w14:textId="77777777" w:rsidR="00CD71C8" w:rsidRDefault="00CD71C8" w:rsidP="00E211B3">
      <w:pPr>
        <w:pStyle w:val="ListParagraph"/>
        <w:numPr>
          <w:ilvl w:val="0"/>
          <w:numId w:val="35"/>
        </w:numPr>
        <w:spacing w:line="360" w:lineRule="auto"/>
        <w:ind w:left="0"/>
        <w:contextualSpacing/>
        <w:jc w:val="both"/>
        <w:rPr>
          <w:rFonts w:ascii="Arial" w:hAnsi="Arial" w:cs="Arial"/>
        </w:rPr>
      </w:pPr>
      <w:r w:rsidRPr="002A1484">
        <w:rPr>
          <w:rFonts w:ascii="Arial" w:hAnsi="Arial" w:cs="Arial"/>
        </w:rPr>
        <w:t>Introduction</w:t>
      </w:r>
      <w:r w:rsidRPr="002A1484">
        <w:rPr>
          <w:rFonts w:ascii="Arial" w:hAnsi="Arial" w:cs="Arial"/>
        </w:rPr>
        <w:tab/>
      </w:r>
      <w:r w:rsidRPr="002A1484">
        <w:rPr>
          <w:rFonts w:ascii="Arial" w:hAnsi="Arial" w:cs="Arial"/>
        </w:rPr>
        <w:tab/>
      </w:r>
      <w:r w:rsidRPr="002A1484">
        <w:rPr>
          <w:rFonts w:ascii="Arial" w:hAnsi="Arial" w:cs="Arial"/>
        </w:rPr>
        <w:tab/>
      </w:r>
      <w:r w:rsidRPr="002A148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6E56BE19" w14:textId="77777777" w:rsidR="00CD71C8" w:rsidRDefault="00CD71C8" w:rsidP="00E211B3">
      <w:pPr>
        <w:pStyle w:val="ListParagraph"/>
        <w:spacing w:line="360" w:lineRule="auto"/>
        <w:ind w:left="0"/>
        <w:jc w:val="both"/>
        <w:rPr>
          <w:rFonts w:ascii="Arial" w:hAnsi="Arial" w:cs="Arial"/>
        </w:rPr>
      </w:pPr>
    </w:p>
    <w:p w14:paraId="10C7A5D1" w14:textId="081A0E77" w:rsidR="00CD71C8" w:rsidRPr="002A1484" w:rsidRDefault="00CD71C8" w:rsidP="00E211B3">
      <w:pPr>
        <w:pStyle w:val="ListParagraph"/>
        <w:numPr>
          <w:ilvl w:val="0"/>
          <w:numId w:val="35"/>
        </w:numPr>
        <w:spacing w:line="360" w:lineRule="auto"/>
        <w:ind w:left="0"/>
        <w:contextualSpacing/>
        <w:jc w:val="both"/>
        <w:rPr>
          <w:rFonts w:ascii="Arial" w:hAnsi="Arial" w:cs="Arial"/>
        </w:rPr>
      </w:pPr>
      <w:r>
        <w:rPr>
          <w:rFonts w:ascii="Arial" w:hAnsi="Arial" w:cs="Arial"/>
        </w:rPr>
        <w:t>Process Followed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r w:rsidR="00317667">
        <w:rPr>
          <w:rFonts w:ascii="Arial" w:hAnsi="Arial" w:cs="Arial"/>
        </w:rPr>
        <w:t xml:space="preserve"> - 5</w:t>
      </w:r>
    </w:p>
    <w:p w14:paraId="56310995" w14:textId="77777777" w:rsidR="00CD71C8" w:rsidRPr="002A1484" w:rsidRDefault="00CD71C8" w:rsidP="00E211B3">
      <w:pPr>
        <w:spacing w:line="360" w:lineRule="auto"/>
        <w:jc w:val="both"/>
        <w:rPr>
          <w:rFonts w:ascii="Arial" w:hAnsi="Arial" w:cs="Arial"/>
        </w:rPr>
      </w:pPr>
    </w:p>
    <w:p w14:paraId="32497DFC" w14:textId="486DDA85" w:rsidR="00CD71C8" w:rsidRPr="002A1484" w:rsidRDefault="00CD71C8" w:rsidP="00E211B3">
      <w:pPr>
        <w:pStyle w:val="ListParagraph"/>
        <w:numPr>
          <w:ilvl w:val="0"/>
          <w:numId w:val="35"/>
        </w:numPr>
        <w:spacing w:line="360" w:lineRule="auto"/>
        <w:ind w:left="0"/>
        <w:contextualSpacing/>
        <w:jc w:val="both"/>
        <w:rPr>
          <w:rFonts w:ascii="Arial" w:hAnsi="Arial" w:cs="Arial"/>
        </w:rPr>
      </w:pPr>
      <w:r w:rsidRPr="002A1484">
        <w:rPr>
          <w:rFonts w:ascii="Arial" w:hAnsi="Arial" w:cs="Arial"/>
        </w:rPr>
        <w:t>Findings by the Auditor-General</w:t>
      </w:r>
      <w:r w:rsidR="00825EDA">
        <w:rPr>
          <w:rFonts w:ascii="Arial" w:hAnsi="Arial" w:cs="Arial"/>
        </w:rPr>
        <w:t xml:space="preserve"> of South Africa</w:t>
      </w:r>
      <w:r w:rsidRPr="002A1484">
        <w:rPr>
          <w:rFonts w:ascii="Arial" w:hAnsi="Arial" w:cs="Arial"/>
        </w:rPr>
        <w:t xml:space="preserve"> in the report</w:t>
      </w:r>
      <w:r w:rsidRPr="002A1484">
        <w:rPr>
          <w:rFonts w:ascii="Arial" w:hAnsi="Arial" w:cs="Arial"/>
        </w:rPr>
        <w:tab/>
      </w:r>
      <w:r>
        <w:rPr>
          <w:rFonts w:ascii="Arial" w:hAnsi="Arial" w:cs="Arial"/>
        </w:rPr>
        <w:tab/>
      </w:r>
      <w:r w:rsidRPr="002A1484">
        <w:rPr>
          <w:rFonts w:ascii="Arial" w:hAnsi="Arial" w:cs="Arial"/>
        </w:rPr>
        <w:tab/>
      </w:r>
      <w:r w:rsidR="00317667">
        <w:rPr>
          <w:rFonts w:ascii="Arial" w:hAnsi="Arial" w:cs="Arial"/>
        </w:rPr>
        <w:t>6</w:t>
      </w:r>
    </w:p>
    <w:p w14:paraId="4872F2C1" w14:textId="77777777" w:rsidR="00CD71C8" w:rsidRPr="005A72EB" w:rsidRDefault="00CD71C8" w:rsidP="00E211B3">
      <w:pPr>
        <w:spacing w:line="360" w:lineRule="auto"/>
        <w:jc w:val="both"/>
        <w:rPr>
          <w:rFonts w:ascii="Arial" w:hAnsi="Arial" w:cs="Arial"/>
        </w:rPr>
      </w:pPr>
    </w:p>
    <w:p w14:paraId="064F3FC5" w14:textId="4C3E205B" w:rsidR="00E229B8" w:rsidRPr="00E229B8" w:rsidRDefault="00CD71C8" w:rsidP="00E211B3">
      <w:pPr>
        <w:pStyle w:val="ListParagraph"/>
        <w:numPr>
          <w:ilvl w:val="0"/>
          <w:numId w:val="35"/>
        </w:numPr>
        <w:spacing w:line="360" w:lineRule="auto"/>
        <w:ind w:left="0"/>
        <w:contextualSpacing/>
        <w:jc w:val="both"/>
        <w:rPr>
          <w:rFonts w:ascii="Arial" w:hAnsi="Arial" w:cs="Arial"/>
        </w:rPr>
      </w:pPr>
      <w:r w:rsidRPr="00AA0024">
        <w:rPr>
          <w:rFonts w:ascii="Arial" w:hAnsi="Arial" w:cs="Arial"/>
          <w:bCs/>
        </w:rPr>
        <w:t>Committee findings</w:t>
      </w:r>
      <w:r w:rsidR="00965B22">
        <w:rPr>
          <w:rFonts w:ascii="Arial" w:hAnsi="Arial" w:cs="Arial"/>
          <w:bCs/>
        </w:rPr>
        <w:tab/>
      </w:r>
      <w:r w:rsidR="00965B22">
        <w:rPr>
          <w:rFonts w:ascii="Arial" w:hAnsi="Arial" w:cs="Arial"/>
          <w:bCs/>
        </w:rPr>
        <w:tab/>
      </w:r>
      <w:r w:rsidR="00965B22">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317667">
        <w:rPr>
          <w:rFonts w:ascii="Arial" w:hAnsi="Arial" w:cs="Arial"/>
          <w:bCs/>
        </w:rPr>
        <w:t>6</w:t>
      </w:r>
      <w:r w:rsidR="00BE2915">
        <w:rPr>
          <w:rFonts w:ascii="Arial" w:hAnsi="Arial" w:cs="Arial"/>
          <w:bCs/>
        </w:rPr>
        <w:t xml:space="preserve"> - 10</w:t>
      </w:r>
    </w:p>
    <w:p w14:paraId="1EFAC1BE" w14:textId="77777777" w:rsidR="00E229B8" w:rsidRPr="00B50721" w:rsidRDefault="00E229B8" w:rsidP="00B50721">
      <w:pPr>
        <w:rPr>
          <w:rFonts w:ascii="Arial" w:hAnsi="Arial" w:cs="Arial"/>
          <w:bCs/>
        </w:rPr>
      </w:pPr>
    </w:p>
    <w:p w14:paraId="7CD7B784" w14:textId="67AB0DD0" w:rsidR="00CD71C8" w:rsidRPr="000C5B97" w:rsidRDefault="00E229B8" w:rsidP="00E211B3">
      <w:pPr>
        <w:pStyle w:val="ListParagraph"/>
        <w:numPr>
          <w:ilvl w:val="0"/>
          <w:numId w:val="35"/>
        </w:numPr>
        <w:spacing w:line="360" w:lineRule="auto"/>
        <w:ind w:left="0"/>
        <w:contextualSpacing/>
        <w:jc w:val="both"/>
        <w:rPr>
          <w:rFonts w:ascii="Arial" w:hAnsi="Arial" w:cs="Arial"/>
        </w:rPr>
      </w:pPr>
      <w:r>
        <w:rPr>
          <w:rFonts w:ascii="Arial" w:hAnsi="Arial" w:cs="Arial"/>
          <w:bCs/>
        </w:rPr>
        <w:t>Committee recommendation</w:t>
      </w:r>
      <w:r w:rsidR="00B50721">
        <w:rPr>
          <w:rFonts w:ascii="Arial" w:hAnsi="Arial" w:cs="Arial"/>
          <w:bCs/>
        </w:rPr>
        <w:tab/>
      </w:r>
      <w:r w:rsidR="00B50721">
        <w:rPr>
          <w:rFonts w:ascii="Arial" w:hAnsi="Arial" w:cs="Arial"/>
          <w:bCs/>
        </w:rPr>
        <w:tab/>
      </w:r>
      <w:r w:rsidR="00B50721">
        <w:rPr>
          <w:rFonts w:ascii="Arial" w:hAnsi="Arial" w:cs="Arial"/>
          <w:bCs/>
        </w:rPr>
        <w:tab/>
      </w:r>
      <w:r w:rsidR="00B50721">
        <w:rPr>
          <w:rFonts w:ascii="Arial" w:hAnsi="Arial" w:cs="Arial"/>
          <w:bCs/>
        </w:rPr>
        <w:tab/>
      </w:r>
      <w:r w:rsidR="00B50721">
        <w:rPr>
          <w:rFonts w:ascii="Arial" w:hAnsi="Arial" w:cs="Arial"/>
          <w:bCs/>
        </w:rPr>
        <w:tab/>
      </w:r>
      <w:r w:rsidR="00B50721">
        <w:rPr>
          <w:rFonts w:ascii="Arial" w:hAnsi="Arial" w:cs="Arial"/>
          <w:bCs/>
        </w:rPr>
        <w:tab/>
      </w:r>
      <w:r w:rsidR="00B50721">
        <w:rPr>
          <w:rFonts w:ascii="Arial" w:hAnsi="Arial" w:cs="Arial"/>
          <w:bCs/>
        </w:rPr>
        <w:tab/>
        <w:t>10</w:t>
      </w:r>
      <w:r w:rsidR="00CD71C8">
        <w:rPr>
          <w:rFonts w:ascii="Arial" w:hAnsi="Arial" w:cs="Arial"/>
          <w:bCs/>
        </w:rPr>
        <w:tab/>
      </w:r>
      <w:r w:rsidR="00CD71C8">
        <w:rPr>
          <w:rFonts w:ascii="Arial" w:hAnsi="Arial" w:cs="Arial"/>
          <w:bCs/>
        </w:rPr>
        <w:tab/>
      </w:r>
      <w:r w:rsidR="00CD71C8">
        <w:rPr>
          <w:rFonts w:ascii="Arial" w:hAnsi="Arial" w:cs="Arial"/>
          <w:bCs/>
        </w:rPr>
        <w:tab/>
      </w:r>
      <w:r w:rsidR="00CD71C8">
        <w:rPr>
          <w:rFonts w:ascii="Arial" w:hAnsi="Arial" w:cs="Arial"/>
          <w:bCs/>
        </w:rPr>
        <w:tab/>
      </w:r>
      <w:r w:rsidR="00CD71C8">
        <w:rPr>
          <w:rFonts w:ascii="Arial" w:hAnsi="Arial" w:cs="Arial"/>
          <w:bCs/>
        </w:rPr>
        <w:tab/>
      </w:r>
      <w:r w:rsidR="00CD71C8" w:rsidRPr="000C5B97">
        <w:rPr>
          <w:rFonts w:ascii="Arial" w:hAnsi="Arial" w:cs="Arial"/>
        </w:rPr>
        <w:tab/>
      </w:r>
      <w:r w:rsidR="00CD71C8" w:rsidRPr="000C5B97">
        <w:rPr>
          <w:rFonts w:ascii="Arial" w:hAnsi="Arial" w:cs="Arial"/>
        </w:rPr>
        <w:tab/>
      </w:r>
      <w:r w:rsidR="00CD71C8" w:rsidRPr="000C5B97">
        <w:rPr>
          <w:rFonts w:ascii="Arial" w:hAnsi="Arial" w:cs="Arial"/>
        </w:rPr>
        <w:tab/>
      </w:r>
      <w:r w:rsidR="00CD71C8" w:rsidRPr="000C5B97">
        <w:rPr>
          <w:rFonts w:ascii="Arial" w:hAnsi="Arial" w:cs="Arial"/>
        </w:rPr>
        <w:tab/>
      </w:r>
      <w:r w:rsidR="00CD71C8" w:rsidRPr="000C5B97">
        <w:rPr>
          <w:rFonts w:ascii="Arial" w:hAnsi="Arial" w:cs="Arial"/>
        </w:rPr>
        <w:tab/>
        <w:t xml:space="preserve"> </w:t>
      </w:r>
    </w:p>
    <w:p w14:paraId="7AA8483F" w14:textId="152A00DB" w:rsidR="00CD71C8" w:rsidRPr="007003BF" w:rsidRDefault="00CD71C8" w:rsidP="00E211B3">
      <w:pPr>
        <w:pStyle w:val="ListParagraph"/>
        <w:numPr>
          <w:ilvl w:val="0"/>
          <w:numId w:val="35"/>
        </w:numPr>
        <w:spacing w:line="360" w:lineRule="auto"/>
        <w:ind w:left="0"/>
        <w:contextualSpacing/>
        <w:jc w:val="both"/>
        <w:rPr>
          <w:rFonts w:ascii="Arial" w:hAnsi="Arial" w:cs="Arial"/>
        </w:rPr>
      </w:pPr>
      <w:r w:rsidRPr="00A0225F">
        <w:rPr>
          <w:rFonts w:ascii="Arial" w:hAnsi="Arial" w:cs="Arial"/>
        </w:rPr>
        <w:t>Conclusion</w:t>
      </w:r>
      <w:r w:rsidRPr="00A0225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E2915">
        <w:rPr>
          <w:rFonts w:ascii="Arial" w:hAnsi="Arial" w:cs="Arial"/>
        </w:rPr>
        <w:t>10</w:t>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p>
    <w:p w14:paraId="24E89E7C" w14:textId="199ECDC2" w:rsidR="00CD71C8" w:rsidRPr="007003BF" w:rsidRDefault="00CD71C8" w:rsidP="00E211B3">
      <w:pPr>
        <w:pStyle w:val="ListParagraph"/>
        <w:numPr>
          <w:ilvl w:val="0"/>
          <w:numId w:val="35"/>
        </w:numPr>
        <w:spacing w:line="360" w:lineRule="auto"/>
        <w:ind w:left="0"/>
        <w:contextualSpacing/>
        <w:jc w:val="both"/>
        <w:rPr>
          <w:rFonts w:ascii="Arial" w:hAnsi="Arial" w:cs="Arial"/>
        </w:rPr>
      </w:pPr>
      <w:r w:rsidRPr="00A0225F">
        <w:rPr>
          <w:rFonts w:ascii="Arial" w:hAnsi="Arial" w:cs="Arial"/>
        </w:rPr>
        <w:t>Acknowledgements</w:t>
      </w:r>
      <w:r w:rsidRPr="00A0225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E2915">
        <w:rPr>
          <w:rFonts w:ascii="Arial" w:hAnsi="Arial" w:cs="Arial"/>
        </w:rPr>
        <w:t>10</w:t>
      </w:r>
      <w:r w:rsidR="009B3714">
        <w:rPr>
          <w:rFonts w:ascii="Arial" w:hAnsi="Arial" w:cs="Arial"/>
        </w:rPr>
        <w:t>-11</w:t>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p>
    <w:p w14:paraId="0B14CFCB" w14:textId="568C0F85" w:rsidR="00CD71C8" w:rsidRPr="00A0225F" w:rsidRDefault="00CD71C8" w:rsidP="00E211B3">
      <w:pPr>
        <w:pStyle w:val="ListParagraph"/>
        <w:numPr>
          <w:ilvl w:val="0"/>
          <w:numId w:val="35"/>
        </w:numPr>
        <w:spacing w:line="360" w:lineRule="auto"/>
        <w:ind w:left="0"/>
        <w:contextualSpacing/>
        <w:jc w:val="both"/>
        <w:rPr>
          <w:rFonts w:ascii="Arial" w:hAnsi="Arial" w:cs="Arial"/>
        </w:rPr>
      </w:pPr>
      <w:r w:rsidRPr="00A0225F">
        <w:rPr>
          <w:rFonts w:ascii="Arial" w:hAnsi="Arial" w:cs="Arial"/>
        </w:rPr>
        <w:t>Adoption of the report</w:t>
      </w:r>
      <w:r w:rsidRPr="00A0225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E2915">
        <w:rPr>
          <w:rFonts w:ascii="Arial" w:hAnsi="Arial" w:cs="Arial"/>
        </w:rPr>
        <w:t>11</w:t>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p>
    <w:p w14:paraId="387462EE" w14:textId="77777777" w:rsidR="00CD71C8" w:rsidRPr="00392D69" w:rsidRDefault="00CD71C8" w:rsidP="00E211B3">
      <w:pPr>
        <w:tabs>
          <w:tab w:val="left" w:pos="3390"/>
        </w:tabs>
        <w:spacing w:line="360" w:lineRule="auto"/>
        <w:rPr>
          <w:rFonts w:ascii="Arial" w:hAnsi="Arial" w:cs="Arial"/>
        </w:rPr>
      </w:pPr>
    </w:p>
    <w:p w14:paraId="6404298A" w14:textId="77777777" w:rsidR="00CD71C8" w:rsidRDefault="00CD71C8" w:rsidP="00E211B3">
      <w:pPr>
        <w:pStyle w:val="NoSpacing"/>
        <w:spacing w:line="360" w:lineRule="auto"/>
        <w:rPr>
          <w:rFonts w:cs="Arial"/>
          <w:b/>
          <w:bCs/>
        </w:rPr>
      </w:pPr>
    </w:p>
    <w:p w14:paraId="0EBA6E40" w14:textId="77777777" w:rsidR="00CD71C8" w:rsidRDefault="00CD71C8" w:rsidP="00CD71C8">
      <w:pPr>
        <w:pStyle w:val="NoSpacing"/>
        <w:rPr>
          <w:rFonts w:cs="Arial"/>
          <w:b/>
          <w:bCs/>
        </w:rPr>
      </w:pPr>
    </w:p>
    <w:p w14:paraId="21243BEF" w14:textId="77777777" w:rsidR="00CD71C8" w:rsidRDefault="00CD71C8" w:rsidP="00CD71C8">
      <w:pPr>
        <w:pStyle w:val="NoSpacing"/>
        <w:rPr>
          <w:rFonts w:cs="Arial"/>
          <w:b/>
          <w:bCs/>
        </w:rPr>
      </w:pPr>
    </w:p>
    <w:p w14:paraId="061BF986" w14:textId="77777777" w:rsidR="00CD71C8" w:rsidRDefault="00CD71C8" w:rsidP="00CD71C8">
      <w:pPr>
        <w:pStyle w:val="NoSpacing"/>
        <w:rPr>
          <w:rFonts w:cs="Arial"/>
          <w:b/>
          <w:bCs/>
        </w:rPr>
      </w:pPr>
    </w:p>
    <w:p w14:paraId="7A4037E8" w14:textId="77777777" w:rsidR="00CD71C8" w:rsidRDefault="00CD71C8" w:rsidP="00CD71C8">
      <w:pPr>
        <w:pStyle w:val="NoSpacing"/>
        <w:rPr>
          <w:rFonts w:cs="Arial"/>
          <w:b/>
          <w:bCs/>
        </w:rPr>
      </w:pPr>
    </w:p>
    <w:p w14:paraId="0CADC242" w14:textId="77777777" w:rsidR="00CD71C8" w:rsidRDefault="00CD71C8" w:rsidP="00CD71C8">
      <w:pPr>
        <w:pStyle w:val="NoSpacing"/>
        <w:rPr>
          <w:rFonts w:cs="Arial"/>
          <w:b/>
          <w:bCs/>
        </w:rPr>
      </w:pPr>
    </w:p>
    <w:p w14:paraId="010224F0" w14:textId="77777777" w:rsidR="00CD71C8" w:rsidRDefault="00CD71C8" w:rsidP="00CD71C8">
      <w:pPr>
        <w:pStyle w:val="NoSpacing"/>
        <w:rPr>
          <w:rFonts w:cs="Arial"/>
          <w:b/>
          <w:bCs/>
        </w:rPr>
      </w:pPr>
    </w:p>
    <w:p w14:paraId="4A4FBF30" w14:textId="77777777" w:rsidR="00CD71C8" w:rsidRDefault="00CD71C8" w:rsidP="00CD71C8">
      <w:pPr>
        <w:pStyle w:val="NoSpacing"/>
        <w:rPr>
          <w:rFonts w:cs="Arial"/>
          <w:b/>
          <w:bCs/>
        </w:rPr>
      </w:pPr>
    </w:p>
    <w:p w14:paraId="70667086" w14:textId="77777777" w:rsidR="00CD71C8" w:rsidRDefault="00CD71C8" w:rsidP="00CD71C8">
      <w:pPr>
        <w:pStyle w:val="NoSpacing"/>
        <w:rPr>
          <w:rFonts w:cs="Arial"/>
          <w:b/>
          <w:bCs/>
        </w:rPr>
      </w:pPr>
    </w:p>
    <w:p w14:paraId="24F7B30D" w14:textId="77777777" w:rsidR="00CD71C8" w:rsidRDefault="00CD71C8" w:rsidP="00CD71C8">
      <w:pPr>
        <w:pStyle w:val="NoSpacing"/>
        <w:rPr>
          <w:rFonts w:cs="Arial"/>
          <w:b/>
          <w:bCs/>
        </w:rPr>
      </w:pPr>
    </w:p>
    <w:p w14:paraId="4D9CC2A1" w14:textId="77777777" w:rsidR="00CD71C8" w:rsidRDefault="00CD71C8" w:rsidP="00CD71C8">
      <w:pPr>
        <w:pStyle w:val="NoSpacing"/>
        <w:rPr>
          <w:rFonts w:cs="Arial"/>
          <w:b/>
          <w:bCs/>
        </w:rPr>
      </w:pPr>
    </w:p>
    <w:p w14:paraId="11E36A37" w14:textId="77777777" w:rsidR="00CD71C8" w:rsidRDefault="00CD71C8" w:rsidP="00CD71C8">
      <w:pPr>
        <w:pStyle w:val="NoSpacing"/>
        <w:rPr>
          <w:rFonts w:cs="Arial"/>
          <w:b/>
          <w:bCs/>
        </w:rPr>
      </w:pPr>
    </w:p>
    <w:p w14:paraId="5C6E7DA5" w14:textId="77777777" w:rsidR="00CD71C8" w:rsidRDefault="00CD71C8" w:rsidP="00CD71C8">
      <w:pPr>
        <w:pStyle w:val="NoSpacing"/>
        <w:rPr>
          <w:rFonts w:cs="Arial"/>
          <w:b/>
          <w:bCs/>
        </w:rPr>
      </w:pPr>
    </w:p>
    <w:p w14:paraId="15D70F97" w14:textId="77777777" w:rsidR="00CD71C8" w:rsidRDefault="00CD71C8" w:rsidP="00CD71C8">
      <w:pPr>
        <w:pStyle w:val="NoSpacing"/>
        <w:rPr>
          <w:rFonts w:cs="Arial"/>
          <w:b/>
          <w:bCs/>
        </w:rPr>
      </w:pPr>
    </w:p>
    <w:p w14:paraId="767DD5DD" w14:textId="77777777" w:rsidR="00CD71C8" w:rsidRDefault="00CD71C8" w:rsidP="00CD71C8">
      <w:pPr>
        <w:pStyle w:val="NoSpacing"/>
        <w:rPr>
          <w:rFonts w:cs="Arial"/>
          <w:b/>
          <w:bCs/>
        </w:rPr>
      </w:pPr>
    </w:p>
    <w:p w14:paraId="54828076" w14:textId="77777777" w:rsidR="00CD71C8" w:rsidRDefault="00CD71C8" w:rsidP="00CD71C8">
      <w:pPr>
        <w:pStyle w:val="NoSpacing"/>
        <w:rPr>
          <w:rFonts w:cs="Arial"/>
          <w:b/>
          <w:bCs/>
        </w:rPr>
      </w:pPr>
    </w:p>
    <w:p w14:paraId="2D870E67" w14:textId="77777777" w:rsidR="00CD71C8" w:rsidRDefault="00CD71C8" w:rsidP="00CD71C8">
      <w:pPr>
        <w:pStyle w:val="NoSpacing"/>
        <w:rPr>
          <w:rFonts w:cs="Arial"/>
          <w:b/>
          <w:bCs/>
        </w:rPr>
      </w:pPr>
    </w:p>
    <w:p w14:paraId="31404F99" w14:textId="77777777" w:rsidR="00CD71C8" w:rsidRDefault="00CD71C8" w:rsidP="00CD71C8">
      <w:pPr>
        <w:pStyle w:val="NoSpacing"/>
        <w:rPr>
          <w:rFonts w:cs="Arial"/>
          <w:b/>
          <w:bCs/>
        </w:rPr>
      </w:pPr>
    </w:p>
    <w:p w14:paraId="05E84331" w14:textId="77777777" w:rsidR="00B50721" w:rsidRDefault="00B50721" w:rsidP="00CD71C8">
      <w:pPr>
        <w:pStyle w:val="NoSpacing"/>
        <w:rPr>
          <w:rFonts w:cs="Arial"/>
          <w:b/>
          <w:bCs/>
        </w:rPr>
      </w:pPr>
    </w:p>
    <w:p w14:paraId="03879E78" w14:textId="77777777" w:rsidR="00B50721" w:rsidRDefault="00B50721" w:rsidP="00CD71C8">
      <w:pPr>
        <w:pStyle w:val="NoSpacing"/>
        <w:rPr>
          <w:rFonts w:cs="Arial"/>
          <w:b/>
          <w:bCs/>
        </w:rPr>
      </w:pPr>
    </w:p>
    <w:p w14:paraId="4CE54777" w14:textId="77777777" w:rsidR="00B50721" w:rsidRDefault="00B50721" w:rsidP="00CD71C8">
      <w:pPr>
        <w:pStyle w:val="NoSpacing"/>
        <w:rPr>
          <w:rFonts w:cs="Arial"/>
          <w:b/>
          <w:bCs/>
        </w:rPr>
      </w:pPr>
    </w:p>
    <w:p w14:paraId="1FD255CD" w14:textId="77777777" w:rsidR="00CD71C8" w:rsidRDefault="00CD71C8" w:rsidP="00CD71C8">
      <w:pPr>
        <w:pStyle w:val="NoSpacing"/>
        <w:rPr>
          <w:rFonts w:cs="Arial"/>
          <w:b/>
          <w:bCs/>
        </w:rPr>
      </w:pPr>
    </w:p>
    <w:p w14:paraId="63326752" w14:textId="77777777" w:rsidR="00CD71C8" w:rsidRPr="00392D69" w:rsidRDefault="00CD71C8" w:rsidP="00CD71C8">
      <w:pPr>
        <w:spacing w:after="100" w:afterAutospacing="1" w:line="360" w:lineRule="auto"/>
        <w:rPr>
          <w:rFonts w:ascii="Arial" w:hAnsi="Arial" w:cs="Arial"/>
          <w:b/>
        </w:rPr>
      </w:pPr>
      <w:r w:rsidRPr="00392D69">
        <w:rPr>
          <w:rFonts w:ascii="Arial" w:hAnsi="Arial" w:cs="Arial"/>
          <w:b/>
        </w:rPr>
        <w:t>Acronyms</w:t>
      </w:r>
    </w:p>
    <w:p w14:paraId="17AC8190" w14:textId="77777777" w:rsidR="00CA00EE" w:rsidRPr="00CA00EE" w:rsidRDefault="00CA00EE" w:rsidP="00CA00EE">
      <w:pPr>
        <w:spacing w:after="200" w:line="360" w:lineRule="auto"/>
        <w:jc w:val="both"/>
        <w:rPr>
          <w:rFonts w:ascii="Arial" w:eastAsia="Calibri" w:hAnsi="Arial" w:cs="Arial"/>
          <w:lang w:eastAsia="en-ZA"/>
        </w:rPr>
      </w:pPr>
      <w:r w:rsidRPr="00CA00EE">
        <w:rPr>
          <w:rFonts w:ascii="Arial" w:eastAsia="Calibri" w:hAnsi="Arial" w:cs="Arial"/>
          <w:lang w:eastAsia="en-ZA"/>
        </w:rPr>
        <w:t>AGSA</w:t>
      </w:r>
      <w:r w:rsidRPr="00CA00EE">
        <w:rPr>
          <w:rFonts w:ascii="Arial" w:eastAsia="Calibri" w:hAnsi="Arial" w:cs="Arial"/>
          <w:color w:val="000000"/>
          <w:lang w:eastAsia="en-ZA"/>
        </w:rPr>
        <w:tab/>
      </w:r>
      <w:r w:rsidRPr="00CA00EE">
        <w:rPr>
          <w:rFonts w:ascii="Arial" w:eastAsia="Calibri" w:hAnsi="Arial" w:cs="Arial"/>
          <w:color w:val="000000"/>
          <w:lang w:eastAsia="en-ZA"/>
        </w:rPr>
        <w:tab/>
      </w:r>
      <w:r w:rsidRPr="00CA00EE">
        <w:rPr>
          <w:rFonts w:ascii="Arial" w:eastAsia="Calibri" w:hAnsi="Arial" w:cs="Arial"/>
          <w:color w:val="000000"/>
          <w:lang w:eastAsia="en-ZA"/>
        </w:rPr>
        <w:tab/>
        <w:t>A</w:t>
      </w:r>
      <w:r w:rsidRPr="00CA00EE">
        <w:rPr>
          <w:rFonts w:ascii="Arial" w:eastAsia="Calibri" w:hAnsi="Arial" w:cs="Arial"/>
          <w:lang w:eastAsia="en-ZA"/>
        </w:rPr>
        <w:t xml:space="preserve">uditor-General of South Africa </w:t>
      </w:r>
    </w:p>
    <w:p w14:paraId="4FF3429C" w14:textId="77777777" w:rsidR="00CA00EE" w:rsidRPr="00CA00EE" w:rsidRDefault="00CA00EE" w:rsidP="00CA00EE">
      <w:pPr>
        <w:spacing w:after="200" w:line="360" w:lineRule="auto"/>
        <w:jc w:val="both"/>
        <w:rPr>
          <w:rFonts w:ascii="Arial" w:eastAsia="Calibri" w:hAnsi="Arial" w:cs="Arial"/>
          <w:lang w:eastAsia="en-ZA"/>
        </w:rPr>
      </w:pPr>
      <w:r w:rsidRPr="00CA00EE">
        <w:rPr>
          <w:rFonts w:ascii="Arial" w:eastAsia="Calibri" w:hAnsi="Arial" w:cs="Arial"/>
          <w:lang w:eastAsia="en-ZA"/>
        </w:rPr>
        <w:t>APP</w:t>
      </w:r>
      <w:r w:rsidRPr="00CA00EE">
        <w:rPr>
          <w:rFonts w:ascii="Arial" w:eastAsia="Calibri" w:hAnsi="Arial" w:cs="Arial"/>
          <w:lang w:eastAsia="en-ZA"/>
        </w:rPr>
        <w:tab/>
      </w:r>
      <w:r w:rsidRPr="00CA00EE">
        <w:rPr>
          <w:rFonts w:ascii="Arial" w:eastAsia="Calibri" w:hAnsi="Arial" w:cs="Arial"/>
          <w:lang w:eastAsia="en-ZA"/>
        </w:rPr>
        <w:tab/>
      </w:r>
      <w:r w:rsidRPr="00CA00EE">
        <w:rPr>
          <w:rFonts w:ascii="Arial" w:eastAsia="Calibri" w:hAnsi="Arial" w:cs="Arial"/>
          <w:lang w:eastAsia="en-ZA"/>
        </w:rPr>
        <w:tab/>
        <w:t>Annual Performance Plan</w:t>
      </w:r>
    </w:p>
    <w:p w14:paraId="424F3795" w14:textId="77777777" w:rsidR="00CA00EE" w:rsidRPr="00CA00EE" w:rsidRDefault="00CA00EE" w:rsidP="00CA00EE">
      <w:pPr>
        <w:spacing w:after="200" w:line="360" w:lineRule="auto"/>
        <w:jc w:val="both"/>
        <w:rPr>
          <w:rFonts w:ascii="Arial" w:eastAsia="Calibri" w:hAnsi="Arial" w:cs="Arial"/>
          <w:lang w:eastAsia="en-ZA"/>
        </w:rPr>
      </w:pPr>
      <w:r w:rsidRPr="00CA00EE">
        <w:rPr>
          <w:rFonts w:ascii="Arial" w:eastAsia="Calibri" w:hAnsi="Arial" w:cs="Arial"/>
          <w:lang w:eastAsia="en-ZA"/>
        </w:rPr>
        <w:t>CFO</w:t>
      </w:r>
      <w:r w:rsidRPr="00CA00EE">
        <w:rPr>
          <w:rFonts w:ascii="Arial" w:eastAsia="Calibri" w:hAnsi="Arial" w:cs="Arial"/>
          <w:lang w:eastAsia="en-ZA"/>
        </w:rPr>
        <w:tab/>
      </w:r>
      <w:r w:rsidRPr="00CA00EE">
        <w:rPr>
          <w:rFonts w:ascii="Arial" w:eastAsia="Calibri" w:hAnsi="Arial" w:cs="Arial"/>
          <w:lang w:eastAsia="en-ZA"/>
        </w:rPr>
        <w:tab/>
      </w:r>
      <w:r w:rsidRPr="00CA00EE">
        <w:rPr>
          <w:rFonts w:ascii="Arial" w:eastAsia="Calibri" w:hAnsi="Arial" w:cs="Arial"/>
          <w:lang w:eastAsia="en-ZA"/>
        </w:rPr>
        <w:tab/>
        <w:t>Chief Financial Officer</w:t>
      </w:r>
    </w:p>
    <w:p w14:paraId="741431F5" w14:textId="77777777" w:rsidR="00CA00EE" w:rsidRPr="00CA00EE" w:rsidRDefault="00CA00EE" w:rsidP="00CA00EE">
      <w:pPr>
        <w:spacing w:after="200" w:line="360" w:lineRule="auto"/>
        <w:jc w:val="both"/>
        <w:rPr>
          <w:rFonts w:ascii="Arial" w:eastAsia="Times New Roman" w:hAnsi="Arial" w:cs="Arial"/>
          <w:lang w:eastAsia="en-ZA"/>
        </w:rPr>
      </w:pPr>
      <w:r w:rsidRPr="00CA00EE">
        <w:rPr>
          <w:rFonts w:ascii="Arial" w:eastAsia="Times New Roman" w:hAnsi="Arial" w:cs="Arial"/>
          <w:lang w:eastAsia="en-ZA"/>
        </w:rPr>
        <w:t>CSD</w:t>
      </w:r>
      <w:r w:rsidRPr="00CA00EE">
        <w:rPr>
          <w:rFonts w:ascii="Arial" w:eastAsia="Times New Roman" w:hAnsi="Arial" w:cs="Arial"/>
          <w:lang w:eastAsia="en-ZA"/>
        </w:rPr>
        <w:tab/>
      </w:r>
      <w:r w:rsidRPr="00CA00EE">
        <w:rPr>
          <w:rFonts w:ascii="Arial" w:eastAsia="Times New Roman" w:hAnsi="Arial" w:cs="Arial"/>
          <w:lang w:eastAsia="en-ZA"/>
        </w:rPr>
        <w:tab/>
      </w:r>
      <w:r w:rsidRPr="00CA00EE">
        <w:rPr>
          <w:rFonts w:ascii="Arial" w:eastAsia="Times New Roman" w:hAnsi="Arial" w:cs="Arial"/>
          <w:lang w:eastAsia="en-ZA"/>
        </w:rPr>
        <w:tab/>
        <w:t>Central Supplier Database</w:t>
      </w:r>
    </w:p>
    <w:p w14:paraId="45CD743F" w14:textId="77777777" w:rsidR="00CA00EE" w:rsidRPr="00CA00EE" w:rsidRDefault="00CA00EE" w:rsidP="00CA00EE">
      <w:pPr>
        <w:spacing w:after="200" w:line="360" w:lineRule="auto"/>
        <w:jc w:val="both"/>
        <w:rPr>
          <w:rFonts w:ascii="Arial" w:eastAsia="Calibri" w:hAnsi="Arial" w:cs="Arial"/>
          <w:lang w:eastAsia="en-ZA"/>
        </w:rPr>
      </w:pPr>
      <w:r w:rsidRPr="00CA00EE">
        <w:rPr>
          <w:rFonts w:ascii="Arial" w:eastAsia="Times New Roman" w:hAnsi="Arial" w:cs="Arial"/>
          <w:lang w:eastAsia="en-ZA"/>
        </w:rPr>
        <w:t>CRO</w:t>
      </w:r>
      <w:r w:rsidRPr="00CA00EE">
        <w:rPr>
          <w:rFonts w:ascii="Arial" w:eastAsia="Times New Roman" w:hAnsi="Arial" w:cs="Arial"/>
          <w:lang w:eastAsia="en-ZA"/>
        </w:rPr>
        <w:tab/>
      </w:r>
      <w:r w:rsidRPr="00CA00EE">
        <w:rPr>
          <w:rFonts w:ascii="Arial" w:eastAsia="Times New Roman" w:hAnsi="Arial" w:cs="Arial"/>
          <w:lang w:eastAsia="en-ZA"/>
        </w:rPr>
        <w:tab/>
      </w:r>
      <w:r w:rsidRPr="00CA00EE">
        <w:rPr>
          <w:rFonts w:ascii="Arial" w:eastAsia="Times New Roman" w:hAnsi="Arial" w:cs="Arial"/>
          <w:lang w:eastAsia="en-ZA"/>
        </w:rPr>
        <w:tab/>
        <w:t>Chief Risk Officer</w:t>
      </w:r>
    </w:p>
    <w:p w14:paraId="75F1729E" w14:textId="77777777" w:rsidR="00CA00EE" w:rsidRPr="00CA00EE" w:rsidRDefault="00CA00EE" w:rsidP="00CA00EE">
      <w:pPr>
        <w:spacing w:after="200" w:line="360" w:lineRule="auto"/>
        <w:jc w:val="both"/>
        <w:rPr>
          <w:rFonts w:ascii="Arial" w:eastAsia="Calibri" w:hAnsi="Arial" w:cs="Arial"/>
          <w:lang w:eastAsia="en-ZA"/>
        </w:rPr>
      </w:pPr>
      <w:r w:rsidRPr="00CA00EE">
        <w:rPr>
          <w:rFonts w:ascii="Arial" w:eastAsia="Calibri" w:hAnsi="Arial" w:cs="Arial"/>
          <w:lang w:eastAsia="en-ZA"/>
        </w:rPr>
        <w:t>DPME</w:t>
      </w:r>
      <w:r w:rsidRPr="00CA00EE">
        <w:rPr>
          <w:rFonts w:ascii="Arial" w:eastAsia="Calibri" w:hAnsi="Arial" w:cs="Arial"/>
          <w:lang w:eastAsia="en-ZA"/>
        </w:rPr>
        <w:tab/>
      </w:r>
      <w:r w:rsidRPr="00CA00EE">
        <w:rPr>
          <w:rFonts w:ascii="Arial" w:eastAsia="Calibri" w:hAnsi="Arial" w:cs="Arial"/>
          <w:lang w:eastAsia="en-ZA"/>
        </w:rPr>
        <w:tab/>
      </w:r>
      <w:r w:rsidRPr="00CA00EE">
        <w:rPr>
          <w:rFonts w:ascii="Arial" w:eastAsia="Calibri" w:hAnsi="Arial" w:cs="Arial"/>
          <w:lang w:eastAsia="en-ZA"/>
        </w:rPr>
        <w:tab/>
        <w:t>Directorate Planning Monitoring and Evaluation</w:t>
      </w:r>
    </w:p>
    <w:p w14:paraId="4AC72084" w14:textId="77777777" w:rsidR="00CA00EE" w:rsidRPr="00CA00EE" w:rsidRDefault="00CA00EE" w:rsidP="00CA00EE">
      <w:pPr>
        <w:jc w:val="both"/>
        <w:rPr>
          <w:rFonts w:ascii="Arial" w:eastAsia="Times New Roman" w:hAnsi="Arial" w:cs="Arial"/>
          <w:lang w:eastAsia="en-ZA"/>
        </w:rPr>
      </w:pPr>
      <w:r w:rsidRPr="00CA00EE">
        <w:rPr>
          <w:rFonts w:ascii="Arial" w:eastAsia="Times New Roman" w:hAnsi="Arial" w:cs="Arial"/>
          <w:lang w:eastAsia="en-ZA"/>
        </w:rPr>
        <w:t>GPT</w:t>
      </w:r>
      <w:r w:rsidRPr="00CA00EE">
        <w:rPr>
          <w:rFonts w:ascii="Arial" w:eastAsia="Times New Roman" w:hAnsi="Arial" w:cs="Arial"/>
          <w:lang w:eastAsia="en-ZA"/>
        </w:rPr>
        <w:tab/>
      </w:r>
      <w:r w:rsidRPr="00CA00EE">
        <w:rPr>
          <w:rFonts w:ascii="Arial" w:eastAsia="Times New Roman" w:hAnsi="Arial" w:cs="Arial"/>
          <w:lang w:eastAsia="en-ZA"/>
        </w:rPr>
        <w:tab/>
      </w:r>
      <w:r w:rsidRPr="00CA00EE">
        <w:rPr>
          <w:rFonts w:ascii="Arial" w:eastAsia="Times New Roman" w:hAnsi="Arial" w:cs="Arial"/>
          <w:lang w:eastAsia="en-ZA"/>
        </w:rPr>
        <w:tab/>
        <w:t>Gauteng Provincial Treasury</w:t>
      </w:r>
    </w:p>
    <w:p w14:paraId="54375160" w14:textId="77777777" w:rsidR="00CA00EE" w:rsidRPr="00CA00EE" w:rsidRDefault="00CA00EE" w:rsidP="00CA00EE">
      <w:pPr>
        <w:jc w:val="both"/>
        <w:rPr>
          <w:rFonts w:ascii="Arial" w:eastAsia="Times New Roman" w:hAnsi="Arial" w:cs="Arial"/>
          <w:lang w:eastAsia="en-ZA"/>
        </w:rPr>
      </w:pPr>
    </w:p>
    <w:p w14:paraId="6939BF84" w14:textId="77777777" w:rsidR="00CA00EE" w:rsidRPr="00CA00EE" w:rsidRDefault="00CA00EE" w:rsidP="00CA00EE">
      <w:pPr>
        <w:spacing w:after="200" w:line="360" w:lineRule="auto"/>
        <w:jc w:val="both"/>
        <w:rPr>
          <w:rFonts w:ascii="Arial" w:eastAsia="Calibri" w:hAnsi="Arial" w:cs="Arial"/>
          <w:lang w:eastAsia="en-ZA"/>
        </w:rPr>
      </w:pPr>
      <w:r w:rsidRPr="00CA00EE">
        <w:rPr>
          <w:rFonts w:ascii="Arial" w:eastAsia="Calibri" w:hAnsi="Arial" w:cs="Arial"/>
          <w:lang w:eastAsia="en-ZA"/>
        </w:rPr>
        <w:t>GDF</w:t>
      </w:r>
      <w:r w:rsidRPr="00CA00EE">
        <w:rPr>
          <w:rFonts w:ascii="Arial" w:eastAsia="Calibri" w:hAnsi="Arial" w:cs="Arial"/>
          <w:lang w:eastAsia="en-ZA"/>
        </w:rPr>
        <w:tab/>
      </w:r>
      <w:r w:rsidRPr="00CA00EE">
        <w:rPr>
          <w:rFonts w:ascii="Arial" w:eastAsia="Calibri" w:hAnsi="Arial" w:cs="Arial"/>
          <w:lang w:eastAsia="en-ZA"/>
        </w:rPr>
        <w:tab/>
      </w:r>
      <w:r w:rsidRPr="00CA00EE">
        <w:rPr>
          <w:rFonts w:ascii="Arial" w:eastAsia="Calibri" w:hAnsi="Arial" w:cs="Arial"/>
          <w:lang w:eastAsia="en-ZA"/>
        </w:rPr>
        <w:tab/>
        <w:t>Gauteng Department of Finance</w:t>
      </w:r>
    </w:p>
    <w:p w14:paraId="67751D84" w14:textId="77777777" w:rsidR="00CA00EE" w:rsidRDefault="00CA00EE" w:rsidP="00CA00EE">
      <w:pPr>
        <w:spacing w:after="200" w:line="360" w:lineRule="auto"/>
        <w:jc w:val="both"/>
        <w:rPr>
          <w:rFonts w:ascii="Arial" w:eastAsia="Calibri" w:hAnsi="Arial" w:cs="Arial"/>
          <w:lang w:eastAsia="en-ZA"/>
        </w:rPr>
      </w:pPr>
      <w:r w:rsidRPr="00CA00EE">
        <w:rPr>
          <w:rFonts w:ascii="Arial" w:eastAsia="Calibri" w:hAnsi="Arial" w:cs="Arial"/>
          <w:lang w:eastAsia="en-ZA"/>
        </w:rPr>
        <w:t xml:space="preserve">GMA </w:t>
      </w:r>
      <w:r w:rsidRPr="00CA00EE">
        <w:rPr>
          <w:rFonts w:ascii="Arial" w:eastAsia="Calibri" w:hAnsi="Arial" w:cs="Arial"/>
          <w:lang w:eastAsia="en-ZA"/>
        </w:rPr>
        <w:tab/>
      </w:r>
      <w:r w:rsidRPr="00CA00EE">
        <w:rPr>
          <w:rFonts w:ascii="Arial" w:eastAsia="Calibri" w:hAnsi="Arial" w:cs="Arial"/>
          <w:lang w:eastAsia="en-ZA"/>
        </w:rPr>
        <w:tab/>
      </w:r>
      <w:r w:rsidRPr="00CA00EE">
        <w:rPr>
          <w:rFonts w:ascii="Arial" w:eastAsia="Calibri" w:hAnsi="Arial" w:cs="Arial"/>
          <w:lang w:eastAsia="en-ZA"/>
        </w:rPr>
        <w:tab/>
      </w:r>
      <w:proofErr w:type="spellStart"/>
      <w:r w:rsidRPr="00CA00EE">
        <w:rPr>
          <w:rFonts w:ascii="Arial" w:eastAsia="Calibri" w:hAnsi="Arial" w:cs="Arial"/>
          <w:lang w:eastAsia="en-ZA"/>
        </w:rPr>
        <w:t>Guatrain</w:t>
      </w:r>
      <w:proofErr w:type="spellEnd"/>
      <w:r w:rsidRPr="00CA00EE">
        <w:rPr>
          <w:rFonts w:ascii="Arial" w:eastAsia="Calibri" w:hAnsi="Arial" w:cs="Arial"/>
          <w:lang w:eastAsia="en-ZA"/>
        </w:rPr>
        <w:t xml:space="preserve"> Management Agency</w:t>
      </w:r>
    </w:p>
    <w:p w14:paraId="52B6ABD8" w14:textId="65DCD269" w:rsidR="008B11EE" w:rsidRPr="00AB3FC2" w:rsidRDefault="008B11EE" w:rsidP="00CA00EE">
      <w:pPr>
        <w:spacing w:after="200" w:line="360" w:lineRule="auto"/>
        <w:jc w:val="both"/>
        <w:rPr>
          <w:rFonts w:ascii="Arial" w:eastAsia="Times New Roman" w:hAnsi="Arial" w:cs="Arial"/>
          <w:lang w:eastAsia="en-ZA"/>
        </w:rPr>
      </w:pPr>
      <w:r w:rsidRPr="009B3714">
        <w:rPr>
          <w:rFonts w:ascii="Arial" w:hAnsi="Arial" w:cs="Arial"/>
          <w:lang w:val="en-US"/>
        </w:rPr>
        <w:t>GTIA</w:t>
      </w:r>
      <w:r w:rsidRPr="009B3714">
        <w:rPr>
          <w:rFonts w:ascii="Arial" w:hAnsi="Arial" w:cs="Arial"/>
          <w:lang w:val="en-US"/>
        </w:rPr>
        <w:tab/>
      </w:r>
      <w:r w:rsidRPr="009B3714">
        <w:rPr>
          <w:rFonts w:ascii="Arial" w:hAnsi="Arial" w:cs="Arial"/>
          <w:lang w:val="en-US"/>
        </w:rPr>
        <w:tab/>
      </w:r>
      <w:r w:rsidRPr="009B3714">
        <w:rPr>
          <w:rFonts w:ascii="Arial" w:hAnsi="Arial" w:cs="Arial"/>
          <w:lang w:val="en-US"/>
        </w:rPr>
        <w:tab/>
        <w:t xml:space="preserve">Gauteng Transport Infrastructure Act </w:t>
      </w:r>
    </w:p>
    <w:p w14:paraId="12FA46BE" w14:textId="77777777" w:rsidR="00CA00EE" w:rsidRPr="00CA00EE" w:rsidRDefault="00CA00EE" w:rsidP="00CA00EE">
      <w:pPr>
        <w:jc w:val="both"/>
        <w:rPr>
          <w:rFonts w:ascii="Arial" w:eastAsia="Times New Roman" w:hAnsi="Arial" w:cs="Arial"/>
          <w:lang w:eastAsia="en-ZA"/>
        </w:rPr>
      </w:pPr>
      <w:r w:rsidRPr="00CA00EE">
        <w:rPr>
          <w:rFonts w:ascii="Arial" w:eastAsia="Times New Roman" w:hAnsi="Arial" w:cs="Arial"/>
          <w:lang w:eastAsia="en-ZA"/>
        </w:rPr>
        <w:t>HOD</w:t>
      </w:r>
      <w:r w:rsidRPr="00CA00EE">
        <w:rPr>
          <w:rFonts w:ascii="Arial" w:eastAsia="Times New Roman" w:hAnsi="Arial" w:cs="Arial"/>
          <w:lang w:eastAsia="en-ZA"/>
        </w:rPr>
        <w:tab/>
      </w:r>
      <w:r w:rsidRPr="00CA00EE">
        <w:rPr>
          <w:rFonts w:ascii="Arial" w:eastAsia="Times New Roman" w:hAnsi="Arial" w:cs="Arial"/>
          <w:lang w:eastAsia="en-ZA"/>
        </w:rPr>
        <w:tab/>
      </w:r>
      <w:r w:rsidRPr="00CA00EE">
        <w:rPr>
          <w:rFonts w:ascii="Arial" w:eastAsia="Times New Roman" w:hAnsi="Arial" w:cs="Arial"/>
          <w:lang w:eastAsia="en-ZA"/>
        </w:rPr>
        <w:tab/>
        <w:t>Head of Department</w:t>
      </w:r>
    </w:p>
    <w:p w14:paraId="2678AF2E" w14:textId="77777777" w:rsidR="00CA00EE" w:rsidRPr="00CA00EE" w:rsidRDefault="00CA00EE" w:rsidP="00CA00EE">
      <w:pPr>
        <w:jc w:val="both"/>
        <w:rPr>
          <w:rFonts w:ascii="Arial" w:eastAsia="Times New Roman" w:hAnsi="Arial" w:cs="Arial"/>
          <w:lang w:eastAsia="en-ZA"/>
        </w:rPr>
      </w:pPr>
    </w:p>
    <w:p w14:paraId="7EE54E79" w14:textId="77777777" w:rsidR="00CA00EE" w:rsidRPr="00CA00EE" w:rsidRDefault="00CA00EE" w:rsidP="00CA00EE">
      <w:pPr>
        <w:spacing w:after="200" w:line="360" w:lineRule="auto"/>
        <w:jc w:val="both"/>
        <w:rPr>
          <w:rFonts w:ascii="Arial" w:eastAsia="Calibri" w:hAnsi="Arial" w:cs="Arial"/>
          <w:lang w:eastAsia="en-ZA"/>
        </w:rPr>
      </w:pPr>
      <w:r w:rsidRPr="00CA00EE">
        <w:rPr>
          <w:rFonts w:ascii="Arial" w:eastAsia="Calibri" w:hAnsi="Arial" w:cs="Arial"/>
          <w:lang w:eastAsia="en-ZA"/>
        </w:rPr>
        <w:t>MEC</w:t>
      </w:r>
      <w:r w:rsidRPr="00CA00EE">
        <w:rPr>
          <w:rFonts w:ascii="Arial" w:eastAsia="Calibri" w:hAnsi="Arial" w:cs="Arial"/>
          <w:lang w:eastAsia="en-ZA"/>
        </w:rPr>
        <w:tab/>
      </w:r>
      <w:r w:rsidRPr="00CA00EE">
        <w:rPr>
          <w:rFonts w:ascii="Arial" w:eastAsia="Calibri" w:hAnsi="Arial" w:cs="Arial"/>
          <w:lang w:eastAsia="en-ZA"/>
        </w:rPr>
        <w:tab/>
      </w:r>
      <w:r w:rsidRPr="00CA00EE">
        <w:rPr>
          <w:rFonts w:ascii="Arial" w:eastAsia="Calibri" w:hAnsi="Arial" w:cs="Arial"/>
          <w:lang w:eastAsia="en-ZA"/>
        </w:rPr>
        <w:tab/>
        <w:t>Member of the Executive Council</w:t>
      </w:r>
    </w:p>
    <w:p w14:paraId="3E008533" w14:textId="77777777" w:rsidR="00CA00EE" w:rsidRPr="00CA00EE" w:rsidRDefault="00CA00EE" w:rsidP="00CA00EE">
      <w:pPr>
        <w:spacing w:after="200" w:line="360" w:lineRule="auto"/>
        <w:jc w:val="both"/>
        <w:rPr>
          <w:rFonts w:ascii="Arial" w:eastAsia="Times New Roman" w:hAnsi="Arial" w:cs="Arial"/>
          <w:lang w:eastAsia="en-ZA"/>
        </w:rPr>
      </w:pPr>
      <w:r w:rsidRPr="00CA00EE">
        <w:rPr>
          <w:rFonts w:ascii="Arial" w:eastAsia="Times New Roman" w:hAnsi="Arial" w:cs="Arial"/>
          <w:lang w:eastAsia="en-ZA"/>
        </w:rPr>
        <w:t>MTEF</w:t>
      </w:r>
      <w:r w:rsidRPr="00CA00EE">
        <w:rPr>
          <w:rFonts w:ascii="Arial" w:eastAsia="Times New Roman" w:hAnsi="Arial" w:cs="Arial"/>
          <w:lang w:eastAsia="en-ZA"/>
        </w:rPr>
        <w:tab/>
      </w:r>
      <w:r w:rsidRPr="00CA00EE">
        <w:rPr>
          <w:rFonts w:ascii="Arial" w:eastAsia="Times New Roman" w:hAnsi="Arial" w:cs="Arial"/>
          <w:lang w:eastAsia="en-ZA"/>
        </w:rPr>
        <w:tab/>
      </w:r>
      <w:r w:rsidRPr="00CA00EE">
        <w:rPr>
          <w:rFonts w:ascii="Arial" w:eastAsia="Times New Roman" w:hAnsi="Arial" w:cs="Arial"/>
          <w:lang w:eastAsia="en-ZA"/>
        </w:rPr>
        <w:tab/>
        <w:t>Medium Term Expenditure Framework</w:t>
      </w:r>
    </w:p>
    <w:p w14:paraId="3502B824" w14:textId="77777777" w:rsidR="00CA00EE" w:rsidRPr="00CA00EE" w:rsidRDefault="00CA00EE" w:rsidP="00CA00EE">
      <w:pPr>
        <w:spacing w:after="200" w:line="360" w:lineRule="auto"/>
        <w:jc w:val="both"/>
        <w:rPr>
          <w:rFonts w:ascii="Arial" w:eastAsia="Times New Roman" w:hAnsi="Arial" w:cs="Arial"/>
          <w:lang w:eastAsia="en-ZA"/>
        </w:rPr>
      </w:pPr>
      <w:r w:rsidRPr="00CA00EE">
        <w:rPr>
          <w:rFonts w:ascii="Arial" w:eastAsia="Times New Roman" w:hAnsi="Arial" w:cs="Arial"/>
          <w:lang w:eastAsia="en-ZA"/>
        </w:rPr>
        <w:t>MPL</w:t>
      </w:r>
      <w:r w:rsidRPr="00CA00EE">
        <w:rPr>
          <w:rFonts w:ascii="Arial" w:eastAsia="Times New Roman" w:hAnsi="Arial" w:cs="Arial"/>
          <w:lang w:eastAsia="en-ZA"/>
        </w:rPr>
        <w:tab/>
      </w:r>
      <w:r w:rsidRPr="00CA00EE">
        <w:rPr>
          <w:rFonts w:ascii="Arial" w:eastAsia="Times New Roman" w:hAnsi="Arial" w:cs="Arial"/>
          <w:lang w:eastAsia="en-ZA"/>
        </w:rPr>
        <w:tab/>
      </w:r>
      <w:r w:rsidRPr="00CA00EE">
        <w:rPr>
          <w:rFonts w:ascii="Arial" w:eastAsia="Times New Roman" w:hAnsi="Arial" w:cs="Arial"/>
          <w:lang w:eastAsia="en-ZA"/>
        </w:rPr>
        <w:tab/>
        <w:t>Member of the Provincial Legislature</w:t>
      </w:r>
    </w:p>
    <w:p w14:paraId="445F02E9" w14:textId="77777777" w:rsidR="00CA00EE" w:rsidRPr="00CA00EE" w:rsidRDefault="00CA00EE" w:rsidP="00CA00EE">
      <w:pPr>
        <w:spacing w:after="200" w:line="360" w:lineRule="auto"/>
        <w:jc w:val="both"/>
        <w:rPr>
          <w:rFonts w:ascii="Arial" w:eastAsia="Calibri" w:hAnsi="Arial" w:cs="Arial"/>
          <w:lang w:eastAsia="en-ZA"/>
        </w:rPr>
      </w:pPr>
      <w:proofErr w:type="spellStart"/>
      <w:r w:rsidRPr="00CA00EE">
        <w:rPr>
          <w:rFonts w:ascii="Arial" w:eastAsia="Times New Roman" w:hAnsi="Arial" w:cs="Arial"/>
          <w:lang w:eastAsia="en-ZA"/>
        </w:rPr>
        <w:t>OoP</w:t>
      </w:r>
      <w:proofErr w:type="spellEnd"/>
      <w:r w:rsidRPr="00CA00EE">
        <w:rPr>
          <w:rFonts w:ascii="Arial" w:eastAsia="Times New Roman" w:hAnsi="Arial" w:cs="Arial"/>
          <w:lang w:eastAsia="en-ZA"/>
        </w:rPr>
        <w:tab/>
      </w:r>
      <w:r w:rsidRPr="00CA00EE">
        <w:rPr>
          <w:rFonts w:ascii="Arial" w:eastAsia="Times New Roman" w:hAnsi="Arial" w:cs="Arial"/>
          <w:lang w:eastAsia="en-ZA"/>
        </w:rPr>
        <w:tab/>
      </w:r>
      <w:r w:rsidRPr="00CA00EE">
        <w:rPr>
          <w:rFonts w:ascii="Arial" w:eastAsia="Times New Roman" w:hAnsi="Arial" w:cs="Arial"/>
          <w:lang w:eastAsia="en-ZA"/>
        </w:rPr>
        <w:tab/>
        <w:t>Office of the Premier</w:t>
      </w:r>
    </w:p>
    <w:p w14:paraId="0BFF8994" w14:textId="77777777" w:rsidR="00CA00EE" w:rsidRPr="00CA00EE" w:rsidRDefault="00CA00EE" w:rsidP="00CA00EE">
      <w:pPr>
        <w:spacing w:after="200" w:line="360" w:lineRule="auto"/>
        <w:jc w:val="both"/>
        <w:rPr>
          <w:rFonts w:ascii="Arial" w:eastAsia="Calibri" w:hAnsi="Arial" w:cs="Arial"/>
          <w:lang w:eastAsia="en-ZA"/>
        </w:rPr>
      </w:pPr>
      <w:r w:rsidRPr="00CA00EE">
        <w:rPr>
          <w:rFonts w:ascii="Arial" w:eastAsia="Calibri" w:hAnsi="Arial" w:cs="Arial"/>
          <w:lang w:eastAsia="en-ZA"/>
        </w:rPr>
        <w:t>PFMA</w:t>
      </w:r>
      <w:r w:rsidRPr="00CA00EE">
        <w:rPr>
          <w:rFonts w:ascii="Arial" w:eastAsia="Calibri" w:hAnsi="Arial" w:cs="Arial"/>
          <w:lang w:eastAsia="en-ZA"/>
        </w:rPr>
        <w:tab/>
      </w:r>
      <w:r w:rsidRPr="00CA00EE">
        <w:rPr>
          <w:rFonts w:ascii="Arial" w:eastAsia="Calibri" w:hAnsi="Arial" w:cs="Arial"/>
          <w:lang w:eastAsia="en-ZA"/>
        </w:rPr>
        <w:tab/>
      </w:r>
      <w:r w:rsidRPr="00CA00EE">
        <w:rPr>
          <w:rFonts w:ascii="Arial" w:eastAsia="Calibri" w:hAnsi="Arial" w:cs="Arial"/>
          <w:lang w:eastAsia="en-ZA"/>
        </w:rPr>
        <w:tab/>
        <w:t xml:space="preserve">Public Finance Management Act </w:t>
      </w:r>
    </w:p>
    <w:p w14:paraId="654D9994" w14:textId="77777777" w:rsidR="00CA00EE" w:rsidRDefault="00CA00EE" w:rsidP="00CA00EE">
      <w:pPr>
        <w:spacing w:after="200" w:line="360" w:lineRule="auto"/>
        <w:jc w:val="both"/>
        <w:rPr>
          <w:rFonts w:ascii="Arial" w:eastAsia="Times New Roman" w:hAnsi="Arial" w:cs="Arial"/>
          <w:lang w:eastAsia="en-ZA"/>
        </w:rPr>
      </w:pPr>
      <w:r w:rsidRPr="00CA00EE">
        <w:rPr>
          <w:rFonts w:ascii="Arial" w:eastAsia="Times New Roman" w:hAnsi="Arial" w:cs="Arial"/>
          <w:lang w:eastAsia="en-ZA"/>
        </w:rPr>
        <w:t>PPR</w:t>
      </w:r>
      <w:r w:rsidRPr="00CA00EE">
        <w:rPr>
          <w:rFonts w:ascii="Arial" w:eastAsia="Times New Roman" w:hAnsi="Arial" w:cs="Arial"/>
          <w:lang w:eastAsia="en-ZA"/>
        </w:rPr>
        <w:tab/>
      </w:r>
      <w:r w:rsidRPr="00CA00EE">
        <w:rPr>
          <w:rFonts w:ascii="Arial" w:eastAsia="Times New Roman" w:hAnsi="Arial" w:cs="Arial"/>
          <w:lang w:eastAsia="en-ZA"/>
        </w:rPr>
        <w:tab/>
      </w:r>
      <w:r w:rsidRPr="00CA00EE">
        <w:rPr>
          <w:rFonts w:ascii="Arial" w:eastAsia="Times New Roman" w:hAnsi="Arial" w:cs="Arial"/>
          <w:lang w:eastAsia="en-ZA"/>
        </w:rPr>
        <w:tab/>
        <w:t>Preferred Procurement Regulations</w:t>
      </w:r>
    </w:p>
    <w:p w14:paraId="25E067C8" w14:textId="4BA1C806" w:rsidR="00F81505" w:rsidRPr="00CA00EE" w:rsidRDefault="00F81505" w:rsidP="00CA00EE">
      <w:pPr>
        <w:spacing w:after="200" w:line="360" w:lineRule="auto"/>
        <w:jc w:val="both"/>
        <w:rPr>
          <w:rFonts w:ascii="Arial" w:eastAsia="Calibri" w:hAnsi="Arial" w:cs="Arial"/>
          <w:lang w:eastAsia="en-ZA"/>
        </w:rPr>
      </w:pPr>
      <w:r>
        <w:rPr>
          <w:rFonts w:cs="Arial"/>
          <w:bCs/>
        </w:rPr>
        <w:t>PPP</w:t>
      </w:r>
      <w:r>
        <w:rPr>
          <w:rFonts w:cs="Arial"/>
          <w:bCs/>
        </w:rPr>
        <w:tab/>
      </w:r>
      <w:r>
        <w:rPr>
          <w:rFonts w:cs="Arial"/>
          <w:bCs/>
        </w:rPr>
        <w:tab/>
      </w:r>
      <w:r>
        <w:rPr>
          <w:rFonts w:cs="Arial"/>
          <w:bCs/>
        </w:rPr>
        <w:tab/>
      </w:r>
      <w:r w:rsidRPr="007D12D9">
        <w:rPr>
          <w:rFonts w:cs="Arial"/>
          <w:bCs/>
        </w:rPr>
        <w:t>P</w:t>
      </w:r>
      <w:r>
        <w:rPr>
          <w:rFonts w:cs="Arial"/>
          <w:bCs/>
        </w:rPr>
        <w:t xml:space="preserve">ublic </w:t>
      </w:r>
      <w:r w:rsidRPr="007D12D9">
        <w:rPr>
          <w:rFonts w:cs="Arial"/>
          <w:bCs/>
        </w:rPr>
        <w:t>P</w:t>
      </w:r>
      <w:r>
        <w:rPr>
          <w:rFonts w:cs="Arial"/>
          <w:bCs/>
        </w:rPr>
        <w:t xml:space="preserve">rivate </w:t>
      </w:r>
      <w:r w:rsidRPr="007D12D9">
        <w:rPr>
          <w:rFonts w:cs="Arial"/>
          <w:bCs/>
        </w:rPr>
        <w:t>P</w:t>
      </w:r>
      <w:r>
        <w:rPr>
          <w:rFonts w:cs="Arial"/>
          <w:bCs/>
        </w:rPr>
        <w:t xml:space="preserve">artnership </w:t>
      </w:r>
    </w:p>
    <w:p w14:paraId="6D09A00D" w14:textId="77777777" w:rsidR="00CA00EE" w:rsidRPr="00CA00EE" w:rsidRDefault="00CA00EE" w:rsidP="00CA00EE">
      <w:pPr>
        <w:spacing w:after="200" w:line="360" w:lineRule="auto"/>
        <w:jc w:val="both"/>
        <w:rPr>
          <w:rFonts w:ascii="Arial" w:eastAsia="Calibri" w:hAnsi="Arial" w:cs="Arial"/>
          <w:lang w:eastAsia="en-ZA"/>
        </w:rPr>
      </w:pPr>
      <w:r w:rsidRPr="00CA00EE">
        <w:rPr>
          <w:rFonts w:ascii="Arial" w:eastAsia="Calibri" w:hAnsi="Arial" w:cs="Arial"/>
          <w:lang w:eastAsia="en-ZA"/>
        </w:rPr>
        <w:t>SARS</w:t>
      </w:r>
      <w:r w:rsidRPr="00CA00EE">
        <w:rPr>
          <w:rFonts w:ascii="Arial" w:eastAsia="Calibri" w:hAnsi="Arial" w:cs="Arial"/>
          <w:lang w:eastAsia="en-ZA"/>
        </w:rPr>
        <w:tab/>
      </w:r>
      <w:r w:rsidRPr="00CA00EE">
        <w:rPr>
          <w:rFonts w:ascii="Arial" w:eastAsia="Calibri" w:hAnsi="Arial" w:cs="Arial"/>
          <w:lang w:eastAsia="en-ZA"/>
        </w:rPr>
        <w:tab/>
      </w:r>
      <w:r w:rsidRPr="00CA00EE">
        <w:rPr>
          <w:rFonts w:ascii="Arial" w:eastAsia="Calibri" w:hAnsi="Arial" w:cs="Arial"/>
          <w:lang w:eastAsia="en-ZA"/>
        </w:rPr>
        <w:tab/>
        <w:t>South African Revenue Services</w:t>
      </w:r>
    </w:p>
    <w:p w14:paraId="254DF209" w14:textId="77777777" w:rsidR="00CA00EE" w:rsidRPr="00CA00EE" w:rsidRDefault="00CA00EE" w:rsidP="00CA00EE">
      <w:pPr>
        <w:spacing w:after="200" w:line="360" w:lineRule="auto"/>
        <w:jc w:val="both"/>
        <w:rPr>
          <w:rFonts w:ascii="Arial" w:eastAsia="Calibri" w:hAnsi="Arial" w:cs="Arial"/>
          <w:lang w:eastAsia="en-ZA"/>
        </w:rPr>
      </w:pPr>
      <w:r w:rsidRPr="00CA00EE">
        <w:rPr>
          <w:rFonts w:ascii="Arial" w:eastAsia="Calibri" w:hAnsi="Arial" w:cs="Arial"/>
          <w:bCs/>
          <w:lang w:eastAsia="en-ZA"/>
        </w:rPr>
        <w:t xml:space="preserve">SLA </w:t>
      </w:r>
      <w:r w:rsidRPr="00CA00EE">
        <w:rPr>
          <w:rFonts w:ascii="Arial" w:eastAsia="Calibri" w:hAnsi="Arial" w:cs="Arial"/>
          <w:bCs/>
          <w:lang w:eastAsia="en-ZA"/>
        </w:rPr>
        <w:tab/>
      </w:r>
      <w:r w:rsidRPr="00CA00EE">
        <w:rPr>
          <w:rFonts w:ascii="Arial" w:eastAsia="Calibri" w:hAnsi="Arial" w:cs="Arial"/>
          <w:bCs/>
          <w:lang w:eastAsia="en-ZA"/>
        </w:rPr>
        <w:tab/>
      </w:r>
      <w:r w:rsidRPr="00CA00EE">
        <w:rPr>
          <w:rFonts w:ascii="Arial" w:eastAsia="Calibri" w:hAnsi="Arial" w:cs="Arial"/>
          <w:bCs/>
          <w:lang w:eastAsia="en-ZA"/>
        </w:rPr>
        <w:tab/>
        <w:t xml:space="preserve">Service Level Agreement </w:t>
      </w:r>
    </w:p>
    <w:p w14:paraId="3A4AF88B" w14:textId="77777777" w:rsidR="00CA00EE" w:rsidRPr="00CA00EE" w:rsidRDefault="00CA00EE" w:rsidP="00CA00EE">
      <w:pPr>
        <w:spacing w:after="200" w:line="360" w:lineRule="auto"/>
        <w:jc w:val="both"/>
        <w:rPr>
          <w:rFonts w:ascii="Arial" w:eastAsia="Calibri" w:hAnsi="Arial" w:cs="Arial"/>
          <w:lang w:eastAsia="en-ZA"/>
        </w:rPr>
      </w:pPr>
      <w:r w:rsidRPr="00CA00EE">
        <w:rPr>
          <w:rFonts w:ascii="Arial" w:eastAsia="Calibri" w:hAnsi="Arial" w:cs="Arial"/>
          <w:lang w:eastAsia="en-ZA"/>
        </w:rPr>
        <w:lastRenderedPageBreak/>
        <w:t>TCC</w:t>
      </w:r>
      <w:r w:rsidRPr="00CA00EE">
        <w:rPr>
          <w:rFonts w:ascii="Arial" w:eastAsia="Calibri" w:hAnsi="Arial" w:cs="Arial"/>
          <w:lang w:eastAsia="en-ZA"/>
        </w:rPr>
        <w:tab/>
      </w:r>
      <w:r w:rsidRPr="00CA00EE">
        <w:rPr>
          <w:rFonts w:ascii="Arial" w:eastAsia="Calibri" w:hAnsi="Arial" w:cs="Arial"/>
          <w:lang w:eastAsia="en-ZA"/>
        </w:rPr>
        <w:tab/>
      </w:r>
      <w:r w:rsidRPr="00CA00EE">
        <w:rPr>
          <w:rFonts w:ascii="Arial" w:eastAsia="Calibri" w:hAnsi="Arial" w:cs="Arial"/>
          <w:lang w:eastAsia="en-ZA"/>
        </w:rPr>
        <w:tab/>
        <w:t>Tax Clearance Certificate</w:t>
      </w:r>
    </w:p>
    <w:p w14:paraId="57693AF7" w14:textId="64D5B4D3" w:rsidR="005F4496" w:rsidRPr="00905D19" w:rsidRDefault="00CA00EE" w:rsidP="009B3714">
      <w:pPr>
        <w:jc w:val="both"/>
      </w:pPr>
      <w:r w:rsidRPr="00CA00EE">
        <w:rPr>
          <w:rFonts w:ascii="Arial" w:eastAsia="Calibri" w:hAnsi="Arial" w:cs="Arial"/>
          <w:lang w:eastAsia="en-ZA"/>
        </w:rPr>
        <w:t>TR</w:t>
      </w:r>
      <w:r w:rsidRPr="00CA00EE">
        <w:rPr>
          <w:rFonts w:ascii="Arial" w:eastAsia="Calibri" w:hAnsi="Arial" w:cs="Arial"/>
          <w:lang w:eastAsia="en-ZA"/>
        </w:rPr>
        <w:tab/>
      </w:r>
      <w:r w:rsidRPr="00CA00EE">
        <w:rPr>
          <w:rFonts w:ascii="Arial" w:eastAsia="Calibri" w:hAnsi="Arial" w:cs="Arial"/>
          <w:lang w:eastAsia="en-ZA"/>
        </w:rPr>
        <w:tab/>
      </w:r>
      <w:r w:rsidRPr="00CA00EE">
        <w:rPr>
          <w:rFonts w:ascii="Arial" w:eastAsia="Calibri" w:hAnsi="Arial" w:cs="Arial"/>
          <w:lang w:eastAsia="en-ZA"/>
        </w:rPr>
        <w:tab/>
        <w:t>Treasury Regulations</w:t>
      </w:r>
    </w:p>
    <w:p w14:paraId="128ABABC" w14:textId="77777777" w:rsidR="00CD71C8" w:rsidRPr="00905D19" w:rsidRDefault="00CD71C8" w:rsidP="00CD7A5B">
      <w:pPr>
        <w:pStyle w:val="NoSpacing"/>
        <w:numPr>
          <w:ilvl w:val="0"/>
          <w:numId w:val="1"/>
        </w:numPr>
        <w:spacing w:line="360" w:lineRule="auto"/>
        <w:jc w:val="both"/>
        <w:rPr>
          <w:rFonts w:cs="Arial"/>
          <w:b/>
          <w:bCs/>
        </w:rPr>
      </w:pPr>
      <w:r w:rsidRPr="00905D19">
        <w:rPr>
          <w:rFonts w:cs="Arial"/>
          <w:b/>
          <w:bCs/>
        </w:rPr>
        <w:t>INTRODUCTION</w:t>
      </w:r>
    </w:p>
    <w:p w14:paraId="6F2A7DC2" w14:textId="77777777" w:rsidR="00CD71C8" w:rsidRPr="00905D19" w:rsidRDefault="00CD71C8" w:rsidP="00CD7A5B">
      <w:pPr>
        <w:pStyle w:val="NoSpacing"/>
        <w:spacing w:line="360" w:lineRule="auto"/>
        <w:jc w:val="both"/>
        <w:rPr>
          <w:rFonts w:cs="Arial"/>
        </w:rPr>
      </w:pPr>
    </w:p>
    <w:p w14:paraId="4C2775E9" w14:textId="46A635B3" w:rsidR="00CD71C8" w:rsidRPr="00CD71C8" w:rsidRDefault="00CD71C8" w:rsidP="00CD7A5B">
      <w:pPr>
        <w:pStyle w:val="NoSpacing"/>
        <w:spacing w:line="360" w:lineRule="auto"/>
        <w:jc w:val="both"/>
        <w:rPr>
          <w:rFonts w:cs="Arial"/>
        </w:rPr>
      </w:pPr>
      <w:r w:rsidRPr="00CD71C8">
        <w:rPr>
          <w:rFonts w:cs="Arial"/>
        </w:rPr>
        <w:t xml:space="preserve">The Standing Committee on Public Accounts (SCOPA) has examined the Report of the Auditor-General of South Africa (AGSA) to the Gauteng Provincial Legislature (GPL) on the Financial Statements of </w:t>
      </w:r>
      <w:r w:rsidR="00CA00EE">
        <w:rPr>
          <w:rFonts w:cs="Arial"/>
        </w:rPr>
        <w:t>Gautrain Mana</w:t>
      </w:r>
      <w:r w:rsidR="00C34C3C">
        <w:rPr>
          <w:rFonts w:cs="Arial"/>
        </w:rPr>
        <w:t>gement Agency</w:t>
      </w:r>
      <w:r w:rsidR="00946D58">
        <w:rPr>
          <w:rFonts w:cs="Arial"/>
        </w:rPr>
        <w:t xml:space="preserve"> (GMA)</w:t>
      </w:r>
      <w:r w:rsidR="00C34C3C">
        <w:rPr>
          <w:rFonts w:cs="Arial"/>
        </w:rPr>
        <w:t xml:space="preserve"> </w:t>
      </w:r>
      <w:r w:rsidRPr="00CD71C8">
        <w:rPr>
          <w:rFonts w:cs="Arial"/>
        </w:rPr>
        <w:t>for the year ended 31 March 2022. This was done as per GPL Rule 178 (3).</w:t>
      </w:r>
    </w:p>
    <w:p w14:paraId="20E33DFE" w14:textId="77777777" w:rsidR="00CD71C8" w:rsidRPr="00CD71C8" w:rsidRDefault="00CD71C8" w:rsidP="00CD7A5B">
      <w:pPr>
        <w:pStyle w:val="NoSpacing"/>
        <w:spacing w:line="360" w:lineRule="auto"/>
        <w:jc w:val="both"/>
        <w:rPr>
          <w:rFonts w:cs="Arial"/>
        </w:rPr>
      </w:pPr>
    </w:p>
    <w:p w14:paraId="48CE04A7" w14:textId="17C6B1DB" w:rsidR="00CD71C8" w:rsidRPr="00CD71C8" w:rsidRDefault="00CD71C8" w:rsidP="00CD7A5B">
      <w:pPr>
        <w:pStyle w:val="NoSpacing"/>
        <w:spacing w:line="360" w:lineRule="auto"/>
        <w:jc w:val="both"/>
        <w:rPr>
          <w:rFonts w:cs="Arial"/>
        </w:rPr>
      </w:pPr>
      <w:r w:rsidRPr="00CD71C8">
        <w:rPr>
          <w:rFonts w:cs="Arial"/>
        </w:rPr>
        <w:t xml:space="preserve">The function of SCOPA is to examine the financial statements of the Legislature, all executive organs of the </w:t>
      </w:r>
      <w:r w:rsidR="007D481B" w:rsidRPr="00CD71C8">
        <w:rPr>
          <w:rFonts w:cs="Arial"/>
        </w:rPr>
        <w:t>province</w:t>
      </w:r>
      <w:r w:rsidRPr="00CD71C8">
        <w:rPr>
          <w:rFonts w:cs="Arial"/>
        </w:rPr>
        <w:t xml:space="preserve"> and other </w:t>
      </w:r>
      <w:r w:rsidR="007D481B">
        <w:rPr>
          <w:rFonts w:cs="Arial"/>
        </w:rPr>
        <w:t>p</w:t>
      </w:r>
      <w:r w:rsidRPr="00CD71C8">
        <w:rPr>
          <w:rFonts w:cs="Arial"/>
        </w:rPr>
        <w:t>rovincial organs of state, including any reports issued by the AGSA on the affairs of GPL, Office of Premier (</w:t>
      </w:r>
      <w:proofErr w:type="spellStart"/>
      <w:r w:rsidRPr="00CD71C8">
        <w:rPr>
          <w:rFonts w:cs="Arial"/>
        </w:rPr>
        <w:t>OoP</w:t>
      </w:r>
      <w:proofErr w:type="spellEnd"/>
      <w:r w:rsidRPr="00CD71C8">
        <w:rPr>
          <w:rFonts w:cs="Arial"/>
        </w:rPr>
        <w:t>)</w:t>
      </w:r>
      <w:r w:rsidR="00006AE6">
        <w:rPr>
          <w:rFonts w:cs="Arial"/>
        </w:rPr>
        <w:t>,</w:t>
      </w:r>
      <w:r w:rsidRPr="00CD71C8">
        <w:rPr>
          <w:rFonts w:cs="Arial"/>
        </w:rPr>
        <w:t xml:space="preserve"> the </w:t>
      </w:r>
      <w:r w:rsidR="004871CD">
        <w:rPr>
          <w:rFonts w:cs="Arial"/>
        </w:rPr>
        <w:t>D</w:t>
      </w:r>
      <w:r w:rsidRPr="00CD71C8">
        <w:rPr>
          <w:rFonts w:cs="Arial"/>
        </w:rPr>
        <w:t xml:space="preserve">epartments and </w:t>
      </w:r>
      <w:r w:rsidR="004871CD">
        <w:rPr>
          <w:rFonts w:cs="Arial"/>
        </w:rPr>
        <w:t>E</w:t>
      </w:r>
      <w:r w:rsidRPr="00CD71C8">
        <w:rPr>
          <w:rFonts w:cs="Arial"/>
        </w:rPr>
        <w:t>ntities of Gauteng Provincial Government (GPG). SCOPA is required to do this on behalf of the Legislature, to ensure accountable utilization of resources and prudent financial management</w:t>
      </w:r>
      <w:r>
        <w:rPr>
          <w:rFonts w:cs="Arial"/>
        </w:rPr>
        <w:t>,</w:t>
      </w:r>
      <w:r w:rsidRPr="00CD71C8">
        <w:rPr>
          <w:rFonts w:cs="Arial"/>
        </w:rPr>
        <w:t xml:space="preserve"> and to make recommendations to the Legislature. </w:t>
      </w:r>
    </w:p>
    <w:p w14:paraId="22954A2B" w14:textId="77777777" w:rsidR="00CD71C8" w:rsidRPr="00CD71C8" w:rsidRDefault="00CD71C8" w:rsidP="00CD7A5B">
      <w:pPr>
        <w:pStyle w:val="NoSpacing"/>
        <w:spacing w:line="360" w:lineRule="auto"/>
        <w:jc w:val="both"/>
        <w:rPr>
          <w:rFonts w:cs="Arial"/>
        </w:rPr>
      </w:pPr>
    </w:p>
    <w:p w14:paraId="2FAB4E3B" w14:textId="77777777" w:rsidR="003E19C1" w:rsidRDefault="003E19C1" w:rsidP="003E19C1">
      <w:pPr>
        <w:keepLines/>
        <w:tabs>
          <w:tab w:val="left" w:pos="284"/>
        </w:tabs>
        <w:spacing w:line="360" w:lineRule="auto"/>
        <w:jc w:val="both"/>
      </w:pPr>
      <w:r w:rsidRPr="00641C4D">
        <w:rPr>
          <w:rFonts w:ascii="Arial" w:hAnsi="Arial"/>
        </w:rPr>
        <w:t xml:space="preserve">In the process of examining the financial statements and reports of an organ of state, SCOPA </w:t>
      </w:r>
      <w:r w:rsidRPr="00641C4D">
        <w:rPr>
          <w:rFonts w:ascii="Arial" w:hAnsi="Arial" w:cs="Arial"/>
        </w:rPr>
        <w:t>must ensure that they comply with of the Constitution of RSA, the Public Financial Management Act, and the requirements of the Public Audit Act No 5 of 2018. SCOPA must also</w:t>
      </w:r>
      <w:r w:rsidRPr="00641C4D">
        <w:rPr>
          <w:rFonts w:ascii="Arial" w:hAnsi="Arial"/>
        </w:rPr>
        <w:t xml:space="preserve"> consider the previous statements and reports of such an organ and report on the degree to which shortcomings have been rectified</w:t>
      </w:r>
      <w:r w:rsidRPr="00641C4D">
        <w:rPr>
          <w:rFonts w:ascii="Arial" w:hAnsi="Arial" w:cs="Arial"/>
        </w:rPr>
        <w:t xml:space="preserve"> as required by GPL Rule 178 (3)</w:t>
      </w:r>
      <w:r>
        <w:rPr>
          <w:rFonts w:ascii="Arial" w:hAnsi="Arial" w:cs="Arial"/>
        </w:rPr>
        <w:t>.</w:t>
      </w:r>
    </w:p>
    <w:p w14:paraId="6180CC08" w14:textId="77777777" w:rsidR="00CD71C8" w:rsidRPr="00CD71C8" w:rsidRDefault="00CD71C8" w:rsidP="00CD7A5B">
      <w:pPr>
        <w:keepLines/>
        <w:tabs>
          <w:tab w:val="left" w:pos="284"/>
        </w:tabs>
        <w:spacing w:line="360" w:lineRule="auto"/>
        <w:jc w:val="both"/>
        <w:rPr>
          <w:rFonts w:ascii="Arial" w:hAnsi="Arial" w:cs="Arial"/>
          <w:b/>
        </w:rPr>
      </w:pPr>
    </w:p>
    <w:p w14:paraId="25203629" w14:textId="77777777" w:rsidR="00CD71C8" w:rsidRPr="00CD71C8" w:rsidRDefault="00CD71C8" w:rsidP="00CD7A5B">
      <w:pPr>
        <w:pStyle w:val="ListParagraph"/>
        <w:keepLines/>
        <w:numPr>
          <w:ilvl w:val="0"/>
          <w:numId w:val="1"/>
        </w:numPr>
        <w:tabs>
          <w:tab w:val="left" w:pos="284"/>
        </w:tabs>
        <w:spacing w:line="360" w:lineRule="auto"/>
        <w:contextualSpacing/>
        <w:jc w:val="both"/>
        <w:rPr>
          <w:rFonts w:ascii="Arial" w:hAnsi="Arial" w:cs="Arial"/>
          <w:b/>
        </w:rPr>
      </w:pPr>
      <w:r w:rsidRPr="00CD71C8">
        <w:rPr>
          <w:rFonts w:ascii="Arial" w:hAnsi="Arial" w:cs="Arial"/>
          <w:b/>
        </w:rPr>
        <w:t>PROCESS FOLLOWED</w:t>
      </w:r>
    </w:p>
    <w:p w14:paraId="5FCA81E8" w14:textId="77777777" w:rsidR="00CD71C8" w:rsidRPr="00A62049" w:rsidRDefault="00CD71C8" w:rsidP="00CD7A5B">
      <w:pPr>
        <w:keepLines/>
        <w:tabs>
          <w:tab w:val="left" w:pos="284"/>
        </w:tabs>
        <w:spacing w:line="360" w:lineRule="auto"/>
        <w:jc w:val="both"/>
        <w:rPr>
          <w:rFonts w:ascii="Arial" w:hAnsi="Arial" w:cs="Arial"/>
          <w:bCs/>
        </w:rPr>
      </w:pPr>
    </w:p>
    <w:p w14:paraId="763C22D4" w14:textId="5D0329F7" w:rsidR="00783C16" w:rsidRDefault="00783C16" w:rsidP="00783C16">
      <w:pPr>
        <w:keepLines/>
        <w:tabs>
          <w:tab w:val="left" w:pos="284"/>
        </w:tabs>
        <w:spacing w:line="360" w:lineRule="auto"/>
        <w:jc w:val="both"/>
        <w:rPr>
          <w:rFonts w:ascii="Arial" w:hAnsi="Arial" w:cs="Arial"/>
          <w:bCs/>
        </w:rPr>
      </w:pPr>
      <w:r w:rsidRPr="00A62049">
        <w:rPr>
          <w:rFonts w:ascii="Arial" w:hAnsi="Arial" w:cs="Arial"/>
          <w:bCs/>
        </w:rPr>
        <w:t xml:space="preserve">The Report of the AGSA on the financial statements of </w:t>
      </w:r>
      <w:r w:rsidRPr="00783C16">
        <w:rPr>
          <w:rFonts w:ascii="Arial" w:hAnsi="Arial" w:cs="Arial"/>
          <w:bCs/>
        </w:rPr>
        <w:t xml:space="preserve">Gautrain Management Agency (GMA) </w:t>
      </w:r>
      <w:r w:rsidRPr="00A62049">
        <w:rPr>
          <w:rFonts w:ascii="Arial" w:hAnsi="Arial" w:cs="Arial"/>
          <w:bCs/>
        </w:rPr>
        <w:t>for the year ended 31 March 202</w:t>
      </w:r>
      <w:r>
        <w:rPr>
          <w:rFonts w:ascii="Arial" w:hAnsi="Arial" w:cs="Arial"/>
          <w:bCs/>
        </w:rPr>
        <w:t>3</w:t>
      </w:r>
      <w:r w:rsidRPr="00A62049">
        <w:rPr>
          <w:rFonts w:ascii="Arial" w:hAnsi="Arial" w:cs="Arial"/>
          <w:bCs/>
        </w:rPr>
        <w:t>, was tabled together with its 202</w:t>
      </w:r>
      <w:r>
        <w:rPr>
          <w:rFonts w:ascii="Arial" w:hAnsi="Arial" w:cs="Arial"/>
          <w:bCs/>
        </w:rPr>
        <w:t>2</w:t>
      </w:r>
      <w:r w:rsidRPr="00A62049">
        <w:rPr>
          <w:rFonts w:ascii="Arial" w:hAnsi="Arial" w:cs="Arial"/>
          <w:bCs/>
        </w:rPr>
        <w:t>/2</w:t>
      </w:r>
      <w:r>
        <w:rPr>
          <w:rFonts w:ascii="Arial" w:hAnsi="Arial" w:cs="Arial"/>
          <w:bCs/>
        </w:rPr>
        <w:t>3</w:t>
      </w:r>
      <w:r w:rsidRPr="00A62049">
        <w:rPr>
          <w:rFonts w:ascii="Arial" w:hAnsi="Arial" w:cs="Arial"/>
          <w:bCs/>
        </w:rPr>
        <w:t xml:space="preserve"> Annual Report on 3</w:t>
      </w:r>
      <w:r>
        <w:rPr>
          <w:rFonts w:ascii="Arial" w:hAnsi="Arial" w:cs="Arial"/>
          <w:bCs/>
        </w:rPr>
        <w:t>0</w:t>
      </w:r>
      <w:r w:rsidRPr="00A62049">
        <w:rPr>
          <w:rFonts w:ascii="Arial" w:hAnsi="Arial" w:cs="Arial"/>
          <w:bCs/>
        </w:rPr>
        <w:t xml:space="preserve"> August </w:t>
      </w:r>
      <w:r w:rsidRPr="00A62049">
        <w:rPr>
          <w:rFonts w:ascii="Arial" w:hAnsi="Arial" w:cs="Arial"/>
        </w:rPr>
        <w:t>202</w:t>
      </w:r>
      <w:r>
        <w:rPr>
          <w:rFonts w:ascii="Arial" w:hAnsi="Arial" w:cs="Arial"/>
        </w:rPr>
        <w:t>3</w:t>
      </w:r>
      <w:r w:rsidRPr="00A62049">
        <w:rPr>
          <w:rFonts w:ascii="Arial" w:hAnsi="Arial" w:cs="Arial"/>
          <w:bCs/>
        </w:rPr>
        <w:t>. This was done in terms of Sections 188(1) and (2) of the Constitution of the Republic of South Africa, (Act No. 108 of 1996), read with Sections 4, 20, and 21 of the Public Audit Act</w:t>
      </w:r>
      <w:r>
        <w:rPr>
          <w:rFonts w:ascii="Arial" w:hAnsi="Arial" w:cs="Arial"/>
          <w:bCs/>
        </w:rPr>
        <w:t xml:space="preserve"> No 5 of 2018. </w:t>
      </w:r>
    </w:p>
    <w:p w14:paraId="109815AB" w14:textId="77777777" w:rsidR="00594E89" w:rsidRPr="00A62049" w:rsidRDefault="00594E89" w:rsidP="00783C16">
      <w:pPr>
        <w:keepLines/>
        <w:tabs>
          <w:tab w:val="left" w:pos="284"/>
        </w:tabs>
        <w:spacing w:line="360" w:lineRule="auto"/>
        <w:jc w:val="both"/>
        <w:rPr>
          <w:rFonts w:ascii="Arial" w:hAnsi="Arial" w:cs="Arial"/>
          <w:bCs/>
        </w:rPr>
      </w:pPr>
    </w:p>
    <w:p w14:paraId="264C57AF" w14:textId="77777777" w:rsidR="004562C3" w:rsidRPr="00A62049" w:rsidRDefault="004562C3" w:rsidP="004562C3">
      <w:pPr>
        <w:keepLines/>
        <w:tabs>
          <w:tab w:val="left" w:pos="284"/>
        </w:tabs>
        <w:spacing w:line="360" w:lineRule="auto"/>
        <w:jc w:val="both"/>
        <w:rPr>
          <w:rFonts w:ascii="Arial" w:hAnsi="Arial" w:cs="Arial"/>
          <w:bCs/>
        </w:rPr>
      </w:pPr>
      <w:r w:rsidRPr="00A62049">
        <w:rPr>
          <w:rFonts w:ascii="Arial" w:hAnsi="Arial" w:cs="Arial"/>
          <w:bCs/>
        </w:rPr>
        <w:lastRenderedPageBreak/>
        <w:t>The report was referred by the Speaker to SCOPA on 31</w:t>
      </w:r>
      <w:r w:rsidRPr="00A62049">
        <w:rPr>
          <w:rFonts w:ascii="Arial" w:hAnsi="Arial" w:cs="Arial"/>
          <w:bCs/>
          <w:lang w:val="en-US"/>
        </w:rPr>
        <w:t xml:space="preserve"> August 202</w:t>
      </w:r>
      <w:r>
        <w:rPr>
          <w:rFonts w:ascii="Arial" w:hAnsi="Arial" w:cs="Arial"/>
          <w:bCs/>
          <w:lang w:val="en-US"/>
        </w:rPr>
        <w:t>3</w:t>
      </w:r>
      <w:r w:rsidRPr="00A62049">
        <w:rPr>
          <w:rFonts w:ascii="Arial" w:hAnsi="Arial" w:cs="Arial"/>
        </w:rPr>
        <w:t xml:space="preserve"> </w:t>
      </w:r>
      <w:r w:rsidRPr="00A62049">
        <w:rPr>
          <w:rFonts w:ascii="Arial" w:hAnsi="Arial" w:cs="Arial"/>
          <w:bCs/>
        </w:rPr>
        <w:t>for consideration, as per Rule 149 read with Rule 233 of the Standing Rules of the GPL.</w:t>
      </w:r>
    </w:p>
    <w:p w14:paraId="59CC9A42" w14:textId="77777777" w:rsidR="004562C3" w:rsidRPr="00CD71C8" w:rsidRDefault="004562C3" w:rsidP="004562C3">
      <w:pPr>
        <w:keepLines/>
        <w:tabs>
          <w:tab w:val="left" w:pos="284"/>
        </w:tabs>
        <w:spacing w:line="360" w:lineRule="auto"/>
        <w:jc w:val="both"/>
        <w:rPr>
          <w:rFonts w:ascii="Arial" w:hAnsi="Arial" w:cs="Arial"/>
          <w:bCs/>
        </w:rPr>
      </w:pPr>
    </w:p>
    <w:p w14:paraId="1946ACF9" w14:textId="09A70879" w:rsidR="004562C3" w:rsidRDefault="004562C3" w:rsidP="004562C3">
      <w:pPr>
        <w:keepLines/>
        <w:tabs>
          <w:tab w:val="left" w:pos="284"/>
        </w:tabs>
        <w:spacing w:line="360" w:lineRule="auto"/>
        <w:jc w:val="both"/>
        <w:rPr>
          <w:rFonts w:ascii="Arial" w:eastAsiaTheme="minorEastAsia" w:hAnsi="Arial" w:cs="Arial"/>
          <w:bCs/>
          <w:lang w:eastAsia="en-ZA"/>
        </w:rPr>
      </w:pPr>
      <w:r w:rsidRPr="00CD71C8">
        <w:rPr>
          <w:rFonts w:ascii="Arial" w:eastAsiaTheme="minorEastAsia" w:hAnsi="Arial" w:cs="Arial"/>
          <w:bCs/>
          <w:lang w:eastAsia="en-ZA"/>
        </w:rPr>
        <w:t xml:space="preserve">On </w:t>
      </w:r>
      <w:r>
        <w:rPr>
          <w:rFonts w:ascii="Arial" w:eastAsiaTheme="minorEastAsia" w:hAnsi="Arial" w:cs="Arial"/>
          <w:bCs/>
          <w:lang w:eastAsia="en-ZA"/>
        </w:rPr>
        <w:t>Thurs</w:t>
      </w:r>
      <w:r w:rsidRPr="00CD71C8">
        <w:rPr>
          <w:rFonts w:ascii="Arial" w:eastAsiaTheme="minorEastAsia" w:hAnsi="Arial" w:cs="Arial"/>
          <w:bCs/>
          <w:lang w:eastAsia="en-ZA"/>
        </w:rPr>
        <w:t xml:space="preserve">day, </w:t>
      </w:r>
      <w:r>
        <w:rPr>
          <w:rFonts w:ascii="Arial" w:eastAsiaTheme="minorEastAsia" w:hAnsi="Arial" w:cs="Arial"/>
          <w:bCs/>
          <w:lang w:eastAsia="en-ZA"/>
        </w:rPr>
        <w:t>19 October 2023</w:t>
      </w:r>
      <w:r w:rsidRPr="00CD71C8">
        <w:rPr>
          <w:rFonts w:ascii="Arial" w:eastAsiaTheme="minorEastAsia" w:hAnsi="Arial" w:cs="Arial"/>
          <w:bCs/>
          <w:lang w:eastAsia="en-ZA"/>
        </w:rPr>
        <w:t xml:space="preserve">, the Committee was briefed by the Auditor-General of South Africa on the audit </w:t>
      </w:r>
      <w:r>
        <w:rPr>
          <w:rFonts w:ascii="Arial" w:eastAsiaTheme="minorEastAsia" w:hAnsi="Arial" w:cs="Arial"/>
          <w:bCs/>
          <w:lang w:eastAsia="en-ZA"/>
        </w:rPr>
        <w:t xml:space="preserve">outcome </w:t>
      </w:r>
      <w:r w:rsidRPr="00CD71C8">
        <w:rPr>
          <w:rFonts w:ascii="Arial" w:eastAsiaTheme="minorEastAsia" w:hAnsi="Arial" w:cs="Arial"/>
          <w:bCs/>
          <w:lang w:eastAsia="en-ZA"/>
        </w:rPr>
        <w:t xml:space="preserve">of </w:t>
      </w:r>
      <w:r w:rsidR="003A1BAA" w:rsidRPr="003A1BAA">
        <w:rPr>
          <w:rFonts w:ascii="Arial" w:eastAsiaTheme="minorEastAsia" w:hAnsi="Arial" w:cs="Arial"/>
          <w:bCs/>
          <w:lang w:eastAsia="en-ZA"/>
        </w:rPr>
        <w:t>Gautrain Management Agency (GMA)</w:t>
      </w:r>
      <w:r>
        <w:rPr>
          <w:rFonts w:ascii="Arial" w:eastAsiaTheme="minorEastAsia" w:hAnsi="Arial" w:cs="Arial"/>
          <w:bCs/>
          <w:lang w:eastAsia="en-ZA"/>
        </w:rPr>
        <w:t xml:space="preserve">. </w:t>
      </w:r>
    </w:p>
    <w:p w14:paraId="5E3E149F" w14:textId="77777777" w:rsidR="003A1BAA" w:rsidRPr="00E55B3F" w:rsidRDefault="003A1BAA" w:rsidP="004562C3">
      <w:pPr>
        <w:keepLines/>
        <w:tabs>
          <w:tab w:val="left" w:pos="284"/>
        </w:tabs>
        <w:spacing w:line="360" w:lineRule="auto"/>
        <w:jc w:val="both"/>
        <w:rPr>
          <w:rFonts w:ascii="Arial" w:eastAsiaTheme="minorEastAsia" w:hAnsi="Arial" w:cs="Arial"/>
          <w:bCs/>
          <w:lang w:eastAsia="en-ZA"/>
        </w:rPr>
      </w:pPr>
    </w:p>
    <w:p w14:paraId="47667B83" w14:textId="77777777" w:rsidR="004562C3" w:rsidRPr="00E55B3F" w:rsidRDefault="004562C3" w:rsidP="004562C3">
      <w:pPr>
        <w:keepLines/>
        <w:tabs>
          <w:tab w:val="left" w:pos="284"/>
        </w:tabs>
        <w:spacing w:line="360" w:lineRule="auto"/>
        <w:jc w:val="both"/>
        <w:rPr>
          <w:rFonts w:ascii="Arial" w:eastAsiaTheme="minorEastAsia" w:hAnsi="Arial" w:cs="Arial"/>
          <w:bCs/>
          <w:lang w:eastAsia="en-ZA"/>
        </w:rPr>
      </w:pPr>
      <w:r w:rsidRPr="00E55B3F">
        <w:rPr>
          <w:rFonts w:ascii="Arial" w:eastAsiaTheme="minorEastAsia" w:hAnsi="Arial" w:cs="Arial"/>
          <w:bCs/>
          <w:lang w:eastAsia="en-ZA"/>
        </w:rPr>
        <w:t>In the process of SCOPA considering the reports of the AGSA</w:t>
      </w:r>
      <w:r>
        <w:rPr>
          <w:rFonts w:ascii="Arial" w:eastAsiaTheme="minorEastAsia" w:hAnsi="Arial" w:cs="Arial"/>
          <w:bCs/>
          <w:lang w:eastAsia="en-ZA"/>
        </w:rPr>
        <w:t>,</w:t>
      </w:r>
      <w:r w:rsidRPr="00E55B3F">
        <w:rPr>
          <w:rFonts w:ascii="Arial" w:eastAsiaTheme="minorEastAsia" w:hAnsi="Arial" w:cs="Arial"/>
          <w:bCs/>
          <w:lang w:eastAsia="en-ZA"/>
        </w:rPr>
        <w:t xml:space="preserve"> the following reports were received from the Stakeholders of the Committee</w:t>
      </w:r>
      <w:r w:rsidRPr="00157813">
        <w:t xml:space="preserve"> </w:t>
      </w:r>
      <w:r w:rsidRPr="00157813">
        <w:rPr>
          <w:rFonts w:ascii="Arial" w:eastAsiaTheme="minorEastAsia" w:hAnsi="Arial" w:cs="Arial"/>
          <w:bCs/>
          <w:lang w:eastAsia="en-ZA"/>
        </w:rPr>
        <w:t>on 19 October 2023</w:t>
      </w:r>
      <w:r w:rsidRPr="00E55B3F">
        <w:rPr>
          <w:rFonts w:ascii="Arial" w:eastAsiaTheme="minorEastAsia" w:hAnsi="Arial" w:cs="Arial"/>
          <w:bCs/>
          <w:lang w:eastAsia="en-ZA"/>
        </w:rPr>
        <w:t>:</w:t>
      </w:r>
    </w:p>
    <w:p w14:paraId="419D2D20" w14:textId="77777777" w:rsidR="004562C3" w:rsidRPr="00E55B3F" w:rsidRDefault="004562C3" w:rsidP="004562C3">
      <w:pPr>
        <w:keepLines/>
        <w:tabs>
          <w:tab w:val="left" w:pos="284"/>
        </w:tabs>
        <w:spacing w:line="360" w:lineRule="auto"/>
        <w:jc w:val="both"/>
        <w:rPr>
          <w:rFonts w:ascii="Arial" w:eastAsiaTheme="minorEastAsia" w:hAnsi="Arial" w:cs="Arial"/>
          <w:bCs/>
          <w:lang w:eastAsia="en-ZA"/>
        </w:rPr>
      </w:pPr>
    </w:p>
    <w:p w14:paraId="45D90AFA" w14:textId="33097326" w:rsidR="004562C3" w:rsidRDefault="004562C3" w:rsidP="004562C3">
      <w:pPr>
        <w:keepLines/>
        <w:numPr>
          <w:ilvl w:val="0"/>
          <w:numId w:val="37"/>
        </w:numPr>
        <w:tabs>
          <w:tab w:val="left" w:pos="284"/>
        </w:tabs>
        <w:spacing w:line="360" w:lineRule="auto"/>
        <w:contextualSpacing/>
        <w:jc w:val="both"/>
        <w:rPr>
          <w:rFonts w:ascii="Arial" w:eastAsia="Calibri" w:hAnsi="Arial" w:cs="Arial"/>
          <w:bCs/>
          <w:lang w:eastAsia="en-ZA"/>
        </w:rPr>
      </w:pPr>
      <w:r w:rsidRPr="00E55B3F">
        <w:rPr>
          <w:rFonts w:ascii="Arial" w:eastAsia="Calibri" w:hAnsi="Arial" w:cs="Arial"/>
          <w:bCs/>
          <w:lang w:eastAsia="en-ZA"/>
        </w:rPr>
        <w:t xml:space="preserve">The report by the Office of the Premier </w:t>
      </w:r>
      <w:r w:rsidRPr="00E55B3F">
        <w:rPr>
          <w:rFonts w:ascii="Arial" w:hAnsi="Arial" w:cs="Arial"/>
        </w:rPr>
        <w:t xml:space="preserve">on Gauteng Forensic Unit report on </w:t>
      </w:r>
      <w:r w:rsidRPr="00304AEC">
        <w:rPr>
          <w:rFonts w:ascii="Arial" w:hAnsi="Arial" w:cs="Arial"/>
        </w:rPr>
        <w:t>progress made on special focus cases</w:t>
      </w:r>
      <w:r>
        <w:rPr>
          <w:rFonts w:ascii="Arial" w:hAnsi="Arial" w:cs="Arial"/>
        </w:rPr>
        <w:t xml:space="preserve"> and</w:t>
      </w:r>
      <w:r w:rsidRPr="00304AEC">
        <w:rPr>
          <w:rFonts w:ascii="Arial" w:hAnsi="Arial" w:cs="Arial"/>
        </w:rPr>
        <w:t xml:space="preserve"> investigations referred by </w:t>
      </w:r>
      <w:proofErr w:type="gramStart"/>
      <w:r w:rsidRPr="00304AEC">
        <w:rPr>
          <w:rFonts w:ascii="Arial" w:hAnsi="Arial" w:cs="Arial"/>
        </w:rPr>
        <w:t>Departments</w:t>
      </w:r>
      <w:r w:rsidRPr="00E55B3F">
        <w:rPr>
          <w:rFonts w:ascii="Arial" w:eastAsia="Calibri" w:hAnsi="Arial" w:cs="Arial"/>
          <w:bCs/>
          <w:lang w:eastAsia="en-ZA"/>
        </w:rPr>
        <w:t>;</w:t>
      </w:r>
      <w:proofErr w:type="gramEnd"/>
    </w:p>
    <w:p w14:paraId="3286F74E" w14:textId="77777777" w:rsidR="004562C3" w:rsidRPr="00930BEA" w:rsidRDefault="004562C3" w:rsidP="004562C3">
      <w:pPr>
        <w:keepLines/>
        <w:tabs>
          <w:tab w:val="left" w:pos="284"/>
        </w:tabs>
        <w:spacing w:line="360" w:lineRule="auto"/>
        <w:ind w:left="720"/>
        <w:contextualSpacing/>
        <w:jc w:val="both"/>
        <w:rPr>
          <w:rFonts w:ascii="Arial" w:eastAsia="Calibri" w:hAnsi="Arial" w:cs="Arial"/>
          <w:bCs/>
          <w:lang w:eastAsia="en-ZA"/>
        </w:rPr>
      </w:pPr>
    </w:p>
    <w:p w14:paraId="7ECA470B" w14:textId="77777777" w:rsidR="004562C3" w:rsidRDefault="004562C3" w:rsidP="004562C3">
      <w:pPr>
        <w:keepLines/>
        <w:numPr>
          <w:ilvl w:val="0"/>
          <w:numId w:val="37"/>
        </w:numPr>
        <w:tabs>
          <w:tab w:val="left" w:pos="284"/>
        </w:tabs>
        <w:spacing w:line="360" w:lineRule="auto"/>
        <w:contextualSpacing/>
        <w:jc w:val="both"/>
        <w:rPr>
          <w:rFonts w:ascii="Arial" w:eastAsia="Calibri" w:hAnsi="Arial" w:cs="Arial"/>
          <w:bCs/>
          <w:lang w:eastAsia="en-ZA"/>
        </w:rPr>
      </w:pPr>
      <w:r w:rsidRPr="00E55B3F">
        <w:rPr>
          <w:rFonts w:ascii="Arial" w:eastAsia="Calibri" w:hAnsi="Arial" w:cs="Arial"/>
          <w:bCs/>
          <w:lang w:eastAsia="en-ZA"/>
        </w:rPr>
        <w:t xml:space="preserve">The report by the MEC for Finance on the </w:t>
      </w:r>
      <w:r w:rsidRPr="00E55B3F">
        <w:rPr>
          <w:rFonts w:ascii="Arial" w:hAnsi="Arial" w:cs="Arial"/>
        </w:rPr>
        <w:t xml:space="preserve">Assessment of consolidated AFS and </w:t>
      </w:r>
      <w:r>
        <w:rPr>
          <w:rFonts w:ascii="Arial" w:hAnsi="Arial" w:cs="Arial"/>
        </w:rPr>
        <w:t>c</w:t>
      </w:r>
      <w:r w:rsidRPr="00E55B3F">
        <w:rPr>
          <w:rFonts w:ascii="Arial" w:hAnsi="Arial" w:cs="Arial"/>
        </w:rPr>
        <w:t xml:space="preserve">onsolidated </w:t>
      </w:r>
      <w:r>
        <w:rPr>
          <w:rFonts w:ascii="Arial" w:hAnsi="Arial" w:cs="Arial"/>
        </w:rPr>
        <w:t>A</w:t>
      </w:r>
      <w:r w:rsidRPr="00E55B3F">
        <w:rPr>
          <w:rFonts w:ascii="Arial" w:hAnsi="Arial" w:cs="Arial"/>
        </w:rPr>
        <w:t xml:space="preserve">udit </w:t>
      </w:r>
      <w:proofErr w:type="gramStart"/>
      <w:r>
        <w:rPr>
          <w:rFonts w:ascii="Arial" w:hAnsi="Arial" w:cs="Arial"/>
        </w:rPr>
        <w:t>O</w:t>
      </w:r>
      <w:r w:rsidRPr="00E55B3F">
        <w:rPr>
          <w:rFonts w:ascii="Arial" w:hAnsi="Arial" w:cs="Arial"/>
        </w:rPr>
        <w:t>utcomes</w:t>
      </w:r>
      <w:r w:rsidRPr="00E55B3F">
        <w:rPr>
          <w:rFonts w:ascii="Arial" w:eastAsia="Calibri" w:hAnsi="Arial" w:cs="Arial"/>
          <w:bCs/>
          <w:lang w:eastAsia="en-ZA"/>
        </w:rPr>
        <w:t>;</w:t>
      </w:r>
      <w:proofErr w:type="gramEnd"/>
    </w:p>
    <w:p w14:paraId="31147DCA" w14:textId="77777777" w:rsidR="004562C3" w:rsidRPr="00E55B3F" w:rsidRDefault="004562C3" w:rsidP="004562C3">
      <w:pPr>
        <w:keepLines/>
        <w:tabs>
          <w:tab w:val="left" w:pos="284"/>
        </w:tabs>
        <w:spacing w:line="360" w:lineRule="auto"/>
        <w:contextualSpacing/>
        <w:jc w:val="both"/>
        <w:rPr>
          <w:rFonts w:ascii="Arial" w:eastAsia="Calibri" w:hAnsi="Arial" w:cs="Arial"/>
          <w:bCs/>
          <w:lang w:eastAsia="en-ZA"/>
        </w:rPr>
      </w:pPr>
    </w:p>
    <w:p w14:paraId="7A2A6D8B" w14:textId="77777777" w:rsidR="004562C3" w:rsidRDefault="004562C3" w:rsidP="004562C3">
      <w:pPr>
        <w:keepLines/>
        <w:numPr>
          <w:ilvl w:val="0"/>
          <w:numId w:val="37"/>
        </w:numPr>
        <w:tabs>
          <w:tab w:val="left" w:pos="284"/>
        </w:tabs>
        <w:spacing w:line="360" w:lineRule="auto"/>
        <w:contextualSpacing/>
        <w:jc w:val="both"/>
        <w:rPr>
          <w:rFonts w:ascii="Arial" w:eastAsia="Calibri" w:hAnsi="Arial" w:cs="Arial"/>
          <w:bCs/>
          <w:lang w:eastAsia="en-ZA"/>
        </w:rPr>
      </w:pPr>
      <w:r w:rsidRPr="00E55B3F">
        <w:rPr>
          <w:rFonts w:ascii="Arial" w:eastAsia="Calibri" w:hAnsi="Arial" w:cs="Arial"/>
          <w:bCs/>
          <w:lang w:eastAsia="en-ZA"/>
        </w:rPr>
        <w:t xml:space="preserve">The report by the Office of the Public Service Commission in Gauteng </w:t>
      </w:r>
      <w:r w:rsidRPr="00E55B3F">
        <w:rPr>
          <w:rFonts w:ascii="Arial" w:hAnsi="Arial" w:cs="Arial"/>
        </w:rPr>
        <w:t>on GPG Departments Public Administration Practices</w:t>
      </w:r>
      <w:r w:rsidRPr="00E55B3F">
        <w:rPr>
          <w:rFonts w:ascii="Arial" w:eastAsia="Calibri" w:hAnsi="Arial" w:cs="Arial"/>
          <w:bCs/>
          <w:lang w:eastAsia="en-ZA"/>
        </w:rPr>
        <w:t>; and</w:t>
      </w:r>
    </w:p>
    <w:p w14:paraId="48B9726B" w14:textId="77777777" w:rsidR="004562C3" w:rsidRPr="006B612E" w:rsidRDefault="004562C3" w:rsidP="004562C3">
      <w:pPr>
        <w:keepLines/>
        <w:tabs>
          <w:tab w:val="left" w:pos="284"/>
        </w:tabs>
        <w:spacing w:line="360" w:lineRule="auto"/>
        <w:contextualSpacing/>
        <w:jc w:val="both"/>
        <w:rPr>
          <w:rFonts w:ascii="Arial" w:eastAsia="Calibri" w:hAnsi="Arial" w:cs="Arial"/>
          <w:bCs/>
          <w:lang w:eastAsia="en-ZA"/>
        </w:rPr>
      </w:pPr>
    </w:p>
    <w:p w14:paraId="0D6755B4" w14:textId="77777777" w:rsidR="004562C3" w:rsidRPr="00E55B3F" w:rsidRDefault="004562C3" w:rsidP="004562C3">
      <w:pPr>
        <w:keepLines/>
        <w:numPr>
          <w:ilvl w:val="0"/>
          <w:numId w:val="37"/>
        </w:numPr>
        <w:tabs>
          <w:tab w:val="left" w:pos="284"/>
        </w:tabs>
        <w:spacing w:line="360" w:lineRule="auto"/>
        <w:contextualSpacing/>
        <w:jc w:val="both"/>
        <w:rPr>
          <w:rFonts w:ascii="Arial" w:eastAsia="Calibri" w:hAnsi="Arial" w:cs="Arial"/>
          <w:bCs/>
          <w:lang w:eastAsia="en-ZA"/>
        </w:rPr>
      </w:pPr>
      <w:r w:rsidRPr="00E55B3F">
        <w:rPr>
          <w:rFonts w:ascii="Arial" w:eastAsia="Calibri" w:hAnsi="Arial" w:cs="Arial"/>
          <w:bCs/>
          <w:lang w:eastAsia="en-ZA"/>
        </w:rPr>
        <w:t xml:space="preserve">The report by Gauteng Office of the </w:t>
      </w:r>
      <w:r w:rsidRPr="00E55B3F">
        <w:rPr>
          <w:rFonts w:ascii="Arial" w:hAnsi="Arial" w:cs="Arial"/>
        </w:rPr>
        <w:t>Public Protector on Investigations related to Gauteng for the period 202</w:t>
      </w:r>
      <w:r>
        <w:rPr>
          <w:rFonts w:ascii="Arial" w:hAnsi="Arial" w:cs="Arial"/>
        </w:rPr>
        <w:t>2</w:t>
      </w:r>
      <w:r w:rsidRPr="00E55B3F">
        <w:rPr>
          <w:rFonts w:ascii="Arial" w:hAnsi="Arial" w:cs="Arial"/>
        </w:rPr>
        <w:t>/2</w:t>
      </w:r>
      <w:r>
        <w:rPr>
          <w:rFonts w:ascii="Arial" w:hAnsi="Arial" w:cs="Arial"/>
        </w:rPr>
        <w:t>3</w:t>
      </w:r>
      <w:r w:rsidRPr="00E55B3F">
        <w:rPr>
          <w:rFonts w:ascii="Arial" w:hAnsi="Arial" w:cs="Arial"/>
        </w:rPr>
        <w:t xml:space="preserve"> and outstanding for prior years.</w:t>
      </w:r>
    </w:p>
    <w:p w14:paraId="2330FAC1" w14:textId="77777777" w:rsidR="00AB3FC2" w:rsidRDefault="00AB3FC2" w:rsidP="004562C3">
      <w:pPr>
        <w:keepLines/>
        <w:tabs>
          <w:tab w:val="left" w:pos="284"/>
        </w:tabs>
        <w:spacing w:line="360" w:lineRule="auto"/>
        <w:jc w:val="both"/>
        <w:rPr>
          <w:rFonts w:ascii="Arial" w:eastAsiaTheme="minorEastAsia" w:hAnsi="Arial" w:cs="Arial"/>
          <w:bCs/>
          <w:lang w:eastAsia="en-ZA"/>
        </w:rPr>
      </w:pPr>
    </w:p>
    <w:p w14:paraId="046EB130" w14:textId="14258FD6" w:rsidR="004562C3" w:rsidRDefault="00AB3FC2" w:rsidP="004562C3">
      <w:pPr>
        <w:keepLines/>
        <w:tabs>
          <w:tab w:val="left" w:pos="284"/>
        </w:tabs>
        <w:spacing w:line="360" w:lineRule="auto"/>
        <w:jc w:val="both"/>
        <w:rPr>
          <w:rFonts w:ascii="Arial" w:eastAsiaTheme="minorEastAsia" w:hAnsi="Arial" w:cs="Arial"/>
          <w:bCs/>
          <w:lang w:eastAsia="en-ZA"/>
        </w:rPr>
      </w:pPr>
      <w:r w:rsidRPr="00AB3FC2">
        <w:rPr>
          <w:rFonts w:ascii="Arial" w:eastAsiaTheme="minorEastAsia" w:hAnsi="Arial" w:cs="Arial"/>
          <w:bCs/>
          <w:lang w:eastAsia="en-ZA"/>
        </w:rPr>
        <w:t xml:space="preserve">The Committee analysed the report </w:t>
      </w:r>
      <w:r w:rsidR="009B3714">
        <w:rPr>
          <w:rFonts w:ascii="Arial" w:eastAsiaTheme="minorEastAsia" w:hAnsi="Arial" w:cs="Arial"/>
          <w:bCs/>
          <w:lang w:eastAsia="en-ZA"/>
        </w:rPr>
        <w:t xml:space="preserve">of AGSA </w:t>
      </w:r>
      <w:r w:rsidRPr="00AB3FC2">
        <w:rPr>
          <w:rFonts w:ascii="Arial" w:eastAsiaTheme="minorEastAsia" w:hAnsi="Arial" w:cs="Arial"/>
          <w:bCs/>
          <w:lang w:eastAsia="en-ZA"/>
        </w:rPr>
        <w:t>and produced preliminary questions which were sent to the</w:t>
      </w:r>
      <w:r w:rsidR="009B3714" w:rsidRPr="009B3714">
        <w:t xml:space="preserve"> </w:t>
      </w:r>
      <w:r w:rsidR="009B3714" w:rsidRPr="009B3714">
        <w:rPr>
          <w:rFonts w:ascii="Arial" w:eastAsiaTheme="minorEastAsia" w:hAnsi="Arial" w:cs="Arial"/>
          <w:bCs/>
          <w:lang w:eastAsia="en-ZA"/>
        </w:rPr>
        <w:t xml:space="preserve">Gautrain Management Agency (GMA) </w:t>
      </w:r>
      <w:r w:rsidRPr="00AB3FC2">
        <w:rPr>
          <w:rFonts w:ascii="Arial" w:eastAsiaTheme="minorEastAsia" w:hAnsi="Arial" w:cs="Arial"/>
          <w:bCs/>
          <w:lang w:eastAsia="en-ZA"/>
        </w:rPr>
        <w:t xml:space="preserve">for responses by 26 October 2023. The </w:t>
      </w:r>
      <w:r w:rsidR="009B3714" w:rsidRPr="009B3714">
        <w:rPr>
          <w:rFonts w:ascii="Arial" w:eastAsiaTheme="minorEastAsia" w:hAnsi="Arial" w:cs="Arial"/>
          <w:bCs/>
          <w:lang w:eastAsia="en-ZA"/>
        </w:rPr>
        <w:t xml:space="preserve">Gautrain Management Agency (GMA) </w:t>
      </w:r>
      <w:r w:rsidRPr="00AB3FC2">
        <w:rPr>
          <w:rFonts w:ascii="Arial" w:eastAsiaTheme="minorEastAsia" w:hAnsi="Arial" w:cs="Arial"/>
          <w:bCs/>
          <w:lang w:eastAsia="en-ZA"/>
        </w:rPr>
        <w:t>submitted its responses to the preliminary questions on the 06 November 2023</w:t>
      </w:r>
      <w:r w:rsidR="009B3714">
        <w:rPr>
          <w:rFonts w:ascii="Arial" w:eastAsiaTheme="minorEastAsia" w:hAnsi="Arial" w:cs="Arial"/>
          <w:bCs/>
          <w:lang w:eastAsia="en-ZA"/>
        </w:rPr>
        <w:t xml:space="preserve">. </w:t>
      </w:r>
      <w:r w:rsidRPr="00AB3FC2">
        <w:rPr>
          <w:rFonts w:ascii="Arial" w:eastAsiaTheme="minorEastAsia" w:hAnsi="Arial" w:cs="Arial"/>
          <w:bCs/>
          <w:lang w:eastAsia="en-ZA"/>
        </w:rPr>
        <w:t xml:space="preserve"> </w:t>
      </w:r>
      <w:r w:rsidR="009B3714" w:rsidRPr="009B3714">
        <w:rPr>
          <w:rFonts w:ascii="Arial" w:eastAsiaTheme="minorEastAsia" w:hAnsi="Arial" w:cs="Arial"/>
          <w:bCs/>
          <w:lang w:eastAsia="en-ZA"/>
        </w:rPr>
        <w:t xml:space="preserve">In examining the responses by Gautrain Management Agency (GMA), the Committee resolved not to conduct a public hearing with the </w:t>
      </w:r>
      <w:r w:rsidR="009B3714">
        <w:rPr>
          <w:rFonts w:ascii="Arial" w:eastAsiaTheme="minorEastAsia" w:hAnsi="Arial" w:cs="Arial"/>
          <w:bCs/>
          <w:lang w:eastAsia="en-ZA"/>
        </w:rPr>
        <w:t>GMA</w:t>
      </w:r>
      <w:r w:rsidR="009B3714" w:rsidRPr="009B3714">
        <w:rPr>
          <w:rFonts w:ascii="Arial" w:eastAsiaTheme="minorEastAsia" w:hAnsi="Arial" w:cs="Arial"/>
          <w:bCs/>
          <w:lang w:eastAsia="en-ZA"/>
        </w:rPr>
        <w:t>.</w:t>
      </w:r>
    </w:p>
    <w:p w14:paraId="0698EB77" w14:textId="77777777" w:rsidR="00AB3FC2" w:rsidRDefault="00AB3FC2" w:rsidP="00AB3FC2">
      <w:pPr>
        <w:keepLines/>
        <w:tabs>
          <w:tab w:val="left" w:pos="284"/>
        </w:tabs>
        <w:spacing w:line="360" w:lineRule="auto"/>
        <w:jc w:val="both"/>
        <w:rPr>
          <w:rFonts w:ascii="Arial" w:eastAsiaTheme="minorEastAsia" w:hAnsi="Arial" w:cs="Arial"/>
          <w:bCs/>
          <w:lang w:eastAsia="en-ZA"/>
        </w:rPr>
      </w:pPr>
    </w:p>
    <w:p w14:paraId="338DF186" w14:textId="3E151802" w:rsidR="00AB3FC2" w:rsidRDefault="00AB3FC2" w:rsidP="00AB3FC2">
      <w:pPr>
        <w:keepLines/>
        <w:tabs>
          <w:tab w:val="left" w:pos="284"/>
        </w:tabs>
        <w:spacing w:line="360" w:lineRule="auto"/>
        <w:jc w:val="both"/>
        <w:rPr>
          <w:rFonts w:ascii="Arial" w:eastAsiaTheme="minorEastAsia" w:hAnsi="Arial" w:cs="Arial"/>
          <w:bCs/>
          <w:lang w:eastAsia="en-ZA"/>
        </w:rPr>
      </w:pPr>
      <w:bookmarkStart w:id="0" w:name="_Hlk151789410"/>
      <w:r>
        <w:rPr>
          <w:rFonts w:ascii="Arial" w:eastAsiaTheme="minorEastAsia" w:hAnsi="Arial" w:cs="Arial"/>
          <w:bCs/>
          <w:lang w:eastAsia="en-ZA"/>
        </w:rPr>
        <w:t>On Friday, 23 November 2023</w:t>
      </w:r>
      <w:r w:rsidRPr="006E7FE0">
        <w:rPr>
          <w:rFonts w:ascii="Arial" w:eastAsiaTheme="minorEastAsia" w:hAnsi="Arial" w:cs="Arial"/>
          <w:bCs/>
          <w:lang w:eastAsia="en-ZA"/>
        </w:rPr>
        <w:t xml:space="preserve">, the Standing Committee on Public Accounts (SCOPA) </w:t>
      </w:r>
      <w:r>
        <w:rPr>
          <w:rFonts w:ascii="Arial" w:eastAsiaTheme="minorEastAsia" w:hAnsi="Arial" w:cs="Arial"/>
          <w:bCs/>
          <w:lang w:eastAsia="en-ZA"/>
        </w:rPr>
        <w:t xml:space="preserve">considered and </w:t>
      </w:r>
      <w:r w:rsidRPr="006E7FE0">
        <w:rPr>
          <w:rFonts w:ascii="Arial" w:eastAsiaTheme="minorEastAsia" w:hAnsi="Arial" w:cs="Arial"/>
          <w:bCs/>
          <w:lang w:eastAsia="en-ZA"/>
        </w:rPr>
        <w:t>adopted</w:t>
      </w:r>
      <w:r>
        <w:rPr>
          <w:rFonts w:ascii="Arial" w:eastAsiaTheme="minorEastAsia" w:hAnsi="Arial" w:cs="Arial"/>
          <w:bCs/>
          <w:lang w:eastAsia="en-ZA"/>
        </w:rPr>
        <w:t xml:space="preserve"> its Oversight Report </w:t>
      </w:r>
      <w:r w:rsidRPr="006E7FE0">
        <w:rPr>
          <w:rFonts w:ascii="Arial" w:eastAsiaTheme="minorEastAsia" w:hAnsi="Arial" w:cs="Arial"/>
          <w:bCs/>
          <w:lang w:eastAsia="en-ZA"/>
        </w:rPr>
        <w:t xml:space="preserve">on the </w:t>
      </w:r>
      <w:r>
        <w:rPr>
          <w:rFonts w:ascii="Arial" w:eastAsiaTheme="minorEastAsia" w:hAnsi="Arial" w:cs="Arial"/>
          <w:bCs/>
          <w:lang w:eastAsia="en-ZA"/>
        </w:rPr>
        <w:t>r</w:t>
      </w:r>
      <w:r w:rsidRPr="006E7FE0">
        <w:rPr>
          <w:rFonts w:ascii="Arial" w:eastAsiaTheme="minorEastAsia" w:hAnsi="Arial" w:cs="Arial"/>
          <w:bCs/>
          <w:lang w:eastAsia="en-ZA"/>
        </w:rPr>
        <w:t xml:space="preserve">eport of the Auditor-General of South Africa for </w:t>
      </w:r>
      <w:r w:rsidRPr="00AB3FC2">
        <w:rPr>
          <w:rFonts w:ascii="Arial" w:eastAsiaTheme="minorEastAsia" w:hAnsi="Arial" w:cs="Arial"/>
          <w:bCs/>
          <w:lang w:eastAsia="en-ZA"/>
        </w:rPr>
        <w:t>Gautrain Management Agency (GMA)</w:t>
      </w:r>
      <w:r>
        <w:rPr>
          <w:rFonts w:ascii="Arial" w:eastAsiaTheme="minorEastAsia" w:hAnsi="Arial" w:cs="Arial"/>
          <w:bCs/>
          <w:lang w:eastAsia="en-ZA"/>
        </w:rPr>
        <w:t xml:space="preserve"> </w:t>
      </w:r>
      <w:r w:rsidRPr="006E7FE0">
        <w:rPr>
          <w:rFonts w:ascii="Arial" w:eastAsiaTheme="minorEastAsia" w:hAnsi="Arial" w:cs="Arial"/>
          <w:bCs/>
          <w:lang w:eastAsia="en-ZA"/>
        </w:rPr>
        <w:t>for the year ended 31 March 2023.</w:t>
      </w:r>
    </w:p>
    <w:bookmarkEnd w:id="0"/>
    <w:p w14:paraId="176AC60A" w14:textId="77777777" w:rsidR="00783C16" w:rsidRDefault="00783C16" w:rsidP="00CD7A5B">
      <w:pPr>
        <w:keepLines/>
        <w:tabs>
          <w:tab w:val="left" w:pos="284"/>
        </w:tabs>
        <w:spacing w:line="360" w:lineRule="auto"/>
        <w:jc w:val="both"/>
        <w:rPr>
          <w:rFonts w:ascii="Arial" w:hAnsi="Arial" w:cs="Arial"/>
          <w:bCs/>
        </w:rPr>
      </w:pPr>
    </w:p>
    <w:p w14:paraId="55A53904" w14:textId="77777777" w:rsidR="009B3714" w:rsidRDefault="009B3714" w:rsidP="00CD7A5B">
      <w:pPr>
        <w:keepLines/>
        <w:tabs>
          <w:tab w:val="left" w:pos="284"/>
        </w:tabs>
        <w:spacing w:line="360" w:lineRule="auto"/>
        <w:jc w:val="both"/>
        <w:rPr>
          <w:rFonts w:ascii="Arial" w:hAnsi="Arial" w:cs="Arial"/>
          <w:bCs/>
        </w:rPr>
      </w:pPr>
    </w:p>
    <w:p w14:paraId="07BFB666" w14:textId="77777777" w:rsidR="009B3714" w:rsidRDefault="009B3714" w:rsidP="00CD7A5B">
      <w:pPr>
        <w:keepLines/>
        <w:tabs>
          <w:tab w:val="left" w:pos="284"/>
        </w:tabs>
        <w:spacing w:line="360" w:lineRule="auto"/>
        <w:jc w:val="both"/>
        <w:rPr>
          <w:rFonts w:ascii="Arial" w:hAnsi="Arial" w:cs="Arial"/>
          <w:bCs/>
        </w:rPr>
      </w:pPr>
    </w:p>
    <w:p w14:paraId="1452D69E" w14:textId="77777777" w:rsidR="00CD71C8" w:rsidRPr="00CD71C8" w:rsidRDefault="00CD71C8" w:rsidP="00CD7A5B">
      <w:pPr>
        <w:pStyle w:val="ListParagraph"/>
        <w:keepLines/>
        <w:numPr>
          <w:ilvl w:val="0"/>
          <w:numId w:val="1"/>
        </w:numPr>
        <w:tabs>
          <w:tab w:val="left" w:pos="284"/>
        </w:tabs>
        <w:spacing w:line="360" w:lineRule="auto"/>
        <w:contextualSpacing/>
        <w:jc w:val="both"/>
        <w:rPr>
          <w:rFonts w:ascii="Arial" w:hAnsi="Arial" w:cs="Arial"/>
          <w:b/>
        </w:rPr>
      </w:pPr>
      <w:r w:rsidRPr="00CD71C8">
        <w:rPr>
          <w:rFonts w:ascii="Arial" w:hAnsi="Arial" w:cs="Arial"/>
          <w:b/>
        </w:rPr>
        <w:t>FINDINGS BY THE AGSA ON THE REPORT</w:t>
      </w:r>
    </w:p>
    <w:p w14:paraId="49002D09" w14:textId="77777777" w:rsidR="00CD71C8" w:rsidRPr="00CD71C8" w:rsidRDefault="00CD71C8" w:rsidP="00CD7A5B">
      <w:pPr>
        <w:keepLines/>
        <w:tabs>
          <w:tab w:val="left" w:pos="284"/>
        </w:tabs>
        <w:spacing w:line="360" w:lineRule="auto"/>
        <w:jc w:val="both"/>
        <w:rPr>
          <w:rFonts w:ascii="Arial" w:hAnsi="Arial" w:cs="Arial"/>
          <w:b/>
        </w:rPr>
      </w:pPr>
    </w:p>
    <w:p w14:paraId="26CC909B" w14:textId="77777777" w:rsidR="00CD71C8" w:rsidRPr="00CD71C8" w:rsidRDefault="00CD71C8" w:rsidP="00CD7A5B">
      <w:pPr>
        <w:pStyle w:val="ListParagraph"/>
        <w:keepLines/>
        <w:numPr>
          <w:ilvl w:val="1"/>
          <w:numId w:val="1"/>
        </w:numPr>
        <w:tabs>
          <w:tab w:val="left" w:pos="284"/>
        </w:tabs>
        <w:spacing w:line="360" w:lineRule="auto"/>
        <w:contextualSpacing/>
        <w:jc w:val="both"/>
        <w:rPr>
          <w:rFonts w:ascii="Arial" w:hAnsi="Arial" w:cs="Arial"/>
          <w:b/>
        </w:rPr>
      </w:pPr>
      <w:r w:rsidRPr="00CD71C8">
        <w:rPr>
          <w:rFonts w:ascii="Arial" w:hAnsi="Arial" w:cs="Arial"/>
          <w:b/>
        </w:rPr>
        <w:t>Audit Opinion</w:t>
      </w:r>
    </w:p>
    <w:p w14:paraId="4D620F6C" w14:textId="45F685F7" w:rsidR="005F4496" w:rsidRDefault="005F4496" w:rsidP="00CD7A5B">
      <w:pPr>
        <w:keepLines/>
        <w:tabs>
          <w:tab w:val="left" w:pos="284"/>
        </w:tabs>
        <w:spacing w:line="360" w:lineRule="auto"/>
        <w:jc w:val="both"/>
        <w:rPr>
          <w:rFonts w:ascii="Arial" w:hAnsi="Arial" w:cs="Arial"/>
          <w:bCs/>
        </w:rPr>
      </w:pPr>
    </w:p>
    <w:p w14:paraId="0B71985D" w14:textId="2BA74B89" w:rsidR="005F4496" w:rsidRDefault="005F4496" w:rsidP="005F4496">
      <w:pPr>
        <w:keepLines/>
        <w:tabs>
          <w:tab w:val="left" w:pos="284"/>
        </w:tabs>
        <w:spacing w:line="360" w:lineRule="auto"/>
        <w:jc w:val="both"/>
        <w:rPr>
          <w:rFonts w:ascii="Arial" w:hAnsi="Arial" w:cs="Arial"/>
          <w:bCs/>
        </w:rPr>
      </w:pPr>
      <w:r w:rsidRPr="003E176E">
        <w:rPr>
          <w:rFonts w:ascii="Arial" w:hAnsi="Arial" w:cs="Arial"/>
          <w:bCs/>
        </w:rPr>
        <w:t xml:space="preserve">The Auditor-General of South Africa issued an unqualified audit opinion (clean audit) on the financial statements of </w:t>
      </w:r>
      <w:r w:rsidRPr="005F4496">
        <w:rPr>
          <w:rFonts w:ascii="Arial" w:hAnsi="Arial" w:cs="Arial"/>
          <w:bCs/>
        </w:rPr>
        <w:t>Gautrain Management Agency</w:t>
      </w:r>
      <w:r w:rsidR="000E519D">
        <w:rPr>
          <w:rFonts w:ascii="Arial" w:hAnsi="Arial" w:cs="Arial"/>
          <w:bCs/>
        </w:rPr>
        <w:t xml:space="preserve"> (GMA)</w:t>
      </w:r>
      <w:r w:rsidRPr="003E176E">
        <w:rPr>
          <w:rFonts w:ascii="Arial" w:hAnsi="Arial" w:cs="Arial"/>
          <w:bCs/>
        </w:rPr>
        <w:t>.</w:t>
      </w:r>
    </w:p>
    <w:p w14:paraId="1FEEDABD" w14:textId="77777777" w:rsidR="005F4496" w:rsidRDefault="005F4496" w:rsidP="005F4496">
      <w:pPr>
        <w:keepLines/>
        <w:tabs>
          <w:tab w:val="left" w:pos="284"/>
        </w:tabs>
        <w:spacing w:line="360" w:lineRule="auto"/>
        <w:jc w:val="both"/>
        <w:rPr>
          <w:rFonts w:ascii="Arial" w:hAnsi="Arial" w:cs="Arial"/>
          <w:bCs/>
        </w:rPr>
      </w:pPr>
    </w:p>
    <w:p w14:paraId="1CB57B16" w14:textId="41C78319" w:rsidR="00C06853" w:rsidRDefault="00775844" w:rsidP="00CD7A5B">
      <w:pPr>
        <w:keepLines/>
        <w:tabs>
          <w:tab w:val="left" w:pos="284"/>
        </w:tabs>
        <w:spacing w:line="360" w:lineRule="auto"/>
        <w:jc w:val="both"/>
        <w:rPr>
          <w:rFonts w:ascii="Arial" w:hAnsi="Arial" w:cs="Arial"/>
          <w:bCs/>
        </w:rPr>
      </w:pPr>
      <w:r w:rsidRPr="00775844">
        <w:rPr>
          <w:rFonts w:ascii="Arial" w:hAnsi="Arial" w:cs="Arial"/>
          <w:bCs/>
        </w:rPr>
        <w:t xml:space="preserve">The Gautrain Management Agency </w:t>
      </w:r>
      <w:r>
        <w:rPr>
          <w:rFonts w:ascii="Arial" w:hAnsi="Arial" w:cs="Arial"/>
          <w:bCs/>
        </w:rPr>
        <w:t xml:space="preserve">(GMA) </w:t>
      </w:r>
      <w:r w:rsidRPr="00775844">
        <w:rPr>
          <w:rFonts w:ascii="Arial" w:hAnsi="Arial" w:cs="Arial"/>
          <w:bCs/>
        </w:rPr>
        <w:t xml:space="preserve">has retained the clean audit. This is an unchanged audit opinion, from that which it received in the previous four financial years (2021/22; 2021/20; 2020/19 and 2019/18).  </w:t>
      </w:r>
    </w:p>
    <w:p w14:paraId="2B45A569" w14:textId="77777777" w:rsidR="000E519D" w:rsidRPr="00CD71C8" w:rsidRDefault="000E519D" w:rsidP="00CD7A5B">
      <w:pPr>
        <w:keepLines/>
        <w:tabs>
          <w:tab w:val="left" w:pos="284"/>
        </w:tabs>
        <w:spacing w:line="360" w:lineRule="auto"/>
        <w:jc w:val="both"/>
        <w:rPr>
          <w:rFonts w:ascii="Arial" w:hAnsi="Arial" w:cs="Arial"/>
          <w:bCs/>
        </w:rPr>
      </w:pPr>
    </w:p>
    <w:p w14:paraId="1B0F601F" w14:textId="77777777" w:rsidR="00CD71C8" w:rsidRPr="00CD71C8" w:rsidRDefault="00CD71C8" w:rsidP="00CD7A5B">
      <w:pPr>
        <w:pStyle w:val="ListParagraph"/>
        <w:keepLines/>
        <w:numPr>
          <w:ilvl w:val="1"/>
          <w:numId w:val="1"/>
        </w:numPr>
        <w:tabs>
          <w:tab w:val="left" w:pos="284"/>
        </w:tabs>
        <w:spacing w:line="360" w:lineRule="auto"/>
        <w:contextualSpacing/>
        <w:jc w:val="both"/>
        <w:rPr>
          <w:rFonts w:ascii="Arial" w:hAnsi="Arial" w:cs="Arial"/>
          <w:b/>
        </w:rPr>
      </w:pPr>
      <w:r w:rsidRPr="00CD71C8">
        <w:rPr>
          <w:rFonts w:ascii="Arial" w:hAnsi="Arial" w:cs="Arial"/>
          <w:b/>
        </w:rPr>
        <w:t>Audit Findings</w:t>
      </w:r>
    </w:p>
    <w:p w14:paraId="13FF2172" w14:textId="3DB2DD45" w:rsidR="00441F95" w:rsidRDefault="00441F95" w:rsidP="00CD7A5B">
      <w:pPr>
        <w:keepLines/>
        <w:tabs>
          <w:tab w:val="left" w:pos="284"/>
        </w:tabs>
        <w:spacing w:line="360" w:lineRule="auto"/>
        <w:jc w:val="both"/>
        <w:rPr>
          <w:rFonts w:ascii="Arial" w:hAnsi="Arial" w:cs="Arial"/>
        </w:rPr>
      </w:pPr>
    </w:p>
    <w:p w14:paraId="11DF6527" w14:textId="5B434B8C" w:rsidR="00441F95" w:rsidRPr="005A7936" w:rsidRDefault="00441F95" w:rsidP="00CD7A5B">
      <w:pPr>
        <w:keepLines/>
        <w:tabs>
          <w:tab w:val="left" w:pos="284"/>
        </w:tabs>
        <w:spacing w:line="360" w:lineRule="auto"/>
        <w:jc w:val="both"/>
        <w:rPr>
          <w:rFonts w:ascii="Arial" w:hAnsi="Arial" w:cs="Arial"/>
          <w:bCs/>
        </w:rPr>
      </w:pPr>
      <w:r w:rsidRPr="005A7936">
        <w:rPr>
          <w:rFonts w:ascii="Arial" w:hAnsi="Arial" w:cs="Arial"/>
          <w:bCs/>
        </w:rPr>
        <w:t xml:space="preserve">The AGSA did not identify nor raise any material findings or significant deficiencies in the </w:t>
      </w:r>
      <w:r w:rsidR="004D210E" w:rsidRPr="005A7936">
        <w:rPr>
          <w:rFonts w:ascii="Arial" w:hAnsi="Arial" w:cs="Arial"/>
          <w:bCs/>
        </w:rPr>
        <w:t>Gautrain Management Agency</w:t>
      </w:r>
      <w:r w:rsidR="009B3714">
        <w:rPr>
          <w:rFonts w:ascii="Arial" w:hAnsi="Arial" w:cs="Arial"/>
          <w:bCs/>
        </w:rPr>
        <w:t xml:space="preserve"> (GMA)</w:t>
      </w:r>
      <w:r w:rsidR="004D210E" w:rsidRPr="005A7936">
        <w:rPr>
          <w:rFonts w:ascii="Arial" w:hAnsi="Arial" w:cs="Arial"/>
          <w:bCs/>
        </w:rPr>
        <w:t xml:space="preserve"> </w:t>
      </w:r>
      <w:r w:rsidRPr="005A7936">
        <w:rPr>
          <w:rFonts w:ascii="Arial" w:hAnsi="Arial" w:cs="Arial"/>
          <w:bCs/>
        </w:rPr>
        <w:t>in the following areas of the audit</w:t>
      </w:r>
      <w:r w:rsidR="004D210E" w:rsidRPr="005A7936">
        <w:rPr>
          <w:rFonts w:ascii="Arial" w:hAnsi="Arial" w:cs="Arial"/>
          <w:bCs/>
        </w:rPr>
        <w:t>:</w:t>
      </w:r>
    </w:p>
    <w:p w14:paraId="5788223D" w14:textId="77777777" w:rsidR="00CD71C8" w:rsidRPr="00CD71C8" w:rsidRDefault="00CD71C8" w:rsidP="00CD7A5B">
      <w:pPr>
        <w:pStyle w:val="NoSpacing"/>
        <w:spacing w:line="360" w:lineRule="auto"/>
        <w:jc w:val="both"/>
        <w:rPr>
          <w:rFonts w:cs="Arial"/>
        </w:rPr>
      </w:pPr>
    </w:p>
    <w:p w14:paraId="1C967599" w14:textId="77777777" w:rsidR="00CD71C8" w:rsidRPr="00CD71C8" w:rsidRDefault="00CD71C8" w:rsidP="00CD7A5B">
      <w:pPr>
        <w:pStyle w:val="NoSpacing"/>
        <w:numPr>
          <w:ilvl w:val="0"/>
          <w:numId w:val="36"/>
        </w:numPr>
        <w:spacing w:line="360" w:lineRule="auto"/>
        <w:jc w:val="both"/>
        <w:rPr>
          <w:rFonts w:cs="Arial"/>
        </w:rPr>
      </w:pPr>
      <w:r w:rsidRPr="00CD71C8">
        <w:rPr>
          <w:rFonts w:cs="Arial"/>
        </w:rPr>
        <w:t xml:space="preserve">Audit of financial </w:t>
      </w:r>
      <w:proofErr w:type="gramStart"/>
      <w:r w:rsidRPr="00CD71C8">
        <w:rPr>
          <w:rFonts w:cs="Arial"/>
        </w:rPr>
        <w:t>statements;</w:t>
      </w:r>
      <w:proofErr w:type="gramEnd"/>
    </w:p>
    <w:p w14:paraId="532A3696" w14:textId="77777777" w:rsidR="00CD71C8" w:rsidRPr="00CD71C8" w:rsidRDefault="00CD71C8" w:rsidP="00CD7A5B">
      <w:pPr>
        <w:pStyle w:val="NoSpacing"/>
        <w:numPr>
          <w:ilvl w:val="0"/>
          <w:numId w:val="36"/>
        </w:numPr>
        <w:spacing w:line="360" w:lineRule="auto"/>
        <w:jc w:val="both"/>
        <w:rPr>
          <w:rFonts w:cs="Arial"/>
        </w:rPr>
      </w:pPr>
      <w:r w:rsidRPr="00CD71C8">
        <w:rPr>
          <w:rFonts w:cs="Arial"/>
        </w:rPr>
        <w:t xml:space="preserve">Audit of annual performance </w:t>
      </w:r>
      <w:proofErr w:type="gramStart"/>
      <w:r w:rsidRPr="00CD71C8">
        <w:rPr>
          <w:rFonts w:cs="Arial"/>
        </w:rPr>
        <w:t>report;</w:t>
      </w:r>
      <w:proofErr w:type="gramEnd"/>
    </w:p>
    <w:p w14:paraId="157D07B0" w14:textId="77777777" w:rsidR="00CD71C8" w:rsidRPr="00CD71C8" w:rsidRDefault="00CD71C8" w:rsidP="00CD7A5B">
      <w:pPr>
        <w:pStyle w:val="NoSpacing"/>
        <w:numPr>
          <w:ilvl w:val="0"/>
          <w:numId w:val="36"/>
        </w:numPr>
        <w:spacing w:line="360" w:lineRule="auto"/>
        <w:jc w:val="both"/>
        <w:rPr>
          <w:rFonts w:cs="Arial"/>
        </w:rPr>
      </w:pPr>
      <w:r w:rsidRPr="00CD71C8">
        <w:rPr>
          <w:rFonts w:cs="Arial"/>
        </w:rPr>
        <w:t xml:space="preserve">Audit of compliance with </w:t>
      </w:r>
      <w:proofErr w:type="gramStart"/>
      <w:r w:rsidRPr="00CD71C8">
        <w:rPr>
          <w:rFonts w:cs="Arial"/>
        </w:rPr>
        <w:t>legislation;</w:t>
      </w:r>
      <w:proofErr w:type="gramEnd"/>
    </w:p>
    <w:p w14:paraId="789CB3B1" w14:textId="77777777" w:rsidR="00CD71C8" w:rsidRPr="00CD71C8" w:rsidRDefault="00CD71C8" w:rsidP="00CD7A5B">
      <w:pPr>
        <w:pStyle w:val="NoSpacing"/>
        <w:numPr>
          <w:ilvl w:val="0"/>
          <w:numId w:val="36"/>
        </w:numPr>
        <w:spacing w:line="360" w:lineRule="auto"/>
        <w:jc w:val="both"/>
        <w:rPr>
          <w:rFonts w:cs="Arial"/>
        </w:rPr>
      </w:pPr>
      <w:r w:rsidRPr="00CD71C8">
        <w:rPr>
          <w:rFonts w:cs="Arial"/>
        </w:rPr>
        <w:t>Audit of internal controls; and</w:t>
      </w:r>
    </w:p>
    <w:p w14:paraId="2EA67574" w14:textId="77777777" w:rsidR="00CD71C8" w:rsidRPr="00CD71C8" w:rsidRDefault="00CD71C8" w:rsidP="00CD7A5B">
      <w:pPr>
        <w:pStyle w:val="NoSpacing"/>
        <w:numPr>
          <w:ilvl w:val="0"/>
          <w:numId w:val="36"/>
        </w:numPr>
        <w:spacing w:line="360" w:lineRule="auto"/>
        <w:jc w:val="both"/>
        <w:rPr>
          <w:rFonts w:cs="Arial"/>
        </w:rPr>
      </w:pPr>
      <w:r w:rsidRPr="00CD71C8">
        <w:rPr>
          <w:rFonts w:cs="Arial"/>
        </w:rPr>
        <w:t>Other reports.</w:t>
      </w:r>
    </w:p>
    <w:p w14:paraId="42F4A933" w14:textId="77777777" w:rsidR="00CD71C8" w:rsidRPr="00CD71C8" w:rsidRDefault="00CD71C8" w:rsidP="00CD7A5B">
      <w:pPr>
        <w:pStyle w:val="NoSpacing"/>
        <w:spacing w:line="360" w:lineRule="auto"/>
        <w:jc w:val="both"/>
        <w:rPr>
          <w:rFonts w:cs="Arial"/>
        </w:rPr>
      </w:pPr>
    </w:p>
    <w:p w14:paraId="616AB902" w14:textId="3336785C" w:rsidR="00CD71C8" w:rsidRPr="00CD71C8" w:rsidRDefault="00CD71C8" w:rsidP="00CD7A5B">
      <w:pPr>
        <w:pStyle w:val="NoSpacing"/>
        <w:numPr>
          <w:ilvl w:val="0"/>
          <w:numId w:val="1"/>
        </w:numPr>
        <w:spacing w:line="360" w:lineRule="auto"/>
        <w:jc w:val="both"/>
        <w:rPr>
          <w:rFonts w:cs="Arial"/>
          <w:b/>
          <w:bCs/>
        </w:rPr>
      </w:pPr>
      <w:r w:rsidRPr="00CD71C8">
        <w:rPr>
          <w:rFonts w:cs="Arial"/>
          <w:b/>
          <w:bCs/>
        </w:rPr>
        <w:t xml:space="preserve">COMMITTEE FINDINGS </w:t>
      </w:r>
      <w:r w:rsidR="008578B2" w:rsidRPr="008578B2">
        <w:rPr>
          <w:rFonts w:cs="Arial"/>
          <w:b/>
          <w:bCs/>
        </w:rPr>
        <w:t>AND CONCLUSIONS BY AGSA</w:t>
      </w:r>
    </w:p>
    <w:p w14:paraId="564871BE" w14:textId="77777777" w:rsidR="00CD71C8" w:rsidRPr="00CD71C8" w:rsidRDefault="00CD71C8" w:rsidP="00CD7A5B">
      <w:pPr>
        <w:pStyle w:val="NoSpacing"/>
        <w:spacing w:line="360" w:lineRule="auto"/>
        <w:jc w:val="both"/>
        <w:rPr>
          <w:rFonts w:cs="Arial"/>
          <w:b/>
          <w:bCs/>
        </w:rPr>
      </w:pPr>
    </w:p>
    <w:p w14:paraId="295CCA9C" w14:textId="700BAA7C" w:rsidR="003951F8" w:rsidRDefault="00CD71C8" w:rsidP="00CD7A5B">
      <w:pPr>
        <w:pStyle w:val="NoSpacing"/>
        <w:spacing w:line="360" w:lineRule="auto"/>
        <w:jc w:val="both"/>
        <w:rPr>
          <w:rFonts w:cs="Arial"/>
          <w:lang w:val="en-US"/>
        </w:rPr>
      </w:pPr>
      <w:r w:rsidRPr="00CD71C8">
        <w:rPr>
          <w:rFonts w:cs="Arial"/>
          <w:lang w:val="en-US"/>
        </w:rPr>
        <w:t xml:space="preserve">As reported earlier, the Committee did not engage the </w:t>
      </w:r>
      <w:r w:rsidR="00272E0C" w:rsidRPr="00272E0C">
        <w:rPr>
          <w:rFonts w:cs="Arial"/>
          <w:lang w:val="en-US"/>
        </w:rPr>
        <w:t xml:space="preserve">Gautrain Management Agency </w:t>
      </w:r>
      <w:r w:rsidR="00720411">
        <w:rPr>
          <w:rFonts w:cs="Arial"/>
          <w:lang w:val="en-US"/>
        </w:rPr>
        <w:t xml:space="preserve">(GMA) </w:t>
      </w:r>
      <w:r w:rsidRPr="00CD71C8">
        <w:rPr>
          <w:rFonts w:cs="Arial"/>
          <w:lang w:val="en-US"/>
        </w:rPr>
        <w:t>through preliminary questions</w:t>
      </w:r>
      <w:r w:rsidR="005F4496">
        <w:rPr>
          <w:rFonts w:cs="Arial"/>
          <w:lang w:val="en-US"/>
        </w:rPr>
        <w:t>. T</w:t>
      </w:r>
      <w:r w:rsidRPr="00CD71C8">
        <w:rPr>
          <w:rFonts w:cs="Arial"/>
          <w:lang w:val="en-US"/>
        </w:rPr>
        <w:t xml:space="preserve">he Committee analyzed the report of the </w:t>
      </w:r>
      <w:r w:rsidR="00272E0C" w:rsidRPr="00272E0C">
        <w:rPr>
          <w:rFonts w:cs="Arial"/>
          <w:lang w:val="en-US"/>
        </w:rPr>
        <w:t>G</w:t>
      </w:r>
      <w:r w:rsidR="00720411">
        <w:rPr>
          <w:rFonts w:cs="Arial"/>
          <w:lang w:val="en-US"/>
        </w:rPr>
        <w:t>MA</w:t>
      </w:r>
      <w:r w:rsidR="00272E0C" w:rsidRPr="00272E0C">
        <w:rPr>
          <w:rFonts w:cs="Arial"/>
          <w:lang w:val="en-US"/>
        </w:rPr>
        <w:t xml:space="preserve"> </w:t>
      </w:r>
      <w:r w:rsidRPr="00CD71C8">
        <w:rPr>
          <w:rFonts w:cs="Arial"/>
          <w:lang w:val="en-US"/>
        </w:rPr>
        <w:t>and was satisfied that there were no material findings or significant deficiencies raised by the AGSA.</w:t>
      </w:r>
      <w:bookmarkStart w:id="1" w:name="_Hlk66387526"/>
      <w:r w:rsidR="00F06A84">
        <w:rPr>
          <w:rFonts w:cs="Arial"/>
          <w:lang w:val="en-US"/>
        </w:rPr>
        <w:t xml:space="preserve"> However, the following matters of emphasis were noted</w:t>
      </w:r>
      <w:r w:rsidR="006B1B21">
        <w:rPr>
          <w:rFonts w:cs="Arial"/>
          <w:lang w:val="en-US"/>
        </w:rPr>
        <w:t xml:space="preserve">: </w:t>
      </w:r>
    </w:p>
    <w:p w14:paraId="717597B0" w14:textId="77777777" w:rsidR="00E10735" w:rsidRDefault="00E10735" w:rsidP="00CD7A5B">
      <w:pPr>
        <w:pStyle w:val="NoSpacing"/>
        <w:spacing w:line="360" w:lineRule="auto"/>
        <w:jc w:val="both"/>
        <w:rPr>
          <w:rFonts w:cs="Arial"/>
          <w:lang w:val="en-US"/>
        </w:rPr>
      </w:pPr>
    </w:p>
    <w:p w14:paraId="4E9D2F2D" w14:textId="77777777" w:rsidR="009B3714" w:rsidRDefault="009B3714" w:rsidP="00CD7A5B">
      <w:pPr>
        <w:pStyle w:val="NoSpacing"/>
        <w:spacing w:line="360" w:lineRule="auto"/>
        <w:jc w:val="both"/>
        <w:rPr>
          <w:rFonts w:cs="Arial"/>
          <w:lang w:val="en-US"/>
        </w:rPr>
      </w:pPr>
    </w:p>
    <w:p w14:paraId="325A6588" w14:textId="77777777" w:rsidR="009B3714" w:rsidRDefault="009B3714" w:rsidP="00CD7A5B">
      <w:pPr>
        <w:pStyle w:val="NoSpacing"/>
        <w:spacing w:line="360" w:lineRule="auto"/>
        <w:jc w:val="both"/>
        <w:rPr>
          <w:rFonts w:cs="Arial"/>
          <w:lang w:val="en-US"/>
        </w:rPr>
      </w:pPr>
    </w:p>
    <w:p w14:paraId="01253039" w14:textId="77777777" w:rsidR="009B3714" w:rsidRDefault="009B3714" w:rsidP="00CD7A5B">
      <w:pPr>
        <w:pStyle w:val="NoSpacing"/>
        <w:spacing w:line="360" w:lineRule="auto"/>
        <w:jc w:val="both"/>
        <w:rPr>
          <w:rFonts w:cs="Arial"/>
          <w:lang w:val="en-US"/>
        </w:rPr>
      </w:pPr>
    </w:p>
    <w:p w14:paraId="4500C2F8" w14:textId="77777777" w:rsidR="009B3714" w:rsidRDefault="009B3714" w:rsidP="00CD7A5B">
      <w:pPr>
        <w:pStyle w:val="NoSpacing"/>
        <w:spacing w:line="360" w:lineRule="auto"/>
        <w:jc w:val="both"/>
        <w:rPr>
          <w:rFonts w:cs="Arial"/>
          <w:lang w:val="en-US"/>
        </w:rPr>
      </w:pPr>
    </w:p>
    <w:p w14:paraId="5882C2AB" w14:textId="39A14389" w:rsidR="00F06A84" w:rsidRPr="000374C5" w:rsidRDefault="006B1B21" w:rsidP="00F06A84">
      <w:pPr>
        <w:pStyle w:val="NoSpacing"/>
        <w:spacing w:line="360" w:lineRule="auto"/>
        <w:jc w:val="both"/>
        <w:rPr>
          <w:rFonts w:cs="Arial"/>
          <w:b/>
          <w:bCs/>
          <w:lang w:val="en-US"/>
        </w:rPr>
      </w:pPr>
      <w:r>
        <w:rPr>
          <w:rFonts w:cs="Arial"/>
          <w:b/>
          <w:bCs/>
          <w:lang w:val="en-US"/>
        </w:rPr>
        <w:t>4.</w:t>
      </w:r>
      <w:r w:rsidR="000F797B">
        <w:rPr>
          <w:rFonts w:cs="Arial"/>
          <w:b/>
          <w:bCs/>
          <w:lang w:val="en-US"/>
        </w:rPr>
        <w:t xml:space="preserve">1 </w:t>
      </w:r>
      <w:r w:rsidR="000F797B" w:rsidRPr="009C780C">
        <w:rPr>
          <w:rFonts w:cs="Arial"/>
          <w:b/>
          <w:bCs/>
          <w:lang w:val="en-US"/>
        </w:rPr>
        <w:t>LITIGATION CONTINGENCIES</w:t>
      </w:r>
    </w:p>
    <w:p w14:paraId="15F0582F" w14:textId="77777777" w:rsidR="00F06A84" w:rsidRDefault="00F06A84" w:rsidP="00CD7A5B">
      <w:pPr>
        <w:pStyle w:val="NoSpacing"/>
        <w:spacing w:line="360" w:lineRule="auto"/>
        <w:jc w:val="both"/>
        <w:rPr>
          <w:rFonts w:cs="Arial"/>
          <w:lang w:val="en-US"/>
        </w:rPr>
      </w:pPr>
    </w:p>
    <w:p w14:paraId="207595EA" w14:textId="4D38ADB8" w:rsidR="000F797B" w:rsidRPr="00284078" w:rsidRDefault="000F797B" w:rsidP="000F797B">
      <w:pPr>
        <w:pStyle w:val="NoSpacing"/>
        <w:spacing w:line="360" w:lineRule="auto"/>
        <w:jc w:val="both"/>
        <w:rPr>
          <w:rFonts w:cs="Arial"/>
          <w:b/>
          <w:bCs/>
          <w:lang w:val="en-US"/>
        </w:rPr>
      </w:pPr>
      <w:r w:rsidRPr="00284078">
        <w:rPr>
          <w:rFonts w:cs="Arial"/>
          <w:b/>
          <w:bCs/>
          <w:lang w:val="en-US"/>
        </w:rPr>
        <w:t>4.1.1 Finding by the AGSA</w:t>
      </w:r>
    </w:p>
    <w:p w14:paraId="5A04F9DD" w14:textId="77777777" w:rsidR="000F797B" w:rsidRPr="000F797B" w:rsidRDefault="000F797B" w:rsidP="000F797B">
      <w:pPr>
        <w:pStyle w:val="NoSpacing"/>
        <w:spacing w:line="360" w:lineRule="auto"/>
        <w:jc w:val="both"/>
        <w:rPr>
          <w:rFonts w:cs="Arial"/>
          <w:lang w:val="en-US"/>
        </w:rPr>
      </w:pPr>
    </w:p>
    <w:p w14:paraId="24E39CE9" w14:textId="13499998" w:rsidR="00F06A84" w:rsidRDefault="000F797B" w:rsidP="000F797B">
      <w:pPr>
        <w:pStyle w:val="NoSpacing"/>
        <w:spacing w:line="360" w:lineRule="auto"/>
        <w:jc w:val="both"/>
        <w:rPr>
          <w:rFonts w:cs="Arial"/>
          <w:lang w:val="en-US"/>
        </w:rPr>
      </w:pPr>
      <w:r w:rsidRPr="000F797B">
        <w:rPr>
          <w:rFonts w:cs="Arial"/>
          <w:lang w:val="en-US"/>
        </w:rPr>
        <w:t xml:space="preserve">The AGSA reported that the </w:t>
      </w:r>
      <w:r w:rsidR="009B3714">
        <w:rPr>
          <w:rFonts w:cs="Arial"/>
          <w:lang w:val="en-US"/>
        </w:rPr>
        <w:t>e</w:t>
      </w:r>
      <w:r>
        <w:rPr>
          <w:rFonts w:cs="Arial"/>
          <w:lang w:val="en-US"/>
        </w:rPr>
        <w:t xml:space="preserve">ntity </w:t>
      </w:r>
      <w:r w:rsidR="008849A8">
        <w:rPr>
          <w:rFonts w:cs="Arial"/>
          <w:lang w:val="en-US"/>
        </w:rPr>
        <w:t>was</w:t>
      </w:r>
      <w:r w:rsidR="008849A8" w:rsidRPr="008849A8">
        <w:rPr>
          <w:rFonts w:cs="Arial"/>
          <w:lang w:val="en-US"/>
        </w:rPr>
        <w:t xml:space="preserve"> a defendant in land dispute claims raised by property owners on the valuation of their expropriated land. The ultimate outcomes of these matters could not be presently determined and no provision for any liability that may result was made in the financial statements.</w:t>
      </w:r>
    </w:p>
    <w:p w14:paraId="7EADBF4E" w14:textId="77777777" w:rsidR="00284078" w:rsidRPr="00B44300" w:rsidRDefault="00284078" w:rsidP="00284078">
      <w:pPr>
        <w:spacing w:line="360" w:lineRule="auto"/>
        <w:contextualSpacing/>
        <w:jc w:val="both"/>
        <w:rPr>
          <w:rFonts w:ascii="Arial" w:eastAsia="Calibri" w:hAnsi="Arial" w:cs="Arial"/>
          <w:bCs/>
          <w:lang w:eastAsia="en-ZA"/>
        </w:rPr>
      </w:pPr>
    </w:p>
    <w:p w14:paraId="6A910BBE" w14:textId="0BCE90A1" w:rsidR="00284078" w:rsidRPr="002620E1" w:rsidRDefault="00284078" w:rsidP="00284078">
      <w:pPr>
        <w:spacing w:line="360" w:lineRule="auto"/>
        <w:contextualSpacing/>
        <w:jc w:val="both"/>
        <w:rPr>
          <w:rFonts w:ascii="Arial" w:eastAsia="Times New Roman" w:hAnsi="Arial" w:cs="Arial"/>
          <w:b/>
          <w:bCs/>
          <w:lang w:val="en-AU"/>
        </w:rPr>
      </w:pPr>
      <w:r>
        <w:rPr>
          <w:rFonts w:ascii="Arial" w:eastAsia="Times New Roman" w:hAnsi="Arial" w:cs="Arial"/>
          <w:b/>
          <w:bCs/>
          <w:lang w:val="en-AU"/>
        </w:rPr>
        <w:t xml:space="preserve">4.1.2 </w:t>
      </w:r>
      <w:r w:rsidRPr="002620E1">
        <w:rPr>
          <w:rFonts w:ascii="Arial" w:eastAsia="Times New Roman" w:hAnsi="Arial" w:cs="Arial"/>
          <w:b/>
          <w:bCs/>
          <w:lang w:val="en-AU"/>
        </w:rPr>
        <w:t>Committee finding</w:t>
      </w:r>
      <w:r>
        <w:rPr>
          <w:rFonts w:ascii="Arial" w:eastAsia="Times New Roman" w:hAnsi="Arial" w:cs="Arial"/>
          <w:b/>
          <w:bCs/>
          <w:lang w:val="en-AU"/>
        </w:rPr>
        <w:t>s</w:t>
      </w:r>
    </w:p>
    <w:p w14:paraId="597C7454" w14:textId="77777777" w:rsidR="00284078" w:rsidRPr="002620E1" w:rsidRDefault="00284078" w:rsidP="00284078">
      <w:pPr>
        <w:spacing w:line="360" w:lineRule="auto"/>
        <w:contextualSpacing/>
        <w:jc w:val="both"/>
        <w:rPr>
          <w:rFonts w:ascii="Arial" w:eastAsia="Calibri" w:hAnsi="Arial" w:cs="Arial"/>
          <w:bCs/>
          <w:lang w:eastAsia="en-ZA"/>
        </w:rPr>
      </w:pPr>
    </w:p>
    <w:p w14:paraId="1687A178" w14:textId="77777777" w:rsidR="00284078" w:rsidRDefault="00284078" w:rsidP="00284078">
      <w:pPr>
        <w:spacing w:line="360" w:lineRule="auto"/>
        <w:contextualSpacing/>
        <w:jc w:val="both"/>
        <w:rPr>
          <w:rFonts w:ascii="Arial" w:eastAsia="Calibri" w:hAnsi="Arial" w:cs="Arial"/>
          <w:bCs/>
          <w:lang w:eastAsia="en-ZA"/>
        </w:rPr>
      </w:pPr>
      <w:r w:rsidRPr="002620E1">
        <w:rPr>
          <w:rFonts w:ascii="Arial" w:eastAsia="Calibri" w:hAnsi="Arial" w:cs="Arial"/>
          <w:bCs/>
          <w:lang w:eastAsia="en-ZA"/>
        </w:rPr>
        <w:t>The Committee noted that</w:t>
      </w:r>
      <w:r>
        <w:rPr>
          <w:rFonts w:ascii="Arial" w:eastAsia="Calibri" w:hAnsi="Arial" w:cs="Arial"/>
          <w:bCs/>
          <w:lang w:eastAsia="en-ZA"/>
        </w:rPr>
        <w:t>:</w:t>
      </w:r>
    </w:p>
    <w:p w14:paraId="0BB4D89F" w14:textId="77777777" w:rsidR="000F797B" w:rsidRDefault="000F797B" w:rsidP="000F797B">
      <w:pPr>
        <w:pStyle w:val="NoSpacing"/>
        <w:spacing w:line="360" w:lineRule="auto"/>
        <w:jc w:val="both"/>
        <w:rPr>
          <w:rFonts w:cs="Arial"/>
          <w:lang w:val="en-US"/>
        </w:rPr>
      </w:pPr>
    </w:p>
    <w:p w14:paraId="2F08EFED" w14:textId="33FAD8A2" w:rsidR="007A5C27" w:rsidRPr="007A5C27" w:rsidRDefault="007A5C27" w:rsidP="002E216C">
      <w:pPr>
        <w:pStyle w:val="NoSpacing"/>
        <w:numPr>
          <w:ilvl w:val="0"/>
          <w:numId w:val="38"/>
        </w:numPr>
        <w:spacing w:line="360" w:lineRule="auto"/>
        <w:jc w:val="both"/>
        <w:rPr>
          <w:rFonts w:cs="Arial"/>
          <w:lang w:val="en-US"/>
        </w:rPr>
      </w:pPr>
      <w:r w:rsidRPr="007A5C27">
        <w:rPr>
          <w:rFonts w:cs="Arial"/>
          <w:lang w:val="en-US"/>
        </w:rPr>
        <w:t xml:space="preserve">The GMA reported in late 2021 that there were 27 land disputes that have been declared by the landowners, of which 23 of them are dormant in that there has not been any movement on such matters for more than 10 years. With the advice of Senior Counsel, and the State Attorney’s office which is handling all these matters, it was resolved that such matters be left as is and only be given attention should they become active again. </w:t>
      </w:r>
    </w:p>
    <w:p w14:paraId="04E91DC2" w14:textId="77777777" w:rsidR="007A5C27" w:rsidRPr="007A5C27" w:rsidRDefault="007A5C27" w:rsidP="007A5C27">
      <w:pPr>
        <w:pStyle w:val="NoSpacing"/>
        <w:spacing w:line="360" w:lineRule="auto"/>
        <w:jc w:val="both"/>
        <w:rPr>
          <w:rFonts w:cs="Arial"/>
          <w:lang w:val="en-US"/>
        </w:rPr>
      </w:pPr>
    </w:p>
    <w:p w14:paraId="2C199201" w14:textId="50E5B6F9" w:rsidR="000F797B" w:rsidRDefault="007A5C27" w:rsidP="002E216C">
      <w:pPr>
        <w:pStyle w:val="NoSpacing"/>
        <w:numPr>
          <w:ilvl w:val="0"/>
          <w:numId w:val="38"/>
        </w:numPr>
        <w:spacing w:line="360" w:lineRule="auto"/>
        <w:jc w:val="both"/>
        <w:rPr>
          <w:rFonts w:cs="Arial"/>
          <w:lang w:val="en-US"/>
        </w:rPr>
      </w:pPr>
      <w:r w:rsidRPr="007A5C27">
        <w:rPr>
          <w:rFonts w:cs="Arial"/>
          <w:lang w:val="en-US"/>
        </w:rPr>
        <w:t>It was also reported that the G</w:t>
      </w:r>
      <w:r w:rsidR="008B11EE">
        <w:rPr>
          <w:rFonts w:cs="Arial"/>
          <w:lang w:val="en-US"/>
        </w:rPr>
        <w:t xml:space="preserve">auteng Department of </w:t>
      </w:r>
      <w:r w:rsidRPr="007A5C27">
        <w:rPr>
          <w:rFonts w:cs="Arial"/>
          <w:lang w:val="en-US"/>
        </w:rPr>
        <w:t>R</w:t>
      </w:r>
      <w:r w:rsidR="008B11EE">
        <w:rPr>
          <w:rFonts w:cs="Arial"/>
          <w:lang w:val="en-US"/>
        </w:rPr>
        <w:t xml:space="preserve">oads and </w:t>
      </w:r>
      <w:r w:rsidRPr="007A5C27">
        <w:rPr>
          <w:rFonts w:cs="Arial"/>
          <w:lang w:val="en-US"/>
        </w:rPr>
        <w:t>T</w:t>
      </w:r>
      <w:r w:rsidR="008B11EE">
        <w:rPr>
          <w:rFonts w:cs="Arial"/>
          <w:lang w:val="en-US"/>
        </w:rPr>
        <w:t>ransport (GDRT)</w:t>
      </w:r>
      <w:r w:rsidRPr="007A5C27">
        <w:rPr>
          <w:rFonts w:cs="Arial"/>
          <w:lang w:val="en-US"/>
        </w:rPr>
        <w:t xml:space="preserve"> is the formal defendant of these disputes and for liaising with the State Attorney, whilst the GMA is responsible for making financial provision thereof and assisting the GDRT.</w:t>
      </w:r>
    </w:p>
    <w:p w14:paraId="1802745A" w14:textId="77777777" w:rsidR="00F72FA8" w:rsidRDefault="00F72FA8" w:rsidP="00F72FA8">
      <w:pPr>
        <w:pStyle w:val="ListParagraph"/>
        <w:rPr>
          <w:rFonts w:cs="Arial"/>
        </w:rPr>
      </w:pPr>
    </w:p>
    <w:p w14:paraId="7B74F814" w14:textId="0ABF5C80" w:rsidR="000827A7" w:rsidRPr="000827A7" w:rsidRDefault="000827A7" w:rsidP="000827A7">
      <w:pPr>
        <w:pStyle w:val="NoSpacing"/>
        <w:spacing w:line="360" w:lineRule="auto"/>
        <w:jc w:val="both"/>
        <w:rPr>
          <w:rFonts w:cs="Arial"/>
          <w:lang w:val="en-US"/>
        </w:rPr>
      </w:pPr>
      <w:r>
        <w:rPr>
          <w:rFonts w:cs="Arial"/>
          <w:lang w:val="en-US"/>
        </w:rPr>
        <w:t xml:space="preserve">The GMA </w:t>
      </w:r>
      <w:r w:rsidR="00CC7A86">
        <w:rPr>
          <w:rFonts w:cs="Arial"/>
          <w:lang w:val="en-US"/>
        </w:rPr>
        <w:t>reported the following p</w:t>
      </w:r>
      <w:r w:rsidRPr="000827A7">
        <w:rPr>
          <w:rFonts w:cs="Arial"/>
          <w:lang w:val="en-US"/>
        </w:rPr>
        <w:t>rogress on the remaining four matters since then has been as follows:</w:t>
      </w:r>
    </w:p>
    <w:p w14:paraId="515E014A" w14:textId="77777777" w:rsidR="000827A7" w:rsidRPr="000827A7" w:rsidRDefault="000827A7" w:rsidP="000827A7">
      <w:pPr>
        <w:pStyle w:val="NoSpacing"/>
        <w:spacing w:line="360" w:lineRule="auto"/>
        <w:ind w:left="720"/>
        <w:jc w:val="both"/>
        <w:rPr>
          <w:rFonts w:cs="Arial"/>
          <w:lang w:val="en-US"/>
        </w:rPr>
      </w:pPr>
    </w:p>
    <w:p w14:paraId="1E644EA0" w14:textId="3631FBAE" w:rsidR="000827A7" w:rsidRPr="008C51D7" w:rsidRDefault="000827A7" w:rsidP="008C51D7">
      <w:pPr>
        <w:pStyle w:val="NoSpacing"/>
        <w:numPr>
          <w:ilvl w:val="0"/>
          <w:numId w:val="39"/>
        </w:numPr>
        <w:spacing w:line="360" w:lineRule="auto"/>
        <w:jc w:val="both"/>
        <w:rPr>
          <w:rFonts w:cs="Arial"/>
          <w:lang w:val="en-US"/>
        </w:rPr>
      </w:pPr>
      <w:r w:rsidRPr="008C51D7">
        <w:rPr>
          <w:rFonts w:cs="Arial"/>
          <w:lang w:val="en-US"/>
        </w:rPr>
        <w:t>MBS Carriers vs Department of Roads &amp; Transport</w:t>
      </w:r>
    </w:p>
    <w:p w14:paraId="73D4BF98" w14:textId="77777777" w:rsidR="00CC7A86" w:rsidRDefault="00CC7A86" w:rsidP="00CC7A86">
      <w:pPr>
        <w:pStyle w:val="NoSpacing"/>
        <w:spacing w:line="360" w:lineRule="auto"/>
        <w:jc w:val="both"/>
        <w:rPr>
          <w:rFonts w:cs="Arial"/>
          <w:lang w:val="en-US"/>
        </w:rPr>
      </w:pPr>
    </w:p>
    <w:p w14:paraId="72249884" w14:textId="28919034" w:rsidR="00F72FA8" w:rsidRDefault="000827A7" w:rsidP="00CC7A86">
      <w:pPr>
        <w:pStyle w:val="NoSpacing"/>
        <w:spacing w:line="360" w:lineRule="auto"/>
        <w:jc w:val="both"/>
        <w:rPr>
          <w:rFonts w:cs="Arial"/>
          <w:lang w:val="en-US"/>
        </w:rPr>
      </w:pPr>
      <w:r w:rsidRPr="000827A7">
        <w:rPr>
          <w:rFonts w:cs="Arial"/>
          <w:lang w:val="en-US"/>
        </w:rPr>
        <w:lastRenderedPageBreak/>
        <w:t>After compensating the owner, in line with the Gauteng Transport Infrastructure Act (GTIA), the owner alleged that it has suffered more financial losses and claimed such losses from the GDRT. Pursuant to the GMA issuing the owner with Section 25(3) Notice (of the GTIA), the parties settled the matter amicably and payment has been made to the owner in this regard.</w:t>
      </w:r>
    </w:p>
    <w:p w14:paraId="5AC4CD6C" w14:textId="77777777" w:rsidR="008C51D7" w:rsidRDefault="008C51D7" w:rsidP="009B3714">
      <w:pPr>
        <w:pStyle w:val="NoSpacing"/>
        <w:spacing w:line="360" w:lineRule="auto"/>
        <w:jc w:val="both"/>
        <w:rPr>
          <w:rFonts w:cs="Arial"/>
          <w:lang w:val="en-US"/>
        </w:rPr>
      </w:pPr>
    </w:p>
    <w:p w14:paraId="65A4F71C" w14:textId="4BD2D888" w:rsidR="00B627C8" w:rsidRPr="00B627C8" w:rsidRDefault="00B627C8" w:rsidP="008C51D7">
      <w:pPr>
        <w:pStyle w:val="NoSpacing"/>
        <w:numPr>
          <w:ilvl w:val="0"/>
          <w:numId w:val="39"/>
        </w:numPr>
        <w:spacing w:line="360" w:lineRule="auto"/>
        <w:jc w:val="both"/>
        <w:rPr>
          <w:rFonts w:cs="Arial"/>
          <w:lang w:val="en-US"/>
        </w:rPr>
      </w:pPr>
      <w:r w:rsidRPr="00B627C8">
        <w:rPr>
          <w:rFonts w:cs="Arial"/>
          <w:lang w:val="en-US"/>
        </w:rPr>
        <w:t xml:space="preserve">Regency vs Department of Roads &amp; Transport </w:t>
      </w:r>
    </w:p>
    <w:p w14:paraId="04A8CC56" w14:textId="77777777" w:rsidR="00B627C8" w:rsidRPr="00B627C8" w:rsidRDefault="00B627C8" w:rsidP="00B627C8">
      <w:pPr>
        <w:pStyle w:val="NoSpacing"/>
        <w:spacing w:line="360" w:lineRule="auto"/>
        <w:jc w:val="both"/>
        <w:rPr>
          <w:rFonts w:cs="Arial"/>
          <w:lang w:val="en-US"/>
        </w:rPr>
      </w:pPr>
    </w:p>
    <w:p w14:paraId="2BE3BFDD" w14:textId="5AB3A694" w:rsidR="00F72FA8" w:rsidRDefault="00B627C8" w:rsidP="00B627C8">
      <w:pPr>
        <w:pStyle w:val="NoSpacing"/>
        <w:spacing w:line="360" w:lineRule="auto"/>
        <w:jc w:val="both"/>
        <w:rPr>
          <w:rFonts w:cs="Arial"/>
          <w:lang w:val="en-US"/>
        </w:rPr>
      </w:pPr>
      <w:r w:rsidRPr="00B627C8">
        <w:rPr>
          <w:rFonts w:cs="Arial"/>
          <w:lang w:val="en-US"/>
        </w:rPr>
        <w:t>After summons was issued by the plaintiff claiming compensation, the State Attorney, on behalf of GDRT, defended the matter. The parties subsequently agreed to refer the matter to arbitration. The State Attorney had, on 23 July 2021, received a settlement proposal from the plaintiff’s attorney, which was subsequently referred to Senior Counsel for guidance. The parties ultimately settled the claim amicably and payment has been made to the owner in this regard.</w:t>
      </w:r>
    </w:p>
    <w:p w14:paraId="4B6D4F6C" w14:textId="77777777" w:rsidR="008C51D7" w:rsidRDefault="008C51D7" w:rsidP="00B627C8">
      <w:pPr>
        <w:pStyle w:val="NoSpacing"/>
        <w:spacing w:line="360" w:lineRule="auto"/>
        <w:jc w:val="both"/>
        <w:rPr>
          <w:rFonts w:cs="Arial"/>
          <w:lang w:val="en-US"/>
        </w:rPr>
      </w:pPr>
    </w:p>
    <w:p w14:paraId="1B1A5DB2" w14:textId="3F451FEC" w:rsidR="00CB4ADF" w:rsidRPr="00CB4ADF" w:rsidRDefault="00CB4ADF" w:rsidP="00CB4ADF">
      <w:pPr>
        <w:pStyle w:val="NoSpacing"/>
        <w:numPr>
          <w:ilvl w:val="0"/>
          <w:numId w:val="39"/>
        </w:numPr>
        <w:spacing w:line="360" w:lineRule="auto"/>
        <w:jc w:val="both"/>
        <w:rPr>
          <w:rFonts w:cs="Arial"/>
          <w:lang w:val="en-US"/>
        </w:rPr>
      </w:pPr>
      <w:r w:rsidRPr="00CB4ADF">
        <w:rPr>
          <w:rFonts w:cs="Arial"/>
          <w:lang w:val="en-US"/>
        </w:rPr>
        <w:t>Manhattan vs Department of Roads &amp; Transport</w:t>
      </w:r>
    </w:p>
    <w:p w14:paraId="5D893161" w14:textId="77777777" w:rsidR="00CB4ADF" w:rsidRPr="00CB4ADF" w:rsidRDefault="00CB4ADF" w:rsidP="00CB4ADF">
      <w:pPr>
        <w:pStyle w:val="NoSpacing"/>
        <w:spacing w:line="360" w:lineRule="auto"/>
        <w:jc w:val="both"/>
        <w:rPr>
          <w:rFonts w:cs="Arial"/>
          <w:lang w:val="en-US"/>
        </w:rPr>
      </w:pPr>
    </w:p>
    <w:p w14:paraId="73384D85" w14:textId="77777777" w:rsidR="00CB4ADF" w:rsidRPr="00CB4ADF" w:rsidRDefault="00CB4ADF" w:rsidP="00CB4ADF">
      <w:pPr>
        <w:pStyle w:val="NoSpacing"/>
        <w:spacing w:line="360" w:lineRule="auto"/>
        <w:jc w:val="both"/>
        <w:rPr>
          <w:rFonts w:cs="Arial"/>
          <w:lang w:val="en-US"/>
        </w:rPr>
      </w:pPr>
      <w:r w:rsidRPr="00CB4ADF">
        <w:rPr>
          <w:rFonts w:cs="Arial"/>
          <w:lang w:val="en-US"/>
        </w:rPr>
        <w:t>After the plaintiff issued summons, claiming compensation, the parties agreed to refer the matter to arbitration.  The claim was subsequently settled by the parties, on the basis that the owner withdraws its claim in this regard.</w:t>
      </w:r>
    </w:p>
    <w:p w14:paraId="5202EE1D" w14:textId="77777777" w:rsidR="00CB4ADF" w:rsidRPr="00CB4ADF" w:rsidRDefault="00CB4ADF" w:rsidP="00CB4ADF">
      <w:pPr>
        <w:pStyle w:val="NoSpacing"/>
        <w:spacing w:line="360" w:lineRule="auto"/>
        <w:jc w:val="both"/>
        <w:rPr>
          <w:rFonts w:cs="Arial"/>
          <w:lang w:val="en-US"/>
        </w:rPr>
      </w:pPr>
    </w:p>
    <w:p w14:paraId="55759FAE" w14:textId="51C7EF51" w:rsidR="00CB4ADF" w:rsidRPr="00CB4ADF" w:rsidRDefault="00CB4ADF" w:rsidP="00CB4ADF">
      <w:pPr>
        <w:pStyle w:val="NoSpacing"/>
        <w:numPr>
          <w:ilvl w:val="0"/>
          <w:numId w:val="39"/>
        </w:numPr>
        <w:spacing w:line="360" w:lineRule="auto"/>
        <w:jc w:val="both"/>
        <w:rPr>
          <w:rFonts w:cs="Arial"/>
          <w:lang w:val="en-US"/>
        </w:rPr>
      </w:pPr>
      <w:r w:rsidRPr="00CB4ADF">
        <w:rPr>
          <w:rFonts w:cs="Arial"/>
          <w:lang w:val="en-US"/>
        </w:rPr>
        <w:t>Clicks Group Limited vs Department of Roads &amp; Transport</w:t>
      </w:r>
    </w:p>
    <w:p w14:paraId="71E52146" w14:textId="77777777" w:rsidR="00CB4ADF" w:rsidRDefault="00CB4ADF" w:rsidP="00CB4ADF">
      <w:pPr>
        <w:pStyle w:val="NoSpacing"/>
        <w:spacing w:line="360" w:lineRule="auto"/>
        <w:jc w:val="both"/>
        <w:rPr>
          <w:rFonts w:cs="Arial"/>
          <w:lang w:val="en-US"/>
        </w:rPr>
      </w:pPr>
    </w:p>
    <w:p w14:paraId="48C6BF24" w14:textId="233CE335" w:rsidR="008C51D7" w:rsidRPr="00317667" w:rsidRDefault="00CB4ADF" w:rsidP="00CB4ADF">
      <w:pPr>
        <w:pStyle w:val="NoSpacing"/>
        <w:spacing w:line="360" w:lineRule="auto"/>
        <w:jc w:val="both"/>
        <w:rPr>
          <w:rFonts w:cs="Arial"/>
          <w:lang w:val="en-US"/>
        </w:rPr>
      </w:pPr>
      <w:r w:rsidRPr="00CB4ADF">
        <w:rPr>
          <w:rFonts w:cs="Arial"/>
          <w:lang w:val="en-US"/>
        </w:rPr>
        <w:t>After summons were issued by plaintiff, claiming compensation, the State Attorney filed a plea and a discovery affidavit.  With pleadings closed, the matter is ripe for hearing.  The parties have, however, decided to embark on negotiations, with the view to settling the matter.</w:t>
      </w:r>
    </w:p>
    <w:bookmarkEnd w:id="1"/>
    <w:p w14:paraId="38570373" w14:textId="77777777" w:rsidR="00D4276E" w:rsidRDefault="00D4276E" w:rsidP="007C64A9">
      <w:pPr>
        <w:pStyle w:val="NoSpacing"/>
        <w:spacing w:line="360" w:lineRule="auto"/>
        <w:jc w:val="both"/>
        <w:rPr>
          <w:rFonts w:cs="Arial"/>
          <w:b/>
        </w:rPr>
      </w:pPr>
    </w:p>
    <w:p w14:paraId="20584BF6" w14:textId="1C752DA5" w:rsidR="007C64A9" w:rsidRPr="007C64A9" w:rsidRDefault="007C64A9" w:rsidP="007C64A9">
      <w:pPr>
        <w:pStyle w:val="NoSpacing"/>
        <w:spacing w:line="360" w:lineRule="auto"/>
        <w:jc w:val="both"/>
        <w:rPr>
          <w:rFonts w:cs="Arial"/>
          <w:bCs/>
        </w:rPr>
      </w:pPr>
      <w:r w:rsidRPr="007C64A9">
        <w:rPr>
          <w:rFonts w:cs="Arial"/>
          <w:bCs/>
        </w:rPr>
        <w:t xml:space="preserve">The GMA reported that </w:t>
      </w:r>
      <w:r>
        <w:rPr>
          <w:rFonts w:cs="Arial"/>
          <w:bCs/>
        </w:rPr>
        <w:t>c</w:t>
      </w:r>
      <w:r w:rsidRPr="007C64A9">
        <w:rPr>
          <w:rFonts w:cs="Arial"/>
          <w:bCs/>
        </w:rPr>
        <w:t>onsidering the settlement or resolution of all but one of the above matters, the contingency provision moved from R51,6</w:t>
      </w:r>
      <w:r w:rsidR="00AB3437">
        <w:rPr>
          <w:rFonts w:cs="Arial"/>
          <w:bCs/>
        </w:rPr>
        <w:t>00 000</w:t>
      </w:r>
      <w:r w:rsidRPr="007C64A9">
        <w:rPr>
          <w:rFonts w:cs="Arial"/>
          <w:bCs/>
        </w:rPr>
        <w:t xml:space="preserve"> </w:t>
      </w:r>
      <w:r w:rsidR="00AB3437">
        <w:rPr>
          <w:rFonts w:cs="Arial"/>
          <w:bCs/>
        </w:rPr>
        <w:t>(</w:t>
      </w:r>
      <w:r w:rsidRPr="007C64A9">
        <w:rPr>
          <w:rFonts w:cs="Arial"/>
          <w:bCs/>
        </w:rPr>
        <w:t>million</w:t>
      </w:r>
      <w:r w:rsidR="00AB3437">
        <w:rPr>
          <w:rFonts w:cs="Arial"/>
          <w:bCs/>
        </w:rPr>
        <w:t>)</w:t>
      </w:r>
      <w:r w:rsidRPr="007C64A9">
        <w:rPr>
          <w:rFonts w:cs="Arial"/>
          <w:bCs/>
        </w:rPr>
        <w:t xml:space="preserve"> in the 2021/22 financial year to R382</w:t>
      </w:r>
      <w:r w:rsidR="00AB3437">
        <w:rPr>
          <w:rFonts w:cs="Arial"/>
          <w:bCs/>
        </w:rPr>
        <w:t>00 000</w:t>
      </w:r>
      <w:r w:rsidRPr="007C64A9">
        <w:rPr>
          <w:rFonts w:cs="Arial"/>
          <w:bCs/>
        </w:rPr>
        <w:t xml:space="preserve"> </w:t>
      </w:r>
      <w:r w:rsidR="00AB3437">
        <w:rPr>
          <w:rFonts w:cs="Arial"/>
          <w:bCs/>
        </w:rPr>
        <w:t>(</w:t>
      </w:r>
      <w:r w:rsidRPr="007C64A9">
        <w:rPr>
          <w:rFonts w:cs="Arial"/>
          <w:bCs/>
        </w:rPr>
        <w:t>million</w:t>
      </w:r>
      <w:r w:rsidR="00AB3437">
        <w:rPr>
          <w:rFonts w:cs="Arial"/>
          <w:bCs/>
        </w:rPr>
        <w:t>)</w:t>
      </w:r>
      <w:r w:rsidRPr="007C64A9">
        <w:rPr>
          <w:rFonts w:cs="Arial"/>
          <w:bCs/>
        </w:rPr>
        <w:t xml:space="preserve"> at the end of the 2022/23 financial year. Whilst dependent on the outcome negotiations with the property owner in the final outstanding matter, it is projected that the contingent liability has been further reduced and may be closed out in the current financial year.</w:t>
      </w:r>
    </w:p>
    <w:p w14:paraId="761B1074" w14:textId="77777777" w:rsidR="007C64A9" w:rsidRDefault="007C64A9" w:rsidP="007C64A9">
      <w:pPr>
        <w:pStyle w:val="NoSpacing"/>
        <w:spacing w:line="360" w:lineRule="auto"/>
        <w:jc w:val="both"/>
        <w:rPr>
          <w:rFonts w:cs="Arial"/>
          <w:b/>
        </w:rPr>
      </w:pPr>
    </w:p>
    <w:p w14:paraId="4EFD7365" w14:textId="77777777" w:rsidR="009B3714" w:rsidRDefault="009B3714" w:rsidP="007C64A9">
      <w:pPr>
        <w:pStyle w:val="NoSpacing"/>
        <w:spacing w:line="360" w:lineRule="auto"/>
        <w:jc w:val="both"/>
        <w:rPr>
          <w:rFonts w:cs="Arial"/>
          <w:b/>
        </w:rPr>
      </w:pPr>
    </w:p>
    <w:p w14:paraId="357D780E" w14:textId="77777777" w:rsidR="009B3714" w:rsidRDefault="009B3714" w:rsidP="007C64A9">
      <w:pPr>
        <w:pStyle w:val="NoSpacing"/>
        <w:spacing w:line="360" w:lineRule="auto"/>
        <w:jc w:val="both"/>
        <w:rPr>
          <w:rFonts w:cs="Arial"/>
          <w:b/>
        </w:rPr>
      </w:pPr>
    </w:p>
    <w:p w14:paraId="1CCDB695" w14:textId="2E4431B9" w:rsidR="007C64A9" w:rsidRDefault="00E51098" w:rsidP="007C64A9">
      <w:pPr>
        <w:pStyle w:val="NoSpacing"/>
        <w:spacing w:line="360" w:lineRule="auto"/>
        <w:jc w:val="both"/>
        <w:rPr>
          <w:rFonts w:cs="Arial"/>
          <w:b/>
        </w:rPr>
      </w:pPr>
      <w:r w:rsidRPr="00E51098">
        <w:rPr>
          <w:rFonts w:cs="Arial"/>
          <w:b/>
        </w:rPr>
        <w:t>4.</w:t>
      </w:r>
      <w:r>
        <w:rPr>
          <w:rFonts w:cs="Arial"/>
          <w:b/>
        </w:rPr>
        <w:t>2</w:t>
      </w:r>
      <w:r w:rsidRPr="00E51098">
        <w:rPr>
          <w:rFonts w:cs="Arial"/>
          <w:b/>
        </w:rPr>
        <w:t xml:space="preserve"> </w:t>
      </w:r>
      <w:r w:rsidR="001D1AA5" w:rsidRPr="001D1AA5">
        <w:rPr>
          <w:rFonts w:cs="Arial"/>
          <w:b/>
        </w:rPr>
        <w:t>COMMITMENTS</w:t>
      </w:r>
    </w:p>
    <w:p w14:paraId="71E6102D" w14:textId="77777777" w:rsidR="007C64A9" w:rsidRDefault="007C64A9" w:rsidP="007C64A9">
      <w:pPr>
        <w:pStyle w:val="NoSpacing"/>
        <w:spacing w:line="360" w:lineRule="auto"/>
        <w:jc w:val="both"/>
        <w:rPr>
          <w:rFonts w:cs="Arial"/>
          <w:b/>
        </w:rPr>
      </w:pPr>
    </w:p>
    <w:p w14:paraId="21BED48C" w14:textId="48463EE8" w:rsidR="001D1AA5" w:rsidRPr="001D1AA5" w:rsidRDefault="001D1AA5" w:rsidP="001D1AA5">
      <w:pPr>
        <w:pStyle w:val="NoSpacing"/>
        <w:spacing w:line="360" w:lineRule="auto"/>
        <w:jc w:val="both"/>
        <w:rPr>
          <w:rFonts w:cs="Arial"/>
          <w:b/>
        </w:rPr>
      </w:pPr>
      <w:r w:rsidRPr="001D1AA5">
        <w:rPr>
          <w:rFonts w:cs="Arial"/>
          <w:b/>
        </w:rPr>
        <w:t>4.</w:t>
      </w:r>
      <w:r>
        <w:rPr>
          <w:rFonts w:cs="Arial"/>
          <w:b/>
        </w:rPr>
        <w:t>2.</w:t>
      </w:r>
      <w:r w:rsidRPr="001D1AA5">
        <w:rPr>
          <w:rFonts w:cs="Arial"/>
          <w:b/>
        </w:rPr>
        <w:t>2 Committee findings</w:t>
      </w:r>
    </w:p>
    <w:p w14:paraId="30ECB6E8" w14:textId="77777777" w:rsidR="001D1AA5" w:rsidRPr="001D1AA5" w:rsidRDefault="001D1AA5" w:rsidP="001D1AA5">
      <w:pPr>
        <w:pStyle w:val="NoSpacing"/>
        <w:spacing w:line="360" w:lineRule="auto"/>
        <w:jc w:val="both"/>
        <w:rPr>
          <w:rFonts w:cs="Arial"/>
          <w:bCs/>
        </w:rPr>
      </w:pPr>
    </w:p>
    <w:p w14:paraId="7ED9D011" w14:textId="5664CDFC" w:rsidR="00E51098" w:rsidRPr="001D1AA5" w:rsidRDefault="001D1AA5" w:rsidP="001D1AA5">
      <w:pPr>
        <w:pStyle w:val="NoSpacing"/>
        <w:spacing w:line="360" w:lineRule="auto"/>
        <w:jc w:val="both"/>
        <w:rPr>
          <w:rFonts w:cs="Arial"/>
          <w:bCs/>
        </w:rPr>
      </w:pPr>
      <w:r w:rsidRPr="001D1AA5">
        <w:rPr>
          <w:rFonts w:cs="Arial"/>
          <w:bCs/>
        </w:rPr>
        <w:t xml:space="preserve">The Committee noted </w:t>
      </w:r>
      <w:r w:rsidR="00991241" w:rsidRPr="00991241">
        <w:rPr>
          <w:rFonts w:cs="Arial"/>
          <w:bCs/>
        </w:rPr>
        <w:t>that the public entity, in terms of the concession agreement, pays the operator, Bombela Concession Company, a patronage guarantee should actual revenue collected be below the minimum required total revenue as specified in the concession agreement. During the 2022-23 financial year, the public entity paid the operator R2 371 508</w:t>
      </w:r>
      <w:r w:rsidR="003A1083">
        <w:rPr>
          <w:rFonts w:cs="Arial"/>
          <w:bCs/>
        </w:rPr>
        <w:t> </w:t>
      </w:r>
      <w:r w:rsidR="00991241" w:rsidRPr="00991241">
        <w:rPr>
          <w:rFonts w:cs="Arial"/>
          <w:bCs/>
        </w:rPr>
        <w:t>000</w:t>
      </w:r>
      <w:r w:rsidR="003A1083">
        <w:rPr>
          <w:rFonts w:cs="Arial"/>
          <w:bCs/>
        </w:rPr>
        <w:t xml:space="preserve"> (Billion)</w:t>
      </w:r>
      <w:r w:rsidR="00991241" w:rsidRPr="00991241">
        <w:rPr>
          <w:rFonts w:cs="Arial"/>
          <w:bCs/>
        </w:rPr>
        <w:t xml:space="preserve"> (2021-22: R2 286 368 000) in the form of a patronage guarantee due to the actual revenue and ridership being significantly below the minimum required total revenue projections.</w:t>
      </w:r>
    </w:p>
    <w:p w14:paraId="570C1C53" w14:textId="77777777" w:rsidR="00E51098" w:rsidRDefault="00E51098" w:rsidP="007C64A9">
      <w:pPr>
        <w:pStyle w:val="NoSpacing"/>
        <w:spacing w:line="360" w:lineRule="auto"/>
        <w:jc w:val="both"/>
        <w:rPr>
          <w:rFonts w:cs="Arial"/>
          <w:b/>
        </w:rPr>
      </w:pPr>
    </w:p>
    <w:p w14:paraId="678FE0D6" w14:textId="4BEA9267" w:rsidR="00830F00" w:rsidRDefault="00830F00" w:rsidP="007C64A9">
      <w:pPr>
        <w:pStyle w:val="NoSpacing"/>
        <w:spacing w:line="360" w:lineRule="auto"/>
        <w:jc w:val="both"/>
        <w:rPr>
          <w:rFonts w:cs="Arial"/>
          <w:bCs/>
        </w:rPr>
      </w:pPr>
      <w:r w:rsidRPr="00830F00">
        <w:rPr>
          <w:rFonts w:cs="Arial"/>
          <w:bCs/>
        </w:rPr>
        <w:t xml:space="preserve">The GMA reported that prior to commencing with the procurement of the project, the Gauteng Provincial Government prepared a comprehensive feasibility study and financial model. At that time, it was clear that, like </w:t>
      </w:r>
      <w:proofErr w:type="gramStart"/>
      <w:r w:rsidRPr="00830F00">
        <w:rPr>
          <w:rFonts w:cs="Arial"/>
          <w:bCs/>
        </w:rPr>
        <w:t>the vast majority of</w:t>
      </w:r>
      <w:proofErr w:type="gramEnd"/>
      <w:r w:rsidRPr="00830F00">
        <w:rPr>
          <w:rFonts w:cs="Arial"/>
          <w:bCs/>
        </w:rPr>
        <w:t xml:space="preserve"> passenger rail projects around the world, the Gautrain would require government financial support. For the Gautrain, the total capital requirement was far greater than that which the private sector could invest and recover from user fees.</w:t>
      </w:r>
    </w:p>
    <w:p w14:paraId="5DDC4024" w14:textId="77777777" w:rsidR="00830F00" w:rsidRDefault="00830F00" w:rsidP="007C64A9">
      <w:pPr>
        <w:pStyle w:val="NoSpacing"/>
        <w:spacing w:line="360" w:lineRule="auto"/>
        <w:jc w:val="both"/>
        <w:rPr>
          <w:rFonts w:cs="Arial"/>
          <w:bCs/>
        </w:rPr>
      </w:pPr>
    </w:p>
    <w:p w14:paraId="7A3B7F22" w14:textId="7938056F" w:rsidR="007D12D9" w:rsidRPr="007D12D9" w:rsidRDefault="007D12D9" w:rsidP="007D12D9">
      <w:pPr>
        <w:pStyle w:val="NoSpacing"/>
        <w:spacing w:line="360" w:lineRule="auto"/>
        <w:jc w:val="both"/>
        <w:rPr>
          <w:rFonts w:cs="Arial"/>
          <w:bCs/>
        </w:rPr>
      </w:pPr>
      <w:r w:rsidRPr="007D12D9">
        <w:rPr>
          <w:rFonts w:cs="Arial"/>
          <w:bCs/>
        </w:rPr>
        <w:t>Because the revenue that would accrue to the private party during the Operating Period of the Gautrain P</w:t>
      </w:r>
      <w:r w:rsidR="003A1083">
        <w:rPr>
          <w:rFonts w:cs="Arial"/>
          <w:bCs/>
        </w:rPr>
        <w:t xml:space="preserve">ublic </w:t>
      </w:r>
      <w:r w:rsidRPr="007D12D9">
        <w:rPr>
          <w:rFonts w:cs="Arial"/>
          <w:bCs/>
        </w:rPr>
        <w:t>P</w:t>
      </w:r>
      <w:r w:rsidR="003A1083">
        <w:rPr>
          <w:rFonts w:cs="Arial"/>
          <w:bCs/>
        </w:rPr>
        <w:t xml:space="preserve">rivate </w:t>
      </w:r>
      <w:r w:rsidRPr="007D12D9">
        <w:rPr>
          <w:rFonts w:cs="Arial"/>
          <w:bCs/>
        </w:rPr>
        <w:t>P</w:t>
      </w:r>
      <w:r w:rsidR="003A1083">
        <w:rPr>
          <w:rFonts w:cs="Arial"/>
          <w:bCs/>
        </w:rPr>
        <w:t>artnership (PPP)</w:t>
      </w:r>
      <w:r w:rsidRPr="007D12D9">
        <w:rPr>
          <w:rFonts w:cs="Arial"/>
          <w:bCs/>
        </w:rPr>
        <w:t xml:space="preserve"> was viewed as highly uncertain, the Concession Agreement has a financial metric known as the Minimum Required Total Revenue (MRTR). All design, construction, partial financing, operation, maintenance, and replacement costs are included in the MRTR. This ensures that the required maintenance and upgrading of key components are executed during the prescribed time intervals.</w:t>
      </w:r>
    </w:p>
    <w:p w14:paraId="5789412C" w14:textId="77777777" w:rsidR="007D12D9" w:rsidRPr="007D12D9" w:rsidRDefault="007D12D9" w:rsidP="007D12D9">
      <w:pPr>
        <w:pStyle w:val="NoSpacing"/>
        <w:spacing w:line="360" w:lineRule="auto"/>
        <w:jc w:val="both"/>
        <w:rPr>
          <w:rFonts w:cs="Arial"/>
          <w:bCs/>
        </w:rPr>
      </w:pPr>
    </w:p>
    <w:p w14:paraId="47961EB5" w14:textId="42B7D147" w:rsidR="007D12D9" w:rsidRPr="007D12D9" w:rsidRDefault="007D12D9" w:rsidP="007D12D9">
      <w:pPr>
        <w:pStyle w:val="NoSpacing"/>
        <w:spacing w:line="360" w:lineRule="auto"/>
        <w:jc w:val="both"/>
        <w:rPr>
          <w:rFonts w:cs="Arial"/>
          <w:bCs/>
        </w:rPr>
      </w:pPr>
      <w:r w:rsidRPr="007D12D9">
        <w:rPr>
          <w:rFonts w:cs="Arial"/>
          <w:bCs/>
        </w:rPr>
        <w:t>The total yearly Provincial obligation towards the Gautrain project is known as the Patronage Guarantee.</w:t>
      </w:r>
      <w:r w:rsidR="0054380C">
        <w:rPr>
          <w:rFonts w:cs="Arial"/>
          <w:bCs/>
        </w:rPr>
        <w:t xml:space="preserve"> </w:t>
      </w:r>
      <w:r w:rsidRPr="007D12D9">
        <w:rPr>
          <w:rFonts w:cs="Arial"/>
          <w:bCs/>
        </w:rPr>
        <w:t xml:space="preserve">The Patronage Guarantee is paid monthly to the Concessionaire provided all performance standards are met and exceeded. The amount paid is the difference between Minimum Required Total Revenue (the yearly </w:t>
      </w:r>
      <w:r w:rsidRPr="007D12D9">
        <w:rPr>
          <w:rFonts w:cs="Arial"/>
          <w:bCs/>
        </w:rPr>
        <w:lastRenderedPageBreak/>
        <w:t>income required by the Concessionaire to cover all its annualised costs and is set in the Concession Agreement) and the Actual Total Revenue (the actual revenue collected in the operations of the System as defined in the Concession Agreement).</w:t>
      </w:r>
    </w:p>
    <w:p w14:paraId="328F01E1" w14:textId="4BD246AA" w:rsidR="00830F00" w:rsidRDefault="007D12D9" w:rsidP="007D12D9">
      <w:pPr>
        <w:pStyle w:val="NoSpacing"/>
        <w:spacing w:line="360" w:lineRule="auto"/>
        <w:jc w:val="both"/>
        <w:rPr>
          <w:rFonts w:cs="Arial"/>
          <w:bCs/>
        </w:rPr>
      </w:pPr>
      <w:r w:rsidRPr="007D12D9">
        <w:rPr>
          <w:rFonts w:cs="Arial"/>
          <w:bCs/>
        </w:rPr>
        <w:t xml:space="preserve">After the fifteen-year operation period the rail infrastructure will be handed back to the Gauteng Provincial Government, unencumbered and in a contractually prescribed condition. The completion date of the current operation period is 27 March 2026.  Through the Gautrain PPP contract the Gauteng Provincial Government has acquired a commuter rail infrastructure asset with a current replacement value of </w:t>
      </w:r>
      <w:r w:rsidR="006E7A54">
        <w:rPr>
          <w:rFonts w:cs="Arial"/>
          <w:bCs/>
        </w:rPr>
        <w:br/>
      </w:r>
      <w:r w:rsidRPr="007D12D9">
        <w:rPr>
          <w:rFonts w:cs="Arial"/>
          <w:bCs/>
        </w:rPr>
        <w:t>R45</w:t>
      </w:r>
      <w:r w:rsidR="00E33202">
        <w:rPr>
          <w:rFonts w:cs="Arial"/>
          <w:bCs/>
        </w:rPr>
        <w:t> 000 000 000</w:t>
      </w:r>
      <w:r w:rsidRPr="007D12D9">
        <w:rPr>
          <w:rFonts w:cs="Arial"/>
          <w:bCs/>
        </w:rPr>
        <w:t xml:space="preserve"> </w:t>
      </w:r>
      <w:r w:rsidR="00E33202">
        <w:rPr>
          <w:rFonts w:cs="Arial"/>
          <w:bCs/>
        </w:rPr>
        <w:t>(</w:t>
      </w:r>
      <w:r w:rsidRPr="007D12D9">
        <w:rPr>
          <w:rFonts w:cs="Arial"/>
          <w:bCs/>
        </w:rPr>
        <w:t>billion</w:t>
      </w:r>
      <w:r w:rsidR="00E33202">
        <w:rPr>
          <w:rFonts w:cs="Arial"/>
          <w:bCs/>
        </w:rPr>
        <w:t>)</w:t>
      </w:r>
      <w:r w:rsidRPr="007D12D9">
        <w:rPr>
          <w:rFonts w:cs="Arial"/>
          <w:bCs/>
        </w:rPr>
        <w:t>.</w:t>
      </w:r>
    </w:p>
    <w:p w14:paraId="7BF7190C" w14:textId="77777777" w:rsidR="009B3714" w:rsidRDefault="009B3714" w:rsidP="007D12D9">
      <w:pPr>
        <w:pStyle w:val="NoSpacing"/>
        <w:spacing w:line="360" w:lineRule="auto"/>
        <w:jc w:val="both"/>
        <w:rPr>
          <w:rFonts w:cs="Arial"/>
          <w:bCs/>
        </w:rPr>
      </w:pPr>
    </w:p>
    <w:p w14:paraId="0D0E0E5F" w14:textId="13E02B82" w:rsidR="009B3714" w:rsidRPr="009B3714" w:rsidRDefault="009B3714" w:rsidP="009B3714">
      <w:pPr>
        <w:pStyle w:val="NoSpacing"/>
        <w:numPr>
          <w:ilvl w:val="0"/>
          <w:numId w:val="1"/>
        </w:numPr>
        <w:spacing w:line="360" w:lineRule="auto"/>
        <w:jc w:val="both"/>
        <w:rPr>
          <w:rFonts w:cs="Arial"/>
          <w:b/>
        </w:rPr>
      </w:pPr>
      <w:r w:rsidRPr="009B3714">
        <w:rPr>
          <w:rFonts w:cs="Arial"/>
          <w:b/>
        </w:rPr>
        <w:t>COMMITTEE RECOMMENDATION</w:t>
      </w:r>
    </w:p>
    <w:p w14:paraId="6F503AF4" w14:textId="77777777" w:rsidR="009B3714" w:rsidRDefault="009B3714" w:rsidP="009B3714">
      <w:pPr>
        <w:pStyle w:val="NoSpacing"/>
        <w:spacing w:line="360" w:lineRule="auto"/>
        <w:jc w:val="both"/>
        <w:rPr>
          <w:rFonts w:cs="Arial"/>
          <w:bCs/>
        </w:rPr>
      </w:pPr>
    </w:p>
    <w:p w14:paraId="3CA07E30" w14:textId="7C6706F6" w:rsidR="009B3714" w:rsidRPr="00830F00" w:rsidRDefault="009B3714" w:rsidP="009B3714">
      <w:pPr>
        <w:pStyle w:val="NoSpacing"/>
        <w:spacing w:line="360" w:lineRule="auto"/>
        <w:jc w:val="both"/>
        <w:rPr>
          <w:rFonts w:cs="Arial"/>
          <w:bCs/>
        </w:rPr>
      </w:pPr>
      <w:r w:rsidRPr="009B3714">
        <w:rPr>
          <w:rFonts w:cs="Arial"/>
          <w:bCs/>
        </w:rPr>
        <w:t>5</w:t>
      </w:r>
      <w:r>
        <w:rPr>
          <w:rFonts w:cs="Arial"/>
          <w:bCs/>
        </w:rPr>
        <w:t>.1</w:t>
      </w:r>
      <w:r w:rsidRPr="009B3714">
        <w:rPr>
          <w:rFonts w:cs="Arial"/>
          <w:bCs/>
        </w:rPr>
        <w:t xml:space="preserve"> That the </w:t>
      </w:r>
      <w:r>
        <w:rPr>
          <w:rFonts w:cs="Arial"/>
          <w:bCs/>
        </w:rPr>
        <w:t xml:space="preserve">entity </w:t>
      </w:r>
      <w:r w:rsidRPr="009B3714">
        <w:rPr>
          <w:rFonts w:cs="Arial"/>
          <w:bCs/>
        </w:rPr>
        <w:t>must develop and implement a plan to maintain clean audit outcomes in the financial and performance management, as well as the status of compliance, thereby ensuring good governance and administration of public funds and provide the Committee with a report by 30 April 2024.</w:t>
      </w:r>
    </w:p>
    <w:p w14:paraId="435957E8" w14:textId="77777777" w:rsidR="00830F00" w:rsidRDefault="00830F00" w:rsidP="007C64A9">
      <w:pPr>
        <w:pStyle w:val="NoSpacing"/>
        <w:spacing w:line="360" w:lineRule="auto"/>
        <w:jc w:val="both"/>
        <w:rPr>
          <w:rFonts w:cs="Arial"/>
          <w:b/>
        </w:rPr>
      </w:pPr>
    </w:p>
    <w:p w14:paraId="21E00974" w14:textId="633D0E35" w:rsidR="00CD71C8" w:rsidRPr="00CD71C8" w:rsidRDefault="00CD71C8" w:rsidP="00CD7A5B">
      <w:pPr>
        <w:pStyle w:val="NoSpacing"/>
        <w:numPr>
          <w:ilvl w:val="0"/>
          <w:numId w:val="1"/>
        </w:numPr>
        <w:spacing w:line="360" w:lineRule="auto"/>
        <w:jc w:val="both"/>
        <w:rPr>
          <w:rFonts w:cs="Arial"/>
          <w:b/>
        </w:rPr>
      </w:pPr>
      <w:r w:rsidRPr="00CD71C8">
        <w:rPr>
          <w:rFonts w:cs="Arial"/>
          <w:b/>
        </w:rPr>
        <w:t>CONCLUSION</w:t>
      </w:r>
    </w:p>
    <w:p w14:paraId="2AD76C4D" w14:textId="77777777" w:rsidR="00CD71C8" w:rsidRPr="00CD71C8" w:rsidRDefault="00CD71C8" w:rsidP="00CD7A5B">
      <w:pPr>
        <w:tabs>
          <w:tab w:val="left" w:pos="709"/>
          <w:tab w:val="left" w:pos="3390"/>
        </w:tabs>
        <w:spacing w:line="360" w:lineRule="auto"/>
        <w:jc w:val="both"/>
        <w:rPr>
          <w:rFonts w:ascii="Arial" w:hAnsi="Arial" w:cs="Arial"/>
          <w:b/>
          <w:highlight w:val="yellow"/>
        </w:rPr>
      </w:pPr>
    </w:p>
    <w:p w14:paraId="7F27354E" w14:textId="0DFF415E" w:rsidR="005C0CF3" w:rsidRDefault="00CD71C8" w:rsidP="00CD7A5B">
      <w:pPr>
        <w:pStyle w:val="ListParagraph"/>
        <w:spacing w:line="360" w:lineRule="auto"/>
        <w:ind w:left="0"/>
        <w:jc w:val="both"/>
        <w:rPr>
          <w:rFonts w:ascii="Arial" w:hAnsi="Arial" w:cs="Arial"/>
        </w:rPr>
      </w:pPr>
      <w:r w:rsidRPr="00A072D1">
        <w:rPr>
          <w:rFonts w:ascii="Arial" w:hAnsi="Arial" w:cs="Arial"/>
        </w:rPr>
        <w:t>In conclusion, the Committee noted that</w:t>
      </w:r>
      <w:r w:rsidR="005F3581" w:rsidRPr="00A072D1">
        <w:rPr>
          <w:rFonts w:ascii="Arial" w:hAnsi="Arial" w:cs="Arial"/>
        </w:rPr>
        <w:t xml:space="preserve"> t</w:t>
      </w:r>
      <w:r w:rsidR="00992F16" w:rsidRPr="00A072D1">
        <w:rPr>
          <w:rFonts w:ascii="Arial" w:hAnsi="Arial" w:cs="Arial"/>
        </w:rPr>
        <w:t xml:space="preserve">he audit outcomes </w:t>
      </w:r>
      <w:r w:rsidR="00EC4BF1">
        <w:rPr>
          <w:rFonts w:ascii="Arial" w:hAnsi="Arial" w:cs="Arial"/>
        </w:rPr>
        <w:t xml:space="preserve">of the </w:t>
      </w:r>
      <w:r w:rsidR="00720411">
        <w:rPr>
          <w:rFonts w:ascii="Arial" w:hAnsi="Arial" w:cs="Arial"/>
        </w:rPr>
        <w:t xml:space="preserve">Gautrain Management Agency (GMA) </w:t>
      </w:r>
      <w:r w:rsidR="00992F16" w:rsidRPr="00A072D1">
        <w:rPr>
          <w:rFonts w:ascii="Arial" w:hAnsi="Arial" w:cs="Arial"/>
        </w:rPr>
        <w:t xml:space="preserve">for the </w:t>
      </w:r>
      <w:r w:rsidR="00A072D1" w:rsidRPr="00A072D1">
        <w:rPr>
          <w:rFonts w:ascii="Arial" w:hAnsi="Arial" w:cs="Arial"/>
        </w:rPr>
        <w:t>five-year</w:t>
      </w:r>
      <w:r w:rsidR="00992F16" w:rsidRPr="00A072D1">
        <w:rPr>
          <w:rFonts w:ascii="Arial" w:hAnsi="Arial" w:cs="Arial"/>
        </w:rPr>
        <w:t xml:space="preserve"> period </w:t>
      </w:r>
      <w:r w:rsidR="00A072D1" w:rsidRPr="00A072D1">
        <w:rPr>
          <w:rFonts w:ascii="Arial" w:hAnsi="Arial" w:cs="Arial"/>
        </w:rPr>
        <w:t>have</w:t>
      </w:r>
      <w:r w:rsidR="00992F16" w:rsidRPr="00A072D1">
        <w:rPr>
          <w:rFonts w:ascii="Arial" w:hAnsi="Arial" w:cs="Arial"/>
        </w:rPr>
        <w:t xml:space="preserve"> remained the same with an unqualified audit opinion on the financial statements and no findings on predetermined objectives and compliance</w:t>
      </w:r>
      <w:r w:rsidR="005F3581" w:rsidRPr="00A072D1">
        <w:rPr>
          <w:rFonts w:ascii="Arial" w:hAnsi="Arial" w:cs="Arial"/>
        </w:rPr>
        <w:t>.</w:t>
      </w:r>
      <w:r w:rsidR="00FF0B35">
        <w:rPr>
          <w:rFonts w:ascii="Arial" w:hAnsi="Arial" w:cs="Arial"/>
        </w:rPr>
        <w:t xml:space="preserve"> </w:t>
      </w:r>
    </w:p>
    <w:p w14:paraId="517CF608" w14:textId="77777777" w:rsidR="005C0CF3" w:rsidRDefault="005C0CF3" w:rsidP="00CD7A5B">
      <w:pPr>
        <w:pStyle w:val="ListParagraph"/>
        <w:spacing w:line="360" w:lineRule="auto"/>
        <w:ind w:left="0"/>
        <w:jc w:val="both"/>
        <w:rPr>
          <w:rFonts w:ascii="Arial" w:hAnsi="Arial" w:cs="Arial"/>
        </w:rPr>
      </w:pPr>
    </w:p>
    <w:p w14:paraId="268E4B48" w14:textId="743F1B7A" w:rsidR="00EC4BF1" w:rsidRPr="00A072D1" w:rsidRDefault="00FF0B35" w:rsidP="00CD7A5B">
      <w:pPr>
        <w:pStyle w:val="ListParagraph"/>
        <w:spacing w:line="360" w:lineRule="auto"/>
        <w:ind w:left="0"/>
        <w:jc w:val="both"/>
        <w:rPr>
          <w:rFonts w:ascii="Arial" w:hAnsi="Arial" w:cs="Arial"/>
        </w:rPr>
      </w:pPr>
      <w:r>
        <w:rPr>
          <w:rFonts w:ascii="Arial" w:hAnsi="Arial" w:cs="Arial"/>
        </w:rPr>
        <w:t>F</w:t>
      </w:r>
      <w:r w:rsidR="00EC4BF1">
        <w:rPr>
          <w:rFonts w:ascii="Arial" w:hAnsi="Arial" w:cs="Arial"/>
        </w:rPr>
        <w:t>urthermore, the Committee noted that the</w:t>
      </w:r>
      <w:r w:rsidR="00EC4BF1" w:rsidRPr="00EC4BF1">
        <w:rPr>
          <w:rFonts w:ascii="Arial" w:hAnsi="Arial" w:cs="Arial"/>
        </w:rPr>
        <w:t xml:space="preserve"> effectiveness of governance structures in providing oversight has assisted the entity in ensuring that the control environment functioned effectively throughout the year. A sustained clean audit outcome has a positive impact </w:t>
      </w:r>
      <w:r w:rsidR="00A93BD8">
        <w:rPr>
          <w:rFonts w:ascii="Arial" w:hAnsi="Arial" w:cs="Arial"/>
        </w:rPr>
        <w:t>on</w:t>
      </w:r>
      <w:r w:rsidR="00A93BD8" w:rsidRPr="00EC4BF1">
        <w:rPr>
          <w:rFonts w:ascii="Arial" w:hAnsi="Arial" w:cs="Arial"/>
        </w:rPr>
        <w:t xml:space="preserve"> </w:t>
      </w:r>
      <w:r w:rsidR="00EC4BF1" w:rsidRPr="00EC4BF1">
        <w:rPr>
          <w:rFonts w:ascii="Arial" w:hAnsi="Arial" w:cs="Arial"/>
        </w:rPr>
        <w:t>the public entity ability to appropriately manage the Gautrain project to ensure a delivery of service as per the citizen’s aspirations.</w:t>
      </w:r>
      <w:r w:rsidR="00EC4BF1" w:rsidRPr="00EC4BF1">
        <w:rPr>
          <w:rFonts w:ascii="Arial" w:hAnsi="Arial" w:cs="Arial"/>
        </w:rPr>
        <w:cr/>
      </w:r>
    </w:p>
    <w:p w14:paraId="0DC1608B" w14:textId="77777777" w:rsidR="00CD71C8" w:rsidRPr="00CD71C8" w:rsidRDefault="00CD71C8" w:rsidP="00CD7A5B">
      <w:pPr>
        <w:pStyle w:val="ListParagraph"/>
        <w:numPr>
          <w:ilvl w:val="0"/>
          <w:numId w:val="1"/>
        </w:numPr>
        <w:spacing w:line="360" w:lineRule="auto"/>
        <w:contextualSpacing/>
        <w:jc w:val="both"/>
        <w:rPr>
          <w:rFonts w:ascii="Arial" w:hAnsi="Arial" w:cs="Arial"/>
          <w:b/>
        </w:rPr>
      </w:pPr>
      <w:r w:rsidRPr="00CD71C8">
        <w:rPr>
          <w:rFonts w:ascii="Arial" w:hAnsi="Arial" w:cs="Arial"/>
          <w:b/>
        </w:rPr>
        <w:t>ACKNOWLEDGEMENTS</w:t>
      </w:r>
    </w:p>
    <w:p w14:paraId="4EA166C6" w14:textId="77777777" w:rsidR="00CD71C8" w:rsidRPr="00650670" w:rsidRDefault="00CD71C8" w:rsidP="00CD7A5B">
      <w:pPr>
        <w:spacing w:line="360" w:lineRule="auto"/>
        <w:ind w:right="-46"/>
        <w:jc w:val="both"/>
        <w:rPr>
          <w:rFonts w:ascii="Arial" w:hAnsi="Arial" w:cs="Arial"/>
          <w:bCs/>
        </w:rPr>
      </w:pPr>
    </w:p>
    <w:p w14:paraId="283EA193" w14:textId="75331A3A" w:rsidR="008E1CA5" w:rsidRPr="00650670" w:rsidRDefault="008E1CA5" w:rsidP="008E1CA5">
      <w:pPr>
        <w:spacing w:line="360" w:lineRule="auto"/>
        <w:jc w:val="both"/>
        <w:rPr>
          <w:rFonts w:ascii="Arial" w:hAnsi="Arial" w:cs="Arial"/>
          <w:bCs/>
        </w:rPr>
      </w:pPr>
      <w:r w:rsidRPr="00650670">
        <w:rPr>
          <w:rFonts w:ascii="Arial" w:hAnsi="Arial" w:cs="Arial"/>
          <w:bCs/>
        </w:rPr>
        <w:lastRenderedPageBreak/>
        <w:t xml:space="preserve">I would like to thank the following Members: MJ </w:t>
      </w:r>
      <w:proofErr w:type="spellStart"/>
      <w:r w:rsidRPr="00650670">
        <w:rPr>
          <w:rFonts w:ascii="Arial" w:hAnsi="Arial" w:cs="Arial"/>
          <w:bCs/>
        </w:rPr>
        <w:t>Kanyane</w:t>
      </w:r>
      <w:proofErr w:type="spellEnd"/>
      <w:r w:rsidRPr="00650670">
        <w:rPr>
          <w:rFonts w:ascii="Arial" w:hAnsi="Arial" w:cs="Arial"/>
          <w:bCs/>
        </w:rPr>
        <w:t xml:space="preserve">; RJ Kekana; BP Mncube; MJ Modise; </w:t>
      </w:r>
      <w:r w:rsidR="001B72AF">
        <w:rPr>
          <w:rFonts w:ascii="Arial" w:hAnsi="Arial" w:cs="Arial"/>
          <w:bCs/>
        </w:rPr>
        <w:t xml:space="preserve">DP Malema; </w:t>
      </w:r>
      <w:r w:rsidRPr="00650670">
        <w:rPr>
          <w:rFonts w:ascii="Arial" w:hAnsi="Arial" w:cs="Arial"/>
          <w:bCs/>
        </w:rPr>
        <w:t xml:space="preserve">A De Lange; P Atkinson; AW Cilliers; </w:t>
      </w:r>
      <w:r w:rsidR="001B72AF">
        <w:rPr>
          <w:rFonts w:ascii="Arial" w:hAnsi="Arial" w:cs="Arial"/>
          <w:bCs/>
        </w:rPr>
        <w:t>L Masilela</w:t>
      </w:r>
      <w:r w:rsidRPr="00650670">
        <w:rPr>
          <w:rFonts w:ascii="Arial" w:hAnsi="Arial" w:cs="Arial"/>
          <w:bCs/>
        </w:rPr>
        <w:t xml:space="preserve">; </w:t>
      </w:r>
      <w:r w:rsidR="001B72AF">
        <w:rPr>
          <w:rFonts w:ascii="Arial" w:hAnsi="Arial" w:cs="Arial"/>
          <w:bCs/>
        </w:rPr>
        <w:t xml:space="preserve">P </w:t>
      </w:r>
      <w:proofErr w:type="spellStart"/>
      <w:r w:rsidR="001B72AF">
        <w:rPr>
          <w:rFonts w:ascii="Arial" w:hAnsi="Arial" w:cs="Arial"/>
          <w:bCs/>
        </w:rPr>
        <w:t>Mdlankomo</w:t>
      </w:r>
      <w:proofErr w:type="spellEnd"/>
      <w:r w:rsidRPr="00650670">
        <w:rPr>
          <w:rFonts w:ascii="Arial" w:hAnsi="Arial" w:cs="Arial"/>
          <w:bCs/>
        </w:rPr>
        <w:t xml:space="preserve"> for their diligent deliberations during this process. </w:t>
      </w:r>
    </w:p>
    <w:p w14:paraId="45567EE2" w14:textId="405BE54C" w:rsidR="00650670" w:rsidRDefault="00650670" w:rsidP="008E1CA5">
      <w:pPr>
        <w:spacing w:line="360" w:lineRule="auto"/>
        <w:jc w:val="both"/>
        <w:rPr>
          <w:rFonts w:ascii="Arial" w:hAnsi="Arial" w:cs="Arial"/>
          <w:bCs/>
        </w:rPr>
      </w:pPr>
    </w:p>
    <w:p w14:paraId="399F6CB4" w14:textId="63564FD2" w:rsidR="00AB3A6C" w:rsidRDefault="005F4496" w:rsidP="00BE2915">
      <w:pPr>
        <w:spacing w:line="360" w:lineRule="auto"/>
        <w:jc w:val="both"/>
        <w:rPr>
          <w:rFonts w:ascii="Arial" w:hAnsi="Arial" w:cs="Arial"/>
          <w:bCs/>
        </w:rPr>
      </w:pPr>
      <w:r w:rsidRPr="00CD71C8">
        <w:rPr>
          <w:rFonts w:ascii="Arial" w:hAnsi="Arial" w:cs="Arial"/>
        </w:rPr>
        <w:t xml:space="preserve">I would also like to express my appreciation </w:t>
      </w:r>
      <w:proofErr w:type="gramStart"/>
      <w:r w:rsidRPr="00CD71C8">
        <w:rPr>
          <w:rFonts w:ascii="Arial" w:hAnsi="Arial" w:cs="Arial"/>
        </w:rPr>
        <w:t>to</w:t>
      </w:r>
      <w:r>
        <w:rPr>
          <w:rFonts w:ascii="Arial" w:hAnsi="Arial" w:cs="Arial"/>
        </w:rPr>
        <w:t xml:space="preserve">  </w:t>
      </w:r>
      <w:r w:rsidRPr="0055484F">
        <w:rPr>
          <w:rFonts w:ascii="Arial" w:hAnsi="Arial" w:cs="Arial"/>
        </w:rPr>
        <w:t>t</w:t>
      </w:r>
      <w:r>
        <w:rPr>
          <w:rFonts w:ascii="Arial" w:hAnsi="Arial" w:cs="Arial"/>
        </w:rPr>
        <w:t>he</w:t>
      </w:r>
      <w:proofErr w:type="gramEnd"/>
      <w:r w:rsidRPr="0055484F">
        <w:rPr>
          <w:rFonts w:ascii="Arial" w:hAnsi="Arial" w:cs="Arial"/>
        </w:rPr>
        <w:t xml:space="preserve"> MEC. </w:t>
      </w:r>
      <w:proofErr w:type="spellStart"/>
      <w:r w:rsidR="00F1014B" w:rsidRPr="00F1014B">
        <w:rPr>
          <w:rFonts w:ascii="Arial" w:hAnsi="Arial" w:cs="Arial"/>
        </w:rPr>
        <w:t>Kedibone</w:t>
      </w:r>
      <w:proofErr w:type="spellEnd"/>
      <w:r w:rsidR="00F1014B" w:rsidRPr="00F1014B">
        <w:rPr>
          <w:rFonts w:ascii="Arial" w:hAnsi="Arial" w:cs="Arial"/>
        </w:rPr>
        <w:t xml:space="preserve"> Diale </w:t>
      </w:r>
      <w:r w:rsidR="00064BDE">
        <w:rPr>
          <w:rFonts w:ascii="Arial" w:hAnsi="Arial" w:cs="Arial"/>
        </w:rPr>
        <w:t>-</w:t>
      </w:r>
      <w:proofErr w:type="spellStart"/>
      <w:r w:rsidR="00F1014B" w:rsidRPr="00F1014B">
        <w:rPr>
          <w:rFonts w:ascii="Arial" w:hAnsi="Arial" w:cs="Arial"/>
        </w:rPr>
        <w:t>Tlabela</w:t>
      </w:r>
      <w:proofErr w:type="spellEnd"/>
      <w:r w:rsidR="00F1014B" w:rsidRPr="00F1014B">
        <w:rPr>
          <w:rFonts w:ascii="Arial" w:hAnsi="Arial" w:cs="Arial"/>
        </w:rPr>
        <w:t xml:space="preserve"> </w:t>
      </w:r>
      <w:r w:rsidRPr="0055484F">
        <w:rPr>
          <w:rFonts w:ascii="Arial" w:hAnsi="Arial" w:cs="Arial"/>
        </w:rPr>
        <w:t>and officials of the Gauteng Department of</w:t>
      </w:r>
      <w:r>
        <w:rPr>
          <w:rFonts w:ascii="Arial" w:hAnsi="Arial" w:cs="Arial"/>
        </w:rPr>
        <w:t xml:space="preserve"> Transport </w:t>
      </w:r>
      <w:r w:rsidR="002673B1">
        <w:rPr>
          <w:rFonts w:ascii="Arial" w:hAnsi="Arial" w:cs="Arial"/>
        </w:rPr>
        <w:t>and Logistics</w:t>
      </w:r>
      <w:r w:rsidRPr="0055484F">
        <w:rPr>
          <w:rFonts w:ascii="Arial" w:hAnsi="Arial" w:cs="Arial"/>
        </w:rPr>
        <w:t xml:space="preserve">; </w:t>
      </w:r>
      <w:r w:rsidRPr="00CD71C8">
        <w:rPr>
          <w:rFonts w:ascii="Arial" w:hAnsi="Arial" w:cs="Arial"/>
        </w:rPr>
        <w:t xml:space="preserve">the Gauteng Business Unit Leader of the Office of Auditor-General South Africa (AGSA), </w:t>
      </w:r>
      <w:r w:rsidR="008E1CA5" w:rsidRPr="00650670">
        <w:rPr>
          <w:rFonts w:ascii="Arial" w:hAnsi="Arial" w:cs="Arial"/>
          <w:bCs/>
        </w:rPr>
        <w:t>M</w:t>
      </w:r>
      <w:r w:rsidR="001B204B">
        <w:rPr>
          <w:rFonts w:ascii="Arial" w:hAnsi="Arial" w:cs="Arial"/>
          <w:bCs/>
        </w:rPr>
        <w:t>r</w:t>
      </w:r>
      <w:r w:rsidR="008E1CA5" w:rsidRPr="00650670">
        <w:rPr>
          <w:rFonts w:ascii="Arial" w:hAnsi="Arial" w:cs="Arial"/>
          <w:bCs/>
        </w:rPr>
        <w:t xml:space="preserve">. </w:t>
      </w:r>
      <w:r w:rsidR="001B204B">
        <w:rPr>
          <w:rFonts w:ascii="Arial" w:hAnsi="Arial" w:cs="Arial"/>
          <w:bCs/>
        </w:rPr>
        <w:t>Dumisani Cebekhulu</w:t>
      </w:r>
      <w:r w:rsidR="008E1CA5" w:rsidRPr="00650670">
        <w:rPr>
          <w:rFonts w:ascii="Arial" w:hAnsi="Arial" w:cs="Arial"/>
          <w:bCs/>
        </w:rPr>
        <w:t xml:space="preserve"> and h</w:t>
      </w:r>
      <w:r w:rsidR="001B204B">
        <w:rPr>
          <w:rFonts w:ascii="Arial" w:hAnsi="Arial" w:cs="Arial"/>
          <w:bCs/>
        </w:rPr>
        <w:t>is</w:t>
      </w:r>
      <w:r w:rsidR="008E1CA5" w:rsidRPr="00650670">
        <w:rPr>
          <w:rFonts w:ascii="Arial" w:hAnsi="Arial" w:cs="Arial"/>
          <w:bCs/>
        </w:rPr>
        <w:t xml:space="preserve"> team; MEC</w:t>
      </w:r>
      <w:r w:rsidR="0041679B" w:rsidRPr="0041679B">
        <w:t xml:space="preserve"> </w:t>
      </w:r>
      <w:proofErr w:type="spellStart"/>
      <w:r w:rsidR="0041679B" w:rsidRPr="0041679B">
        <w:rPr>
          <w:rFonts w:ascii="Arial" w:hAnsi="Arial" w:cs="Arial"/>
          <w:bCs/>
        </w:rPr>
        <w:t>Kedibone</w:t>
      </w:r>
      <w:proofErr w:type="spellEnd"/>
      <w:r w:rsidR="0041679B" w:rsidRPr="0041679B">
        <w:rPr>
          <w:rFonts w:ascii="Arial" w:hAnsi="Arial" w:cs="Arial"/>
          <w:bCs/>
        </w:rPr>
        <w:t xml:space="preserve"> Diale</w:t>
      </w:r>
      <w:r w:rsidR="00064BDE">
        <w:rPr>
          <w:rFonts w:ascii="Arial" w:hAnsi="Arial" w:cs="Arial"/>
          <w:bCs/>
        </w:rPr>
        <w:t>-</w:t>
      </w:r>
      <w:proofErr w:type="spellStart"/>
      <w:r w:rsidR="0041679B" w:rsidRPr="0041679B">
        <w:rPr>
          <w:rFonts w:ascii="Arial" w:hAnsi="Arial" w:cs="Arial"/>
          <w:bCs/>
        </w:rPr>
        <w:t>Tlabela</w:t>
      </w:r>
      <w:proofErr w:type="spellEnd"/>
      <w:r w:rsidR="0041679B" w:rsidRPr="0041679B">
        <w:rPr>
          <w:rFonts w:ascii="Arial" w:hAnsi="Arial" w:cs="Arial"/>
          <w:bCs/>
        </w:rPr>
        <w:t xml:space="preserve"> </w:t>
      </w:r>
      <w:r w:rsidR="008E1CA5" w:rsidRPr="00650670">
        <w:rPr>
          <w:rFonts w:ascii="Arial" w:hAnsi="Arial" w:cs="Arial"/>
          <w:bCs/>
        </w:rPr>
        <w:t xml:space="preserve">and officials from the Gauteng Provincial Treasury; Group Committee Co-ordinator, Monica </w:t>
      </w:r>
      <w:proofErr w:type="spellStart"/>
      <w:r w:rsidR="008E1CA5" w:rsidRPr="00650670">
        <w:rPr>
          <w:rFonts w:ascii="Arial" w:hAnsi="Arial" w:cs="Arial"/>
          <w:bCs/>
        </w:rPr>
        <w:t>Vaas</w:t>
      </w:r>
      <w:proofErr w:type="spellEnd"/>
      <w:r w:rsidR="008E1CA5" w:rsidRPr="00650670">
        <w:rPr>
          <w:rFonts w:ascii="Arial" w:hAnsi="Arial" w:cs="Arial"/>
          <w:bCs/>
        </w:rPr>
        <w:t xml:space="preserve"> for tabling the report; Senior Committee Co-ordinators, Simon </w:t>
      </w:r>
      <w:proofErr w:type="spellStart"/>
      <w:r w:rsidR="008E1CA5" w:rsidRPr="00650670">
        <w:rPr>
          <w:rFonts w:ascii="Arial" w:hAnsi="Arial" w:cs="Arial"/>
          <w:bCs/>
        </w:rPr>
        <w:t>Magolego</w:t>
      </w:r>
      <w:proofErr w:type="spellEnd"/>
      <w:r w:rsidR="008E1CA5" w:rsidRPr="00650670">
        <w:rPr>
          <w:rFonts w:ascii="Arial" w:hAnsi="Arial" w:cs="Arial"/>
          <w:bCs/>
        </w:rPr>
        <w:t xml:space="preserve">, and </w:t>
      </w:r>
      <w:proofErr w:type="spellStart"/>
      <w:r w:rsidR="008E1CA5" w:rsidRPr="00650670">
        <w:rPr>
          <w:rFonts w:ascii="Arial" w:hAnsi="Arial" w:cs="Arial"/>
          <w:bCs/>
        </w:rPr>
        <w:t>Mompati</w:t>
      </w:r>
      <w:proofErr w:type="spellEnd"/>
      <w:r w:rsidR="008E1CA5" w:rsidRPr="00650670">
        <w:rPr>
          <w:rFonts w:ascii="Arial" w:hAnsi="Arial" w:cs="Arial"/>
          <w:bCs/>
        </w:rPr>
        <w:t xml:space="preserve"> </w:t>
      </w:r>
      <w:proofErr w:type="spellStart"/>
      <w:r w:rsidR="008E1CA5" w:rsidRPr="00650670">
        <w:rPr>
          <w:rFonts w:ascii="Arial" w:hAnsi="Arial" w:cs="Arial"/>
          <w:bCs/>
        </w:rPr>
        <w:t>Gaonnwe</w:t>
      </w:r>
      <w:proofErr w:type="spellEnd"/>
      <w:r w:rsidR="008E1CA5" w:rsidRPr="00650670">
        <w:rPr>
          <w:rFonts w:ascii="Arial" w:hAnsi="Arial" w:cs="Arial"/>
          <w:bCs/>
        </w:rPr>
        <w:t>; Committee Co-ordinator, Catherine Thobejane; Committee Researchers, Bongi Dlamini and Lerato Mofokeng; Administrative Assistants, Sizakele Mthembu</w:t>
      </w:r>
      <w:r w:rsidR="009964BA">
        <w:rPr>
          <w:rFonts w:ascii="Arial" w:hAnsi="Arial" w:cs="Arial"/>
          <w:bCs/>
        </w:rPr>
        <w:t>;</w:t>
      </w:r>
      <w:r w:rsidR="008E1CA5" w:rsidRPr="00650670">
        <w:rPr>
          <w:rFonts w:ascii="Arial" w:hAnsi="Arial" w:cs="Arial"/>
          <w:bCs/>
        </w:rPr>
        <w:t xml:space="preserve"> Media Officer, </w:t>
      </w:r>
      <w:proofErr w:type="spellStart"/>
      <w:r w:rsidR="008E1CA5" w:rsidRPr="00650670">
        <w:rPr>
          <w:rFonts w:ascii="Arial" w:hAnsi="Arial" w:cs="Arial"/>
          <w:bCs/>
        </w:rPr>
        <w:t>Pfano</w:t>
      </w:r>
      <w:proofErr w:type="spellEnd"/>
      <w:r w:rsidR="008E1CA5" w:rsidRPr="00650670">
        <w:rPr>
          <w:rFonts w:ascii="Arial" w:hAnsi="Arial" w:cs="Arial"/>
          <w:bCs/>
        </w:rPr>
        <w:t xml:space="preserve"> </w:t>
      </w:r>
      <w:proofErr w:type="spellStart"/>
      <w:r w:rsidR="008E1CA5" w:rsidRPr="00650670">
        <w:rPr>
          <w:rFonts w:ascii="Arial" w:hAnsi="Arial" w:cs="Arial"/>
          <w:bCs/>
        </w:rPr>
        <w:t>Bulasigobo</w:t>
      </w:r>
      <w:proofErr w:type="spellEnd"/>
      <w:r w:rsidR="008E1CA5" w:rsidRPr="00650670">
        <w:rPr>
          <w:rFonts w:ascii="Arial" w:hAnsi="Arial" w:cs="Arial"/>
          <w:bCs/>
        </w:rPr>
        <w:t xml:space="preserve">; Senior Information Officer, Jacky Letsoalo; Legal &amp; Procedural Advisor, Winnie Ngubane; Service Officer, </w:t>
      </w:r>
      <w:proofErr w:type="spellStart"/>
      <w:r w:rsidR="008E1CA5" w:rsidRPr="00650670">
        <w:rPr>
          <w:rFonts w:ascii="Arial" w:hAnsi="Arial" w:cs="Arial"/>
          <w:bCs/>
        </w:rPr>
        <w:t>Lithemba</w:t>
      </w:r>
      <w:proofErr w:type="spellEnd"/>
      <w:r w:rsidR="008E1CA5" w:rsidRPr="00650670">
        <w:rPr>
          <w:rFonts w:ascii="Arial" w:hAnsi="Arial" w:cs="Arial"/>
          <w:bCs/>
        </w:rPr>
        <w:t xml:space="preserve"> Simon</w:t>
      </w:r>
      <w:r w:rsidR="009964BA">
        <w:rPr>
          <w:rFonts w:ascii="Arial" w:hAnsi="Arial" w:cs="Arial"/>
          <w:bCs/>
        </w:rPr>
        <w:t>;</w:t>
      </w:r>
      <w:r w:rsidR="008E1CA5" w:rsidRPr="00650670">
        <w:rPr>
          <w:rFonts w:ascii="Arial" w:hAnsi="Arial" w:cs="Arial"/>
          <w:bCs/>
        </w:rPr>
        <w:t xml:space="preserve"> PPP Lerato Bodman and the Hansard Operator, </w:t>
      </w:r>
      <w:r w:rsidR="00F55134">
        <w:rPr>
          <w:rFonts w:ascii="Arial" w:hAnsi="Arial" w:cs="Arial"/>
          <w:bCs/>
        </w:rPr>
        <w:t>Sylvester Baloyi</w:t>
      </w:r>
      <w:r w:rsidR="008E1CA5" w:rsidRPr="00650670">
        <w:rPr>
          <w:rFonts w:ascii="Arial" w:hAnsi="Arial" w:cs="Arial"/>
          <w:bCs/>
        </w:rPr>
        <w:t xml:space="preserve"> without whom this process would not have been successfully completed.</w:t>
      </w:r>
    </w:p>
    <w:p w14:paraId="64ACCF71" w14:textId="77777777" w:rsidR="009B3714" w:rsidRPr="00BE2915" w:rsidRDefault="009B3714" w:rsidP="00BE2915">
      <w:pPr>
        <w:spacing w:line="360" w:lineRule="auto"/>
        <w:jc w:val="both"/>
        <w:rPr>
          <w:rFonts w:ascii="Arial" w:hAnsi="Arial" w:cs="Arial"/>
          <w:bCs/>
        </w:rPr>
      </w:pPr>
    </w:p>
    <w:p w14:paraId="0EFDE406" w14:textId="77777777" w:rsidR="00CD71C8" w:rsidRPr="00CD71C8" w:rsidRDefault="00CD71C8" w:rsidP="00CD7A5B">
      <w:pPr>
        <w:pStyle w:val="BodyTextIndent"/>
        <w:numPr>
          <w:ilvl w:val="0"/>
          <w:numId w:val="1"/>
        </w:numPr>
        <w:tabs>
          <w:tab w:val="left" w:pos="426"/>
        </w:tabs>
        <w:spacing w:after="0" w:line="360" w:lineRule="auto"/>
        <w:ind w:left="284" w:hanging="284"/>
        <w:jc w:val="both"/>
        <w:rPr>
          <w:rFonts w:ascii="Arial" w:hAnsi="Arial" w:cs="Arial"/>
          <w:b/>
          <w:sz w:val="24"/>
          <w:szCs w:val="24"/>
        </w:rPr>
      </w:pPr>
      <w:r w:rsidRPr="00CD71C8">
        <w:rPr>
          <w:rFonts w:ascii="Arial" w:hAnsi="Arial" w:cs="Arial"/>
          <w:b/>
          <w:sz w:val="24"/>
          <w:szCs w:val="24"/>
        </w:rPr>
        <w:t>ADOPTION OF THE REPORT</w:t>
      </w:r>
    </w:p>
    <w:p w14:paraId="3D217D17" w14:textId="77777777" w:rsidR="00CD71C8" w:rsidRPr="00CD71C8" w:rsidRDefault="00CD71C8" w:rsidP="00CD7A5B">
      <w:pPr>
        <w:pStyle w:val="BodyText"/>
        <w:spacing w:line="360" w:lineRule="auto"/>
        <w:jc w:val="both"/>
        <w:rPr>
          <w:rFonts w:ascii="Arial" w:hAnsi="Arial" w:cs="Arial"/>
          <w:szCs w:val="24"/>
        </w:rPr>
      </w:pPr>
    </w:p>
    <w:p w14:paraId="48C8BD10" w14:textId="792ACAA9" w:rsidR="00CD71C8" w:rsidRPr="00CD71C8" w:rsidRDefault="00CD71C8" w:rsidP="00CD7A5B">
      <w:pPr>
        <w:shd w:val="clear" w:color="auto" w:fill="FFFFFF"/>
        <w:spacing w:line="360" w:lineRule="auto"/>
        <w:jc w:val="both"/>
        <w:rPr>
          <w:rFonts w:ascii="Arial" w:eastAsia="Times New Roman" w:hAnsi="Arial" w:cs="Arial"/>
        </w:rPr>
      </w:pPr>
      <w:r w:rsidRPr="00CD71C8">
        <w:rPr>
          <w:rFonts w:ascii="Arial" w:eastAsia="Times New Roman" w:hAnsi="Arial" w:cs="Arial"/>
        </w:rPr>
        <w:t xml:space="preserve">After due deliberations, the Standing Committee on Public Accounts (SCOPA) unanimously adopted its </w:t>
      </w:r>
      <w:r w:rsidR="00AB3FC2">
        <w:rPr>
          <w:rFonts w:ascii="Arial" w:eastAsia="Times New Roman" w:hAnsi="Arial" w:cs="Arial"/>
        </w:rPr>
        <w:t>Oversight R</w:t>
      </w:r>
      <w:r w:rsidRPr="00CD71C8">
        <w:rPr>
          <w:rFonts w:ascii="Arial" w:eastAsia="Times New Roman" w:hAnsi="Arial" w:cs="Arial"/>
        </w:rPr>
        <w:t xml:space="preserve">eport on the Report of the Auditor-General of South Africa to the Gauteng Provincial Legislature on the financial statements of </w:t>
      </w:r>
      <w:r w:rsidR="00C25B75" w:rsidRPr="00C25B75">
        <w:rPr>
          <w:rFonts w:ascii="Arial" w:eastAsia="Times New Roman" w:hAnsi="Arial" w:cs="Arial"/>
        </w:rPr>
        <w:t xml:space="preserve">Gautrain Management Agency </w:t>
      </w:r>
      <w:r w:rsidR="00876CA6">
        <w:rPr>
          <w:rFonts w:ascii="Arial" w:eastAsia="Times New Roman" w:hAnsi="Arial" w:cs="Arial"/>
        </w:rPr>
        <w:t xml:space="preserve">(GMA) </w:t>
      </w:r>
      <w:r w:rsidRPr="00CD71C8">
        <w:rPr>
          <w:rFonts w:ascii="Arial" w:eastAsia="Times New Roman" w:hAnsi="Arial" w:cs="Arial"/>
        </w:rPr>
        <w:t>for the year ended 31 March 202</w:t>
      </w:r>
      <w:r w:rsidR="006E7CC5">
        <w:rPr>
          <w:rFonts w:ascii="Arial" w:eastAsia="Times New Roman" w:hAnsi="Arial" w:cs="Arial"/>
        </w:rPr>
        <w:t>3</w:t>
      </w:r>
      <w:r w:rsidRPr="00CD71C8">
        <w:rPr>
          <w:rFonts w:ascii="Arial" w:eastAsia="Times New Roman" w:hAnsi="Arial" w:cs="Arial"/>
        </w:rPr>
        <w:t>.</w:t>
      </w:r>
    </w:p>
    <w:p w14:paraId="5809E341" w14:textId="77777777" w:rsidR="00CD71C8" w:rsidRPr="00CD71C8" w:rsidRDefault="00CD71C8" w:rsidP="00CD7A5B">
      <w:pPr>
        <w:pStyle w:val="BodyText"/>
        <w:spacing w:line="360" w:lineRule="auto"/>
        <w:jc w:val="both"/>
        <w:rPr>
          <w:rFonts w:ascii="Arial" w:hAnsi="Arial" w:cs="Arial"/>
          <w:szCs w:val="24"/>
        </w:rPr>
      </w:pPr>
    </w:p>
    <w:p w14:paraId="0E6029A8" w14:textId="77777777" w:rsidR="00CD71C8" w:rsidRPr="00CD71C8" w:rsidRDefault="00CD71C8" w:rsidP="00CD7A5B">
      <w:pPr>
        <w:pStyle w:val="BodyText"/>
        <w:spacing w:line="360" w:lineRule="auto"/>
        <w:jc w:val="both"/>
        <w:rPr>
          <w:rFonts w:ascii="Arial" w:hAnsi="Arial" w:cs="Arial"/>
          <w:szCs w:val="24"/>
        </w:rPr>
      </w:pPr>
      <w:r w:rsidRPr="00CD71C8">
        <w:rPr>
          <w:rFonts w:ascii="Arial" w:hAnsi="Arial" w:cs="Arial"/>
          <w:szCs w:val="24"/>
        </w:rPr>
        <w:t>In terms of Standing Rule 117 (2)(c) read together with 164, the Committee presents to this House the above-mentioned report for consideration and adoption.</w:t>
      </w:r>
    </w:p>
    <w:p w14:paraId="1A2ABADF" w14:textId="77777777" w:rsidR="00CD71C8" w:rsidRPr="00CD71C8" w:rsidRDefault="00CD71C8" w:rsidP="00CD7A5B">
      <w:pPr>
        <w:pStyle w:val="BodyText"/>
        <w:spacing w:line="360" w:lineRule="auto"/>
        <w:jc w:val="both"/>
        <w:rPr>
          <w:rFonts w:ascii="Arial" w:hAnsi="Arial" w:cs="Arial"/>
          <w:szCs w:val="24"/>
          <w:highlight w:val="yellow"/>
        </w:rPr>
      </w:pPr>
    </w:p>
    <w:p w14:paraId="744FB043" w14:textId="77777777" w:rsidR="00CD71C8" w:rsidRPr="00CD71C8" w:rsidRDefault="00CD71C8" w:rsidP="00CD7A5B">
      <w:pPr>
        <w:pStyle w:val="BodyText"/>
        <w:spacing w:line="360" w:lineRule="auto"/>
        <w:jc w:val="both"/>
        <w:rPr>
          <w:rFonts w:ascii="Arial" w:hAnsi="Arial" w:cs="Arial"/>
          <w:szCs w:val="24"/>
          <w:highlight w:val="yellow"/>
        </w:rPr>
      </w:pPr>
    </w:p>
    <w:p w14:paraId="3029DD79" w14:textId="3F3AD3C7" w:rsidR="00CD71C8" w:rsidRPr="00CD71C8" w:rsidRDefault="00CD71C8" w:rsidP="00CD7A5B">
      <w:pPr>
        <w:pStyle w:val="BodyTextIndent"/>
        <w:spacing w:after="0" w:line="360" w:lineRule="auto"/>
        <w:ind w:left="0"/>
        <w:jc w:val="both"/>
        <w:rPr>
          <w:rFonts w:ascii="Arial" w:hAnsi="Arial" w:cs="Arial"/>
          <w:b/>
          <w:sz w:val="24"/>
          <w:szCs w:val="24"/>
        </w:rPr>
      </w:pPr>
      <w:r w:rsidRPr="00CD71C8">
        <w:rPr>
          <w:rFonts w:ascii="Arial" w:hAnsi="Arial" w:cs="Arial"/>
          <w:b/>
          <w:sz w:val="24"/>
          <w:szCs w:val="24"/>
        </w:rPr>
        <w:t>Mr</w:t>
      </w:r>
      <w:r w:rsidR="001153B2">
        <w:rPr>
          <w:rFonts w:ascii="Arial" w:hAnsi="Arial" w:cs="Arial"/>
          <w:b/>
          <w:sz w:val="24"/>
          <w:szCs w:val="24"/>
        </w:rPr>
        <w:t>.</w:t>
      </w:r>
      <w:r w:rsidRPr="00CD71C8">
        <w:rPr>
          <w:rFonts w:ascii="Arial" w:hAnsi="Arial" w:cs="Arial"/>
          <w:b/>
          <w:sz w:val="24"/>
          <w:szCs w:val="24"/>
        </w:rPr>
        <w:t xml:space="preserve"> </w:t>
      </w:r>
      <w:proofErr w:type="spellStart"/>
      <w:r w:rsidRPr="00CD71C8">
        <w:rPr>
          <w:rFonts w:ascii="Arial" w:hAnsi="Arial" w:cs="Arial"/>
          <w:b/>
          <w:sz w:val="24"/>
          <w:szCs w:val="24"/>
        </w:rPr>
        <w:t>Sochayile</w:t>
      </w:r>
      <w:proofErr w:type="spellEnd"/>
      <w:r w:rsidRPr="00CD71C8">
        <w:rPr>
          <w:rFonts w:ascii="Arial" w:hAnsi="Arial" w:cs="Arial"/>
          <w:b/>
          <w:sz w:val="24"/>
          <w:szCs w:val="24"/>
        </w:rPr>
        <w:t xml:space="preserve"> Khanyile</w:t>
      </w:r>
      <w:r w:rsidR="00C84689">
        <w:rPr>
          <w:rFonts w:ascii="Arial" w:hAnsi="Arial" w:cs="Arial"/>
          <w:b/>
          <w:sz w:val="24"/>
          <w:szCs w:val="24"/>
        </w:rPr>
        <w:t>, MPL</w:t>
      </w:r>
    </w:p>
    <w:p w14:paraId="51222A6C" w14:textId="77777777" w:rsidR="00CD71C8" w:rsidRPr="00CD71C8" w:rsidRDefault="00CD71C8" w:rsidP="00CD7A5B">
      <w:pPr>
        <w:pStyle w:val="BodyTextIndent"/>
        <w:spacing w:after="0" w:line="360" w:lineRule="auto"/>
        <w:ind w:left="0"/>
        <w:jc w:val="both"/>
        <w:rPr>
          <w:rFonts w:ascii="Arial" w:hAnsi="Arial" w:cs="Arial"/>
          <w:b/>
          <w:sz w:val="24"/>
          <w:szCs w:val="24"/>
        </w:rPr>
      </w:pPr>
      <w:r w:rsidRPr="00CD71C8">
        <w:rPr>
          <w:rFonts w:ascii="Arial" w:hAnsi="Arial" w:cs="Arial"/>
          <w:b/>
          <w:sz w:val="24"/>
          <w:szCs w:val="24"/>
        </w:rPr>
        <w:t>Chairperson: Standing Committee on Public Accounts</w:t>
      </w:r>
    </w:p>
    <w:p w14:paraId="35F6EB55" w14:textId="77777777" w:rsidR="00D03200" w:rsidRPr="00CD71C8" w:rsidRDefault="00D03200" w:rsidP="00CD7A5B">
      <w:pPr>
        <w:pStyle w:val="NoSpacing"/>
        <w:spacing w:line="360" w:lineRule="auto"/>
        <w:jc w:val="both"/>
        <w:rPr>
          <w:rFonts w:eastAsia="Times New Roman" w:cs="Arial"/>
          <w:b/>
          <w:bCs/>
          <w:lang w:eastAsia="en-ZA"/>
        </w:rPr>
      </w:pPr>
    </w:p>
    <w:sectPr w:rsidR="00D03200" w:rsidRPr="00CD71C8" w:rsidSect="00EE6442">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89ED0" w14:textId="77777777" w:rsidR="00F20D18" w:rsidRDefault="00F20D18" w:rsidP="00EE6442">
      <w:r>
        <w:separator/>
      </w:r>
    </w:p>
  </w:endnote>
  <w:endnote w:type="continuationSeparator" w:id="0">
    <w:p w14:paraId="1A5A1390" w14:textId="77777777" w:rsidR="00F20D18" w:rsidRDefault="00F20D18" w:rsidP="00EE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NDAZ R+ 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867478"/>
      <w:docPartObj>
        <w:docPartGallery w:val="Page Numbers (Bottom of Page)"/>
        <w:docPartUnique/>
      </w:docPartObj>
    </w:sdtPr>
    <w:sdtEndPr>
      <w:rPr>
        <w:noProof/>
      </w:rPr>
    </w:sdtEndPr>
    <w:sdtContent>
      <w:p w14:paraId="6EB877A1" w14:textId="6298A119" w:rsidR="00590F0D" w:rsidRDefault="00590F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E80EDE" w14:textId="054622FA" w:rsidR="00EE6442" w:rsidRDefault="00EE6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0865A" w14:textId="77777777" w:rsidR="00F20D18" w:rsidRDefault="00F20D18" w:rsidP="00EE6442">
      <w:r>
        <w:separator/>
      </w:r>
    </w:p>
  </w:footnote>
  <w:footnote w:type="continuationSeparator" w:id="0">
    <w:p w14:paraId="50967334" w14:textId="77777777" w:rsidR="00F20D18" w:rsidRDefault="00F20D18" w:rsidP="00EE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70C8" w14:textId="330005DA" w:rsidR="00DC280C" w:rsidRPr="00EE6442" w:rsidRDefault="00EE6442" w:rsidP="003525A6">
    <w:pPr>
      <w:pStyle w:val="Header"/>
      <w:jc w:val="both"/>
      <w:rPr>
        <w:rFonts w:ascii="Arial" w:hAnsi="Arial" w:cs="Arial"/>
        <w:b/>
        <w:bCs/>
        <w:color w:val="8B4115"/>
        <w:sz w:val="18"/>
        <w:szCs w:val="18"/>
      </w:rPr>
    </w:pPr>
    <w:r w:rsidRPr="00EE6442">
      <w:rPr>
        <w:rFonts w:ascii="Arial" w:hAnsi="Arial" w:cs="Arial"/>
        <w:b/>
        <w:bCs/>
        <w:noProof/>
        <w:color w:val="1F4B23"/>
        <w:sz w:val="18"/>
        <w:szCs w:val="18"/>
      </w:rPr>
      <w:drawing>
        <wp:anchor distT="0" distB="0" distL="114300" distR="114300" simplePos="0" relativeHeight="251659264" behindDoc="1" locked="0" layoutInCell="1" allowOverlap="0" wp14:anchorId="3016902B" wp14:editId="7BD9CE4A">
          <wp:simplePos x="0" y="0"/>
          <wp:positionH relativeFrom="column">
            <wp:posOffset>-914400</wp:posOffset>
          </wp:positionH>
          <wp:positionV relativeFrom="page">
            <wp:posOffset>282897</wp:posOffset>
          </wp:positionV>
          <wp:extent cx="7560860" cy="432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860" cy="432185"/>
                  </a:xfrm>
                  <a:prstGeom prst="rect">
                    <a:avLst/>
                  </a:prstGeom>
                </pic:spPr>
              </pic:pic>
            </a:graphicData>
          </a:graphic>
          <wp14:sizeRelH relativeFrom="page">
            <wp14:pctWidth>0</wp14:pctWidth>
          </wp14:sizeRelH>
          <wp14:sizeRelV relativeFrom="page">
            <wp14:pctHeight>0</wp14:pctHeight>
          </wp14:sizeRelV>
        </wp:anchor>
      </w:drawing>
    </w:r>
    <w:r w:rsidR="00BE7DEF">
      <w:rPr>
        <w:rFonts w:ascii="Arial" w:hAnsi="Arial" w:cs="Arial"/>
        <w:b/>
        <w:bCs/>
        <w:noProof/>
        <w:color w:val="1F4B23"/>
        <w:sz w:val="18"/>
        <w:szCs w:val="18"/>
      </w:rPr>
      <w:t xml:space="preserve">SCOPA </w:t>
    </w:r>
    <w:r w:rsidR="00625EA2">
      <w:rPr>
        <w:rFonts w:ascii="Arial" w:hAnsi="Arial" w:cs="Arial"/>
        <w:b/>
        <w:bCs/>
        <w:noProof/>
        <w:color w:val="1F4B23"/>
        <w:sz w:val="18"/>
        <w:szCs w:val="18"/>
      </w:rPr>
      <w:t xml:space="preserve">OVERSIGHT </w:t>
    </w:r>
    <w:r w:rsidR="00D03200">
      <w:rPr>
        <w:rFonts w:ascii="Arial" w:hAnsi="Arial" w:cs="Arial"/>
        <w:b/>
        <w:bCs/>
        <w:noProof/>
        <w:color w:val="1F4B23"/>
        <w:sz w:val="18"/>
        <w:szCs w:val="18"/>
      </w:rPr>
      <w:t>REPORT</w:t>
    </w:r>
    <w:r w:rsidR="006F53B3">
      <w:rPr>
        <w:rFonts w:ascii="Arial" w:hAnsi="Arial" w:cs="Arial"/>
        <w:b/>
        <w:bCs/>
        <w:noProof/>
        <w:color w:val="1F4B23"/>
        <w:sz w:val="18"/>
        <w:szCs w:val="18"/>
      </w:rPr>
      <w:t xml:space="preserve"> </w:t>
    </w:r>
    <w:r w:rsidR="006F1257">
      <w:rPr>
        <w:rFonts w:ascii="Arial" w:hAnsi="Arial" w:cs="Arial"/>
        <w:b/>
        <w:bCs/>
        <w:noProof/>
        <w:color w:val="1F4B23"/>
        <w:sz w:val="18"/>
        <w:szCs w:val="18"/>
      </w:rPr>
      <w:t xml:space="preserve">ON </w:t>
    </w:r>
    <w:r w:rsidR="00E211B3">
      <w:rPr>
        <w:rFonts w:ascii="Arial" w:hAnsi="Arial" w:cs="Arial"/>
        <w:b/>
        <w:bCs/>
        <w:noProof/>
        <w:color w:val="1F4B23"/>
        <w:sz w:val="18"/>
        <w:szCs w:val="18"/>
      </w:rPr>
      <w:t xml:space="preserve">GAUTRAIN MANAGEMENT AGENCY </w:t>
    </w:r>
    <w:r w:rsidR="006F1257">
      <w:rPr>
        <w:rFonts w:ascii="Arial" w:hAnsi="Arial" w:cs="Arial"/>
        <w:b/>
        <w:bCs/>
        <w:noProof/>
        <w:color w:val="1F4B23"/>
        <w:sz w:val="18"/>
        <w:szCs w:val="18"/>
      </w:rPr>
      <w:t>FOR THE FINANCIAL YEAR ENDED 31 MARCH 202</w:t>
    </w:r>
    <w:r w:rsidR="00006AE6">
      <w:rPr>
        <w:rFonts w:ascii="Arial" w:hAnsi="Arial" w:cs="Arial"/>
        <w:b/>
        <w:bCs/>
        <w:noProof/>
        <w:color w:val="1F4B23"/>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33BF" w14:textId="5B0DC8B2" w:rsidR="00EE6442" w:rsidRDefault="00EE6442">
    <w:pPr>
      <w:pStyle w:val="Header"/>
    </w:pPr>
    <w:r>
      <w:rPr>
        <w:noProof/>
      </w:rPr>
      <w:drawing>
        <wp:anchor distT="0" distB="0" distL="114300" distR="114300" simplePos="0" relativeHeight="251658240" behindDoc="1" locked="0" layoutInCell="1" allowOverlap="0" wp14:anchorId="674BADE7" wp14:editId="23BA4039">
          <wp:simplePos x="0" y="0"/>
          <wp:positionH relativeFrom="column">
            <wp:posOffset>-900752</wp:posOffset>
          </wp:positionH>
          <wp:positionV relativeFrom="page">
            <wp:posOffset>13647</wp:posOffset>
          </wp:positionV>
          <wp:extent cx="7547212" cy="107377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2421" cy="10759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150"/>
    <w:multiLevelType w:val="hybridMultilevel"/>
    <w:tmpl w:val="F116692C"/>
    <w:lvl w:ilvl="0" w:tplc="484CF8F6">
      <w:start w:val="1"/>
      <w:numFmt w:val="bullet"/>
      <w:lvlText w:val=""/>
      <w:lvlJc w:val="left"/>
      <w:pPr>
        <w:tabs>
          <w:tab w:val="num" w:pos="720"/>
        </w:tabs>
        <w:ind w:left="720" w:hanging="360"/>
      </w:pPr>
      <w:rPr>
        <w:rFonts w:ascii="Wingdings" w:hAnsi="Wingdings" w:hint="default"/>
      </w:rPr>
    </w:lvl>
    <w:lvl w:ilvl="1" w:tplc="86AE5326" w:tentative="1">
      <w:start w:val="1"/>
      <w:numFmt w:val="bullet"/>
      <w:lvlText w:val=""/>
      <w:lvlJc w:val="left"/>
      <w:pPr>
        <w:tabs>
          <w:tab w:val="num" w:pos="1440"/>
        </w:tabs>
        <w:ind w:left="1440" w:hanging="360"/>
      </w:pPr>
      <w:rPr>
        <w:rFonts w:ascii="Wingdings" w:hAnsi="Wingdings" w:hint="default"/>
      </w:rPr>
    </w:lvl>
    <w:lvl w:ilvl="2" w:tplc="393E88E6" w:tentative="1">
      <w:start w:val="1"/>
      <w:numFmt w:val="bullet"/>
      <w:lvlText w:val=""/>
      <w:lvlJc w:val="left"/>
      <w:pPr>
        <w:tabs>
          <w:tab w:val="num" w:pos="2160"/>
        </w:tabs>
        <w:ind w:left="2160" w:hanging="360"/>
      </w:pPr>
      <w:rPr>
        <w:rFonts w:ascii="Wingdings" w:hAnsi="Wingdings" w:hint="default"/>
      </w:rPr>
    </w:lvl>
    <w:lvl w:ilvl="3" w:tplc="4B0A56C4" w:tentative="1">
      <w:start w:val="1"/>
      <w:numFmt w:val="bullet"/>
      <w:lvlText w:val=""/>
      <w:lvlJc w:val="left"/>
      <w:pPr>
        <w:tabs>
          <w:tab w:val="num" w:pos="2880"/>
        </w:tabs>
        <w:ind w:left="2880" w:hanging="360"/>
      </w:pPr>
      <w:rPr>
        <w:rFonts w:ascii="Wingdings" w:hAnsi="Wingdings" w:hint="default"/>
      </w:rPr>
    </w:lvl>
    <w:lvl w:ilvl="4" w:tplc="FDFEBE50" w:tentative="1">
      <w:start w:val="1"/>
      <w:numFmt w:val="bullet"/>
      <w:lvlText w:val=""/>
      <w:lvlJc w:val="left"/>
      <w:pPr>
        <w:tabs>
          <w:tab w:val="num" w:pos="3600"/>
        </w:tabs>
        <w:ind w:left="3600" w:hanging="360"/>
      </w:pPr>
      <w:rPr>
        <w:rFonts w:ascii="Wingdings" w:hAnsi="Wingdings" w:hint="default"/>
      </w:rPr>
    </w:lvl>
    <w:lvl w:ilvl="5" w:tplc="93FCD476" w:tentative="1">
      <w:start w:val="1"/>
      <w:numFmt w:val="bullet"/>
      <w:lvlText w:val=""/>
      <w:lvlJc w:val="left"/>
      <w:pPr>
        <w:tabs>
          <w:tab w:val="num" w:pos="4320"/>
        </w:tabs>
        <w:ind w:left="4320" w:hanging="360"/>
      </w:pPr>
      <w:rPr>
        <w:rFonts w:ascii="Wingdings" w:hAnsi="Wingdings" w:hint="default"/>
      </w:rPr>
    </w:lvl>
    <w:lvl w:ilvl="6" w:tplc="60CCD920" w:tentative="1">
      <w:start w:val="1"/>
      <w:numFmt w:val="bullet"/>
      <w:lvlText w:val=""/>
      <w:lvlJc w:val="left"/>
      <w:pPr>
        <w:tabs>
          <w:tab w:val="num" w:pos="5040"/>
        </w:tabs>
        <w:ind w:left="5040" w:hanging="360"/>
      </w:pPr>
      <w:rPr>
        <w:rFonts w:ascii="Wingdings" w:hAnsi="Wingdings" w:hint="default"/>
      </w:rPr>
    </w:lvl>
    <w:lvl w:ilvl="7" w:tplc="3280C594" w:tentative="1">
      <w:start w:val="1"/>
      <w:numFmt w:val="bullet"/>
      <w:lvlText w:val=""/>
      <w:lvlJc w:val="left"/>
      <w:pPr>
        <w:tabs>
          <w:tab w:val="num" w:pos="5760"/>
        </w:tabs>
        <w:ind w:left="5760" w:hanging="360"/>
      </w:pPr>
      <w:rPr>
        <w:rFonts w:ascii="Wingdings" w:hAnsi="Wingdings" w:hint="default"/>
      </w:rPr>
    </w:lvl>
    <w:lvl w:ilvl="8" w:tplc="36CC907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F0B8D"/>
    <w:multiLevelType w:val="hybridMultilevel"/>
    <w:tmpl w:val="A560EA4A"/>
    <w:lvl w:ilvl="0" w:tplc="AB72B45C">
      <w:start w:val="1"/>
      <w:numFmt w:val="bullet"/>
      <w:lvlText w:val="•"/>
      <w:lvlJc w:val="left"/>
      <w:pPr>
        <w:tabs>
          <w:tab w:val="num" w:pos="720"/>
        </w:tabs>
        <w:ind w:left="720" w:hanging="360"/>
      </w:pPr>
      <w:rPr>
        <w:rFonts w:ascii="Arial" w:hAnsi="Arial" w:hint="default"/>
      </w:rPr>
    </w:lvl>
    <w:lvl w:ilvl="1" w:tplc="AA4EEE76">
      <w:numFmt w:val="bullet"/>
      <w:lvlText w:val=""/>
      <w:lvlJc w:val="left"/>
      <w:pPr>
        <w:tabs>
          <w:tab w:val="num" w:pos="1440"/>
        </w:tabs>
        <w:ind w:left="1440" w:hanging="360"/>
      </w:pPr>
      <w:rPr>
        <w:rFonts w:ascii="Wingdings" w:hAnsi="Wingdings" w:hint="default"/>
      </w:rPr>
    </w:lvl>
    <w:lvl w:ilvl="2" w:tplc="B2CE21F8">
      <w:numFmt w:val="bullet"/>
      <w:lvlText w:val=""/>
      <w:lvlJc w:val="left"/>
      <w:pPr>
        <w:tabs>
          <w:tab w:val="num" w:pos="2160"/>
        </w:tabs>
        <w:ind w:left="2160" w:hanging="360"/>
      </w:pPr>
      <w:rPr>
        <w:rFonts w:ascii="Wingdings" w:hAnsi="Wingdings" w:hint="default"/>
      </w:rPr>
    </w:lvl>
    <w:lvl w:ilvl="3" w:tplc="7B7A6446">
      <w:start w:val="1"/>
      <w:numFmt w:val="bullet"/>
      <w:lvlText w:val="•"/>
      <w:lvlJc w:val="left"/>
      <w:pPr>
        <w:tabs>
          <w:tab w:val="num" w:pos="2880"/>
        </w:tabs>
        <w:ind w:left="2880" w:hanging="360"/>
      </w:pPr>
      <w:rPr>
        <w:rFonts w:ascii="Arial" w:hAnsi="Arial" w:hint="default"/>
      </w:rPr>
    </w:lvl>
    <w:lvl w:ilvl="4" w:tplc="316C689A" w:tentative="1">
      <w:start w:val="1"/>
      <w:numFmt w:val="bullet"/>
      <w:lvlText w:val="•"/>
      <w:lvlJc w:val="left"/>
      <w:pPr>
        <w:tabs>
          <w:tab w:val="num" w:pos="3600"/>
        </w:tabs>
        <w:ind w:left="3600" w:hanging="360"/>
      </w:pPr>
      <w:rPr>
        <w:rFonts w:ascii="Arial" w:hAnsi="Arial" w:hint="default"/>
      </w:rPr>
    </w:lvl>
    <w:lvl w:ilvl="5" w:tplc="36E20082" w:tentative="1">
      <w:start w:val="1"/>
      <w:numFmt w:val="bullet"/>
      <w:lvlText w:val="•"/>
      <w:lvlJc w:val="left"/>
      <w:pPr>
        <w:tabs>
          <w:tab w:val="num" w:pos="4320"/>
        </w:tabs>
        <w:ind w:left="4320" w:hanging="360"/>
      </w:pPr>
      <w:rPr>
        <w:rFonts w:ascii="Arial" w:hAnsi="Arial" w:hint="default"/>
      </w:rPr>
    </w:lvl>
    <w:lvl w:ilvl="6" w:tplc="D0A84062" w:tentative="1">
      <w:start w:val="1"/>
      <w:numFmt w:val="bullet"/>
      <w:lvlText w:val="•"/>
      <w:lvlJc w:val="left"/>
      <w:pPr>
        <w:tabs>
          <w:tab w:val="num" w:pos="5040"/>
        </w:tabs>
        <w:ind w:left="5040" w:hanging="360"/>
      </w:pPr>
      <w:rPr>
        <w:rFonts w:ascii="Arial" w:hAnsi="Arial" w:hint="default"/>
      </w:rPr>
    </w:lvl>
    <w:lvl w:ilvl="7" w:tplc="7318D224" w:tentative="1">
      <w:start w:val="1"/>
      <w:numFmt w:val="bullet"/>
      <w:lvlText w:val="•"/>
      <w:lvlJc w:val="left"/>
      <w:pPr>
        <w:tabs>
          <w:tab w:val="num" w:pos="5760"/>
        </w:tabs>
        <w:ind w:left="5760" w:hanging="360"/>
      </w:pPr>
      <w:rPr>
        <w:rFonts w:ascii="Arial" w:hAnsi="Arial" w:hint="default"/>
      </w:rPr>
    </w:lvl>
    <w:lvl w:ilvl="8" w:tplc="65640F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8B4989"/>
    <w:multiLevelType w:val="hybridMultilevel"/>
    <w:tmpl w:val="ADCA9E7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0E254BBF"/>
    <w:multiLevelType w:val="hybridMultilevel"/>
    <w:tmpl w:val="5394AB86"/>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BE252D"/>
    <w:multiLevelType w:val="hybridMultilevel"/>
    <w:tmpl w:val="50E018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FCF3C98"/>
    <w:multiLevelType w:val="hybridMultilevel"/>
    <w:tmpl w:val="8B6AD10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2502FF6"/>
    <w:multiLevelType w:val="hybridMultilevel"/>
    <w:tmpl w:val="CBE6EE74"/>
    <w:lvl w:ilvl="0" w:tplc="1C090013">
      <w:start w:val="1"/>
      <w:numFmt w:val="upp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E96B90"/>
    <w:multiLevelType w:val="hybridMultilevel"/>
    <w:tmpl w:val="9DC894CC"/>
    <w:lvl w:ilvl="0" w:tplc="F104A6BA">
      <w:start w:val="5"/>
      <w:numFmt w:val="decimal"/>
      <w:lvlText w:val="%1."/>
      <w:lvlJc w:val="left"/>
      <w:pPr>
        <w:ind w:left="720" w:hanging="360"/>
      </w:pPr>
      <w:rPr>
        <w:rFonts w:hint="default"/>
        <w:b/>
        <w:bCs/>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5FD454B"/>
    <w:multiLevelType w:val="hybridMultilevel"/>
    <w:tmpl w:val="3B327D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7251DDB"/>
    <w:multiLevelType w:val="hybridMultilevel"/>
    <w:tmpl w:val="FF1EBE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08549C3"/>
    <w:multiLevelType w:val="hybridMultilevel"/>
    <w:tmpl w:val="0922CA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4BE5705"/>
    <w:multiLevelType w:val="hybridMultilevel"/>
    <w:tmpl w:val="329874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846477A"/>
    <w:multiLevelType w:val="hybridMultilevel"/>
    <w:tmpl w:val="BE28BBE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A36043F"/>
    <w:multiLevelType w:val="hybridMultilevel"/>
    <w:tmpl w:val="3F12258A"/>
    <w:lvl w:ilvl="0" w:tplc="9976CA82">
      <w:start w:val="1"/>
      <w:numFmt w:val="bullet"/>
      <w:lvlText w:val=""/>
      <w:lvlJc w:val="left"/>
      <w:pPr>
        <w:tabs>
          <w:tab w:val="num" w:pos="720"/>
        </w:tabs>
        <w:ind w:left="720" w:hanging="360"/>
      </w:pPr>
      <w:rPr>
        <w:rFonts w:ascii="Wingdings 2" w:hAnsi="Wingdings 2" w:hint="default"/>
      </w:rPr>
    </w:lvl>
    <w:lvl w:ilvl="1" w:tplc="77BE28E6" w:tentative="1">
      <w:start w:val="1"/>
      <w:numFmt w:val="bullet"/>
      <w:lvlText w:val=""/>
      <w:lvlJc w:val="left"/>
      <w:pPr>
        <w:tabs>
          <w:tab w:val="num" w:pos="1440"/>
        </w:tabs>
        <w:ind w:left="1440" w:hanging="360"/>
      </w:pPr>
      <w:rPr>
        <w:rFonts w:ascii="Wingdings 2" w:hAnsi="Wingdings 2" w:hint="default"/>
      </w:rPr>
    </w:lvl>
    <w:lvl w:ilvl="2" w:tplc="511C2B6A" w:tentative="1">
      <w:start w:val="1"/>
      <w:numFmt w:val="bullet"/>
      <w:lvlText w:val=""/>
      <w:lvlJc w:val="left"/>
      <w:pPr>
        <w:tabs>
          <w:tab w:val="num" w:pos="2160"/>
        </w:tabs>
        <w:ind w:left="2160" w:hanging="360"/>
      </w:pPr>
      <w:rPr>
        <w:rFonts w:ascii="Wingdings 2" w:hAnsi="Wingdings 2" w:hint="default"/>
      </w:rPr>
    </w:lvl>
    <w:lvl w:ilvl="3" w:tplc="E9A89ADA" w:tentative="1">
      <w:start w:val="1"/>
      <w:numFmt w:val="bullet"/>
      <w:lvlText w:val=""/>
      <w:lvlJc w:val="left"/>
      <w:pPr>
        <w:tabs>
          <w:tab w:val="num" w:pos="2880"/>
        </w:tabs>
        <w:ind w:left="2880" w:hanging="360"/>
      </w:pPr>
      <w:rPr>
        <w:rFonts w:ascii="Wingdings 2" w:hAnsi="Wingdings 2" w:hint="default"/>
      </w:rPr>
    </w:lvl>
    <w:lvl w:ilvl="4" w:tplc="43661B26" w:tentative="1">
      <w:start w:val="1"/>
      <w:numFmt w:val="bullet"/>
      <w:lvlText w:val=""/>
      <w:lvlJc w:val="left"/>
      <w:pPr>
        <w:tabs>
          <w:tab w:val="num" w:pos="3600"/>
        </w:tabs>
        <w:ind w:left="3600" w:hanging="360"/>
      </w:pPr>
      <w:rPr>
        <w:rFonts w:ascii="Wingdings 2" w:hAnsi="Wingdings 2" w:hint="default"/>
      </w:rPr>
    </w:lvl>
    <w:lvl w:ilvl="5" w:tplc="CA64E3D0" w:tentative="1">
      <w:start w:val="1"/>
      <w:numFmt w:val="bullet"/>
      <w:lvlText w:val=""/>
      <w:lvlJc w:val="left"/>
      <w:pPr>
        <w:tabs>
          <w:tab w:val="num" w:pos="4320"/>
        </w:tabs>
        <w:ind w:left="4320" w:hanging="360"/>
      </w:pPr>
      <w:rPr>
        <w:rFonts w:ascii="Wingdings 2" w:hAnsi="Wingdings 2" w:hint="default"/>
      </w:rPr>
    </w:lvl>
    <w:lvl w:ilvl="6" w:tplc="477E3B94" w:tentative="1">
      <w:start w:val="1"/>
      <w:numFmt w:val="bullet"/>
      <w:lvlText w:val=""/>
      <w:lvlJc w:val="left"/>
      <w:pPr>
        <w:tabs>
          <w:tab w:val="num" w:pos="5040"/>
        </w:tabs>
        <w:ind w:left="5040" w:hanging="360"/>
      </w:pPr>
      <w:rPr>
        <w:rFonts w:ascii="Wingdings 2" w:hAnsi="Wingdings 2" w:hint="default"/>
      </w:rPr>
    </w:lvl>
    <w:lvl w:ilvl="7" w:tplc="049874A6" w:tentative="1">
      <w:start w:val="1"/>
      <w:numFmt w:val="bullet"/>
      <w:lvlText w:val=""/>
      <w:lvlJc w:val="left"/>
      <w:pPr>
        <w:tabs>
          <w:tab w:val="num" w:pos="5760"/>
        </w:tabs>
        <w:ind w:left="5760" w:hanging="360"/>
      </w:pPr>
      <w:rPr>
        <w:rFonts w:ascii="Wingdings 2" w:hAnsi="Wingdings 2" w:hint="default"/>
      </w:rPr>
    </w:lvl>
    <w:lvl w:ilvl="8" w:tplc="70504CB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2E2873A7"/>
    <w:multiLevelType w:val="hybridMultilevel"/>
    <w:tmpl w:val="1C6A97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E326399"/>
    <w:multiLevelType w:val="hybridMultilevel"/>
    <w:tmpl w:val="6DCA7E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029524A"/>
    <w:multiLevelType w:val="hybridMultilevel"/>
    <w:tmpl w:val="252A1C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652294B"/>
    <w:multiLevelType w:val="hybridMultilevel"/>
    <w:tmpl w:val="9C1690C8"/>
    <w:lvl w:ilvl="0" w:tplc="E28CBBBE">
      <w:start w:val="1"/>
      <w:numFmt w:val="bullet"/>
      <w:lvlText w:val="•"/>
      <w:lvlJc w:val="left"/>
      <w:pPr>
        <w:tabs>
          <w:tab w:val="num" w:pos="720"/>
        </w:tabs>
        <w:ind w:left="720" w:hanging="360"/>
      </w:pPr>
      <w:rPr>
        <w:rFonts w:ascii="Arial" w:hAnsi="Arial" w:hint="default"/>
      </w:rPr>
    </w:lvl>
    <w:lvl w:ilvl="1" w:tplc="E60CE8D6" w:tentative="1">
      <w:start w:val="1"/>
      <w:numFmt w:val="bullet"/>
      <w:lvlText w:val="•"/>
      <w:lvlJc w:val="left"/>
      <w:pPr>
        <w:tabs>
          <w:tab w:val="num" w:pos="1440"/>
        </w:tabs>
        <w:ind w:left="1440" w:hanging="360"/>
      </w:pPr>
      <w:rPr>
        <w:rFonts w:ascii="Arial" w:hAnsi="Arial" w:hint="default"/>
      </w:rPr>
    </w:lvl>
    <w:lvl w:ilvl="2" w:tplc="0B8089C8" w:tentative="1">
      <w:start w:val="1"/>
      <w:numFmt w:val="bullet"/>
      <w:lvlText w:val="•"/>
      <w:lvlJc w:val="left"/>
      <w:pPr>
        <w:tabs>
          <w:tab w:val="num" w:pos="2160"/>
        </w:tabs>
        <w:ind w:left="2160" w:hanging="360"/>
      </w:pPr>
      <w:rPr>
        <w:rFonts w:ascii="Arial" w:hAnsi="Arial" w:hint="default"/>
      </w:rPr>
    </w:lvl>
    <w:lvl w:ilvl="3" w:tplc="297CFA2E" w:tentative="1">
      <w:start w:val="1"/>
      <w:numFmt w:val="bullet"/>
      <w:lvlText w:val="•"/>
      <w:lvlJc w:val="left"/>
      <w:pPr>
        <w:tabs>
          <w:tab w:val="num" w:pos="2880"/>
        </w:tabs>
        <w:ind w:left="2880" w:hanging="360"/>
      </w:pPr>
      <w:rPr>
        <w:rFonts w:ascii="Arial" w:hAnsi="Arial" w:hint="default"/>
      </w:rPr>
    </w:lvl>
    <w:lvl w:ilvl="4" w:tplc="586A5678" w:tentative="1">
      <w:start w:val="1"/>
      <w:numFmt w:val="bullet"/>
      <w:lvlText w:val="•"/>
      <w:lvlJc w:val="left"/>
      <w:pPr>
        <w:tabs>
          <w:tab w:val="num" w:pos="3600"/>
        </w:tabs>
        <w:ind w:left="3600" w:hanging="360"/>
      </w:pPr>
      <w:rPr>
        <w:rFonts w:ascii="Arial" w:hAnsi="Arial" w:hint="default"/>
      </w:rPr>
    </w:lvl>
    <w:lvl w:ilvl="5" w:tplc="ABBE3A70" w:tentative="1">
      <w:start w:val="1"/>
      <w:numFmt w:val="bullet"/>
      <w:lvlText w:val="•"/>
      <w:lvlJc w:val="left"/>
      <w:pPr>
        <w:tabs>
          <w:tab w:val="num" w:pos="4320"/>
        </w:tabs>
        <w:ind w:left="4320" w:hanging="360"/>
      </w:pPr>
      <w:rPr>
        <w:rFonts w:ascii="Arial" w:hAnsi="Arial" w:hint="default"/>
      </w:rPr>
    </w:lvl>
    <w:lvl w:ilvl="6" w:tplc="4E42ABFC" w:tentative="1">
      <w:start w:val="1"/>
      <w:numFmt w:val="bullet"/>
      <w:lvlText w:val="•"/>
      <w:lvlJc w:val="left"/>
      <w:pPr>
        <w:tabs>
          <w:tab w:val="num" w:pos="5040"/>
        </w:tabs>
        <w:ind w:left="5040" w:hanging="360"/>
      </w:pPr>
      <w:rPr>
        <w:rFonts w:ascii="Arial" w:hAnsi="Arial" w:hint="default"/>
      </w:rPr>
    </w:lvl>
    <w:lvl w:ilvl="7" w:tplc="8C6A20D6" w:tentative="1">
      <w:start w:val="1"/>
      <w:numFmt w:val="bullet"/>
      <w:lvlText w:val="•"/>
      <w:lvlJc w:val="left"/>
      <w:pPr>
        <w:tabs>
          <w:tab w:val="num" w:pos="5760"/>
        </w:tabs>
        <w:ind w:left="5760" w:hanging="360"/>
      </w:pPr>
      <w:rPr>
        <w:rFonts w:ascii="Arial" w:hAnsi="Arial" w:hint="default"/>
      </w:rPr>
    </w:lvl>
    <w:lvl w:ilvl="8" w:tplc="304AD9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AF25CF"/>
    <w:multiLevelType w:val="hybridMultilevel"/>
    <w:tmpl w:val="71984B66"/>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7E501DE"/>
    <w:multiLevelType w:val="multilevel"/>
    <w:tmpl w:val="3E3E61F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37FF6AFA"/>
    <w:multiLevelType w:val="hybridMultilevel"/>
    <w:tmpl w:val="3A9267A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38642585"/>
    <w:multiLevelType w:val="hybridMultilevel"/>
    <w:tmpl w:val="18A278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386E2472"/>
    <w:multiLevelType w:val="hybridMultilevel"/>
    <w:tmpl w:val="36C6B6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39FB197B"/>
    <w:multiLevelType w:val="multilevel"/>
    <w:tmpl w:val="4FE4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7672DC"/>
    <w:multiLevelType w:val="hybridMultilevel"/>
    <w:tmpl w:val="7A625D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0936411"/>
    <w:multiLevelType w:val="hybridMultilevel"/>
    <w:tmpl w:val="662ABE06"/>
    <w:lvl w:ilvl="0" w:tplc="734C8A8A">
      <w:start w:val="1"/>
      <w:numFmt w:val="bullet"/>
      <w:lvlText w:val=""/>
      <w:lvlJc w:val="left"/>
      <w:pPr>
        <w:tabs>
          <w:tab w:val="num" w:pos="720"/>
        </w:tabs>
        <w:ind w:left="720" w:hanging="360"/>
      </w:pPr>
      <w:rPr>
        <w:rFonts w:ascii="Wingdings 2" w:hAnsi="Wingdings 2" w:hint="default"/>
      </w:rPr>
    </w:lvl>
    <w:lvl w:ilvl="1" w:tplc="6DD4EE84" w:tentative="1">
      <w:start w:val="1"/>
      <w:numFmt w:val="bullet"/>
      <w:lvlText w:val=""/>
      <w:lvlJc w:val="left"/>
      <w:pPr>
        <w:tabs>
          <w:tab w:val="num" w:pos="1440"/>
        </w:tabs>
        <w:ind w:left="1440" w:hanging="360"/>
      </w:pPr>
      <w:rPr>
        <w:rFonts w:ascii="Wingdings 2" w:hAnsi="Wingdings 2" w:hint="default"/>
      </w:rPr>
    </w:lvl>
    <w:lvl w:ilvl="2" w:tplc="04628000" w:tentative="1">
      <w:start w:val="1"/>
      <w:numFmt w:val="bullet"/>
      <w:lvlText w:val=""/>
      <w:lvlJc w:val="left"/>
      <w:pPr>
        <w:tabs>
          <w:tab w:val="num" w:pos="2160"/>
        </w:tabs>
        <w:ind w:left="2160" w:hanging="360"/>
      </w:pPr>
      <w:rPr>
        <w:rFonts w:ascii="Wingdings 2" w:hAnsi="Wingdings 2" w:hint="default"/>
      </w:rPr>
    </w:lvl>
    <w:lvl w:ilvl="3" w:tplc="266C5A3C" w:tentative="1">
      <w:start w:val="1"/>
      <w:numFmt w:val="bullet"/>
      <w:lvlText w:val=""/>
      <w:lvlJc w:val="left"/>
      <w:pPr>
        <w:tabs>
          <w:tab w:val="num" w:pos="2880"/>
        </w:tabs>
        <w:ind w:left="2880" w:hanging="360"/>
      </w:pPr>
      <w:rPr>
        <w:rFonts w:ascii="Wingdings 2" w:hAnsi="Wingdings 2" w:hint="default"/>
      </w:rPr>
    </w:lvl>
    <w:lvl w:ilvl="4" w:tplc="37D42910" w:tentative="1">
      <w:start w:val="1"/>
      <w:numFmt w:val="bullet"/>
      <w:lvlText w:val=""/>
      <w:lvlJc w:val="left"/>
      <w:pPr>
        <w:tabs>
          <w:tab w:val="num" w:pos="3600"/>
        </w:tabs>
        <w:ind w:left="3600" w:hanging="360"/>
      </w:pPr>
      <w:rPr>
        <w:rFonts w:ascii="Wingdings 2" w:hAnsi="Wingdings 2" w:hint="default"/>
      </w:rPr>
    </w:lvl>
    <w:lvl w:ilvl="5" w:tplc="B6E88FE2" w:tentative="1">
      <w:start w:val="1"/>
      <w:numFmt w:val="bullet"/>
      <w:lvlText w:val=""/>
      <w:lvlJc w:val="left"/>
      <w:pPr>
        <w:tabs>
          <w:tab w:val="num" w:pos="4320"/>
        </w:tabs>
        <w:ind w:left="4320" w:hanging="360"/>
      </w:pPr>
      <w:rPr>
        <w:rFonts w:ascii="Wingdings 2" w:hAnsi="Wingdings 2" w:hint="default"/>
      </w:rPr>
    </w:lvl>
    <w:lvl w:ilvl="6" w:tplc="595CA63E" w:tentative="1">
      <w:start w:val="1"/>
      <w:numFmt w:val="bullet"/>
      <w:lvlText w:val=""/>
      <w:lvlJc w:val="left"/>
      <w:pPr>
        <w:tabs>
          <w:tab w:val="num" w:pos="5040"/>
        </w:tabs>
        <w:ind w:left="5040" w:hanging="360"/>
      </w:pPr>
      <w:rPr>
        <w:rFonts w:ascii="Wingdings 2" w:hAnsi="Wingdings 2" w:hint="default"/>
      </w:rPr>
    </w:lvl>
    <w:lvl w:ilvl="7" w:tplc="3E746FA6" w:tentative="1">
      <w:start w:val="1"/>
      <w:numFmt w:val="bullet"/>
      <w:lvlText w:val=""/>
      <w:lvlJc w:val="left"/>
      <w:pPr>
        <w:tabs>
          <w:tab w:val="num" w:pos="5760"/>
        </w:tabs>
        <w:ind w:left="5760" w:hanging="360"/>
      </w:pPr>
      <w:rPr>
        <w:rFonts w:ascii="Wingdings 2" w:hAnsi="Wingdings 2" w:hint="default"/>
      </w:rPr>
    </w:lvl>
    <w:lvl w:ilvl="8" w:tplc="AD448040"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1835763"/>
    <w:multiLevelType w:val="hybridMultilevel"/>
    <w:tmpl w:val="9258D80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15:restartNumberingAfterBreak="0">
    <w:nsid w:val="5646080F"/>
    <w:multiLevelType w:val="hybridMultilevel"/>
    <w:tmpl w:val="0BDE958E"/>
    <w:lvl w:ilvl="0" w:tplc="F0B4B5C6">
      <w:start w:val="1"/>
      <w:numFmt w:val="decimal"/>
      <w:lvlText w:val="%1."/>
      <w:lvlJc w:val="left"/>
      <w:pPr>
        <w:ind w:left="643" w:hanging="360"/>
      </w:pPr>
      <w:rPr>
        <w:rFonts w:hint="default"/>
      </w:rPr>
    </w:lvl>
    <w:lvl w:ilvl="1" w:tplc="1C090019" w:tentative="1">
      <w:start w:val="1"/>
      <w:numFmt w:val="lowerLetter"/>
      <w:lvlText w:val="%2."/>
      <w:lvlJc w:val="left"/>
      <w:pPr>
        <w:ind w:left="1363" w:hanging="360"/>
      </w:pPr>
    </w:lvl>
    <w:lvl w:ilvl="2" w:tplc="1C09001B" w:tentative="1">
      <w:start w:val="1"/>
      <w:numFmt w:val="lowerRoman"/>
      <w:lvlText w:val="%3."/>
      <w:lvlJc w:val="right"/>
      <w:pPr>
        <w:ind w:left="2083" w:hanging="180"/>
      </w:pPr>
    </w:lvl>
    <w:lvl w:ilvl="3" w:tplc="1C09000F" w:tentative="1">
      <w:start w:val="1"/>
      <w:numFmt w:val="decimal"/>
      <w:lvlText w:val="%4."/>
      <w:lvlJc w:val="left"/>
      <w:pPr>
        <w:ind w:left="2803" w:hanging="360"/>
      </w:pPr>
    </w:lvl>
    <w:lvl w:ilvl="4" w:tplc="1C090019" w:tentative="1">
      <w:start w:val="1"/>
      <w:numFmt w:val="lowerLetter"/>
      <w:lvlText w:val="%5."/>
      <w:lvlJc w:val="left"/>
      <w:pPr>
        <w:ind w:left="3523" w:hanging="360"/>
      </w:pPr>
    </w:lvl>
    <w:lvl w:ilvl="5" w:tplc="1C09001B" w:tentative="1">
      <w:start w:val="1"/>
      <w:numFmt w:val="lowerRoman"/>
      <w:lvlText w:val="%6."/>
      <w:lvlJc w:val="right"/>
      <w:pPr>
        <w:ind w:left="4243" w:hanging="180"/>
      </w:pPr>
    </w:lvl>
    <w:lvl w:ilvl="6" w:tplc="1C09000F" w:tentative="1">
      <w:start w:val="1"/>
      <w:numFmt w:val="decimal"/>
      <w:lvlText w:val="%7."/>
      <w:lvlJc w:val="left"/>
      <w:pPr>
        <w:ind w:left="4963" w:hanging="360"/>
      </w:pPr>
    </w:lvl>
    <w:lvl w:ilvl="7" w:tplc="1C090019" w:tentative="1">
      <w:start w:val="1"/>
      <w:numFmt w:val="lowerLetter"/>
      <w:lvlText w:val="%8."/>
      <w:lvlJc w:val="left"/>
      <w:pPr>
        <w:ind w:left="5683" w:hanging="360"/>
      </w:pPr>
    </w:lvl>
    <w:lvl w:ilvl="8" w:tplc="1C09001B" w:tentative="1">
      <w:start w:val="1"/>
      <w:numFmt w:val="lowerRoman"/>
      <w:lvlText w:val="%9."/>
      <w:lvlJc w:val="right"/>
      <w:pPr>
        <w:ind w:left="6403" w:hanging="180"/>
      </w:pPr>
    </w:lvl>
  </w:abstractNum>
  <w:abstractNum w:abstractNumId="28" w15:restartNumberingAfterBreak="0">
    <w:nsid w:val="59945CB8"/>
    <w:multiLevelType w:val="hybridMultilevel"/>
    <w:tmpl w:val="51E407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F5B7055"/>
    <w:multiLevelType w:val="hybridMultilevel"/>
    <w:tmpl w:val="567073DA"/>
    <w:lvl w:ilvl="0" w:tplc="D6E4A526">
      <w:start w:val="1"/>
      <w:numFmt w:val="bullet"/>
      <w:lvlText w:val="•"/>
      <w:lvlJc w:val="left"/>
      <w:pPr>
        <w:tabs>
          <w:tab w:val="num" w:pos="720"/>
        </w:tabs>
        <w:ind w:left="720" w:hanging="360"/>
      </w:pPr>
      <w:rPr>
        <w:rFonts w:ascii="Arial" w:hAnsi="Arial" w:hint="default"/>
      </w:rPr>
    </w:lvl>
    <w:lvl w:ilvl="1" w:tplc="42F62A74" w:tentative="1">
      <w:start w:val="1"/>
      <w:numFmt w:val="bullet"/>
      <w:lvlText w:val="•"/>
      <w:lvlJc w:val="left"/>
      <w:pPr>
        <w:tabs>
          <w:tab w:val="num" w:pos="1440"/>
        </w:tabs>
        <w:ind w:left="1440" w:hanging="360"/>
      </w:pPr>
      <w:rPr>
        <w:rFonts w:ascii="Arial" w:hAnsi="Arial" w:hint="default"/>
      </w:rPr>
    </w:lvl>
    <w:lvl w:ilvl="2" w:tplc="197C0FE8" w:tentative="1">
      <w:start w:val="1"/>
      <w:numFmt w:val="bullet"/>
      <w:lvlText w:val="•"/>
      <w:lvlJc w:val="left"/>
      <w:pPr>
        <w:tabs>
          <w:tab w:val="num" w:pos="2160"/>
        </w:tabs>
        <w:ind w:left="2160" w:hanging="360"/>
      </w:pPr>
      <w:rPr>
        <w:rFonts w:ascii="Arial" w:hAnsi="Arial" w:hint="default"/>
      </w:rPr>
    </w:lvl>
    <w:lvl w:ilvl="3" w:tplc="9BE65756" w:tentative="1">
      <w:start w:val="1"/>
      <w:numFmt w:val="bullet"/>
      <w:lvlText w:val="•"/>
      <w:lvlJc w:val="left"/>
      <w:pPr>
        <w:tabs>
          <w:tab w:val="num" w:pos="2880"/>
        </w:tabs>
        <w:ind w:left="2880" w:hanging="360"/>
      </w:pPr>
      <w:rPr>
        <w:rFonts w:ascii="Arial" w:hAnsi="Arial" w:hint="default"/>
      </w:rPr>
    </w:lvl>
    <w:lvl w:ilvl="4" w:tplc="EDA2E824" w:tentative="1">
      <w:start w:val="1"/>
      <w:numFmt w:val="bullet"/>
      <w:lvlText w:val="•"/>
      <w:lvlJc w:val="left"/>
      <w:pPr>
        <w:tabs>
          <w:tab w:val="num" w:pos="3600"/>
        </w:tabs>
        <w:ind w:left="3600" w:hanging="360"/>
      </w:pPr>
      <w:rPr>
        <w:rFonts w:ascii="Arial" w:hAnsi="Arial" w:hint="default"/>
      </w:rPr>
    </w:lvl>
    <w:lvl w:ilvl="5" w:tplc="5958E9D2" w:tentative="1">
      <w:start w:val="1"/>
      <w:numFmt w:val="bullet"/>
      <w:lvlText w:val="•"/>
      <w:lvlJc w:val="left"/>
      <w:pPr>
        <w:tabs>
          <w:tab w:val="num" w:pos="4320"/>
        </w:tabs>
        <w:ind w:left="4320" w:hanging="360"/>
      </w:pPr>
      <w:rPr>
        <w:rFonts w:ascii="Arial" w:hAnsi="Arial" w:hint="default"/>
      </w:rPr>
    </w:lvl>
    <w:lvl w:ilvl="6" w:tplc="E3C81980" w:tentative="1">
      <w:start w:val="1"/>
      <w:numFmt w:val="bullet"/>
      <w:lvlText w:val="•"/>
      <w:lvlJc w:val="left"/>
      <w:pPr>
        <w:tabs>
          <w:tab w:val="num" w:pos="5040"/>
        </w:tabs>
        <w:ind w:left="5040" w:hanging="360"/>
      </w:pPr>
      <w:rPr>
        <w:rFonts w:ascii="Arial" w:hAnsi="Arial" w:hint="default"/>
      </w:rPr>
    </w:lvl>
    <w:lvl w:ilvl="7" w:tplc="8FCAE10A" w:tentative="1">
      <w:start w:val="1"/>
      <w:numFmt w:val="bullet"/>
      <w:lvlText w:val="•"/>
      <w:lvlJc w:val="left"/>
      <w:pPr>
        <w:tabs>
          <w:tab w:val="num" w:pos="5760"/>
        </w:tabs>
        <w:ind w:left="5760" w:hanging="360"/>
      </w:pPr>
      <w:rPr>
        <w:rFonts w:ascii="Arial" w:hAnsi="Arial" w:hint="default"/>
      </w:rPr>
    </w:lvl>
    <w:lvl w:ilvl="8" w:tplc="F5D80A1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F800D96"/>
    <w:multiLevelType w:val="multilevel"/>
    <w:tmpl w:val="5F800D9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DC55A0"/>
    <w:multiLevelType w:val="hybridMultilevel"/>
    <w:tmpl w:val="7DBC2232"/>
    <w:lvl w:ilvl="0" w:tplc="2D7C3436">
      <w:start w:val="6"/>
      <w:numFmt w:val="decimal"/>
      <w:lvlText w:val="%1."/>
      <w:lvlJc w:val="left"/>
      <w:pPr>
        <w:ind w:left="643" w:hanging="360"/>
      </w:pPr>
      <w:rPr>
        <w:rFonts w:hint="default"/>
      </w:rPr>
    </w:lvl>
    <w:lvl w:ilvl="1" w:tplc="1C090019" w:tentative="1">
      <w:start w:val="1"/>
      <w:numFmt w:val="lowerLetter"/>
      <w:lvlText w:val="%2."/>
      <w:lvlJc w:val="left"/>
      <w:pPr>
        <w:ind w:left="1363" w:hanging="360"/>
      </w:pPr>
    </w:lvl>
    <w:lvl w:ilvl="2" w:tplc="1C09001B" w:tentative="1">
      <w:start w:val="1"/>
      <w:numFmt w:val="lowerRoman"/>
      <w:lvlText w:val="%3."/>
      <w:lvlJc w:val="right"/>
      <w:pPr>
        <w:ind w:left="2083" w:hanging="180"/>
      </w:pPr>
    </w:lvl>
    <w:lvl w:ilvl="3" w:tplc="1C09000F" w:tentative="1">
      <w:start w:val="1"/>
      <w:numFmt w:val="decimal"/>
      <w:lvlText w:val="%4."/>
      <w:lvlJc w:val="left"/>
      <w:pPr>
        <w:ind w:left="2803" w:hanging="360"/>
      </w:pPr>
    </w:lvl>
    <w:lvl w:ilvl="4" w:tplc="1C090019" w:tentative="1">
      <w:start w:val="1"/>
      <w:numFmt w:val="lowerLetter"/>
      <w:lvlText w:val="%5."/>
      <w:lvlJc w:val="left"/>
      <w:pPr>
        <w:ind w:left="3523" w:hanging="360"/>
      </w:pPr>
    </w:lvl>
    <w:lvl w:ilvl="5" w:tplc="1C09001B" w:tentative="1">
      <w:start w:val="1"/>
      <w:numFmt w:val="lowerRoman"/>
      <w:lvlText w:val="%6."/>
      <w:lvlJc w:val="right"/>
      <w:pPr>
        <w:ind w:left="4243" w:hanging="180"/>
      </w:pPr>
    </w:lvl>
    <w:lvl w:ilvl="6" w:tplc="1C09000F" w:tentative="1">
      <w:start w:val="1"/>
      <w:numFmt w:val="decimal"/>
      <w:lvlText w:val="%7."/>
      <w:lvlJc w:val="left"/>
      <w:pPr>
        <w:ind w:left="4963" w:hanging="360"/>
      </w:pPr>
    </w:lvl>
    <w:lvl w:ilvl="7" w:tplc="1C090019" w:tentative="1">
      <w:start w:val="1"/>
      <w:numFmt w:val="lowerLetter"/>
      <w:lvlText w:val="%8."/>
      <w:lvlJc w:val="left"/>
      <w:pPr>
        <w:ind w:left="5683" w:hanging="360"/>
      </w:pPr>
    </w:lvl>
    <w:lvl w:ilvl="8" w:tplc="1C09001B" w:tentative="1">
      <w:start w:val="1"/>
      <w:numFmt w:val="lowerRoman"/>
      <w:lvlText w:val="%9."/>
      <w:lvlJc w:val="right"/>
      <w:pPr>
        <w:ind w:left="6403" w:hanging="180"/>
      </w:pPr>
    </w:lvl>
  </w:abstractNum>
  <w:abstractNum w:abstractNumId="32" w15:restartNumberingAfterBreak="0">
    <w:nsid w:val="6B962F92"/>
    <w:multiLevelType w:val="hybridMultilevel"/>
    <w:tmpl w:val="6B8EA8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FD05224"/>
    <w:multiLevelType w:val="hybridMultilevel"/>
    <w:tmpl w:val="DFBA7B6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15:restartNumberingAfterBreak="0">
    <w:nsid w:val="76864372"/>
    <w:multiLevelType w:val="hybridMultilevel"/>
    <w:tmpl w:val="48C87F0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7DE4A34"/>
    <w:multiLevelType w:val="hybridMultilevel"/>
    <w:tmpl w:val="F02444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C9D73C1"/>
    <w:multiLevelType w:val="hybridMultilevel"/>
    <w:tmpl w:val="EDEACB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DE63D0B"/>
    <w:multiLevelType w:val="multilevel"/>
    <w:tmpl w:val="7DE63D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E0D0143"/>
    <w:multiLevelType w:val="hybridMultilevel"/>
    <w:tmpl w:val="23C811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652128650">
    <w:abstractNumId w:val="19"/>
  </w:num>
  <w:num w:numId="2" w16cid:durableId="1972662825">
    <w:abstractNumId w:val="23"/>
  </w:num>
  <w:num w:numId="3" w16cid:durableId="207424846">
    <w:abstractNumId w:val="35"/>
  </w:num>
  <w:num w:numId="4" w16cid:durableId="1623725990">
    <w:abstractNumId w:val="33"/>
  </w:num>
  <w:num w:numId="5" w16cid:durableId="2081633466">
    <w:abstractNumId w:val="2"/>
  </w:num>
  <w:num w:numId="6" w16cid:durableId="590507010">
    <w:abstractNumId w:val="4"/>
  </w:num>
  <w:num w:numId="7" w16cid:durableId="1328631625">
    <w:abstractNumId w:val="17"/>
  </w:num>
  <w:num w:numId="8" w16cid:durableId="361630879">
    <w:abstractNumId w:val="1"/>
  </w:num>
  <w:num w:numId="9" w16cid:durableId="895774195">
    <w:abstractNumId w:val="29"/>
  </w:num>
  <w:num w:numId="10" w16cid:durableId="497841396">
    <w:abstractNumId w:val="22"/>
  </w:num>
  <w:num w:numId="11" w16cid:durableId="267659513">
    <w:abstractNumId w:val="0"/>
  </w:num>
  <w:num w:numId="12" w16cid:durableId="663626161">
    <w:abstractNumId w:val="11"/>
  </w:num>
  <w:num w:numId="13" w16cid:durableId="139688035">
    <w:abstractNumId w:val="38"/>
  </w:num>
  <w:num w:numId="14" w16cid:durableId="1965306207">
    <w:abstractNumId w:val="36"/>
  </w:num>
  <w:num w:numId="15" w16cid:durableId="1840190012">
    <w:abstractNumId w:val="14"/>
  </w:num>
  <w:num w:numId="16" w16cid:durableId="104352616">
    <w:abstractNumId w:val="27"/>
  </w:num>
  <w:num w:numId="17" w16cid:durableId="155343448">
    <w:abstractNumId w:val="3"/>
  </w:num>
  <w:num w:numId="18" w16cid:durableId="80880666">
    <w:abstractNumId w:val="5"/>
  </w:num>
  <w:num w:numId="19" w16cid:durableId="1159879942">
    <w:abstractNumId w:val="12"/>
  </w:num>
  <w:num w:numId="20" w16cid:durableId="1692337399">
    <w:abstractNumId w:val="34"/>
  </w:num>
  <w:num w:numId="21" w16cid:durableId="755712234">
    <w:abstractNumId w:val="26"/>
  </w:num>
  <w:num w:numId="22" w16cid:durableId="1253128822">
    <w:abstractNumId w:val="6"/>
  </w:num>
  <w:num w:numId="23" w16cid:durableId="18511349">
    <w:abstractNumId w:val="21"/>
  </w:num>
  <w:num w:numId="24" w16cid:durableId="1029797482">
    <w:abstractNumId w:val="24"/>
  </w:num>
  <w:num w:numId="25" w16cid:durableId="1845625750">
    <w:abstractNumId w:val="8"/>
  </w:num>
  <w:num w:numId="26" w16cid:durableId="729378562">
    <w:abstractNumId w:val="32"/>
  </w:num>
  <w:num w:numId="27" w16cid:durableId="353919439">
    <w:abstractNumId w:val="28"/>
  </w:num>
  <w:num w:numId="28" w16cid:durableId="788011943">
    <w:abstractNumId w:val="9"/>
  </w:num>
  <w:num w:numId="29" w16cid:durableId="888031567">
    <w:abstractNumId w:val="10"/>
  </w:num>
  <w:num w:numId="30" w16cid:durableId="850727363">
    <w:abstractNumId w:val="20"/>
  </w:num>
  <w:num w:numId="31" w16cid:durableId="1062755665">
    <w:abstractNumId w:val="31"/>
  </w:num>
  <w:num w:numId="32" w16cid:durableId="1452439689">
    <w:abstractNumId w:val="25"/>
  </w:num>
  <w:num w:numId="33" w16cid:durableId="651757666">
    <w:abstractNumId w:val="13"/>
  </w:num>
  <w:num w:numId="34" w16cid:durableId="765737366">
    <w:abstractNumId w:val="7"/>
  </w:num>
  <w:num w:numId="35" w16cid:durableId="1803501727">
    <w:abstractNumId w:val="30"/>
  </w:num>
  <w:num w:numId="36" w16cid:durableId="373040152">
    <w:abstractNumId w:val="37"/>
  </w:num>
  <w:num w:numId="37" w16cid:durableId="491995058">
    <w:abstractNumId w:val="15"/>
  </w:num>
  <w:num w:numId="38" w16cid:durableId="1287852384">
    <w:abstractNumId w:val="16"/>
  </w:num>
  <w:num w:numId="39" w16cid:durableId="14571364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42"/>
    <w:rsid w:val="000017F0"/>
    <w:rsid w:val="00006AE6"/>
    <w:rsid w:val="00023A27"/>
    <w:rsid w:val="00064BDE"/>
    <w:rsid w:val="0007650A"/>
    <w:rsid w:val="000827A7"/>
    <w:rsid w:val="00091C5D"/>
    <w:rsid w:val="000A2757"/>
    <w:rsid w:val="000C134B"/>
    <w:rsid w:val="000D33A3"/>
    <w:rsid w:val="000E468D"/>
    <w:rsid w:val="000E519D"/>
    <w:rsid w:val="000F797B"/>
    <w:rsid w:val="00114084"/>
    <w:rsid w:val="001153B2"/>
    <w:rsid w:val="00117128"/>
    <w:rsid w:val="001372EA"/>
    <w:rsid w:val="001630D2"/>
    <w:rsid w:val="0016495A"/>
    <w:rsid w:val="001A59DA"/>
    <w:rsid w:val="001B204B"/>
    <w:rsid w:val="001B72AF"/>
    <w:rsid w:val="001D1AA5"/>
    <w:rsid w:val="001D35D2"/>
    <w:rsid w:val="00252E6F"/>
    <w:rsid w:val="00257AD3"/>
    <w:rsid w:val="002673B1"/>
    <w:rsid w:val="00270CBD"/>
    <w:rsid w:val="00272E0C"/>
    <w:rsid w:val="00272F90"/>
    <w:rsid w:val="00284078"/>
    <w:rsid w:val="00290ACE"/>
    <w:rsid w:val="00295F20"/>
    <w:rsid w:val="002B70B3"/>
    <w:rsid w:val="002C680B"/>
    <w:rsid w:val="002C6A48"/>
    <w:rsid w:val="002E0CEB"/>
    <w:rsid w:val="002E216C"/>
    <w:rsid w:val="002F636C"/>
    <w:rsid w:val="0030074E"/>
    <w:rsid w:val="00304AEC"/>
    <w:rsid w:val="00317667"/>
    <w:rsid w:val="00320783"/>
    <w:rsid w:val="00341ED9"/>
    <w:rsid w:val="003525A6"/>
    <w:rsid w:val="00363A13"/>
    <w:rsid w:val="003951F8"/>
    <w:rsid w:val="00396870"/>
    <w:rsid w:val="0039785C"/>
    <w:rsid w:val="003A1083"/>
    <w:rsid w:val="003A1BAA"/>
    <w:rsid w:val="003D0428"/>
    <w:rsid w:val="003D4EC3"/>
    <w:rsid w:val="003D5099"/>
    <w:rsid w:val="003E19C1"/>
    <w:rsid w:val="00403473"/>
    <w:rsid w:val="0041679B"/>
    <w:rsid w:val="004376DA"/>
    <w:rsid w:val="00441F95"/>
    <w:rsid w:val="004562C3"/>
    <w:rsid w:val="004626BB"/>
    <w:rsid w:val="004871CD"/>
    <w:rsid w:val="00494D6A"/>
    <w:rsid w:val="004D1040"/>
    <w:rsid w:val="004D210E"/>
    <w:rsid w:val="004E6DD0"/>
    <w:rsid w:val="004F206D"/>
    <w:rsid w:val="0054380C"/>
    <w:rsid w:val="00560EB6"/>
    <w:rsid w:val="00577D83"/>
    <w:rsid w:val="00590F0D"/>
    <w:rsid w:val="00592CFD"/>
    <w:rsid w:val="00594E89"/>
    <w:rsid w:val="005A17D9"/>
    <w:rsid w:val="005A55C4"/>
    <w:rsid w:val="005A7936"/>
    <w:rsid w:val="005B1E21"/>
    <w:rsid w:val="005B7534"/>
    <w:rsid w:val="005C0CF3"/>
    <w:rsid w:val="005C2648"/>
    <w:rsid w:val="005E0D34"/>
    <w:rsid w:val="005F3581"/>
    <w:rsid w:val="005F4496"/>
    <w:rsid w:val="00606953"/>
    <w:rsid w:val="00625EA2"/>
    <w:rsid w:val="00626DBA"/>
    <w:rsid w:val="00630590"/>
    <w:rsid w:val="00650670"/>
    <w:rsid w:val="00670FDA"/>
    <w:rsid w:val="006B1B21"/>
    <w:rsid w:val="006C1BAE"/>
    <w:rsid w:val="006E52E4"/>
    <w:rsid w:val="006E7A54"/>
    <w:rsid w:val="006E7CC5"/>
    <w:rsid w:val="006F1257"/>
    <w:rsid w:val="006F53B3"/>
    <w:rsid w:val="006F7756"/>
    <w:rsid w:val="00720411"/>
    <w:rsid w:val="00734219"/>
    <w:rsid w:val="0076350D"/>
    <w:rsid w:val="00775844"/>
    <w:rsid w:val="00783C16"/>
    <w:rsid w:val="007870C9"/>
    <w:rsid w:val="007A0433"/>
    <w:rsid w:val="007A5C27"/>
    <w:rsid w:val="007C64A9"/>
    <w:rsid w:val="007D12D9"/>
    <w:rsid w:val="007D481B"/>
    <w:rsid w:val="007F6C5D"/>
    <w:rsid w:val="00801EB1"/>
    <w:rsid w:val="00811A04"/>
    <w:rsid w:val="00825EDA"/>
    <w:rsid w:val="00830F00"/>
    <w:rsid w:val="00847BCF"/>
    <w:rsid w:val="008578B2"/>
    <w:rsid w:val="00876CA6"/>
    <w:rsid w:val="008849A8"/>
    <w:rsid w:val="00887598"/>
    <w:rsid w:val="008A3DC8"/>
    <w:rsid w:val="008A734F"/>
    <w:rsid w:val="008A7894"/>
    <w:rsid w:val="008B11EE"/>
    <w:rsid w:val="008C51D7"/>
    <w:rsid w:val="008E1CA5"/>
    <w:rsid w:val="00922164"/>
    <w:rsid w:val="00927525"/>
    <w:rsid w:val="00927FB5"/>
    <w:rsid w:val="00943477"/>
    <w:rsid w:val="00946D58"/>
    <w:rsid w:val="00965B22"/>
    <w:rsid w:val="00967C0B"/>
    <w:rsid w:val="0097684C"/>
    <w:rsid w:val="00987C06"/>
    <w:rsid w:val="00991241"/>
    <w:rsid w:val="00992F16"/>
    <w:rsid w:val="009964BA"/>
    <w:rsid w:val="009A5F78"/>
    <w:rsid w:val="009B3714"/>
    <w:rsid w:val="009C780C"/>
    <w:rsid w:val="009D0544"/>
    <w:rsid w:val="00A072D1"/>
    <w:rsid w:val="00A0760E"/>
    <w:rsid w:val="00A17074"/>
    <w:rsid w:val="00A315D2"/>
    <w:rsid w:val="00A40E23"/>
    <w:rsid w:val="00A5584F"/>
    <w:rsid w:val="00A60EBA"/>
    <w:rsid w:val="00A62049"/>
    <w:rsid w:val="00A769C7"/>
    <w:rsid w:val="00A9319C"/>
    <w:rsid w:val="00A93BD8"/>
    <w:rsid w:val="00AB3437"/>
    <w:rsid w:val="00AB3A6C"/>
    <w:rsid w:val="00AB3FC2"/>
    <w:rsid w:val="00AC11CA"/>
    <w:rsid w:val="00AD4749"/>
    <w:rsid w:val="00AE2E91"/>
    <w:rsid w:val="00AE4674"/>
    <w:rsid w:val="00AE76C7"/>
    <w:rsid w:val="00AF0CE8"/>
    <w:rsid w:val="00B14C01"/>
    <w:rsid w:val="00B50721"/>
    <w:rsid w:val="00B627C8"/>
    <w:rsid w:val="00B632E7"/>
    <w:rsid w:val="00B6544F"/>
    <w:rsid w:val="00B836EA"/>
    <w:rsid w:val="00B86638"/>
    <w:rsid w:val="00BB2361"/>
    <w:rsid w:val="00BD00F3"/>
    <w:rsid w:val="00BE0834"/>
    <w:rsid w:val="00BE2915"/>
    <w:rsid w:val="00BE7DEF"/>
    <w:rsid w:val="00BF1DE1"/>
    <w:rsid w:val="00C06853"/>
    <w:rsid w:val="00C10F0A"/>
    <w:rsid w:val="00C25B75"/>
    <w:rsid w:val="00C34C3C"/>
    <w:rsid w:val="00C61BF8"/>
    <w:rsid w:val="00C6314D"/>
    <w:rsid w:val="00C7241B"/>
    <w:rsid w:val="00C756B6"/>
    <w:rsid w:val="00C84689"/>
    <w:rsid w:val="00C92498"/>
    <w:rsid w:val="00CA00EE"/>
    <w:rsid w:val="00CA1F0C"/>
    <w:rsid w:val="00CB27B5"/>
    <w:rsid w:val="00CB4ADF"/>
    <w:rsid w:val="00CC5EB8"/>
    <w:rsid w:val="00CC7A86"/>
    <w:rsid w:val="00CD0B26"/>
    <w:rsid w:val="00CD3695"/>
    <w:rsid w:val="00CD71C8"/>
    <w:rsid w:val="00CD7A5B"/>
    <w:rsid w:val="00D03200"/>
    <w:rsid w:val="00D06068"/>
    <w:rsid w:val="00D4276E"/>
    <w:rsid w:val="00D44F7E"/>
    <w:rsid w:val="00D54402"/>
    <w:rsid w:val="00D7091F"/>
    <w:rsid w:val="00D80EEF"/>
    <w:rsid w:val="00D82E18"/>
    <w:rsid w:val="00D91240"/>
    <w:rsid w:val="00DC280C"/>
    <w:rsid w:val="00DD0E33"/>
    <w:rsid w:val="00DE7781"/>
    <w:rsid w:val="00E02AD1"/>
    <w:rsid w:val="00E10735"/>
    <w:rsid w:val="00E211B3"/>
    <w:rsid w:val="00E229B8"/>
    <w:rsid w:val="00E33202"/>
    <w:rsid w:val="00E51098"/>
    <w:rsid w:val="00E55B3F"/>
    <w:rsid w:val="00EC11F1"/>
    <w:rsid w:val="00EC4003"/>
    <w:rsid w:val="00EC4016"/>
    <w:rsid w:val="00EC4BF1"/>
    <w:rsid w:val="00ED4A56"/>
    <w:rsid w:val="00EE6442"/>
    <w:rsid w:val="00F00189"/>
    <w:rsid w:val="00F06A84"/>
    <w:rsid w:val="00F06B85"/>
    <w:rsid w:val="00F1014B"/>
    <w:rsid w:val="00F20D18"/>
    <w:rsid w:val="00F21F0E"/>
    <w:rsid w:val="00F55134"/>
    <w:rsid w:val="00F72FA8"/>
    <w:rsid w:val="00F81505"/>
    <w:rsid w:val="00F91713"/>
    <w:rsid w:val="00FD11A5"/>
    <w:rsid w:val="00FD531C"/>
    <w:rsid w:val="00FE2E10"/>
    <w:rsid w:val="00FE4584"/>
    <w:rsid w:val="00FF0B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93EB6A"/>
  <w15:chartTrackingRefBased/>
  <w15:docId w15:val="{A71ACBC0-2FC6-A64B-A739-37F16A51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76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uiPriority w:val="9"/>
    <w:semiHidden/>
    <w:unhideWhenUsed/>
    <w:qFormat/>
    <w:rsid w:val="005B1E2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442"/>
    <w:pPr>
      <w:tabs>
        <w:tab w:val="center" w:pos="4513"/>
        <w:tab w:val="right" w:pos="9026"/>
      </w:tabs>
    </w:pPr>
  </w:style>
  <w:style w:type="character" w:customStyle="1" w:styleId="HeaderChar">
    <w:name w:val="Header Char"/>
    <w:basedOn w:val="DefaultParagraphFont"/>
    <w:link w:val="Header"/>
    <w:uiPriority w:val="99"/>
    <w:rsid w:val="00EE6442"/>
  </w:style>
  <w:style w:type="paragraph" w:styleId="Footer">
    <w:name w:val="footer"/>
    <w:basedOn w:val="Normal"/>
    <w:link w:val="FooterChar"/>
    <w:uiPriority w:val="99"/>
    <w:unhideWhenUsed/>
    <w:rsid w:val="00EE6442"/>
    <w:pPr>
      <w:tabs>
        <w:tab w:val="center" w:pos="4513"/>
        <w:tab w:val="right" w:pos="9026"/>
      </w:tabs>
    </w:pPr>
  </w:style>
  <w:style w:type="character" w:customStyle="1" w:styleId="FooterChar">
    <w:name w:val="Footer Char"/>
    <w:basedOn w:val="DefaultParagraphFont"/>
    <w:link w:val="Footer"/>
    <w:uiPriority w:val="99"/>
    <w:rsid w:val="00EE6442"/>
  </w:style>
  <w:style w:type="character" w:customStyle="1" w:styleId="Heading1Char">
    <w:name w:val="Heading 1 Char"/>
    <w:basedOn w:val="DefaultParagraphFont"/>
    <w:link w:val="Heading1"/>
    <w:uiPriority w:val="9"/>
    <w:rsid w:val="004376D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376DA"/>
    <w:pPr>
      <w:spacing w:line="276" w:lineRule="auto"/>
      <w:outlineLvl w:val="9"/>
    </w:pPr>
    <w:rPr>
      <w:lang w:val="en-US" w:eastAsia="en-ZA"/>
    </w:rPr>
  </w:style>
  <w:style w:type="character" w:styleId="SubtleReference">
    <w:name w:val="Subtle Reference"/>
    <w:basedOn w:val="DefaultParagraphFont"/>
    <w:uiPriority w:val="31"/>
    <w:qFormat/>
    <w:rsid w:val="004376DA"/>
    <w:rPr>
      <w:smallCaps/>
      <w:color w:val="5A5A5A" w:themeColor="text1" w:themeTint="A5"/>
    </w:rPr>
  </w:style>
  <w:style w:type="paragraph" w:styleId="NoSpacing">
    <w:name w:val="No Spacing"/>
    <w:link w:val="NoSpacingChar"/>
    <w:uiPriority w:val="1"/>
    <w:qFormat/>
    <w:rsid w:val="002F636C"/>
    <w:rPr>
      <w:rFonts w:ascii="Arial" w:hAnsi="Arial"/>
    </w:rPr>
  </w:style>
  <w:style w:type="character" w:customStyle="1" w:styleId="NoSpacingChar">
    <w:name w:val="No Spacing Char"/>
    <w:basedOn w:val="DefaultParagraphFont"/>
    <w:link w:val="NoSpacing"/>
    <w:uiPriority w:val="1"/>
    <w:qFormat/>
    <w:rsid w:val="002F636C"/>
    <w:rPr>
      <w:rFonts w:ascii="Arial" w:hAnsi="Arial"/>
    </w:rPr>
  </w:style>
  <w:style w:type="paragraph" w:styleId="ListParagraph">
    <w:name w:val="List Paragraph"/>
    <w:aliases w:val="List Paragraph 1,Bullets,List Paragraph1,Table of contents numbered,footer text,Grey Bullet List,Grey Bullet Style,Table bullet,Indent Paragraph,Citation List,BBD_List_Paragraph,Bullet List,Standard Paragraph,normal,Chapter Numbering,b1"/>
    <w:basedOn w:val="Normal"/>
    <w:link w:val="ListParagraphChar"/>
    <w:uiPriority w:val="34"/>
    <w:qFormat/>
    <w:rsid w:val="002F636C"/>
    <w:pPr>
      <w:ind w:left="720"/>
    </w:pPr>
    <w:rPr>
      <w:rFonts w:ascii="Times New Roman" w:eastAsia="Times New Roman" w:hAnsi="Times New Roman" w:cs="Times New Roman"/>
      <w:lang w:val="en-US"/>
    </w:rPr>
  </w:style>
  <w:style w:type="paragraph" w:customStyle="1" w:styleId="Default">
    <w:name w:val="Default"/>
    <w:rsid w:val="00927525"/>
    <w:pPr>
      <w:autoSpaceDE w:val="0"/>
      <w:autoSpaceDN w:val="0"/>
      <w:adjustRightInd w:val="0"/>
    </w:pPr>
    <w:rPr>
      <w:rFonts w:ascii="FNDAZ R+ Arial" w:hAnsi="FNDAZ R+ Arial" w:cs="FNDAZ R+ Arial"/>
      <w:color w:val="000000"/>
    </w:rPr>
  </w:style>
  <w:style w:type="paragraph" w:customStyle="1" w:styleId="Pa6">
    <w:name w:val="Pa6"/>
    <w:basedOn w:val="Default"/>
    <w:next w:val="Default"/>
    <w:uiPriority w:val="99"/>
    <w:rsid w:val="00927525"/>
    <w:pPr>
      <w:spacing w:line="171" w:lineRule="atLeast"/>
    </w:pPr>
    <w:rPr>
      <w:rFonts w:cstheme="minorBidi"/>
      <w:color w:val="auto"/>
    </w:rPr>
  </w:style>
  <w:style w:type="paragraph" w:customStyle="1" w:styleId="Pa7">
    <w:name w:val="Pa7"/>
    <w:basedOn w:val="Default"/>
    <w:next w:val="Default"/>
    <w:uiPriority w:val="99"/>
    <w:rsid w:val="00927525"/>
    <w:pPr>
      <w:spacing w:line="171" w:lineRule="atLeast"/>
    </w:pPr>
    <w:rPr>
      <w:rFonts w:cstheme="minorBidi"/>
      <w:color w:val="auto"/>
    </w:rPr>
  </w:style>
  <w:style w:type="table" w:styleId="TableGrid">
    <w:name w:val="Table Grid"/>
    <w:basedOn w:val="TableNormal"/>
    <w:uiPriority w:val="39"/>
    <w:rsid w:val="003978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E4584"/>
    <w:rPr>
      <w:rFonts w:ascii="Courier New" w:eastAsia="Times New Roman" w:hAnsi="Courier New" w:cs="Times New Roman"/>
      <w:szCs w:val="20"/>
      <w:lang w:eastAsia="en-ZA"/>
    </w:rPr>
  </w:style>
  <w:style w:type="character" w:customStyle="1" w:styleId="BodyTextChar">
    <w:name w:val="Body Text Char"/>
    <w:basedOn w:val="DefaultParagraphFont"/>
    <w:link w:val="BodyText"/>
    <w:rsid w:val="00FE4584"/>
    <w:rPr>
      <w:rFonts w:ascii="Courier New" w:eastAsia="Times New Roman" w:hAnsi="Courier New" w:cs="Times New Roman"/>
      <w:szCs w:val="20"/>
      <w:lang w:eastAsia="en-ZA"/>
    </w:rPr>
  </w:style>
  <w:style w:type="paragraph" w:styleId="NormalWeb">
    <w:name w:val="Normal (Web)"/>
    <w:basedOn w:val="Normal"/>
    <w:uiPriority w:val="99"/>
    <w:unhideWhenUsed/>
    <w:rsid w:val="00D03200"/>
    <w:pPr>
      <w:spacing w:before="100" w:beforeAutospacing="1" w:after="100" w:afterAutospacing="1"/>
    </w:pPr>
    <w:rPr>
      <w:rFonts w:ascii="Times New Roman" w:eastAsia="Times New Roman" w:hAnsi="Times New Roman" w:cs="Times New Roman"/>
      <w:lang w:eastAsia="en-ZA"/>
    </w:rPr>
  </w:style>
  <w:style w:type="paragraph" w:styleId="BodyTextIndent">
    <w:name w:val="Body Text Indent"/>
    <w:basedOn w:val="Normal"/>
    <w:link w:val="BodyTextIndentChar"/>
    <w:uiPriority w:val="99"/>
    <w:unhideWhenUsed/>
    <w:qFormat/>
    <w:rsid w:val="007870C9"/>
    <w:pPr>
      <w:spacing w:after="120" w:line="276" w:lineRule="auto"/>
      <w:ind w:left="283"/>
    </w:pPr>
    <w:rPr>
      <w:rFonts w:eastAsiaTheme="minorEastAsia"/>
      <w:sz w:val="22"/>
      <w:szCs w:val="22"/>
      <w:lang w:eastAsia="en-ZA"/>
    </w:rPr>
  </w:style>
  <w:style w:type="character" w:customStyle="1" w:styleId="BodyTextIndentChar">
    <w:name w:val="Body Text Indent Char"/>
    <w:basedOn w:val="DefaultParagraphFont"/>
    <w:link w:val="BodyTextIndent"/>
    <w:uiPriority w:val="99"/>
    <w:qFormat/>
    <w:rsid w:val="007870C9"/>
    <w:rPr>
      <w:rFonts w:eastAsiaTheme="minorEastAsia"/>
      <w:sz w:val="22"/>
      <w:szCs w:val="22"/>
      <w:lang w:eastAsia="en-ZA"/>
    </w:rPr>
  </w:style>
  <w:style w:type="character" w:customStyle="1" w:styleId="ListParagraphChar">
    <w:name w:val="List Paragraph Char"/>
    <w:aliases w:val="List Paragraph 1 Char,Bullets Char,List Paragraph1 Char,Table of contents numbered Char,footer text Char,Grey Bullet List Char,Grey Bullet Style Char,Table bullet Char,Indent Paragraph Char,Citation List Char,BBD_List_Paragraph Char"/>
    <w:link w:val="ListParagraph"/>
    <w:uiPriority w:val="34"/>
    <w:qFormat/>
    <w:locked/>
    <w:rsid w:val="007870C9"/>
    <w:rPr>
      <w:rFonts w:ascii="Times New Roman" w:eastAsia="Times New Roman" w:hAnsi="Times New Roman" w:cs="Times New Roman"/>
      <w:lang w:val="en-US"/>
    </w:rPr>
  </w:style>
  <w:style w:type="paragraph" w:styleId="Revision">
    <w:name w:val="Revision"/>
    <w:hidden/>
    <w:uiPriority w:val="99"/>
    <w:semiHidden/>
    <w:rsid w:val="008B11EE"/>
  </w:style>
  <w:style w:type="character" w:customStyle="1" w:styleId="Heading7Char">
    <w:name w:val="Heading 7 Char"/>
    <w:basedOn w:val="DefaultParagraphFont"/>
    <w:link w:val="Heading7"/>
    <w:uiPriority w:val="9"/>
    <w:semiHidden/>
    <w:rsid w:val="005B1E21"/>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70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85ED6-CAF7-4D6A-B30D-12BE6E03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2286</Words>
  <Characters>12737</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Leene Mogobe</dc:creator>
  <cp:keywords/>
  <dc:description/>
  <cp:lastModifiedBy>Jenny Singh</cp:lastModifiedBy>
  <cp:revision>2</cp:revision>
  <dcterms:created xsi:type="dcterms:W3CDTF">2023-12-04T12:34:00Z</dcterms:created>
  <dcterms:modified xsi:type="dcterms:W3CDTF">2023-12-04T12:34:00Z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1fe514d7b9c70e4d98ee3351b980322bdc9acf96e91bf95777c1ac9a4c102e1e</vt:lpwstr>
  </property>
  <property fmtid="{D5CDD505-2E9C-101B-9397-08002B2CF9AE}" pid="3" name="MSIP_Label_41a00853-e5cc-480d-8b74-afcdbe2c705a_Enabled">
    <vt:lpwstr>true</vt:lpwstr>
  </property>
  <property fmtid="{D5CDD505-2E9C-101B-9397-08002B2CF9AE}" pid="4" name="MSIP_Label_41a00853-e5cc-480d-8b74-afcdbe2c705a_SetDate">
    <vt:lpwstr>2023-10-28T11:17:48Z</vt:lpwstr>
  </property>
  <property fmtid="{D5CDD505-2E9C-101B-9397-08002B2CF9AE}" pid="5" name="MSIP_Label_41a00853-e5cc-480d-8b74-afcdbe2c705a_Method">
    <vt:lpwstr>Standard</vt:lpwstr>
  </property>
  <property fmtid="{D5CDD505-2E9C-101B-9397-08002B2CF9AE}" pid="6" name="MSIP_Label_41a00853-e5cc-480d-8b74-afcdbe2c705a_Name">
    <vt:lpwstr>defa4170-0d19-0005-0004-bc88714345d2</vt:lpwstr>
  </property>
  <property fmtid="{D5CDD505-2E9C-101B-9397-08002B2CF9AE}" pid="7" name="MSIP_Label_41a00853-e5cc-480d-8b74-afcdbe2c705a_SiteId">
    <vt:lpwstr>4a3d1c5b-66b2-47c2-88d1-7eaa8d27e6cf</vt:lpwstr>
  </property>
  <property fmtid="{D5CDD505-2E9C-101B-9397-08002B2CF9AE}" pid="8" name="MSIP_Label_41a00853-e5cc-480d-8b74-afcdbe2c705a_ActionId">
    <vt:lpwstr>7b007aed-926b-4f73-8b7d-8cd41d461346</vt:lpwstr>
  </property>
  <property fmtid="{D5CDD505-2E9C-101B-9397-08002B2CF9AE}" pid="9" name="MSIP_Label_41a00853-e5cc-480d-8b74-afcdbe2c705a_ContentBits">
    <vt:lpwstr>0</vt:lpwstr>
  </property>
</Properties>
</file>