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ED18" w14:textId="77777777" w:rsidR="009B0588" w:rsidRPr="009B0588" w:rsidRDefault="009B0588" w:rsidP="009B0588">
      <w:pPr>
        <w:spacing w:line="240" w:lineRule="auto"/>
        <w:rPr>
          <w:rFonts w:ascii="Arial" w:eastAsia="Times New Roman" w:hAnsi="Arial" w:cs="Times New Roman"/>
          <w:sz w:val="20"/>
          <w:szCs w:val="24"/>
          <w:lang w:val="en-GB"/>
        </w:rPr>
      </w:pPr>
      <w:r w:rsidRPr="009B0588">
        <w:rPr>
          <w:rFonts w:ascii="Arial" w:eastAsia="Times New Roman" w:hAnsi="Arial" w:cs="Times New Roman"/>
          <w:sz w:val="20"/>
          <w:szCs w:val="24"/>
          <w:lang w:val="en-GB"/>
        </w:rPr>
        <w:t>No.0437 - 2023: Fifth Session, Sixth Legislature</w:t>
      </w:r>
    </w:p>
    <w:p w14:paraId="2ADB97FF" w14:textId="77777777" w:rsidR="009B0588" w:rsidRPr="009B0588" w:rsidRDefault="009B0588" w:rsidP="009B0588">
      <w:pPr>
        <w:spacing w:line="240" w:lineRule="auto"/>
        <w:rPr>
          <w:rFonts w:ascii="Arial" w:eastAsia="Times New Roman" w:hAnsi="Arial" w:cs="Times New Roman"/>
          <w:sz w:val="20"/>
          <w:szCs w:val="24"/>
          <w:lang w:val="en-GB"/>
        </w:rPr>
      </w:pPr>
    </w:p>
    <w:p w14:paraId="4562E93A" w14:textId="77777777" w:rsidR="009B0588" w:rsidRPr="009B0588" w:rsidRDefault="009B0588" w:rsidP="009B0588">
      <w:pPr>
        <w:spacing w:line="240" w:lineRule="auto"/>
        <w:rPr>
          <w:rFonts w:ascii="Arial" w:eastAsia="Times New Roman" w:hAnsi="Arial" w:cs="Times New Roman"/>
          <w:sz w:val="20"/>
          <w:szCs w:val="24"/>
          <w:lang w:val="en-GB"/>
        </w:rPr>
      </w:pPr>
    </w:p>
    <w:p w14:paraId="7E9A3CDE" w14:textId="77777777" w:rsidR="009B0588" w:rsidRPr="009B0588" w:rsidRDefault="009B0588" w:rsidP="009B0588">
      <w:pPr>
        <w:spacing w:line="240" w:lineRule="auto"/>
        <w:rPr>
          <w:rFonts w:ascii="Arial" w:eastAsia="Times New Roman" w:hAnsi="Arial" w:cs="Times New Roman"/>
          <w:sz w:val="20"/>
          <w:szCs w:val="24"/>
          <w:lang w:val="en-GB"/>
        </w:rPr>
      </w:pPr>
    </w:p>
    <w:p w14:paraId="7E1E18F1" w14:textId="77777777" w:rsidR="009B0588" w:rsidRPr="009B0588" w:rsidRDefault="009B0588" w:rsidP="009B0588">
      <w:pPr>
        <w:spacing w:line="240" w:lineRule="auto"/>
        <w:rPr>
          <w:rFonts w:ascii="Arial" w:eastAsia="Times New Roman" w:hAnsi="Arial" w:cs="Times New Roman"/>
          <w:sz w:val="20"/>
          <w:szCs w:val="24"/>
          <w:lang w:val="en-GB"/>
        </w:rPr>
      </w:pPr>
    </w:p>
    <w:p w14:paraId="63AFBEF9" w14:textId="77777777" w:rsidR="009B0588" w:rsidRPr="009B0588" w:rsidRDefault="009B0588" w:rsidP="009B0588">
      <w:pPr>
        <w:spacing w:line="240" w:lineRule="auto"/>
        <w:jc w:val="center"/>
        <w:rPr>
          <w:rFonts w:ascii="Times New Roman" w:eastAsia="Times New Roman" w:hAnsi="Times New Roman" w:cs="Times New Roman"/>
          <w:sz w:val="28"/>
          <w:szCs w:val="24"/>
          <w:lang w:val="en-GB"/>
        </w:rPr>
      </w:pPr>
      <w:r w:rsidRPr="009B0588">
        <w:rPr>
          <w:rFonts w:ascii="Times New Roman" w:eastAsia="Times New Roman" w:hAnsi="Times New Roman" w:cs="Times New Roman"/>
          <w:b/>
          <w:sz w:val="33"/>
          <w:szCs w:val="24"/>
          <w:lang w:val="en-GB"/>
        </w:rPr>
        <w:t>GAUTENG PROVINCIAL LEGISLATURE</w:t>
      </w:r>
    </w:p>
    <w:p w14:paraId="683E462C" w14:textId="77777777" w:rsidR="009B0588" w:rsidRPr="009B0588" w:rsidRDefault="009B0588" w:rsidP="009B0588">
      <w:pPr>
        <w:spacing w:line="240" w:lineRule="auto"/>
        <w:jc w:val="center"/>
        <w:rPr>
          <w:rFonts w:ascii="Times New Roman" w:eastAsia="Times New Roman" w:hAnsi="Times New Roman" w:cs="Times New Roman"/>
          <w:sz w:val="28"/>
          <w:szCs w:val="24"/>
          <w:lang w:val="en-GB"/>
        </w:rPr>
      </w:pPr>
    </w:p>
    <w:p w14:paraId="3816FF85" w14:textId="77777777" w:rsidR="009B0588" w:rsidRPr="009B0588" w:rsidRDefault="009B0588" w:rsidP="009B0588">
      <w:pPr>
        <w:spacing w:line="240" w:lineRule="auto"/>
        <w:jc w:val="center"/>
        <w:rPr>
          <w:rFonts w:ascii="Times New Roman" w:eastAsia="Times New Roman" w:hAnsi="Times New Roman" w:cs="Times New Roman"/>
          <w:sz w:val="28"/>
          <w:szCs w:val="24"/>
          <w:lang w:val="en-GB"/>
        </w:rPr>
      </w:pPr>
    </w:p>
    <w:p w14:paraId="65555C9E" w14:textId="77777777" w:rsidR="009B0588" w:rsidRPr="009B0588" w:rsidRDefault="009B0588" w:rsidP="009B0588">
      <w:pPr>
        <w:spacing w:line="240" w:lineRule="auto"/>
        <w:jc w:val="center"/>
        <w:rPr>
          <w:rFonts w:ascii="Times New Roman" w:eastAsia="Times New Roman" w:hAnsi="Times New Roman" w:cs="Times New Roman"/>
          <w:b/>
          <w:spacing w:val="-20"/>
          <w:sz w:val="24"/>
          <w:szCs w:val="24"/>
          <w:lang w:val="en-GB"/>
        </w:rPr>
      </w:pPr>
      <w:r w:rsidRPr="009B0588">
        <w:rPr>
          <w:rFonts w:ascii="Times New Roman" w:eastAsia="Times New Roman" w:hAnsi="Times New Roman" w:cs="Times New Roman"/>
          <w:b/>
          <w:spacing w:val="-20"/>
          <w:sz w:val="24"/>
          <w:szCs w:val="24"/>
          <w:lang w:val="en-GB"/>
        </w:rPr>
        <w:t xml:space="preserve">======================== </w:t>
      </w:r>
    </w:p>
    <w:p w14:paraId="16CF084C" w14:textId="77777777" w:rsidR="009B0588" w:rsidRPr="009B0588" w:rsidRDefault="009B0588" w:rsidP="009B0588">
      <w:pPr>
        <w:spacing w:line="240" w:lineRule="auto"/>
        <w:jc w:val="center"/>
        <w:rPr>
          <w:rFonts w:ascii="Times New Roman" w:eastAsia="Times New Roman" w:hAnsi="Times New Roman" w:cs="Times New Roman"/>
          <w:sz w:val="28"/>
          <w:szCs w:val="24"/>
          <w:lang w:val="en-GB"/>
        </w:rPr>
      </w:pPr>
    </w:p>
    <w:p w14:paraId="1F7DF87E" w14:textId="77777777" w:rsidR="009B0588" w:rsidRPr="009B0588" w:rsidRDefault="009B0588" w:rsidP="009B0588">
      <w:pPr>
        <w:spacing w:line="240" w:lineRule="auto"/>
        <w:jc w:val="center"/>
        <w:rPr>
          <w:rFonts w:ascii="Times New Roman" w:eastAsia="Times New Roman" w:hAnsi="Times New Roman" w:cs="Times New Roman"/>
          <w:b/>
          <w:sz w:val="56"/>
          <w:szCs w:val="24"/>
          <w:lang w:val="en-GB"/>
        </w:rPr>
      </w:pPr>
      <w:r w:rsidRPr="009B0588">
        <w:rPr>
          <w:rFonts w:ascii="Times New Roman" w:eastAsia="Times New Roman" w:hAnsi="Times New Roman" w:cs="Times New Roman"/>
          <w:b/>
          <w:sz w:val="56"/>
          <w:szCs w:val="24"/>
          <w:lang w:val="en-GB"/>
        </w:rPr>
        <w:t>ANNOUNCEMENTS,</w:t>
      </w:r>
    </w:p>
    <w:p w14:paraId="3EB2CC0C" w14:textId="77777777" w:rsidR="009B0588" w:rsidRPr="009B0588" w:rsidRDefault="009B0588" w:rsidP="009B0588">
      <w:pPr>
        <w:spacing w:line="240" w:lineRule="auto"/>
        <w:jc w:val="center"/>
        <w:rPr>
          <w:rFonts w:ascii="Times New Roman" w:eastAsia="Times New Roman" w:hAnsi="Times New Roman" w:cs="Times New Roman"/>
          <w:b/>
          <w:sz w:val="56"/>
          <w:szCs w:val="24"/>
          <w:lang w:val="en-GB"/>
        </w:rPr>
      </w:pPr>
      <w:r w:rsidRPr="009B0588">
        <w:rPr>
          <w:rFonts w:ascii="Times New Roman" w:eastAsia="Times New Roman" w:hAnsi="Times New Roman" w:cs="Times New Roman"/>
          <w:b/>
          <w:sz w:val="56"/>
          <w:szCs w:val="24"/>
          <w:lang w:val="en-GB"/>
        </w:rPr>
        <w:t>TABLINGS AND</w:t>
      </w:r>
    </w:p>
    <w:p w14:paraId="6C4AACC4" w14:textId="77777777" w:rsidR="009B0588" w:rsidRPr="009B0588" w:rsidRDefault="009B0588" w:rsidP="009B0588">
      <w:pPr>
        <w:spacing w:line="240" w:lineRule="auto"/>
        <w:jc w:val="center"/>
        <w:rPr>
          <w:rFonts w:ascii="Times New Roman" w:eastAsia="Times New Roman" w:hAnsi="Times New Roman" w:cs="Times New Roman"/>
          <w:b/>
          <w:sz w:val="56"/>
          <w:szCs w:val="24"/>
          <w:lang w:val="en-GB"/>
        </w:rPr>
      </w:pPr>
      <w:r w:rsidRPr="009B0588">
        <w:rPr>
          <w:rFonts w:ascii="Times New Roman" w:eastAsia="Times New Roman" w:hAnsi="Times New Roman" w:cs="Times New Roman"/>
          <w:b/>
          <w:sz w:val="56"/>
          <w:szCs w:val="24"/>
          <w:lang w:val="en-GB"/>
        </w:rPr>
        <w:t>COMMITTEE REPORTS</w:t>
      </w:r>
    </w:p>
    <w:p w14:paraId="07D2D531" w14:textId="77777777" w:rsidR="009B0588" w:rsidRPr="009B0588" w:rsidRDefault="009B0588" w:rsidP="009B0588">
      <w:pPr>
        <w:spacing w:line="240" w:lineRule="auto"/>
        <w:jc w:val="center"/>
        <w:rPr>
          <w:rFonts w:ascii="Times New Roman" w:eastAsia="Times New Roman" w:hAnsi="Times New Roman" w:cs="Times New Roman"/>
          <w:b/>
          <w:spacing w:val="-20"/>
          <w:sz w:val="24"/>
          <w:szCs w:val="24"/>
          <w:lang w:val="en-GB"/>
        </w:rPr>
      </w:pPr>
    </w:p>
    <w:p w14:paraId="3E496130" w14:textId="77777777" w:rsidR="009B0588" w:rsidRPr="009B0588" w:rsidRDefault="009B0588" w:rsidP="009B0588">
      <w:pPr>
        <w:spacing w:line="240" w:lineRule="auto"/>
        <w:jc w:val="center"/>
        <w:rPr>
          <w:rFonts w:ascii="Times New Roman" w:eastAsia="Times New Roman" w:hAnsi="Times New Roman" w:cs="Times New Roman"/>
          <w:b/>
          <w:spacing w:val="-20"/>
          <w:sz w:val="24"/>
          <w:szCs w:val="24"/>
          <w:lang w:val="en-GB"/>
        </w:rPr>
      </w:pPr>
      <w:r w:rsidRPr="009B0588">
        <w:rPr>
          <w:rFonts w:ascii="Times New Roman" w:eastAsia="Times New Roman" w:hAnsi="Times New Roman" w:cs="Times New Roman"/>
          <w:b/>
          <w:spacing w:val="-20"/>
          <w:sz w:val="24"/>
          <w:szCs w:val="24"/>
          <w:lang w:val="en-GB"/>
        </w:rPr>
        <w:t>========================</w:t>
      </w:r>
    </w:p>
    <w:p w14:paraId="2022449B" w14:textId="77777777" w:rsidR="009B0588" w:rsidRPr="009B0588" w:rsidRDefault="009B0588" w:rsidP="009B0588">
      <w:pPr>
        <w:spacing w:line="240" w:lineRule="auto"/>
        <w:jc w:val="center"/>
        <w:rPr>
          <w:rFonts w:ascii="Arial" w:eastAsia="Times New Roman" w:hAnsi="Arial" w:cs="Times New Roman"/>
          <w:sz w:val="20"/>
          <w:szCs w:val="24"/>
          <w:lang w:val="en-GB"/>
        </w:rPr>
      </w:pPr>
    </w:p>
    <w:p w14:paraId="5DAEC3CD" w14:textId="77777777" w:rsidR="009B0588" w:rsidRPr="009B0588" w:rsidRDefault="009B0588" w:rsidP="009B0588">
      <w:pPr>
        <w:spacing w:line="240" w:lineRule="auto"/>
        <w:jc w:val="center"/>
        <w:rPr>
          <w:rFonts w:ascii="Arial" w:eastAsia="Times New Roman" w:hAnsi="Arial" w:cs="Times New Roman"/>
          <w:sz w:val="20"/>
          <w:szCs w:val="24"/>
          <w:lang w:val="en-GB"/>
        </w:rPr>
      </w:pPr>
      <w:r w:rsidRPr="009B0588">
        <w:rPr>
          <w:rFonts w:ascii="Arial" w:eastAsia="Times New Roman" w:hAnsi="Arial" w:cs="Times New Roman"/>
          <w:sz w:val="20"/>
          <w:szCs w:val="24"/>
          <w:lang w:val="en-GB"/>
        </w:rPr>
        <w:t>Monday, 04 December 2023</w:t>
      </w:r>
    </w:p>
    <w:p w14:paraId="149A72FB" w14:textId="77777777" w:rsidR="009B0588" w:rsidRPr="009B0588" w:rsidRDefault="009B0588" w:rsidP="009B0588">
      <w:pPr>
        <w:spacing w:line="240" w:lineRule="auto"/>
        <w:jc w:val="center"/>
        <w:rPr>
          <w:rFonts w:ascii="Arial" w:eastAsia="Times New Roman" w:hAnsi="Arial" w:cs="Times New Roman"/>
          <w:sz w:val="20"/>
          <w:szCs w:val="24"/>
          <w:lang w:val="en-GB"/>
        </w:rPr>
      </w:pPr>
    </w:p>
    <w:p w14:paraId="0439C30E" w14:textId="77777777" w:rsidR="009B0588" w:rsidRPr="009B0588" w:rsidRDefault="009B0588" w:rsidP="009B0588">
      <w:pPr>
        <w:tabs>
          <w:tab w:val="left" w:pos="2127"/>
        </w:tabs>
        <w:spacing w:line="240" w:lineRule="auto"/>
        <w:jc w:val="center"/>
        <w:rPr>
          <w:rFonts w:ascii="Arial" w:eastAsia="Times New Roman" w:hAnsi="Arial" w:cs="Times New Roman"/>
          <w:sz w:val="20"/>
          <w:szCs w:val="24"/>
          <w:lang w:val="en-GB"/>
        </w:rPr>
      </w:pPr>
    </w:p>
    <w:p w14:paraId="36FCA895" w14:textId="77777777" w:rsidR="009B0588" w:rsidRPr="009B0588" w:rsidRDefault="009B0588" w:rsidP="009B0588">
      <w:pPr>
        <w:keepNext/>
        <w:widowControl w:val="0"/>
        <w:tabs>
          <w:tab w:val="center" w:pos="4489"/>
        </w:tabs>
        <w:spacing w:line="240" w:lineRule="auto"/>
        <w:jc w:val="left"/>
        <w:outlineLvl w:val="0"/>
        <w:rPr>
          <w:rFonts w:ascii="Arial" w:eastAsia="Times New Roman" w:hAnsi="Arial" w:cs="Arial"/>
          <w:b/>
          <w:snapToGrid w:val="0"/>
          <w:sz w:val="24"/>
          <w:szCs w:val="24"/>
          <w:lang w:val="en-GB"/>
        </w:rPr>
      </w:pPr>
    </w:p>
    <w:p w14:paraId="15DC3453" w14:textId="77777777" w:rsidR="009B0588" w:rsidRPr="009B0588" w:rsidRDefault="009B0588" w:rsidP="009B0588">
      <w:pPr>
        <w:keepNext/>
        <w:widowControl w:val="0"/>
        <w:tabs>
          <w:tab w:val="center" w:pos="4489"/>
        </w:tabs>
        <w:spacing w:line="240" w:lineRule="auto"/>
        <w:jc w:val="left"/>
        <w:outlineLvl w:val="0"/>
        <w:rPr>
          <w:rFonts w:ascii="Arial" w:eastAsia="Times New Roman" w:hAnsi="Arial" w:cs="Arial"/>
          <w:b/>
          <w:snapToGrid w:val="0"/>
          <w:sz w:val="24"/>
          <w:szCs w:val="24"/>
          <w:lang w:val="en-GB"/>
        </w:rPr>
      </w:pPr>
      <w:r w:rsidRPr="009B0588">
        <w:rPr>
          <w:rFonts w:ascii="Arial" w:eastAsia="Times New Roman" w:hAnsi="Arial" w:cs="Arial"/>
          <w:b/>
          <w:snapToGrid w:val="0"/>
          <w:sz w:val="24"/>
          <w:szCs w:val="24"/>
          <w:lang w:val="en-GB"/>
        </w:rPr>
        <w:t>ANNOUNCEMENTS</w:t>
      </w:r>
    </w:p>
    <w:p w14:paraId="3BCFFF9D" w14:textId="77777777" w:rsidR="009B0588" w:rsidRPr="009B0588" w:rsidRDefault="009B0588" w:rsidP="009B0588">
      <w:pPr>
        <w:spacing w:line="240" w:lineRule="auto"/>
        <w:ind w:right="-694" w:firstLine="720"/>
        <w:rPr>
          <w:rFonts w:ascii="Arial" w:eastAsia="Times New Roman" w:hAnsi="Arial" w:cs="Arial"/>
          <w:sz w:val="20"/>
          <w:szCs w:val="20"/>
          <w:lang w:val="en-GB"/>
        </w:rPr>
      </w:pPr>
      <w:r w:rsidRPr="009B0588">
        <w:rPr>
          <w:rFonts w:ascii="Arial" w:eastAsia="Times New Roman" w:hAnsi="Arial" w:cs="Arial"/>
          <w:sz w:val="20"/>
          <w:szCs w:val="20"/>
          <w:lang w:val="en-GB"/>
        </w:rPr>
        <w:t>none</w:t>
      </w:r>
    </w:p>
    <w:p w14:paraId="358DEB00" w14:textId="77777777" w:rsidR="009B0588" w:rsidRPr="009B0588" w:rsidRDefault="009B0588" w:rsidP="009B0588">
      <w:pPr>
        <w:keepNext/>
        <w:widowControl w:val="0"/>
        <w:tabs>
          <w:tab w:val="center" w:pos="4489"/>
        </w:tabs>
        <w:spacing w:line="240" w:lineRule="auto"/>
        <w:jc w:val="left"/>
        <w:outlineLvl w:val="0"/>
        <w:rPr>
          <w:rFonts w:ascii="Arial" w:eastAsia="Times New Roman" w:hAnsi="Arial" w:cs="Times New Roman"/>
          <w:b/>
          <w:snapToGrid w:val="0"/>
          <w:sz w:val="24"/>
          <w:szCs w:val="20"/>
        </w:rPr>
      </w:pPr>
    </w:p>
    <w:p w14:paraId="207D24FC" w14:textId="77777777" w:rsidR="009B0588" w:rsidRPr="009B0588" w:rsidRDefault="009B0588" w:rsidP="009B0588">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p>
    <w:p w14:paraId="7C00A40C" w14:textId="77777777" w:rsidR="009B0588" w:rsidRPr="009B0588" w:rsidRDefault="009B0588" w:rsidP="009B0588">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r w:rsidRPr="009B0588">
        <w:rPr>
          <w:rFonts w:ascii="Arial" w:eastAsia="Times New Roman" w:hAnsi="Arial" w:cs="Times New Roman"/>
          <w:b/>
          <w:snapToGrid w:val="0"/>
          <w:sz w:val="24"/>
          <w:szCs w:val="20"/>
          <w:lang w:val="en-GB"/>
        </w:rPr>
        <w:t>TABLINGS</w:t>
      </w:r>
    </w:p>
    <w:p w14:paraId="3FA24BA8" w14:textId="77777777" w:rsidR="009B0588" w:rsidRPr="009B0588" w:rsidRDefault="009B0588" w:rsidP="009B0588">
      <w:pPr>
        <w:spacing w:line="240" w:lineRule="auto"/>
        <w:ind w:firstLine="720"/>
        <w:jc w:val="left"/>
        <w:rPr>
          <w:rFonts w:ascii="Arial" w:eastAsia="Times New Roman" w:hAnsi="Arial" w:cs="Arial"/>
          <w:sz w:val="20"/>
          <w:szCs w:val="20"/>
          <w:lang w:val="en-GB"/>
        </w:rPr>
      </w:pPr>
      <w:r w:rsidRPr="009B0588">
        <w:rPr>
          <w:rFonts w:ascii="Arial" w:eastAsia="Times New Roman" w:hAnsi="Arial" w:cs="Arial"/>
          <w:bCs/>
          <w:sz w:val="20"/>
          <w:szCs w:val="20"/>
          <w:lang w:val="en-GB"/>
        </w:rPr>
        <w:t>none</w:t>
      </w:r>
    </w:p>
    <w:p w14:paraId="503D4A11" w14:textId="77777777" w:rsidR="009B0588" w:rsidRPr="009B0588" w:rsidRDefault="009B0588" w:rsidP="009B0588">
      <w:pPr>
        <w:spacing w:line="240" w:lineRule="auto"/>
        <w:jc w:val="left"/>
        <w:rPr>
          <w:rFonts w:ascii="Times New Roman" w:eastAsia="Times New Roman" w:hAnsi="Times New Roman" w:cs="Times New Roman"/>
          <w:sz w:val="24"/>
          <w:szCs w:val="24"/>
          <w:lang w:val="en-GB"/>
        </w:rPr>
      </w:pPr>
    </w:p>
    <w:p w14:paraId="5A4F4671" w14:textId="77777777" w:rsidR="009B0588" w:rsidRPr="009B0588" w:rsidRDefault="009B0588" w:rsidP="009B0588">
      <w:pPr>
        <w:spacing w:line="240" w:lineRule="auto"/>
        <w:jc w:val="left"/>
        <w:rPr>
          <w:rFonts w:ascii="Times New Roman" w:eastAsia="Times New Roman" w:hAnsi="Times New Roman" w:cs="Times New Roman"/>
          <w:sz w:val="24"/>
          <w:szCs w:val="24"/>
          <w:lang w:val="en-US"/>
        </w:rPr>
      </w:pPr>
    </w:p>
    <w:p w14:paraId="2E4E35D8" w14:textId="77777777" w:rsidR="009B0588" w:rsidRPr="009B0588" w:rsidRDefault="009B0588" w:rsidP="009B0588">
      <w:pPr>
        <w:keepNext/>
        <w:widowControl w:val="0"/>
        <w:spacing w:line="240" w:lineRule="auto"/>
        <w:outlineLvl w:val="6"/>
        <w:rPr>
          <w:rFonts w:ascii="Arial" w:eastAsia="Times New Roman" w:hAnsi="Arial" w:cs="Arial"/>
          <w:b/>
          <w:snapToGrid w:val="0"/>
          <w:sz w:val="24"/>
          <w:szCs w:val="20"/>
        </w:rPr>
      </w:pPr>
      <w:r w:rsidRPr="009B0588">
        <w:rPr>
          <w:rFonts w:ascii="Arial" w:eastAsia="Times New Roman" w:hAnsi="Arial" w:cs="Arial"/>
          <w:b/>
          <w:snapToGrid w:val="0"/>
          <w:sz w:val="24"/>
          <w:szCs w:val="20"/>
        </w:rPr>
        <w:t>COMMITTEE REPORTS</w:t>
      </w:r>
    </w:p>
    <w:p w14:paraId="09745C50" w14:textId="77777777" w:rsidR="009B0588" w:rsidRPr="009B0588" w:rsidRDefault="009B0588" w:rsidP="009B0588">
      <w:pPr>
        <w:spacing w:line="240" w:lineRule="auto"/>
        <w:ind w:left="720" w:hanging="720"/>
        <w:rPr>
          <w:rFonts w:ascii="Arial" w:eastAsia="Times New Roman" w:hAnsi="Arial" w:cs="Arial"/>
          <w:b/>
          <w:bCs/>
          <w:sz w:val="20"/>
          <w:szCs w:val="20"/>
          <w:lang w:val="en-GB"/>
        </w:rPr>
      </w:pPr>
      <w:r w:rsidRPr="009B0588">
        <w:rPr>
          <w:rFonts w:ascii="Arial" w:eastAsia="Times New Roman" w:hAnsi="Arial" w:cs="Arial"/>
          <w:b/>
          <w:sz w:val="20"/>
          <w:szCs w:val="20"/>
          <w:lang w:val="en-GB"/>
        </w:rPr>
        <w:t>1.</w:t>
      </w:r>
      <w:r w:rsidRPr="009B0588">
        <w:rPr>
          <w:rFonts w:ascii="Arial" w:eastAsia="Times New Roman" w:hAnsi="Arial" w:cs="Arial"/>
          <w:b/>
          <w:sz w:val="20"/>
          <w:szCs w:val="20"/>
          <w:lang w:val="en-GB"/>
        </w:rPr>
        <w:tab/>
      </w:r>
      <w:r w:rsidRPr="009B0588">
        <w:rPr>
          <w:rFonts w:ascii="Arial" w:eastAsia="Times New Roman" w:hAnsi="Arial" w:cs="Arial"/>
          <w:b/>
          <w:bCs/>
          <w:sz w:val="20"/>
          <w:szCs w:val="20"/>
          <w:lang w:val="en-GB"/>
        </w:rPr>
        <w:t>The Chairperson of the Transport and Logistics Portfolio Committee, Hon. G D Schneemann, tabled the Committee’s Oversight Report on the Annual Report of the Department of Transport and Logistics incl. Gautrain Management Agency and g-</w:t>
      </w:r>
      <w:proofErr w:type="spellStart"/>
      <w:r w:rsidRPr="009B0588">
        <w:rPr>
          <w:rFonts w:ascii="Arial" w:eastAsia="Times New Roman" w:hAnsi="Arial" w:cs="Arial"/>
          <w:b/>
          <w:bCs/>
          <w:sz w:val="20"/>
          <w:szCs w:val="20"/>
          <w:lang w:val="en-GB"/>
        </w:rPr>
        <w:t>FleeT</w:t>
      </w:r>
      <w:proofErr w:type="spellEnd"/>
      <w:r w:rsidRPr="009B0588">
        <w:rPr>
          <w:rFonts w:ascii="Arial" w:eastAsia="Times New Roman" w:hAnsi="Arial" w:cs="Arial"/>
          <w:b/>
          <w:bCs/>
          <w:sz w:val="20"/>
          <w:szCs w:val="20"/>
          <w:lang w:val="en-GB"/>
        </w:rPr>
        <w:t xml:space="preserve"> Management for the 2022/2023 financial year, as attached:</w:t>
      </w:r>
    </w:p>
    <w:p w14:paraId="50062F6B" w14:textId="77777777" w:rsidR="009B0588" w:rsidRPr="009B0588" w:rsidRDefault="009B0588" w:rsidP="009B0588">
      <w:pPr>
        <w:spacing w:line="240" w:lineRule="auto"/>
        <w:ind w:right="-694"/>
        <w:rPr>
          <w:rFonts w:ascii="Arial" w:eastAsia="Times New Roman" w:hAnsi="Arial" w:cs="Arial"/>
          <w:b/>
          <w:bCs/>
          <w:lang w:val="en-GB"/>
        </w:rPr>
      </w:pPr>
    </w:p>
    <w:p w14:paraId="5240D678" w14:textId="77777777" w:rsidR="009B0588" w:rsidRDefault="009B0588">
      <w:pPr>
        <w:spacing w:after="200" w:line="276" w:lineRule="auto"/>
        <w:jc w:val="left"/>
        <w:rPr>
          <w:rFonts w:ascii="Arial Narrow" w:hAnsi="Arial Narrow"/>
          <w:b/>
          <w:bCs/>
        </w:rPr>
      </w:pPr>
      <w:r>
        <w:rPr>
          <w:rFonts w:ascii="Arial Narrow" w:hAnsi="Arial Narrow"/>
          <w:b/>
          <w:bCs/>
        </w:rPr>
        <w:br w:type="page"/>
      </w:r>
    </w:p>
    <w:p w14:paraId="060282F4" w14:textId="7623B0C1" w:rsidR="00ED156E" w:rsidRPr="0079000E" w:rsidRDefault="009B0588" w:rsidP="00C93456">
      <w:pPr>
        <w:spacing w:line="276" w:lineRule="auto"/>
        <w:rPr>
          <w:rFonts w:ascii="Arial Narrow" w:hAnsi="Arial Narrow"/>
          <w:b/>
          <w:bCs/>
        </w:rPr>
      </w:pPr>
      <w:r>
        <w:rPr>
          <w:rFonts w:ascii="Arial Narrow" w:hAnsi="Arial Narrow"/>
          <w:b/>
          <w:bCs/>
          <w:noProof/>
          <w:lang w:eastAsia="en-ZA" w:bidi="he-IL"/>
        </w:rPr>
        <w:lastRenderedPageBreak/>
        <w:object w:dxaOrig="1440" w:dyaOrig="1440" w14:anchorId="09816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8" o:title=""/>
            <w10:wrap type="square" anchorx="margin" anchory="margin"/>
          </v:shape>
          <o:OLEObject Type="Embed" ProgID="MSPhotoEd.3" ShapeID="_x0000_s2050" DrawAspect="Content" ObjectID="_1763203201" r:id="rId9"/>
        </w:object>
      </w:r>
    </w:p>
    <w:p w14:paraId="296670A2" w14:textId="77777777" w:rsidR="00ED156E" w:rsidRPr="0079000E" w:rsidRDefault="00ED156E" w:rsidP="00C93456">
      <w:pPr>
        <w:spacing w:line="276" w:lineRule="auto"/>
        <w:rPr>
          <w:rFonts w:ascii="Arial Narrow" w:hAnsi="Arial Narrow"/>
          <w:b/>
          <w:bCs/>
        </w:rPr>
      </w:pPr>
    </w:p>
    <w:p w14:paraId="59FBADD9" w14:textId="77777777" w:rsidR="00ED156E" w:rsidRPr="0079000E" w:rsidRDefault="00ED156E" w:rsidP="00C93456">
      <w:pPr>
        <w:spacing w:line="276" w:lineRule="auto"/>
        <w:rPr>
          <w:rFonts w:ascii="Arial Narrow" w:hAnsi="Arial Narrow"/>
          <w:b/>
          <w:bCs/>
        </w:rPr>
      </w:pPr>
    </w:p>
    <w:p w14:paraId="2749441C" w14:textId="77777777" w:rsidR="00ED156E" w:rsidRPr="0079000E" w:rsidRDefault="00ED156E" w:rsidP="00C93456">
      <w:pPr>
        <w:spacing w:line="276" w:lineRule="auto"/>
        <w:rPr>
          <w:rFonts w:ascii="Arial Narrow" w:hAnsi="Arial Narrow"/>
          <w:b/>
          <w:bCs/>
        </w:rPr>
      </w:pPr>
    </w:p>
    <w:p w14:paraId="40C6BDB0" w14:textId="77777777" w:rsidR="00881DD8" w:rsidRPr="0079000E" w:rsidRDefault="00881DD8" w:rsidP="00C93456">
      <w:pPr>
        <w:spacing w:line="276" w:lineRule="auto"/>
        <w:rPr>
          <w:rFonts w:ascii="Arial Narrow" w:hAnsi="Arial Narrow"/>
          <w:b/>
          <w:bCs/>
        </w:rPr>
      </w:pPr>
    </w:p>
    <w:p w14:paraId="2367E8C6" w14:textId="77777777" w:rsidR="00881DD8" w:rsidRPr="0079000E" w:rsidRDefault="00881DD8" w:rsidP="00C93456">
      <w:pPr>
        <w:spacing w:line="276" w:lineRule="auto"/>
        <w:rPr>
          <w:rFonts w:ascii="Arial Narrow" w:hAnsi="Arial Narrow"/>
          <w:b/>
          <w:bCs/>
        </w:rPr>
      </w:pPr>
    </w:p>
    <w:p w14:paraId="6459B39E" w14:textId="77777777" w:rsidR="004B7663" w:rsidRPr="0079000E" w:rsidRDefault="004B7663" w:rsidP="00C93456">
      <w:pPr>
        <w:spacing w:line="276" w:lineRule="auto"/>
        <w:rPr>
          <w:rFonts w:ascii="Arial Narrow" w:hAnsi="Arial Narrow"/>
          <w:b/>
          <w:bCs/>
        </w:rPr>
      </w:pPr>
    </w:p>
    <w:p w14:paraId="604C9D5F" w14:textId="77777777" w:rsidR="00A765A1" w:rsidRPr="0079000E" w:rsidRDefault="00A765A1" w:rsidP="00C93456">
      <w:pPr>
        <w:spacing w:line="276" w:lineRule="auto"/>
        <w:rPr>
          <w:rFonts w:ascii="Arial Narrow" w:hAnsi="Arial Narrow"/>
          <w:b/>
          <w:bCs/>
        </w:rPr>
      </w:pPr>
    </w:p>
    <w:p w14:paraId="763E31B5" w14:textId="77777777" w:rsidR="00A765A1" w:rsidRPr="0079000E" w:rsidRDefault="00A765A1" w:rsidP="00C93456">
      <w:pPr>
        <w:spacing w:line="276" w:lineRule="auto"/>
        <w:rPr>
          <w:rFonts w:ascii="Arial Narrow" w:hAnsi="Arial Narrow"/>
          <w:b/>
          <w:bCs/>
        </w:rPr>
      </w:pPr>
    </w:p>
    <w:p w14:paraId="4B05D1AF" w14:textId="77777777" w:rsidR="00663086" w:rsidRPr="0079000E" w:rsidRDefault="00663086" w:rsidP="00C93456">
      <w:pPr>
        <w:spacing w:line="276" w:lineRule="auto"/>
        <w:rPr>
          <w:rFonts w:ascii="Arial Narrow" w:hAnsi="Arial Narrow"/>
          <w:b/>
          <w:bCs/>
        </w:rPr>
      </w:pPr>
    </w:p>
    <w:p w14:paraId="3949F3D3" w14:textId="77777777" w:rsidR="00663086" w:rsidRPr="0079000E" w:rsidRDefault="00663086" w:rsidP="00C93456">
      <w:pPr>
        <w:spacing w:line="276" w:lineRule="auto"/>
        <w:rPr>
          <w:rFonts w:ascii="Arial Narrow" w:hAnsi="Arial Narrow"/>
          <w:b/>
          <w:bCs/>
        </w:rPr>
      </w:pPr>
    </w:p>
    <w:p w14:paraId="651BC9E8" w14:textId="77777777" w:rsidR="00663086" w:rsidRPr="0079000E" w:rsidRDefault="00663086" w:rsidP="00C93456">
      <w:pPr>
        <w:spacing w:line="276" w:lineRule="auto"/>
        <w:rPr>
          <w:rFonts w:ascii="Arial Narrow" w:hAnsi="Arial Narrow"/>
          <w:b/>
          <w:bCs/>
        </w:rPr>
      </w:pPr>
    </w:p>
    <w:p w14:paraId="761DA477" w14:textId="77777777" w:rsidR="00663086" w:rsidRPr="0079000E" w:rsidRDefault="00663086" w:rsidP="00C93456">
      <w:pPr>
        <w:spacing w:line="276" w:lineRule="auto"/>
        <w:rPr>
          <w:rFonts w:ascii="Arial Narrow" w:hAnsi="Arial Narrow"/>
          <w:b/>
          <w:bCs/>
        </w:rPr>
      </w:pPr>
    </w:p>
    <w:p w14:paraId="6A3B6B9A" w14:textId="77777777" w:rsidR="00663086" w:rsidRPr="0079000E" w:rsidRDefault="00663086" w:rsidP="00C93456">
      <w:pPr>
        <w:spacing w:line="276" w:lineRule="auto"/>
        <w:rPr>
          <w:rFonts w:ascii="Arial Narrow" w:hAnsi="Arial Narrow"/>
          <w:b/>
          <w:bCs/>
        </w:rPr>
      </w:pPr>
    </w:p>
    <w:p w14:paraId="049BF540" w14:textId="77777777" w:rsidR="00663086" w:rsidRPr="0079000E" w:rsidRDefault="00663086" w:rsidP="00C93456">
      <w:pPr>
        <w:spacing w:line="276" w:lineRule="auto"/>
        <w:rPr>
          <w:rFonts w:ascii="Arial Narrow" w:hAnsi="Arial Narrow"/>
          <w:b/>
          <w:bCs/>
        </w:rPr>
      </w:pPr>
    </w:p>
    <w:p w14:paraId="6E1C46DA" w14:textId="59EABF59" w:rsidR="00EF7123" w:rsidRPr="0064667A" w:rsidRDefault="00AF5E6A" w:rsidP="00C93456">
      <w:pPr>
        <w:spacing w:line="276" w:lineRule="auto"/>
        <w:jc w:val="center"/>
        <w:rPr>
          <w:rFonts w:ascii="Arial Narrow" w:hAnsi="Arial Narrow"/>
          <w:b/>
          <w:bCs/>
          <w:sz w:val="24"/>
          <w:szCs w:val="24"/>
        </w:rPr>
      </w:pPr>
      <w:r>
        <w:rPr>
          <w:rFonts w:ascii="Arial Narrow" w:hAnsi="Arial Narrow"/>
          <w:b/>
          <w:bCs/>
          <w:sz w:val="24"/>
          <w:szCs w:val="24"/>
        </w:rPr>
        <w:t>Adopted</w:t>
      </w:r>
      <w:r w:rsidR="00227613">
        <w:rPr>
          <w:rFonts w:ascii="Arial Narrow" w:hAnsi="Arial Narrow"/>
          <w:b/>
          <w:bCs/>
          <w:sz w:val="24"/>
          <w:szCs w:val="24"/>
        </w:rPr>
        <w:t xml:space="preserve"> Portfolio</w:t>
      </w:r>
      <w:r w:rsidR="00EF7123" w:rsidRPr="0064667A">
        <w:rPr>
          <w:rFonts w:ascii="Arial Narrow" w:hAnsi="Arial Narrow"/>
          <w:b/>
          <w:bCs/>
          <w:sz w:val="24"/>
          <w:szCs w:val="24"/>
        </w:rPr>
        <w:t xml:space="preserve"> Committee on </w:t>
      </w:r>
      <w:r w:rsidR="00FB10A9" w:rsidRPr="0064667A">
        <w:rPr>
          <w:rFonts w:ascii="Arial Narrow" w:hAnsi="Arial Narrow"/>
          <w:b/>
          <w:bCs/>
          <w:sz w:val="24"/>
          <w:szCs w:val="24"/>
        </w:rPr>
        <w:t>Transport</w:t>
      </w:r>
      <w:r w:rsidR="00C93D8B">
        <w:rPr>
          <w:rFonts w:ascii="Arial Narrow" w:hAnsi="Arial Narrow"/>
          <w:b/>
          <w:bCs/>
          <w:sz w:val="24"/>
          <w:szCs w:val="24"/>
        </w:rPr>
        <w:t xml:space="preserve"> and Logistics</w:t>
      </w:r>
      <w:r w:rsidR="00FB10A9" w:rsidRPr="0064667A">
        <w:rPr>
          <w:rFonts w:ascii="Arial Narrow" w:hAnsi="Arial Narrow"/>
          <w:b/>
          <w:bCs/>
          <w:sz w:val="24"/>
          <w:szCs w:val="24"/>
        </w:rPr>
        <w:t xml:space="preserve"> Oversight</w:t>
      </w:r>
      <w:r w:rsidR="00EF7123" w:rsidRPr="0064667A">
        <w:rPr>
          <w:rFonts w:ascii="Arial Narrow" w:hAnsi="Arial Narrow"/>
          <w:b/>
          <w:bCs/>
          <w:sz w:val="24"/>
          <w:szCs w:val="24"/>
        </w:rPr>
        <w:t xml:space="preserve"> Report on the </w:t>
      </w:r>
      <w:r w:rsidR="00F108DA" w:rsidRPr="0064667A">
        <w:rPr>
          <w:rFonts w:ascii="Arial Narrow" w:hAnsi="Arial Narrow"/>
          <w:b/>
          <w:bCs/>
          <w:sz w:val="24"/>
          <w:szCs w:val="24"/>
        </w:rPr>
        <w:t xml:space="preserve">Annual </w:t>
      </w:r>
      <w:r w:rsidR="00EF7123" w:rsidRPr="0064667A">
        <w:rPr>
          <w:rFonts w:ascii="Arial Narrow" w:hAnsi="Arial Narrow"/>
          <w:b/>
          <w:bCs/>
          <w:sz w:val="24"/>
          <w:szCs w:val="24"/>
        </w:rPr>
        <w:t xml:space="preserve">Report of the Gauteng </w:t>
      </w:r>
      <w:r w:rsidR="00445D5D" w:rsidRPr="0064667A">
        <w:rPr>
          <w:rFonts w:ascii="Arial Narrow" w:hAnsi="Arial Narrow"/>
          <w:b/>
          <w:bCs/>
          <w:sz w:val="24"/>
          <w:szCs w:val="24"/>
        </w:rPr>
        <w:t>De</w:t>
      </w:r>
      <w:r w:rsidR="002B5BFB" w:rsidRPr="0064667A">
        <w:rPr>
          <w:rFonts w:ascii="Arial Narrow" w:hAnsi="Arial Narrow"/>
          <w:b/>
          <w:bCs/>
          <w:sz w:val="24"/>
          <w:szCs w:val="24"/>
        </w:rPr>
        <w:t>partment of Transport</w:t>
      </w:r>
      <w:r w:rsidR="00AE281E">
        <w:rPr>
          <w:rFonts w:ascii="Arial Narrow" w:hAnsi="Arial Narrow"/>
          <w:b/>
          <w:bCs/>
          <w:sz w:val="24"/>
          <w:szCs w:val="24"/>
        </w:rPr>
        <w:t xml:space="preserve"> and Logistics</w:t>
      </w:r>
      <w:r w:rsidR="002B5BFB" w:rsidRPr="0064667A">
        <w:rPr>
          <w:rFonts w:ascii="Arial Narrow" w:hAnsi="Arial Narrow"/>
          <w:b/>
          <w:bCs/>
          <w:sz w:val="24"/>
          <w:szCs w:val="24"/>
        </w:rPr>
        <w:t xml:space="preserve">, Gautrain Management </w:t>
      </w:r>
      <w:proofErr w:type="gramStart"/>
      <w:r w:rsidR="002B5BFB" w:rsidRPr="0064667A">
        <w:rPr>
          <w:rFonts w:ascii="Arial Narrow" w:hAnsi="Arial Narrow"/>
          <w:b/>
          <w:bCs/>
          <w:sz w:val="24"/>
          <w:szCs w:val="24"/>
        </w:rPr>
        <w:t>Agency</w:t>
      </w:r>
      <w:proofErr w:type="gramEnd"/>
      <w:r w:rsidR="002B5BFB" w:rsidRPr="0064667A">
        <w:rPr>
          <w:rFonts w:ascii="Arial Narrow" w:hAnsi="Arial Narrow"/>
          <w:b/>
          <w:bCs/>
          <w:sz w:val="24"/>
          <w:szCs w:val="24"/>
        </w:rPr>
        <w:t xml:space="preserve"> and G-fleet Management</w:t>
      </w:r>
      <w:r w:rsidR="00EF7123" w:rsidRPr="0064667A">
        <w:rPr>
          <w:rFonts w:ascii="Arial Narrow" w:hAnsi="Arial Narrow"/>
          <w:b/>
          <w:bCs/>
          <w:sz w:val="24"/>
          <w:szCs w:val="24"/>
        </w:rPr>
        <w:t xml:space="preserve"> for the </w:t>
      </w:r>
      <w:r w:rsidR="00555224" w:rsidRPr="0064667A">
        <w:rPr>
          <w:rFonts w:ascii="Arial Narrow" w:hAnsi="Arial Narrow"/>
          <w:b/>
          <w:bCs/>
          <w:sz w:val="24"/>
          <w:szCs w:val="24"/>
        </w:rPr>
        <w:t>20</w:t>
      </w:r>
      <w:r w:rsidR="00AD087B">
        <w:rPr>
          <w:rFonts w:ascii="Arial Narrow" w:hAnsi="Arial Narrow"/>
          <w:b/>
          <w:bCs/>
          <w:sz w:val="24"/>
          <w:szCs w:val="24"/>
        </w:rPr>
        <w:t>2</w:t>
      </w:r>
      <w:r w:rsidR="00FA49AF">
        <w:rPr>
          <w:rFonts w:ascii="Arial Narrow" w:hAnsi="Arial Narrow"/>
          <w:b/>
          <w:bCs/>
          <w:sz w:val="24"/>
          <w:szCs w:val="24"/>
        </w:rPr>
        <w:t>2</w:t>
      </w:r>
      <w:r w:rsidR="00445D5D" w:rsidRPr="0064667A">
        <w:rPr>
          <w:rFonts w:ascii="Arial Narrow" w:hAnsi="Arial Narrow"/>
          <w:b/>
          <w:bCs/>
          <w:sz w:val="24"/>
          <w:szCs w:val="24"/>
        </w:rPr>
        <w:t>/</w:t>
      </w:r>
      <w:r w:rsidR="00BC2A14">
        <w:rPr>
          <w:rFonts w:ascii="Arial Narrow" w:hAnsi="Arial Narrow"/>
          <w:b/>
          <w:bCs/>
          <w:sz w:val="24"/>
          <w:szCs w:val="24"/>
        </w:rPr>
        <w:t>2</w:t>
      </w:r>
      <w:r w:rsidR="00246A77">
        <w:rPr>
          <w:rFonts w:ascii="Arial Narrow" w:hAnsi="Arial Narrow"/>
          <w:b/>
          <w:bCs/>
          <w:sz w:val="24"/>
          <w:szCs w:val="24"/>
        </w:rPr>
        <w:t>3</w:t>
      </w:r>
      <w:r w:rsidR="00555224" w:rsidRPr="0064667A">
        <w:rPr>
          <w:rFonts w:ascii="Arial Narrow" w:hAnsi="Arial Narrow"/>
          <w:b/>
          <w:bCs/>
          <w:sz w:val="24"/>
          <w:szCs w:val="24"/>
        </w:rPr>
        <w:t xml:space="preserve"> </w:t>
      </w:r>
      <w:r w:rsidR="00E649A9" w:rsidRPr="0064667A">
        <w:rPr>
          <w:rFonts w:ascii="Arial Narrow" w:hAnsi="Arial Narrow"/>
          <w:b/>
          <w:bCs/>
          <w:sz w:val="24"/>
          <w:szCs w:val="24"/>
        </w:rPr>
        <w:t>Financial Year</w:t>
      </w:r>
    </w:p>
    <w:p w14:paraId="4DD718A6" w14:textId="77777777" w:rsidR="00A765A1" w:rsidRPr="0079000E" w:rsidRDefault="00A765A1" w:rsidP="00C93456">
      <w:pPr>
        <w:spacing w:line="276" w:lineRule="auto"/>
        <w:rPr>
          <w:rFonts w:ascii="Arial Narrow" w:hAnsi="Arial Narrow"/>
          <w:b/>
          <w:bCs/>
        </w:rPr>
      </w:pPr>
    </w:p>
    <w:p w14:paraId="4FD97118" w14:textId="77777777" w:rsidR="00663086" w:rsidRPr="0079000E" w:rsidRDefault="00663086" w:rsidP="00C93456">
      <w:pPr>
        <w:spacing w:line="276" w:lineRule="auto"/>
        <w:rPr>
          <w:rFonts w:ascii="Arial Narrow" w:hAnsi="Arial Narrow"/>
          <w:b/>
          <w:bCs/>
        </w:rPr>
      </w:pPr>
    </w:p>
    <w:tbl>
      <w:tblPr>
        <w:tblStyle w:val="TableGrid"/>
        <w:tblW w:w="0" w:type="auto"/>
        <w:tblLook w:val="04A0" w:firstRow="1" w:lastRow="0" w:firstColumn="1" w:lastColumn="0" w:noHBand="0" w:noVBand="1"/>
      </w:tblPr>
      <w:tblGrid>
        <w:gridCol w:w="2179"/>
        <w:gridCol w:w="2482"/>
        <w:gridCol w:w="2433"/>
        <w:gridCol w:w="99"/>
        <w:gridCol w:w="1823"/>
      </w:tblGrid>
      <w:tr w:rsidR="005116D2" w:rsidRPr="0079000E" w14:paraId="68EBFB7B" w14:textId="77777777" w:rsidTr="005116D2">
        <w:trPr>
          <w:tblHeader/>
        </w:trPr>
        <w:tc>
          <w:tcPr>
            <w:tcW w:w="4786" w:type="dxa"/>
            <w:gridSpan w:val="2"/>
            <w:shd w:val="clear" w:color="auto" w:fill="FDE9D9" w:themeFill="accent6" w:themeFillTint="33"/>
          </w:tcPr>
          <w:p w14:paraId="63D488EC" w14:textId="77777777" w:rsidR="005116D2" w:rsidRPr="0064667A" w:rsidRDefault="005116D2" w:rsidP="00C93456">
            <w:pPr>
              <w:spacing w:line="276" w:lineRule="auto"/>
              <w:rPr>
                <w:rFonts w:ascii="Arial Narrow" w:eastAsiaTheme="majorEastAsia" w:hAnsi="Arial Narrow"/>
                <w:b/>
                <w:bCs/>
                <w:sz w:val="24"/>
                <w:szCs w:val="24"/>
                <w:lang w:val="en-GB"/>
              </w:rPr>
            </w:pPr>
            <w:r w:rsidRPr="0064667A">
              <w:rPr>
                <w:rFonts w:ascii="Arial Narrow" w:hAnsi="Arial Narrow"/>
                <w:b/>
                <w:bCs/>
                <w:i/>
                <w:iCs/>
                <w:sz w:val="24"/>
                <w:szCs w:val="24"/>
              </w:rPr>
              <w:br w:type="page"/>
            </w:r>
            <w:r w:rsidRPr="0064667A">
              <w:rPr>
                <w:rFonts w:ascii="Arial Narrow" w:eastAsiaTheme="majorEastAsia" w:hAnsi="Arial Narrow"/>
                <w:b/>
                <w:bCs/>
                <w:sz w:val="24"/>
                <w:szCs w:val="24"/>
                <w:lang w:val="en-GB"/>
              </w:rPr>
              <w:t>Committee Details</w:t>
            </w:r>
          </w:p>
        </w:tc>
        <w:tc>
          <w:tcPr>
            <w:tcW w:w="4456" w:type="dxa"/>
            <w:gridSpan w:val="3"/>
            <w:shd w:val="clear" w:color="auto" w:fill="FDE9D9" w:themeFill="accent6" w:themeFillTint="33"/>
          </w:tcPr>
          <w:p w14:paraId="6B95B274" w14:textId="77777777" w:rsidR="005116D2" w:rsidRPr="0064667A" w:rsidRDefault="005116D2" w:rsidP="00C93456">
            <w:pPr>
              <w:spacing w:line="276" w:lineRule="auto"/>
              <w:rPr>
                <w:rFonts w:ascii="Arial Narrow" w:eastAsiaTheme="majorEastAsia" w:hAnsi="Arial Narrow"/>
                <w:b/>
                <w:bCs/>
                <w:sz w:val="24"/>
                <w:szCs w:val="24"/>
                <w:lang w:val="en-GB"/>
              </w:rPr>
            </w:pPr>
            <w:r w:rsidRPr="0064667A">
              <w:rPr>
                <w:rFonts w:ascii="Arial Narrow" w:eastAsiaTheme="majorEastAsia" w:hAnsi="Arial Narrow"/>
                <w:b/>
                <w:bCs/>
                <w:sz w:val="24"/>
                <w:szCs w:val="24"/>
                <w:lang w:val="en-GB"/>
              </w:rPr>
              <w:t>Department Details</w:t>
            </w:r>
          </w:p>
        </w:tc>
      </w:tr>
      <w:tr w:rsidR="005116D2" w:rsidRPr="0079000E" w14:paraId="0027C323" w14:textId="77777777" w:rsidTr="005116D2">
        <w:trPr>
          <w:tblHeader/>
        </w:trPr>
        <w:tc>
          <w:tcPr>
            <w:tcW w:w="2235" w:type="dxa"/>
            <w:shd w:val="clear" w:color="auto" w:fill="F2F2F2" w:themeFill="background1" w:themeFillShade="F2"/>
          </w:tcPr>
          <w:p w14:paraId="401B9AE4" w14:textId="77777777" w:rsidR="005116D2" w:rsidRPr="0079000E" w:rsidRDefault="005116D2"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Name of Committee</w:t>
            </w:r>
          </w:p>
        </w:tc>
        <w:tc>
          <w:tcPr>
            <w:tcW w:w="2551" w:type="dxa"/>
            <w:shd w:val="clear" w:color="auto" w:fill="auto"/>
          </w:tcPr>
          <w:p w14:paraId="7E11E44E" w14:textId="55534E65" w:rsidR="005116D2" w:rsidRPr="0064667A" w:rsidRDefault="002B5BFB" w:rsidP="00C93456">
            <w:pPr>
              <w:spacing w:line="276" w:lineRule="auto"/>
              <w:rPr>
                <w:rFonts w:ascii="Arial Narrow" w:eastAsiaTheme="majorEastAsia" w:hAnsi="Arial Narrow"/>
                <w:b/>
                <w:bCs/>
                <w:sz w:val="24"/>
                <w:szCs w:val="24"/>
                <w:lang w:val="en-GB"/>
              </w:rPr>
            </w:pPr>
            <w:r w:rsidRPr="0064667A">
              <w:rPr>
                <w:rFonts w:ascii="Arial Narrow" w:eastAsiaTheme="majorEastAsia" w:hAnsi="Arial Narrow"/>
                <w:b/>
                <w:bCs/>
                <w:sz w:val="24"/>
                <w:szCs w:val="24"/>
                <w:lang w:val="en-GB"/>
              </w:rPr>
              <w:t>Transport</w:t>
            </w:r>
            <w:r w:rsidR="00AE281E">
              <w:rPr>
                <w:rFonts w:ascii="Arial Narrow" w:eastAsiaTheme="majorEastAsia" w:hAnsi="Arial Narrow"/>
                <w:b/>
                <w:bCs/>
                <w:sz w:val="24"/>
                <w:szCs w:val="24"/>
                <w:lang w:val="en-GB"/>
              </w:rPr>
              <w:t xml:space="preserve"> and Logistics</w:t>
            </w:r>
          </w:p>
        </w:tc>
        <w:tc>
          <w:tcPr>
            <w:tcW w:w="2503" w:type="dxa"/>
            <w:shd w:val="clear" w:color="auto" w:fill="F2F2F2" w:themeFill="background1" w:themeFillShade="F2"/>
          </w:tcPr>
          <w:p w14:paraId="0F708F7B" w14:textId="77777777" w:rsidR="005116D2" w:rsidRPr="0064667A" w:rsidRDefault="005116D2" w:rsidP="00C93456">
            <w:pPr>
              <w:spacing w:line="276" w:lineRule="auto"/>
              <w:rPr>
                <w:rFonts w:ascii="Arial Narrow" w:eastAsiaTheme="majorEastAsia" w:hAnsi="Arial Narrow"/>
                <w:b/>
                <w:bCs/>
                <w:sz w:val="24"/>
                <w:szCs w:val="24"/>
                <w:lang w:val="en-GB"/>
              </w:rPr>
            </w:pPr>
            <w:r w:rsidRPr="0064667A">
              <w:rPr>
                <w:rFonts w:ascii="Arial Narrow" w:eastAsiaTheme="majorEastAsia" w:hAnsi="Arial Narrow"/>
                <w:b/>
                <w:bCs/>
                <w:sz w:val="24"/>
                <w:szCs w:val="24"/>
                <w:lang w:val="en-GB"/>
              </w:rPr>
              <w:t>Name of Department</w:t>
            </w:r>
          </w:p>
        </w:tc>
        <w:tc>
          <w:tcPr>
            <w:tcW w:w="1953" w:type="dxa"/>
            <w:gridSpan w:val="2"/>
            <w:shd w:val="clear" w:color="auto" w:fill="auto"/>
          </w:tcPr>
          <w:p w14:paraId="6C3D20FF" w14:textId="5D63EA08" w:rsidR="005116D2" w:rsidRPr="0064667A" w:rsidRDefault="00445D5D" w:rsidP="002B5BFB">
            <w:pPr>
              <w:spacing w:line="276" w:lineRule="auto"/>
              <w:rPr>
                <w:rFonts w:ascii="Arial Narrow" w:eastAsiaTheme="majorEastAsia" w:hAnsi="Arial Narrow"/>
                <w:b/>
                <w:bCs/>
                <w:sz w:val="24"/>
                <w:szCs w:val="24"/>
                <w:lang w:val="en-GB"/>
              </w:rPr>
            </w:pPr>
            <w:r w:rsidRPr="0064667A">
              <w:rPr>
                <w:rFonts w:ascii="Arial Narrow" w:eastAsiaTheme="majorEastAsia" w:hAnsi="Arial Narrow"/>
                <w:b/>
                <w:bCs/>
                <w:sz w:val="24"/>
                <w:szCs w:val="24"/>
                <w:lang w:val="en-GB"/>
              </w:rPr>
              <w:t xml:space="preserve">Gauteng Department of </w:t>
            </w:r>
            <w:r w:rsidR="002B5BFB" w:rsidRPr="0064667A">
              <w:rPr>
                <w:rFonts w:ascii="Arial Narrow" w:eastAsiaTheme="majorEastAsia" w:hAnsi="Arial Narrow"/>
                <w:b/>
                <w:bCs/>
                <w:sz w:val="24"/>
                <w:szCs w:val="24"/>
                <w:lang w:val="en-GB"/>
              </w:rPr>
              <w:t>Transport</w:t>
            </w:r>
            <w:r w:rsidR="00AE281E">
              <w:rPr>
                <w:rFonts w:ascii="Arial Narrow" w:eastAsiaTheme="majorEastAsia" w:hAnsi="Arial Narrow"/>
                <w:b/>
                <w:bCs/>
                <w:sz w:val="24"/>
                <w:szCs w:val="24"/>
                <w:lang w:val="en-GB"/>
              </w:rPr>
              <w:t xml:space="preserve"> and Logistics</w:t>
            </w:r>
            <w:r w:rsidR="00EF1BD3">
              <w:rPr>
                <w:rFonts w:ascii="Arial Narrow" w:eastAsiaTheme="majorEastAsia" w:hAnsi="Arial Narrow"/>
                <w:b/>
                <w:bCs/>
                <w:sz w:val="24"/>
                <w:szCs w:val="24"/>
                <w:lang w:val="en-GB"/>
              </w:rPr>
              <w:t xml:space="preserve">, </w:t>
            </w:r>
            <w:r w:rsidR="00EF1BD3" w:rsidRPr="00EF1BD3">
              <w:rPr>
                <w:rFonts w:ascii="Arial Narrow" w:eastAsiaTheme="majorEastAsia" w:hAnsi="Arial Narrow"/>
                <w:b/>
                <w:bCs/>
                <w:sz w:val="24"/>
                <w:szCs w:val="24"/>
              </w:rPr>
              <w:t xml:space="preserve">Gautrain Management </w:t>
            </w:r>
            <w:proofErr w:type="gramStart"/>
            <w:r w:rsidR="00EF1BD3" w:rsidRPr="00EF1BD3">
              <w:rPr>
                <w:rFonts w:ascii="Arial Narrow" w:eastAsiaTheme="majorEastAsia" w:hAnsi="Arial Narrow"/>
                <w:b/>
                <w:bCs/>
                <w:sz w:val="24"/>
                <w:szCs w:val="24"/>
              </w:rPr>
              <w:t>Agency</w:t>
            </w:r>
            <w:proofErr w:type="gramEnd"/>
            <w:r w:rsidR="00EF1BD3" w:rsidRPr="00EF1BD3">
              <w:rPr>
                <w:rFonts w:ascii="Arial Narrow" w:eastAsiaTheme="majorEastAsia" w:hAnsi="Arial Narrow"/>
                <w:b/>
                <w:bCs/>
                <w:sz w:val="24"/>
                <w:szCs w:val="24"/>
              </w:rPr>
              <w:t xml:space="preserve"> and G-fleet</w:t>
            </w:r>
            <w:r w:rsidR="00EF1BD3">
              <w:rPr>
                <w:rFonts w:ascii="Arial Narrow" w:eastAsiaTheme="majorEastAsia" w:hAnsi="Arial Narrow"/>
                <w:b/>
                <w:bCs/>
                <w:sz w:val="24"/>
                <w:szCs w:val="24"/>
              </w:rPr>
              <w:t xml:space="preserve"> Management</w:t>
            </w:r>
            <w:r w:rsidRPr="0064667A">
              <w:rPr>
                <w:rFonts w:ascii="Arial Narrow" w:eastAsiaTheme="majorEastAsia" w:hAnsi="Arial Narrow"/>
                <w:b/>
                <w:bCs/>
                <w:sz w:val="24"/>
                <w:szCs w:val="24"/>
                <w:lang w:val="en-GB"/>
              </w:rPr>
              <w:t xml:space="preserve"> </w:t>
            </w:r>
          </w:p>
        </w:tc>
      </w:tr>
      <w:tr w:rsidR="005116D2" w:rsidRPr="0079000E" w14:paraId="1954D236" w14:textId="77777777" w:rsidTr="005116D2">
        <w:trPr>
          <w:tblHeader/>
        </w:trPr>
        <w:tc>
          <w:tcPr>
            <w:tcW w:w="2235" w:type="dxa"/>
            <w:shd w:val="clear" w:color="auto" w:fill="F2F2F2" w:themeFill="background1" w:themeFillShade="F2"/>
          </w:tcPr>
          <w:p w14:paraId="1075C9CB" w14:textId="77777777" w:rsidR="005116D2" w:rsidRPr="0079000E" w:rsidRDefault="005116D2"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Which Financial Year</w:t>
            </w:r>
          </w:p>
        </w:tc>
        <w:tc>
          <w:tcPr>
            <w:tcW w:w="2551" w:type="dxa"/>
            <w:shd w:val="clear" w:color="auto" w:fill="auto"/>
          </w:tcPr>
          <w:p w14:paraId="11CB2D71" w14:textId="3AB47CE4" w:rsidR="005116D2" w:rsidRPr="0064667A" w:rsidRDefault="00445D5D">
            <w:pPr>
              <w:spacing w:line="276" w:lineRule="auto"/>
              <w:rPr>
                <w:rFonts w:ascii="Arial Narrow" w:eastAsiaTheme="majorEastAsia" w:hAnsi="Arial Narrow"/>
                <w:b/>
                <w:bCs/>
                <w:sz w:val="24"/>
                <w:szCs w:val="24"/>
                <w:lang w:val="en-GB"/>
              </w:rPr>
            </w:pPr>
            <w:r w:rsidRPr="0064667A">
              <w:rPr>
                <w:rFonts w:ascii="Arial Narrow" w:eastAsiaTheme="majorEastAsia" w:hAnsi="Arial Narrow"/>
                <w:b/>
                <w:bCs/>
                <w:sz w:val="24"/>
                <w:szCs w:val="24"/>
                <w:lang w:val="en-GB"/>
              </w:rPr>
              <w:t xml:space="preserve">Annual Report for the </w:t>
            </w:r>
            <w:r w:rsidR="00555224" w:rsidRPr="0064667A">
              <w:rPr>
                <w:rFonts w:ascii="Arial Narrow" w:eastAsiaTheme="majorEastAsia" w:hAnsi="Arial Narrow"/>
                <w:b/>
                <w:bCs/>
                <w:sz w:val="24"/>
                <w:szCs w:val="24"/>
                <w:lang w:val="en-GB"/>
              </w:rPr>
              <w:t>20</w:t>
            </w:r>
            <w:r w:rsidR="00AD087B">
              <w:rPr>
                <w:rFonts w:ascii="Arial Narrow" w:eastAsiaTheme="majorEastAsia" w:hAnsi="Arial Narrow"/>
                <w:b/>
                <w:bCs/>
                <w:sz w:val="24"/>
                <w:szCs w:val="24"/>
                <w:lang w:val="en-GB"/>
              </w:rPr>
              <w:t>2</w:t>
            </w:r>
            <w:r w:rsidR="00FA49AF">
              <w:rPr>
                <w:rFonts w:ascii="Arial Narrow" w:eastAsiaTheme="majorEastAsia" w:hAnsi="Arial Narrow"/>
                <w:b/>
                <w:bCs/>
                <w:sz w:val="24"/>
                <w:szCs w:val="24"/>
                <w:lang w:val="en-GB"/>
              </w:rPr>
              <w:t>2</w:t>
            </w:r>
            <w:r w:rsidRPr="0064667A">
              <w:rPr>
                <w:rFonts w:ascii="Arial Narrow" w:eastAsiaTheme="majorEastAsia" w:hAnsi="Arial Narrow"/>
                <w:b/>
                <w:bCs/>
                <w:sz w:val="24"/>
                <w:szCs w:val="24"/>
                <w:lang w:val="en-GB"/>
              </w:rPr>
              <w:t>/</w:t>
            </w:r>
            <w:r w:rsidR="00BC2A14">
              <w:rPr>
                <w:rFonts w:ascii="Arial Narrow" w:eastAsiaTheme="majorEastAsia" w:hAnsi="Arial Narrow"/>
                <w:b/>
                <w:bCs/>
                <w:sz w:val="24"/>
                <w:szCs w:val="24"/>
                <w:lang w:val="en-GB"/>
              </w:rPr>
              <w:t>2</w:t>
            </w:r>
            <w:r w:rsidR="00FA49AF">
              <w:rPr>
                <w:rFonts w:ascii="Arial Narrow" w:eastAsiaTheme="majorEastAsia" w:hAnsi="Arial Narrow"/>
                <w:b/>
                <w:bCs/>
                <w:sz w:val="24"/>
                <w:szCs w:val="24"/>
                <w:lang w:val="en-GB"/>
              </w:rPr>
              <w:t>3</w:t>
            </w:r>
            <w:r w:rsidR="00555224" w:rsidRPr="0064667A">
              <w:rPr>
                <w:rFonts w:ascii="Arial Narrow" w:eastAsiaTheme="majorEastAsia" w:hAnsi="Arial Narrow"/>
                <w:b/>
                <w:bCs/>
                <w:sz w:val="24"/>
                <w:szCs w:val="24"/>
                <w:lang w:val="en-GB"/>
              </w:rPr>
              <w:t xml:space="preserve"> </w:t>
            </w:r>
            <w:r w:rsidRPr="0064667A">
              <w:rPr>
                <w:rFonts w:ascii="Arial Narrow" w:eastAsiaTheme="majorEastAsia" w:hAnsi="Arial Narrow"/>
                <w:b/>
                <w:bCs/>
                <w:sz w:val="24"/>
                <w:szCs w:val="24"/>
                <w:lang w:val="en-GB"/>
              </w:rPr>
              <w:t>FY</w:t>
            </w:r>
          </w:p>
        </w:tc>
        <w:tc>
          <w:tcPr>
            <w:tcW w:w="2503" w:type="dxa"/>
            <w:shd w:val="clear" w:color="auto" w:fill="F2F2F2" w:themeFill="background1" w:themeFillShade="F2"/>
          </w:tcPr>
          <w:p w14:paraId="3A9B0ED7" w14:textId="77777777" w:rsidR="005116D2" w:rsidRPr="0064667A" w:rsidRDefault="005116D2" w:rsidP="00C93456">
            <w:pPr>
              <w:spacing w:line="276" w:lineRule="auto"/>
              <w:rPr>
                <w:rFonts w:ascii="Arial Narrow" w:eastAsiaTheme="majorEastAsia" w:hAnsi="Arial Narrow"/>
                <w:b/>
                <w:bCs/>
                <w:sz w:val="24"/>
                <w:szCs w:val="24"/>
                <w:lang w:val="en-GB"/>
              </w:rPr>
            </w:pPr>
            <w:r w:rsidRPr="0064667A">
              <w:rPr>
                <w:rFonts w:ascii="Arial Narrow" w:eastAsiaTheme="majorEastAsia" w:hAnsi="Arial Narrow"/>
                <w:b/>
                <w:bCs/>
                <w:sz w:val="24"/>
                <w:szCs w:val="24"/>
                <w:lang w:val="en-GB"/>
              </w:rPr>
              <w:t>Dept. Budget Vote Nr.</w:t>
            </w:r>
          </w:p>
        </w:tc>
        <w:tc>
          <w:tcPr>
            <w:tcW w:w="1953" w:type="dxa"/>
            <w:gridSpan w:val="2"/>
            <w:shd w:val="clear" w:color="auto" w:fill="auto"/>
          </w:tcPr>
          <w:p w14:paraId="69952261" w14:textId="77777777" w:rsidR="005116D2" w:rsidRPr="0064667A" w:rsidRDefault="00445D5D" w:rsidP="002B5BFB">
            <w:pPr>
              <w:spacing w:line="276" w:lineRule="auto"/>
              <w:rPr>
                <w:rFonts w:ascii="Arial Narrow" w:eastAsiaTheme="majorEastAsia" w:hAnsi="Arial Narrow"/>
                <w:b/>
                <w:bCs/>
                <w:sz w:val="24"/>
                <w:szCs w:val="24"/>
                <w:lang w:val="en-GB"/>
              </w:rPr>
            </w:pPr>
            <w:r w:rsidRPr="0064667A">
              <w:rPr>
                <w:rFonts w:ascii="Arial Narrow" w:eastAsiaTheme="majorEastAsia" w:hAnsi="Arial Narrow"/>
                <w:b/>
                <w:bCs/>
                <w:sz w:val="24"/>
                <w:szCs w:val="24"/>
                <w:lang w:val="en-GB"/>
              </w:rPr>
              <w:t xml:space="preserve">Vote number </w:t>
            </w:r>
            <w:r w:rsidR="002B5BFB" w:rsidRPr="0064667A">
              <w:rPr>
                <w:rFonts w:ascii="Arial Narrow" w:eastAsiaTheme="majorEastAsia" w:hAnsi="Arial Narrow"/>
                <w:b/>
                <w:bCs/>
                <w:sz w:val="24"/>
                <w:szCs w:val="24"/>
                <w:lang w:val="en-GB"/>
              </w:rPr>
              <w:t>9</w:t>
            </w:r>
            <w:r w:rsidRPr="0064667A">
              <w:rPr>
                <w:rFonts w:ascii="Arial Narrow" w:eastAsiaTheme="majorEastAsia" w:hAnsi="Arial Narrow"/>
                <w:b/>
                <w:bCs/>
                <w:sz w:val="24"/>
                <w:szCs w:val="24"/>
                <w:lang w:val="en-GB"/>
              </w:rPr>
              <w:t xml:space="preserve"> </w:t>
            </w:r>
          </w:p>
        </w:tc>
      </w:tr>
      <w:tr w:rsidR="005116D2" w:rsidRPr="0079000E" w14:paraId="63E76436" w14:textId="77777777" w:rsidTr="005116D2">
        <w:trPr>
          <w:tblHeader/>
        </w:trPr>
        <w:tc>
          <w:tcPr>
            <w:tcW w:w="2235" w:type="dxa"/>
            <w:shd w:val="clear" w:color="auto" w:fill="F2F2F2" w:themeFill="background1" w:themeFillShade="F2"/>
          </w:tcPr>
          <w:p w14:paraId="66111577" w14:textId="77777777" w:rsidR="005116D2" w:rsidRPr="0079000E" w:rsidRDefault="005116D2" w:rsidP="00C93456">
            <w:pPr>
              <w:spacing w:line="276" w:lineRule="auto"/>
              <w:rPr>
                <w:rFonts w:ascii="Arial Narrow" w:eastAsiaTheme="majorEastAsia" w:hAnsi="Arial Narrow"/>
                <w:b/>
                <w:bCs/>
                <w:lang w:val="en-GB"/>
              </w:rPr>
            </w:pPr>
          </w:p>
        </w:tc>
        <w:tc>
          <w:tcPr>
            <w:tcW w:w="2551" w:type="dxa"/>
            <w:shd w:val="clear" w:color="auto" w:fill="auto"/>
          </w:tcPr>
          <w:p w14:paraId="38716ABF" w14:textId="77777777" w:rsidR="005116D2" w:rsidRPr="0064667A" w:rsidRDefault="005116D2" w:rsidP="00C93456">
            <w:pPr>
              <w:spacing w:line="276" w:lineRule="auto"/>
              <w:rPr>
                <w:rFonts w:ascii="Arial Narrow" w:eastAsiaTheme="majorEastAsia" w:hAnsi="Arial Narrow"/>
                <w:b/>
                <w:bCs/>
                <w:sz w:val="24"/>
                <w:szCs w:val="24"/>
                <w:lang w:val="en-GB"/>
              </w:rPr>
            </w:pPr>
          </w:p>
        </w:tc>
        <w:tc>
          <w:tcPr>
            <w:tcW w:w="2503" w:type="dxa"/>
            <w:shd w:val="clear" w:color="auto" w:fill="F2F2F2" w:themeFill="background1" w:themeFillShade="F2"/>
          </w:tcPr>
          <w:p w14:paraId="7218E62B" w14:textId="77777777" w:rsidR="005116D2" w:rsidRPr="0064667A" w:rsidRDefault="001A7721" w:rsidP="00C93456">
            <w:pPr>
              <w:spacing w:line="276" w:lineRule="auto"/>
              <w:rPr>
                <w:rFonts w:ascii="Arial Narrow" w:eastAsiaTheme="majorEastAsia" w:hAnsi="Arial Narrow"/>
                <w:b/>
                <w:bCs/>
                <w:sz w:val="24"/>
                <w:szCs w:val="24"/>
                <w:lang w:val="en-GB"/>
              </w:rPr>
            </w:pPr>
            <w:r w:rsidRPr="0064667A">
              <w:rPr>
                <w:rFonts w:ascii="Arial Narrow" w:eastAsiaTheme="majorEastAsia" w:hAnsi="Arial Narrow"/>
                <w:b/>
                <w:bCs/>
                <w:sz w:val="24"/>
                <w:szCs w:val="24"/>
                <w:lang w:val="en-GB"/>
              </w:rPr>
              <w:t xml:space="preserve">Hon. </w:t>
            </w:r>
            <w:r w:rsidR="005116D2" w:rsidRPr="0064667A">
              <w:rPr>
                <w:rFonts w:ascii="Arial Narrow" w:eastAsiaTheme="majorEastAsia" w:hAnsi="Arial Narrow"/>
                <w:b/>
                <w:bCs/>
                <w:sz w:val="24"/>
                <w:szCs w:val="24"/>
                <w:lang w:val="en-GB"/>
              </w:rPr>
              <w:t>MEC</w:t>
            </w:r>
          </w:p>
        </w:tc>
        <w:tc>
          <w:tcPr>
            <w:tcW w:w="1953" w:type="dxa"/>
            <w:gridSpan w:val="2"/>
            <w:shd w:val="clear" w:color="auto" w:fill="auto"/>
          </w:tcPr>
          <w:p w14:paraId="4042F615" w14:textId="1814BCDB" w:rsidR="005116D2" w:rsidRPr="0064667A" w:rsidRDefault="005C72F4" w:rsidP="002B5BFB">
            <w:pPr>
              <w:spacing w:line="276" w:lineRule="auto"/>
              <w:rPr>
                <w:rFonts w:ascii="Arial Narrow" w:eastAsiaTheme="majorEastAsia" w:hAnsi="Arial Narrow"/>
                <w:b/>
                <w:bCs/>
                <w:sz w:val="24"/>
                <w:szCs w:val="24"/>
                <w:lang w:val="en-GB"/>
              </w:rPr>
            </w:pPr>
            <w:r>
              <w:rPr>
                <w:rFonts w:ascii="Arial Narrow" w:eastAsiaTheme="majorEastAsia" w:hAnsi="Arial Narrow"/>
                <w:b/>
                <w:bCs/>
                <w:sz w:val="24"/>
                <w:szCs w:val="24"/>
                <w:lang w:val="en-GB"/>
              </w:rPr>
              <w:t>K. Diale-</w:t>
            </w:r>
            <w:proofErr w:type="spellStart"/>
            <w:r>
              <w:rPr>
                <w:rFonts w:ascii="Arial Narrow" w:eastAsiaTheme="majorEastAsia" w:hAnsi="Arial Narrow"/>
                <w:b/>
                <w:bCs/>
                <w:sz w:val="24"/>
                <w:szCs w:val="24"/>
                <w:lang w:val="en-GB"/>
              </w:rPr>
              <w:t>Tlabela</w:t>
            </w:r>
            <w:proofErr w:type="spellEnd"/>
            <w:r w:rsidR="00445D5D" w:rsidRPr="0064667A">
              <w:rPr>
                <w:rFonts w:ascii="Arial Narrow" w:eastAsiaTheme="majorEastAsia" w:hAnsi="Arial Narrow"/>
                <w:b/>
                <w:bCs/>
                <w:sz w:val="24"/>
                <w:szCs w:val="24"/>
                <w:lang w:val="en-GB"/>
              </w:rPr>
              <w:t xml:space="preserve"> </w:t>
            </w:r>
          </w:p>
        </w:tc>
      </w:tr>
      <w:tr w:rsidR="004B7663" w:rsidRPr="0079000E" w14:paraId="6FC7C240" w14:textId="77777777" w:rsidTr="00DE1CE1">
        <w:trPr>
          <w:tblHeader/>
        </w:trPr>
        <w:tc>
          <w:tcPr>
            <w:tcW w:w="9242" w:type="dxa"/>
            <w:gridSpan w:val="5"/>
            <w:shd w:val="clear" w:color="auto" w:fill="FDE9D9" w:themeFill="accent6" w:themeFillTint="33"/>
          </w:tcPr>
          <w:p w14:paraId="3EFC4AA0" w14:textId="77777777" w:rsidR="004B7663" w:rsidRPr="0064667A" w:rsidRDefault="004B7663" w:rsidP="00C93456">
            <w:pPr>
              <w:spacing w:line="276" w:lineRule="auto"/>
              <w:rPr>
                <w:rFonts w:ascii="Arial Narrow" w:eastAsiaTheme="majorEastAsia" w:hAnsi="Arial Narrow"/>
                <w:b/>
                <w:bCs/>
                <w:sz w:val="24"/>
                <w:szCs w:val="24"/>
                <w:lang w:val="en-GB"/>
              </w:rPr>
            </w:pPr>
            <w:r w:rsidRPr="0064667A">
              <w:rPr>
                <w:rFonts w:ascii="Arial Narrow" w:eastAsiaTheme="majorEastAsia" w:hAnsi="Arial Narrow"/>
                <w:b/>
                <w:bCs/>
                <w:sz w:val="24"/>
                <w:szCs w:val="24"/>
                <w:lang w:val="en-GB"/>
              </w:rPr>
              <w:t>Committee Approvals</w:t>
            </w:r>
          </w:p>
        </w:tc>
      </w:tr>
      <w:tr w:rsidR="004B7663" w:rsidRPr="0079000E" w14:paraId="4FDE4BBC" w14:textId="77777777" w:rsidTr="005B7371">
        <w:trPr>
          <w:tblHeader/>
        </w:trPr>
        <w:tc>
          <w:tcPr>
            <w:tcW w:w="2235" w:type="dxa"/>
            <w:shd w:val="clear" w:color="auto" w:fill="F2F2F2" w:themeFill="background1" w:themeFillShade="F2"/>
          </w:tcPr>
          <w:p w14:paraId="5D740131" w14:textId="77777777" w:rsidR="004B7663" w:rsidRPr="0079000E" w:rsidRDefault="004B7663" w:rsidP="00C93456">
            <w:pPr>
              <w:spacing w:line="276" w:lineRule="auto"/>
              <w:rPr>
                <w:rFonts w:ascii="Arial Narrow" w:eastAsiaTheme="majorEastAsia" w:hAnsi="Arial Narrow"/>
                <w:b/>
                <w:bCs/>
                <w:lang w:val="en-GB"/>
              </w:rPr>
            </w:pPr>
          </w:p>
        </w:tc>
        <w:tc>
          <w:tcPr>
            <w:tcW w:w="2551" w:type="dxa"/>
            <w:shd w:val="clear" w:color="auto" w:fill="F2F2F2" w:themeFill="background1" w:themeFillShade="F2"/>
          </w:tcPr>
          <w:p w14:paraId="465E9D07" w14:textId="77777777" w:rsidR="004B7663" w:rsidRPr="0064667A" w:rsidRDefault="004B7663" w:rsidP="00C93456">
            <w:pPr>
              <w:spacing w:line="276" w:lineRule="auto"/>
              <w:rPr>
                <w:rFonts w:ascii="Arial Narrow" w:eastAsiaTheme="majorEastAsia" w:hAnsi="Arial Narrow"/>
                <w:b/>
                <w:bCs/>
                <w:sz w:val="24"/>
                <w:szCs w:val="24"/>
                <w:lang w:val="en-GB"/>
              </w:rPr>
            </w:pPr>
            <w:r w:rsidRPr="0064667A">
              <w:rPr>
                <w:rFonts w:ascii="Arial Narrow" w:eastAsiaTheme="majorEastAsia" w:hAnsi="Arial Narrow"/>
                <w:b/>
                <w:bCs/>
                <w:sz w:val="24"/>
                <w:szCs w:val="24"/>
                <w:lang w:val="en-GB"/>
              </w:rPr>
              <w:t>Name</w:t>
            </w:r>
          </w:p>
        </w:tc>
        <w:tc>
          <w:tcPr>
            <w:tcW w:w="2602" w:type="dxa"/>
            <w:gridSpan w:val="2"/>
            <w:shd w:val="clear" w:color="auto" w:fill="F2F2F2" w:themeFill="background1" w:themeFillShade="F2"/>
          </w:tcPr>
          <w:p w14:paraId="36BAE26C" w14:textId="77777777" w:rsidR="004B7663" w:rsidRPr="0064667A" w:rsidRDefault="004B7663" w:rsidP="00C93456">
            <w:pPr>
              <w:spacing w:line="276" w:lineRule="auto"/>
              <w:rPr>
                <w:rFonts w:ascii="Arial Narrow" w:eastAsiaTheme="majorEastAsia" w:hAnsi="Arial Narrow"/>
                <w:b/>
                <w:bCs/>
                <w:sz w:val="24"/>
                <w:szCs w:val="24"/>
                <w:lang w:val="en-GB"/>
              </w:rPr>
            </w:pPr>
            <w:r w:rsidRPr="0064667A">
              <w:rPr>
                <w:rFonts w:ascii="Arial Narrow" w:eastAsiaTheme="majorEastAsia" w:hAnsi="Arial Narrow"/>
                <w:b/>
                <w:bCs/>
                <w:sz w:val="24"/>
                <w:szCs w:val="24"/>
                <w:lang w:val="en-GB"/>
              </w:rPr>
              <w:t>Signed</w:t>
            </w:r>
          </w:p>
        </w:tc>
        <w:tc>
          <w:tcPr>
            <w:tcW w:w="1854" w:type="dxa"/>
            <w:shd w:val="clear" w:color="auto" w:fill="F2F2F2" w:themeFill="background1" w:themeFillShade="F2"/>
          </w:tcPr>
          <w:p w14:paraId="3A8D0AA6" w14:textId="77777777" w:rsidR="004B7663" w:rsidRPr="0064667A" w:rsidRDefault="004B7663" w:rsidP="00C93456">
            <w:pPr>
              <w:spacing w:line="276" w:lineRule="auto"/>
              <w:rPr>
                <w:rFonts w:ascii="Arial Narrow" w:eastAsiaTheme="majorEastAsia" w:hAnsi="Arial Narrow"/>
                <w:b/>
                <w:bCs/>
                <w:sz w:val="24"/>
                <w:szCs w:val="24"/>
                <w:lang w:val="en-GB"/>
              </w:rPr>
            </w:pPr>
            <w:r w:rsidRPr="0064667A">
              <w:rPr>
                <w:rFonts w:ascii="Arial Narrow" w:eastAsiaTheme="majorEastAsia" w:hAnsi="Arial Narrow"/>
                <w:b/>
                <w:bCs/>
                <w:sz w:val="24"/>
                <w:szCs w:val="24"/>
                <w:lang w:val="en-GB"/>
              </w:rPr>
              <w:t>Date</w:t>
            </w:r>
          </w:p>
        </w:tc>
      </w:tr>
      <w:tr w:rsidR="004B7663" w:rsidRPr="0079000E" w14:paraId="4EB43948" w14:textId="77777777" w:rsidTr="005B7371">
        <w:trPr>
          <w:tblHeader/>
        </w:trPr>
        <w:tc>
          <w:tcPr>
            <w:tcW w:w="2235" w:type="dxa"/>
            <w:shd w:val="clear" w:color="auto" w:fill="F2F2F2" w:themeFill="background1" w:themeFillShade="F2"/>
          </w:tcPr>
          <w:p w14:paraId="1E0C4570" w14:textId="77777777" w:rsidR="004B7663" w:rsidRPr="0079000E" w:rsidRDefault="004B7663"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Hon. Chairperson</w:t>
            </w:r>
          </w:p>
        </w:tc>
        <w:tc>
          <w:tcPr>
            <w:tcW w:w="2551" w:type="dxa"/>
            <w:shd w:val="clear" w:color="auto" w:fill="auto"/>
          </w:tcPr>
          <w:p w14:paraId="57D0A0DE" w14:textId="6CD93B08" w:rsidR="004B7663" w:rsidRPr="0064667A" w:rsidRDefault="00BC2A14" w:rsidP="00C93456">
            <w:pPr>
              <w:spacing w:line="276" w:lineRule="auto"/>
              <w:rPr>
                <w:rFonts w:ascii="Arial Narrow" w:hAnsi="Arial Narrow"/>
                <w:sz w:val="24"/>
                <w:szCs w:val="24"/>
              </w:rPr>
            </w:pPr>
            <w:r>
              <w:rPr>
                <w:rFonts w:ascii="Arial Narrow" w:hAnsi="Arial Narrow"/>
                <w:sz w:val="24"/>
                <w:szCs w:val="24"/>
              </w:rPr>
              <w:t>G. Schneemann</w:t>
            </w:r>
            <w:r w:rsidR="00445D5D" w:rsidRPr="0064667A">
              <w:rPr>
                <w:rFonts w:ascii="Arial Narrow" w:hAnsi="Arial Narrow"/>
                <w:sz w:val="24"/>
                <w:szCs w:val="24"/>
              </w:rPr>
              <w:t xml:space="preserve"> </w:t>
            </w:r>
          </w:p>
        </w:tc>
        <w:tc>
          <w:tcPr>
            <w:tcW w:w="2602" w:type="dxa"/>
            <w:gridSpan w:val="2"/>
            <w:shd w:val="clear" w:color="auto" w:fill="auto"/>
          </w:tcPr>
          <w:p w14:paraId="79B853EA" w14:textId="77777777" w:rsidR="004B7663" w:rsidRPr="0064667A" w:rsidRDefault="004B7663" w:rsidP="00C93456">
            <w:pPr>
              <w:spacing w:line="276" w:lineRule="auto"/>
              <w:rPr>
                <w:rFonts w:ascii="Arial Narrow" w:hAnsi="Arial Narrow"/>
                <w:sz w:val="24"/>
                <w:szCs w:val="24"/>
              </w:rPr>
            </w:pPr>
          </w:p>
          <w:p w14:paraId="2F782E19" w14:textId="77777777" w:rsidR="00F8593E" w:rsidRPr="0064667A" w:rsidRDefault="00F8593E" w:rsidP="00C93456">
            <w:pPr>
              <w:spacing w:line="276" w:lineRule="auto"/>
              <w:rPr>
                <w:rFonts w:ascii="Arial Narrow" w:hAnsi="Arial Narrow"/>
                <w:sz w:val="24"/>
                <w:szCs w:val="24"/>
              </w:rPr>
            </w:pPr>
          </w:p>
          <w:p w14:paraId="308D32C0" w14:textId="77777777" w:rsidR="00F8593E" w:rsidRPr="0064667A" w:rsidRDefault="00F8593E" w:rsidP="00C93456">
            <w:pPr>
              <w:spacing w:line="276" w:lineRule="auto"/>
              <w:rPr>
                <w:rFonts w:ascii="Arial Narrow" w:hAnsi="Arial Narrow"/>
                <w:sz w:val="24"/>
                <w:szCs w:val="24"/>
              </w:rPr>
            </w:pPr>
          </w:p>
        </w:tc>
        <w:tc>
          <w:tcPr>
            <w:tcW w:w="1854" w:type="dxa"/>
            <w:shd w:val="clear" w:color="auto" w:fill="auto"/>
          </w:tcPr>
          <w:p w14:paraId="33E0B609" w14:textId="77777777" w:rsidR="004B7663" w:rsidRPr="0064667A" w:rsidRDefault="004B7663" w:rsidP="00C93456">
            <w:pPr>
              <w:spacing w:line="276" w:lineRule="auto"/>
              <w:rPr>
                <w:rFonts w:ascii="Arial Narrow" w:hAnsi="Arial Narrow"/>
                <w:sz w:val="24"/>
                <w:szCs w:val="24"/>
              </w:rPr>
            </w:pPr>
          </w:p>
        </w:tc>
      </w:tr>
      <w:tr w:rsidR="00351DA4" w:rsidRPr="0079000E" w14:paraId="55B65EA0" w14:textId="77777777" w:rsidTr="00DE1CE1">
        <w:trPr>
          <w:tblHeader/>
        </w:trPr>
        <w:tc>
          <w:tcPr>
            <w:tcW w:w="9242" w:type="dxa"/>
            <w:gridSpan w:val="5"/>
            <w:shd w:val="clear" w:color="auto" w:fill="FDE9D9" w:themeFill="accent6" w:themeFillTint="33"/>
          </w:tcPr>
          <w:p w14:paraId="730659F7" w14:textId="77777777" w:rsidR="00351DA4" w:rsidRPr="0064667A" w:rsidRDefault="00351DA4" w:rsidP="00C93456">
            <w:pPr>
              <w:spacing w:line="276" w:lineRule="auto"/>
              <w:rPr>
                <w:rFonts w:ascii="Arial Narrow" w:eastAsiaTheme="majorEastAsia" w:hAnsi="Arial Narrow"/>
                <w:b/>
                <w:bCs/>
                <w:sz w:val="24"/>
                <w:szCs w:val="24"/>
                <w:lang w:val="en-GB"/>
              </w:rPr>
            </w:pPr>
            <w:r w:rsidRPr="0064667A">
              <w:rPr>
                <w:rFonts w:ascii="Arial Narrow" w:eastAsiaTheme="majorEastAsia" w:hAnsi="Arial Narrow"/>
                <w:b/>
                <w:bCs/>
                <w:sz w:val="24"/>
                <w:szCs w:val="24"/>
                <w:lang w:val="en-GB"/>
              </w:rPr>
              <w:t>Adoption and Tabling</w:t>
            </w:r>
          </w:p>
        </w:tc>
      </w:tr>
      <w:tr w:rsidR="00351DA4" w:rsidRPr="0079000E" w14:paraId="6222E991" w14:textId="77777777" w:rsidTr="00DE1CE1">
        <w:trPr>
          <w:tblHeader/>
        </w:trPr>
        <w:tc>
          <w:tcPr>
            <w:tcW w:w="4786" w:type="dxa"/>
            <w:gridSpan w:val="2"/>
            <w:shd w:val="clear" w:color="auto" w:fill="F2F2F2" w:themeFill="background1" w:themeFillShade="F2"/>
          </w:tcPr>
          <w:p w14:paraId="505910BE" w14:textId="77777777" w:rsidR="00351DA4" w:rsidRPr="0064667A" w:rsidRDefault="00351DA4" w:rsidP="00C93456">
            <w:pPr>
              <w:spacing w:line="276" w:lineRule="auto"/>
              <w:rPr>
                <w:rFonts w:ascii="Arial Narrow" w:hAnsi="Arial Narrow"/>
                <w:sz w:val="24"/>
                <w:szCs w:val="24"/>
              </w:rPr>
            </w:pPr>
            <w:r w:rsidRPr="0064667A">
              <w:rPr>
                <w:rFonts w:ascii="Arial Narrow" w:eastAsiaTheme="majorEastAsia" w:hAnsi="Arial Narrow"/>
                <w:b/>
                <w:bCs/>
                <w:sz w:val="24"/>
                <w:szCs w:val="24"/>
                <w:lang w:val="en-GB"/>
              </w:rPr>
              <w:t>Date of Final Adoption</w:t>
            </w:r>
            <w:r w:rsidR="005E0CDA" w:rsidRPr="0064667A">
              <w:rPr>
                <w:rFonts w:ascii="Arial Narrow" w:eastAsiaTheme="majorEastAsia" w:hAnsi="Arial Narrow"/>
                <w:b/>
                <w:bCs/>
                <w:sz w:val="24"/>
                <w:szCs w:val="24"/>
                <w:lang w:val="en-GB"/>
              </w:rPr>
              <w:t xml:space="preserve"> by Committee </w:t>
            </w:r>
          </w:p>
        </w:tc>
        <w:tc>
          <w:tcPr>
            <w:tcW w:w="4456" w:type="dxa"/>
            <w:gridSpan w:val="3"/>
            <w:shd w:val="clear" w:color="auto" w:fill="F2F2F2" w:themeFill="background1" w:themeFillShade="F2"/>
          </w:tcPr>
          <w:p w14:paraId="03E42317" w14:textId="77777777" w:rsidR="00351DA4" w:rsidRPr="0064667A" w:rsidRDefault="00351DA4" w:rsidP="00C93456">
            <w:pPr>
              <w:spacing w:line="276" w:lineRule="auto"/>
              <w:rPr>
                <w:rFonts w:ascii="Arial Narrow" w:hAnsi="Arial Narrow"/>
                <w:sz w:val="24"/>
                <w:szCs w:val="24"/>
              </w:rPr>
            </w:pPr>
            <w:r w:rsidRPr="0064667A">
              <w:rPr>
                <w:rFonts w:ascii="Arial Narrow" w:hAnsi="Arial Narrow"/>
                <w:b/>
                <w:sz w:val="24"/>
                <w:szCs w:val="24"/>
              </w:rPr>
              <w:t>Scheduled date of House Tabling</w:t>
            </w:r>
          </w:p>
        </w:tc>
      </w:tr>
      <w:tr w:rsidR="00351DA4" w:rsidRPr="0079000E" w14:paraId="2D9E364F" w14:textId="77777777" w:rsidTr="00351DA4">
        <w:trPr>
          <w:tblHeader/>
        </w:trPr>
        <w:tc>
          <w:tcPr>
            <w:tcW w:w="4786" w:type="dxa"/>
            <w:gridSpan w:val="2"/>
            <w:shd w:val="clear" w:color="auto" w:fill="auto"/>
          </w:tcPr>
          <w:p w14:paraId="70675310" w14:textId="41524E25" w:rsidR="00351DA4" w:rsidRPr="0064667A" w:rsidRDefault="00FA49AF" w:rsidP="00C52CB7">
            <w:pPr>
              <w:spacing w:line="276" w:lineRule="auto"/>
              <w:rPr>
                <w:rFonts w:ascii="Arial Narrow" w:eastAsiaTheme="majorEastAsia" w:hAnsi="Arial Narrow"/>
                <w:b/>
                <w:bCs/>
                <w:sz w:val="24"/>
                <w:szCs w:val="24"/>
                <w:lang w:val="en-GB"/>
              </w:rPr>
            </w:pPr>
            <w:r>
              <w:rPr>
                <w:rFonts w:ascii="Arial Narrow" w:eastAsiaTheme="majorEastAsia" w:hAnsi="Arial Narrow"/>
                <w:b/>
                <w:bCs/>
                <w:sz w:val="24"/>
                <w:szCs w:val="24"/>
                <w:lang w:val="en-GB"/>
              </w:rPr>
              <w:t>Tues</w:t>
            </w:r>
            <w:r w:rsidR="000936B0" w:rsidRPr="0064667A">
              <w:rPr>
                <w:rFonts w:ascii="Arial Narrow" w:eastAsiaTheme="majorEastAsia" w:hAnsi="Arial Narrow"/>
                <w:b/>
                <w:bCs/>
                <w:sz w:val="24"/>
                <w:szCs w:val="24"/>
                <w:lang w:val="en-GB"/>
              </w:rPr>
              <w:t xml:space="preserve">day, </w:t>
            </w:r>
            <w:r w:rsidR="005C72F4">
              <w:rPr>
                <w:rFonts w:ascii="Arial Narrow" w:eastAsiaTheme="majorEastAsia" w:hAnsi="Arial Narrow"/>
                <w:b/>
                <w:bCs/>
                <w:sz w:val="24"/>
                <w:szCs w:val="24"/>
                <w:lang w:val="en-GB"/>
              </w:rPr>
              <w:t>28</w:t>
            </w:r>
            <w:r w:rsidR="005C72F4" w:rsidRPr="005C72F4">
              <w:rPr>
                <w:rFonts w:ascii="Arial Narrow" w:eastAsiaTheme="majorEastAsia" w:hAnsi="Arial Narrow"/>
                <w:b/>
                <w:bCs/>
                <w:sz w:val="24"/>
                <w:szCs w:val="24"/>
                <w:vertAlign w:val="superscript"/>
                <w:lang w:val="en-GB"/>
              </w:rPr>
              <w:t>th</w:t>
            </w:r>
            <w:r w:rsidR="005C72F4">
              <w:rPr>
                <w:rFonts w:ascii="Arial Narrow" w:eastAsiaTheme="majorEastAsia" w:hAnsi="Arial Narrow"/>
                <w:b/>
                <w:bCs/>
                <w:sz w:val="24"/>
                <w:szCs w:val="24"/>
                <w:lang w:val="en-GB"/>
              </w:rPr>
              <w:t xml:space="preserve"> Nov</w:t>
            </w:r>
            <w:r w:rsidR="00AD087B">
              <w:rPr>
                <w:rFonts w:ascii="Arial Narrow" w:eastAsiaTheme="majorEastAsia" w:hAnsi="Arial Narrow"/>
                <w:b/>
                <w:bCs/>
                <w:sz w:val="24"/>
                <w:szCs w:val="24"/>
                <w:lang w:val="en-GB"/>
              </w:rPr>
              <w:t>ember</w:t>
            </w:r>
            <w:r w:rsidR="00BC2A14">
              <w:rPr>
                <w:rFonts w:ascii="Arial Narrow" w:eastAsiaTheme="majorEastAsia" w:hAnsi="Arial Narrow"/>
                <w:b/>
                <w:bCs/>
                <w:sz w:val="24"/>
                <w:szCs w:val="24"/>
                <w:lang w:val="en-GB"/>
              </w:rPr>
              <w:t xml:space="preserve"> 202</w:t>
            </w:r>
            <w:r>
              <w:rPr>
                <w:rFonts w:ascii="Arial Narrow" w:eastAsiaTheme="majorEastAsia" w:hAnsi="Arial Narrow"/>
                <w:b/>
                <w:bCs/>
                <w:sz w:val="24"/>
                <w:szCs w:val="24"/>
                <w:lang w:val="en-GB"/>
              </w:rPr>
              <w:t>3</w:t>
            </w:r>
          </w:p>
        </w:tc>
        <w:tc>
          <w:tcPr>
            <w:tcW w:w="4456" w:type="dxa"/>
            <w:gridSpan w:val="3"/>
            <w:shd w:val="clear" w:color="auto" w:fill="auto"/>
          </w:tcPr>
          <w:p w14:paraId="46EA8286" w14:textId="3F5F27C2" w:rsidR="00351DA4" w:rsidRPr="0064667A" w:rsidRDefault="00C0393F">
            <w:pPr>
              <w:spacing w:line="276" w:lineRule="auto"/>
              <w:rPr>
                <w:rFonts w:ascii="Arial Narrow" w:hAnsi="Arial Narrow"/>
                <w:b/>
                <w:sz w:val="24"/>
                <w:szCs w:val="24"/>
              </w:rPr>
            </w:pPr>
            <w:r w:rsidRPr="00C0393F">
              <w:rPr>
                <w:rFonts w:ascii="Arial Narrow" w:hAnsi="Arial Narrow"/>
                <w:b/>
                <w:sz w:val="24"/>
                <w:szCs w:val="24"/>
              </w:rPr>
              <w:t>Tuesday, 05</w:t>
            </w:r>
            <w:r w:rsidRPr="00C0393F">
              <w:rPr>
                <w:rFonts w:ascii="Arial Narrow" w:hAnsi="Arial Narrow"/>
                <w:b/>
                <w:sz w:val="24"/>
                <w:szCs w:val="24"/>
                <w:vertAlign w:val="superscript"/>
              </w:rPr>
              <w:t>th</w:t>
            </w:r>
            <w:r w:rsidRPr="00C0393F">
              <w:rPr>
                <w:rFonts w:ascii="Arial Narrow" w:hAnsi="Arial Narrow"/>
                <w:b/>
                <w:sz w:val="24"/>
                <w:szCs w:val="24"/>
              </w:rPr>
              <w:t xml:space="preserve"> December 2023</w:t>
            </w:r>
          </w:p>
        </w:tc>
      </w:tr>
    </w:tbl>
    <w:p w14:paraId="29963032" w14:textId="77777777" w:rsidR="00880E01" w:rsidRPr="0079000E" w:rsidRDefault="00880E01" w:rsidP="00C93456">
      <w:pPr>
        <w:spacing w:line="276" w:lineRule="auto"/>
        <w:rPr>
          <w:rFonts w:ascii="Arial Narrow" w:hAnsi="Arial Narrow"/>
          <w:b/>
          <w:bCs/>
        </w:rPr>
      </w:pPr>
    </w:p>
    <w:p w14:paraId="01C3AA30" w14:textId="77777777" w:rsidR="00880E01" w:rsidRPr="0079000E" w:rsidRDefault="00880E01" w:rsidP="00C93456">
      <w:pPr>
        <w:spacing w:after="200" w:line="276" w:lineRule="auto"/>
        <w:rPr>
          <w:rFonts w:ascii="Arial Narrow" w:hAnsi="Arial Narrow"/>
          <w:b/>
          <w:bCs/>
        </w:rPr>
      </w:pPr>
      <w:r w:rsidRPr="0079000E">
        <w:rPr>
          <w:rFonts w:ascii="Arial Narrow" w:hAnsi="Arial Narrow"/>
          <w:b/>
          <w:bCs/>
        </w:rPr>
        <w:br w:type="page"/>
      </w:r>
    </w:p>
    <w:sdt>
      <w:sdtPr>
        <w:rPr>
          <w:rFonts w:ascii="Arial Narrow" w:eastAsiaTheme="minorHAnsi" w:hAnsi="Arial Narrow" w:cstheme="minorBidi"/>
          <w:b w:val="0"/>
          <w:bCs w:val="0"/>
          <w:color w:val="auto"/>
          <w:sz w:val="22"/>
          <w:szCs w:val="22"/>
          <w:lang w:val="en-ZA" w:eastAsia="en-US"/>
        </w:rPr>
        <w:id w:val="-1646807950"/>
        <w:docPartObj>
          <w:docPartGallery w:val="Table of Contents"/>
          <w:docPartUnique/>
        </w:docPartObj>
      </w:sdtPr>
      <w:sdtEndPr>
        <w:rPr>
          <w:noProof/>
        </w:rPr>
      </w:sdtEndPr>
      <w:sdtContent>
        <w:p w14:paraId="4A649382" w14:textId="77777777" w:rsidR="00644F6A" w:rsidRPr="008E2109" w:rsidRDefault="00644F6A" w:rsidP="00C93456">
          <w:pPr>
            <w:pStyle w:val="TOCHeading"/>
            <w:shd w:val="clear" w:color="auto" w:fill="F2F2F2" w:themeFill="background1" w:themeFillShade="F2"/>
            <w:jc w:val="both"/>
            <w:rPr>
              <w:rFonts w:ascii="Arial Narrow" w:hAnsi="Arial Narrow"/>
              <w:color w:val="auto"/>
              <w:sz w:val="24"/>
              <w:szCs w:val="24"/>
            </w:rPr>
          </w:pPr>
          <w:r w:rsidRPr="008E2109">
            <w:rPr>
              <w:rFonts w:ascii="Arial Narrow" w:hAnsi="Arial Narrow"/>
              <w:color w:val="auto"/>
              <w:sz w:val="24"/>
              <w:szCs w:val="24"/>
            </w:rPr>
            <w:t>Contents</w:t>
          </w:r>
        </w:p>
        <w:p w14:paraId="0F7BB22E" w14:textId="17869BBB" w:rsidR="00C0768B" w:rsidRPr="008E2109" w:rsidRDefault="00644F6A">
          <w:pPr>
            <w:pStyle w:val="TOC1"/>
            <w:tabs>
              <w:tab w:val="left" w:pos="440"/>
            </w:tabs>
            <w:rPr>
              <w:rFonts w:eastAsiaTheme="minorEastAsia"/>
              <w:noProof/>
              <w:sz w:val="24"/>
              <w:szCs w:val="24"/>
              <w:lang w:eastAsia="en-ZA"/>
            </w:rPr>
          </w:pPr>
          <w:r w:rsidRPr="008E2109">
            <w:rPr>
              <w:rFonts w:ascii="Arial Narrow" w:hAnsi="Arial Narrow"/>
              <w:sz w:val="24"/>
              <w:szCs w:val="24"/>
            </w:rPr>
            <w:fldChar w:fldCharType="begin"/>
          </w:r>
          <w:r w:rsidRPr="008E2109">
            <w:rPr>
              <w:rFonts w:ascii="Arial Narrow" w:hAnsi="Arial Narrow"/>
              <w:sz w:val="24"/>
              <w:szCs w:val="24"/>
            </w:rPr>
            <w:instrText xml:space="preserve"> TOC \o "1-3" \h \z \u </w:instrText>
          </w:r>
          <w:r w:rsidRPr="008E2109">
            <w:rPr>
              <w:rFonts w:ascii="Arial Narrow" w:hAnsi="Arial Narrow"/>
              <w:sz w:val="24"/>
              <w:szCs w:val="24"/>
            </w:rPr>
            <w:fldChar w:fldCharType="separate"/>
          </w:r>
          <w:hyperlink w:anchor="_Toc402005051" w:history="1">
            <w:r w:rsidR="00C0768B" w:rsidRPr="008E2109">
              <w:rPr>
                <w:rStyle w:val="Hyperlink"/>
                <w:rFonts w:ascii="Arial Narrow" w:hAnsi="Arial Narrow"/>
                <w:noProof/>
                <w:sz w:val="24"/>
                <w:szCs w:val="24"/>
              </w:rPr>
              <w:t>1.</w:t>
            </w:r>
            <w:r w:rsidR="00C0768B" w:rsidRPr="008E2109">
              <w:rPr>
                <w:rFonts w:eastAsiaTheme="minorEastAsia"/>
                <w:noProof/>
                <w:sz w:val="24"/>
                <w:szCs w:val="24"/>
                <w:lang w:eastAsia="en-ZA"/>
              </w:rPr>
              <w:tab/>
            </w:r>
            <w:r w:rsidR="00C0768B" w:rsidRPr="008E2109">
              <w:rPr>
                <w:rStyle w:val="Hyperlink"/>
                <w:rFonts w:ascii="Arial Narrow" w:hAnsi="Arial Narrow"/>
                <w:noProof/>
                <w:sz w:val="24"/>
                <w:szCs w:val="24"/>
              </w:rPr>
              <w:t>ABBREVIATIONS</w:t>
            </w:r>
            <w:r w:rsidR="00A4742D" w:rsidRPr="008E2109">
              <w:rPr>
                <w:rStyle w:val="Hyperlink"/>
                <w:rFonts w:ascii="Arial Narrow" w:hAnsi="Arial Narrow"/>
                <w:noProof/>
                <w:sz w:val="24"/>
                <w:szCs w:val="24"/>
              </w:rPr>
              <w:t xml:space="preserve">                                                                                                                      </w:t>
            </w:r>
            <w:r w:rsidR="00C0768B" w:rsidRPr="008E2109">
              <w:rPr>
                <w:noProof/>
                <w:webHidden/>
                <w:sz w:val="24"/>
                <w:szCs w:val="24"/>
              </w:rPr>
              <w:fldChar w:fldCharType="begin"/>
            </w:r>
            <w:r w:rsidR="00C0768B" w:rsidRPr="008E2109">
              <w:rPr>
                <w:noProof/>
                <w:webHidden/>
                <w:sz w:val="24"/>
                <w:szCs w:val="24"/>
              </w:rPr>
              <w:instrText xml:space="preserve"> PAGEREF _Toc402005051 \h </w:instrText>
            </w:r>
            <w:r w:rsidR="00C0768B" w:rsidRPr="008E2109">
              <w:rPr>
                <w:noProof/>
                <w:webHidden/>
                <w:sz w:val="24"/>
                <w:szCs w:val="24"/>
              </w:rPr>
            </w:r>
            <w:r w:rsidR="00C0768B" w:rsidRPr="008E2109">
              <w:rPr>
                <w:noProof/>
                <w:webHidden/>
                <w:sz w:val="24"/>
                <w:szCs w:val="24"/>
              </w:rPr>
              <w:fldChar w:fldCharType="separate"/>
            </w:r>
            <w:r w:rsidR="0034548C" w:rsidRPr="008E2109">
              <w:rPr>
                <w:noProof/>
                <w:webHidden/>
                <w:sz w:val="24"/>
                <w:szCs w:val="24"/>
              </w:rPr>
              <w:t>3</w:t>
            </w:r>
            <w:r w:rsidR="00C0768B" w:rsidRPr="008E2109">
              <w:rPr>
                <w:noProof/>
                <w:webHidden/>
                <w:sz w:val="24"/>
                <w:szCs w:val="24"/>
              </w:rPr>
              <w:fldChar w:fldCharType="end"/>
            </w:r>
          </w:hyperlink>
        </w:p>
        <w:p w14:paraId="176F51ED" w14:textId="77777777" w:rsidR="00C0768B" w:rsidRPr="008E2109" w:rsidRDefault="009B0588">
          <w:pPr>
            <w:pStyle w:val="TOC1"/>
            <w:tabs>
              <w:tab w:val="left" w:pos="440"/>
            </w:tabs>
            <w:rPr>
              <w:rFonts w:eastAsiaTheme="minorEastAsia"/>
              <w:noProof/>
              <w:sz w:val="24"/>
              <w:szCs w:val="24"/>
              <w:lang w:eastAsia="en-ZA"/>
            </w:rPr>
          </w:pPr>
          <w:hyperlink w:anchor="_Toc402005052" w:history="1">
            <w:r w:rsidR="00C77437" w:rsidRPr="008E2109">
              <w:rPr>
                <w:rStyle w:val="Hyperlink"/>
                <w:rFonts w:ascii="Arial Narrow" w:hAnsi="Arial Narrow"/>
                <w:noProof/>
                <w:sz w:val="24"/>
                <w:szCs w:val="24"/>
              </w:rPr>
              <w:t>2.</w:t>
            </w:r>
            <w:r w:rsidR="00C77437" w:rsidRPr="008E2109">
              <w:rPr>
                <w:rFonts w:eastAsiaTheme="minorEastAsia"/>
                <w:noProof/>
                <w:sz w:val="24"/>
                <w:szCs w:val="24"/>
                <w:lang w:eastAsia="en-ZA"/>
              </w:rPr>
              <w:tab/>
            </w:r>
            <w:r w:rsidR="00C77437" w:rsidRPr="008E2109">
              <w:rPr>
                <w:rStyle w:val="Hyperlink"/>
                <w:rFonts w:ascii="Arial Narrow" w:hAnsi="Arial Narrow"/>
                <w:noProof/>
                <w:sz w:val="24"/>
                <w:szCs w:val="24"/>
              </w:rPr>
              <w:t xml:space="preserve">EXECUTIVE SUMMARY                                                                                                           </w:t>
            </w:r>
            <w:r w:rsidR="00C77437" w:rsidRPr="008E2109">
              <w:rPr>
                <w:noProof/>
                <w:webHidden/>
                <w:sz w:val="24"/>
                <w:szCs w:val="24"/>
              </w:rPr>
              <w:t>4</w:t>
            </w:r>
          </w:hyperlink>
          <w:r w:rsidR="001A01E2" w:rsidRPr="008E2109">
            <w:rPr>
              <w:noProof/>
              <w:sz w:val="24"/>
              <w:szCs w:val="24"/>
            </w:rPr>
            <w:t>-5</w:t>
          </w:r>
        </w:p>
        <w:p w14:paraId="24A6A1F4" w14:textId="77777777" w:rsidR="00C0768B" w:rsidRPr="008E2109" w:rsidRDefault="009B0588">
          <w:pPr>
            <w:pStyle w:val="TOC1"/>
            <w:tabs>
              <w:tab w:val="left" w:pos="440"/>
            </w:tabs>
            <w:rPr>
              <w:rFonts w:eastAsiaTheme="minorEastAsia"/>
              <w:noProof/>
              <w:sz w:val="24"/>
              <w:szCs w:val="24"/>
              <w:lang w:eastAsia="en-ZA"/>
            </w:rPr>
          </w:pPr>
          <w:hyperlink w:anchor="_Toc402005057" w:history="1">
            <w:r w:rsidR="001A01E2" w:rsidRPr="008E2109">
              <w:rPr>
                <w:rStyle w:val="Hyperlink"/>
                <w:rFonts w:ascii="Arial Narrow" w:hAnsi="Arial Narrow"/>
                <w:noProof/>
                <w:sz w:val="24"/>
                <w:szCs w:val="24"/>
              </w:rPr>
              <w:t>3.</w:t>
            </w:r>
            <w:r w:rsidR="001A01E2" w:rsidRPr="008E2109">
              <w:rPr>
                <w:rFonts w:eastAsiaTheme="minorEastAsia"/>
                <w:noProof/>
                <w:sz w:val="24"/>
                <w:szCs w:val="24"/>
                <w:lang w:eastAsia="en-ZA"/>
              </w:rPr>
              <w:tab/>
            </w:r>
            <w:r w:rsidR="001A01E2" w:rsidRPr="008E2109">
              <w:rPr>
                <w:rStyle w:val="Hyperlink"/>
                <w:rFonts w:ascii="Arial Narrow" w:hAnsi="Arial Narrow"/>
                <w:noProof/>
                <w:sz w:val="24"/>
                <w:szCs w:val="24"/>
              </w:rPr>
              <w:t xml:space="preserve">INTRODUCTION                                                                                                                       </w:t>
            </w:r>
            <w:r w:rsidR="001A01E2" w:rsidRPr="008E2109">
              <w:rPr>
                <w:noProof/>
                <w:webHidden/>
                <w:sz w:val="24"/>
                <w:szCs w:val="24"/>
              </w:rPr>
              <w:t>6</w:t>
            </w:r>
          </w:hyperlink>
        </w:p>
        <w:p w14:paraId="279FD19A" w14:textId="77777777" w:rsidR="00C0768B" w:rsidRPr="008E2109" w:rsidRDefault="009B0588">
          <w:pPr>
            <w:pStyle w:val="TOC1"/>
            <w:tabs>
              <w:tab w:val="left" w:pos="440"/>
            </w:tabs>
            <w:rPr>
              <w:rFonts w:eastAsiaTheme="minorEastAsia"/>
              <w:noProof/>
              <w:sz w:val="24"/>
              <w:szCs w:val="24"/>
              <w:lang w:eastAsia="en-ZA"/>
            </w:rPr>
          </w:pPr>
          <w:hyperlink w:anchor="_Toc402005058" w:history="1">
            <w:r w:rsidR="001A01E2" w:rsidRPr="008E2109">
              <w:rPr>
                <w:rStyle w:val="Hyperlink"/>
                <w:rFonts w:ascii="Arial Narrow" w:hAnsi="Arial Narrow"/>
                <w:noProof/>
                <w:sz w:val="24"/>
                <w:szCs w:val="24"/>
              </w:rPr>
              <w:t>4.</w:t>
            </w:r>
            <w:r w:rsidR="001A01E2" w:rsidRPr="008E2109">
              <w:rPr>
                <w:rFonts w:eastAsiaTheme="minorEastAsia"/>
                <w:noProof/>
                <w:sz w:val="24"/>
                <w:szCs w:val="24"/>
                <w:lang w:eastAsia="en-ZA"/>
              </w:rPr>
              <w:tab/>
            </w:r>
            <w:r w:rsidR="001A01E2" w:rsidRPr="008E2109">
              <w:rPr>
                <w:rStyle w:val="Hyperlink"/>
                <w:rFonts w:ascii="Arial Narrow" w:hAnsi="Arial Narrow"/>
                <w:noProof/>
                <w:sz w:val="24"/>
                <w:szCs w:val="24"/>
              </w:rPr>
              <w:t xml:space="preserve">PROCESS FOLLOWED                                                                                                            </w:t>
            </w:r>
            <w:r w:rsidR="001A01E2" w:rsidRPr="008E2109">
              <w:rPr>
                <w:noProof/>
                <w:webHidden/>
                <w:sz w:val="24"/>
                <w:szCs w:val="24"/>
              </w:rPr>
              <w:t>6</w:t>
            </w:r>
          </w:hyperlink>
        </w:p>
        <w:p w14:paraId="53BB5360" w14:textId="522C32F1" w:rsidR="00C0768B" w:rsidRPr="008E2109" w:rsidRDefault="009B0588">
          <w:pPr>
            <w:pStyle w:val="TOC1"/>
            <w:tabs>
              <w:tab w:val="left" w:pos="440"/>
            </w:tabs>
            <w:rPr>
              <w:rFonts w:eastAsiaTheme="minorEastAsia"/>
              <w:noProof/>
              <w:sz w:val="24"/>
              <w:szCs w:val="24"/>
              <w:lang w:eastAsia="en-ZA"/>
            </w:rPr>
          </w:pPr>
          <w:hyperlink w:anchor="_Toc402005059" w:history="1">
            <w:r w:rsidR="001A01E2" w:rsidRPr="008E2109">
              <w:rPr>
                <w:rStyle w:val="Hyperlink"/>
                <w:rFonts w:ascii="Arial Narrow" w:hAnsi="Arial Narrow"/>
                <w:noProof/>
                <w:sz w:val="24"/>
                <w:szCs w:val="24"/>
              </w:rPr>
              <w:t>5.</w:t>
            </w:r>
            <w:r w:rsidR="001A01E2" w:rsidRPr="008E2109">
              <w:rPr>
                <w:rFonts w:eastAsiaTheme="minorEastAsia"/>
                <w:noProof/>
                <w:sz w:val="24"/>
                <w:szCs w:val="24"/>
                <w:lang w:eastAsia="en-ZA"/>
              </w:rPr>
              <w:tab/>
            </w:r>
            <w:r w:rsidR="001A01E2" w:rsidRPr="008E2109">
              <w:rPr>
                <w:rStyle w:val="Hyperlink"/>
                <w:rFonts w:ascii="Arial Narrow" w:hAnsi="Arial Narrow"/>
                <w:noProof/>
                <w:sz w:val="24"/>
                <w:szCs w:val="24"/>
              </w:rPr>
              <w:t xml:space="preserve">COMPLIANCE AND QUALITY                                                                                                  </w:t>
            </w:r>
            <w:r w:rsidR="001A01E2" w:rsidRPr="008E2109">
              <w:rPr>
                <w:noProof/>
                <w:webHidden/>
                <w:sz w:val="24"/>
                <w:szCs w:val="24"/>
              </w:rPr>
              <w:t>7</w:t>
            </w:r>
          </w:hyperlink>
        </w:p>
        <w:p w14:paraId="547A5DCB" w14:textId="03B41EBB" w:rsidR="00C0768B" w:rsidRPr="008E2109" w:rsidRDefault="009B0588">
          <w:pPr>
            <w:pStyle w:val="TOC1"/>
            <w:tabs>
              <w:tab w:val="left" w:pos="440"/>
            </w:tabs>
            <w:rPr>
              <w:rFonts w:eastAsiaTheme="minorEastAsia"/>
              <w:noProof/>
              <w:sz w:val="24"/>
              <w:szCs w:val="24"/>
              <w:lang w:eastAsia="en-ZA"/>
            </w:rPr>
          </w:pPr>
          <w:hyperlink w:anchor="_Toc402005065" w:history="1">
            <w:r w:rsidR="002912B0">
              <w:rPr>
                <w:rStyle w:val="Hyperlink"/>
                <w:rFonts w:ascii="Arial Narrow" w:hAnsi="Arial Narrow"/>
                <w:noProof/>
                <w:sz w:val="24"/>
                <w:szCs w:val="24"/>
              </w:rPr>
              <w:t>6</w:t>
            </w:r>
            <w:r w:rsidR="00C77437" w:rsidRPr="008E2109">
              <w:rPr>
                <w:rStyle w:val="Hyperlink"/>
                <w:rFonts w:ascii="Arial Narrow" w:hAnsi="Arial Narrow"/>
                <w:noProof/>
                <w:sz w:val="24"/>
                <w:szCs w:val="24"/>
              </w:rPr>
              <w:t>.</w:t>
            </w:r>
            <w:r w:rsidR="00C77437" w:rsidRPr="008E2109">
              <w:rPr>
                <w:rFonts w:eastAsiaTheme="minorEastAsia"/>
                <w:noProof/>
                <w:sz w:val="24"/>
                <w:szCs w:val="24"/>
                <w:lang w:eastAsia="en-ZA"/>
              </w:rPr>
              <w:tab/>
            </w:r>
            <w:r w:rsidR="00C77437" w:rsidRPr="008E2109">
              <w:rPr>
                <w:rStyle w:val="Hyperlink"/>
                <w:rFonts w:ascii="Arial Narrow" w:hAnsi="Arial Narrow"/>
                <w:noProof/>
                <w:sz w:val="24"/>
                <w:szCs w:val="24"/>
              </w:rPr>
              <w:t xml:space="preserve">OVERSIGHT ON TECHNICAL PERFORMANCE                                                                    </w:t>
            </w:r>
            <w:r w:rsidR="00DC5359">
              <w:rPr>
                <w:noProof/>
                <w:webHidden/>
                <w:sz w:val="24"/>
                <w:szCs w:val="24"/>
              </w:rPr>
              <w:t>7</w:t>
            </w:r>
            <w:r w:rsidR="00C77437" w:rsidRPr="008E2109">
              <w:rPr>
                <w:noProof/>
                <w:webHidden/>
                <w:sz w:val="24"/>
                <w:szCs w:val="24"/>
              </w:rPr>
              <w:t>-1</w:t>
            </w:r>
          </w:hyperlink>
          <w:r w:rsidR="002A30A8">
            <w:rPr>
              <w:noProof/>
              <w:sz w:val="24"/>
              <w:szCs w:val="24"/>
            </w:rPr>
            <w:t>1</w:t>
          </w:r>
        </w:p>
        <w:p w14:paraId="76594531" w14:textId="0BB5BBD6" w:rsidR="00C0768B" w:rsidRPr="008E2109" w:rsidRDefault="009B0588">
          <w:pPr>
            <w:pStyle w:val="TOC1"/>
            <w:tabs>
              <w:tab w:val="left" w:pos="440"/>
            </w:tabs>
            <w:rPr>
              <w:rFonts w:eastAsiaTheme="minorEastAsia"/>
              <w:noProof/>
              <w:sz w:val="24"/>
              <w:szCs w:val="24"/>
              <w:lang w:eastAsia="en-ZA"/>
            </w:rPr>
          </w:pPr>
          <w:hyperlink w:anchor="_Toc402005067" w:history="1">
            <w:r w:rsidR="002912B0">
              <w:rPr>
                <w:rStyle w:val="Hyperlink"/>
                <w:rFonts w:ascii="Arial Narrow" w:hAnsi="Arial Narrow"/>
                <w:noProof/>
                <w:sz w:val="24"/>
                <w:szCs w:val="24"/>
              </w:rPr>
              <w:t>7</w:t>
            </w:r>
            <w:r w:rsidR="00B64B47" w:rsidRPr="008E2109">
              <w:rPr>
                <w:rStyle w:val="Hyperlink"/>
                <w:rFonts w:ascii="Arial Narrow" w:hAnsi="Arial Narrow"/>
                <w:noProof/>
                <w:sz w:val="24"/>
                <w:szCs w:val="24"/>
              </w:rPr>
              <w:t>.</w:t>
            </w:r>
            <w:r w:rsidR="00B64B47" w:rsidRPr="008E2109">
              <w:rPr>
                <w:rFonts w:eastAsiaTheme="minorEastAsia"/>
                <w:noProof/>
                <w:sz w:val="24"/>
                <w:szCs w:val="24"/>
                <w:lang w:eastAsia="en-ZA"/>
              </w:rPr>
              <w:tab/>
            </w:r>
            <w:r w:rsidR="00B64B47" w:rsidRPr="008E2109">
              <w:rPr>
                <w:rStyle w:val="Hyperlink"/>
                <w:rFonts w:ascii="Arial Narrow" w:hAnsi="Arial Narrow"/>
                <w:noProof/>
                <w:sz w:val="24"/>
                <w:szCs w:val="24"/>
              </w:rPr>
              <w:t xml:space="preserve">OVERSIGHT ON BUDGET EXPENDITURE                                                                           </w:t>
            </w:r>
            <w:r w:rsidR="001A01E2" w:rsidRPr="008E2109">
              <w:rPr>
                <w:noProof/>
                <w:webHidden/>
                <w:sz w:val="24"/>
                <w:szCs w:val="24"/>
              </w:rPr>
              <w:t>1</w:t>
            </w:r>
          </w:hyperlink>
          <w:r w:rsidR="002A30A8">
            <w:rPr>
              <w:noProof/>
              <w:sz w:val="24"/>
              <w:szCs w:val="24"/>
            </w:rPr>
            <w:t>2</w:t>
          </w:r>
        </w:p>
        <w:p w14:paraId="59C0664E" w14:textId="24EF4CD8" w:rsidR="00C0768B" w:rsidRPr="008E2109" w:rsidRDefault="009B0588">
          <w:pPr>
            <w:pStyle w:val="TOC1"/>
            <w:tabs>
              <w:tab w:val="left" w:pos="660"/>
            </w:tabs>
            <w:rPr>
              <w:rFonts w:eastAsiaTheme="minorEastAsia"/>
              <w:noProof/>
              <w:sz w:val="24"/>
              <w:szCs w:val="24"/>
              <w:lang w:eastAsia="en-ZA"/>
            </w:rPr>
          </w:pPr>
          <w:hyperlink w:anchor="_Toc402005069" w:history="1">
            <w:r w:rsidR="002912B0">
              <w:rPr>
                <w:rStyle w:val="Hyperlink"/>
                <w:rFonts w:ascii="Arial Narrow" w:hAnsi="Arial Narrow"/>
                <w:noProof/>
                <w:sz w:val="24"/>
                <w:szCs w:val="24"/>
              </w:rPr>
              <w:t>8</w:t>
            </w:r>
            <w:r w:rsidR="001A01E2" w:rsidRPr="008E2109">
              <w:rPr>
                <w:rStyle w:val="Hyperlink"/>
                <w:rFonts w:ascii="Arial Narrow" w:hAnsi="Arial Narrow"/>
                <w:noProof/>
                <w:sz w:val="24"/>
                <w:szCs w:val="24"/>
              </w:rPr>
              <w:t>.</w:t>
            </w:r>
            <w:r w:rsidR="001A01E2" w:rsidRPr="008E2109">
              <w:rPr>
                <w:rFonts w:eastAsiaTheme="minorEastAsia"/>
                <w:noProof/>
                <w:sz w:val="24"/>
                <w:szCs w:val="24"/>
                <w:lang w:eastAsia="en-ZA"/>
              </w:rPr>
              <w:tab/>
            </w:r>
            <w:r w:rsidR="001A01E2" w:rsidRPr="008E2109">
              <w:rPr>
                <w:rStyle w:val="Hyperlink"/>
                <w:rFonts w:ascii="Arial Narrow" w:hAnsi="Arial Narrow"/>
                <w:noProof/>
                <w:sz w:val="24"/>
                <w:szCs w:val="24"/>
              </w:rPr>
              <w:t xml:space="preserve">OVERSIGHT ON RESOLUTION MANAGEMENT                                                              </w:t>
            </w:r>
            <w:r w:rsidR="001A01E2" w:rsidRPr="008E2109">
              <w:rPr>
                <w:noProof/>
                <w:webHidden/>
                <w:sz w:val="24"/>
                <w:szCs w:val="24"/>
              </w:rPr>
              <w:fldChar w:fldCharType="begin"/>
            </w:r>
            <w:r w:rsidR="001A01E2" w:rsidRPr="008E2109">
              <w:rPr>
                <w:noProof/>
                <w:webHidden/>
                <w:sz w:val="24"/>
                <w:szCs w:val="24"/>
              </w:rPr>
              <w:instrText xml:space="preserve"> PAGEREF _Toc402005069 \h </w:instrText>
            </w:r>
            <w:r w:rsidR="001A01E2" w:rsidRPr="008E2109">
              <w:rPr>
                <w:noProof/>
                <w:webHidden/>
                <w:sz w:val="24"/>
                <w:szCs w:val="24"/>
              </w:rPr>
            </w:r>
            <w:r w:rsidR="001A01E2" w:rsidRPr="008E2109">
              <w:rPr>
                <w:noProof/>
                <w:webHidden/>
                <w:sz w:val="24"/>
                <w:szCs w:val="24"/>
              </w:rPr>
              <w:fldChar w:fldCharType="separate"/>
            </w:r>
            <w:r w:rsidR="0034548C" w:rsidRPr="008E2109">
              <w:rPr>
                <w:noProof/>
                <w:webHidden/>
                <w:sz w:val="24"/>
                <w:szCs w:val="24"/>
              </w:rPr>
              <w:t>1</w:t>
            </w:r>
            <w:r w:rsidR="001A01E2" w:rsidRPr="008E2109">
              <w:rPr>
                <w:noProof/>
                <w:webHidden/>
                <w:sz w:val="24"/>
                <w:szCs w:val="24"/>
              </w:rPr>
              <w:fldChar w:fldCharType="end"/>
            </w:r>
          </w:hyperlink>
          <w:r w:rsidR="002A30A8">
            <w:rPr>
              <w:noProof/>
              <w:sz w:val="24"/>
              <w:szCs w:val="24"/>
            </w:rPr>
            <w:t>3</w:t>
          </w:r>
        </w:p>
        <w:p w14:paraId="3647B777" w14:textId="215C364E" w:rsidR="00C0768B" w:rsidRPr="008E2109" w:rsidRDefault="009B0588">
          <w:pPr>
            <w:pStyle w:val="TOC1"/>
            <w:tabs>
              <w:tab w:val="left" w:pos="660"/>
            </w:tabs>
            <w:rPr>
              <w:rFonts w:eastAsiaTheme="minorEastAsia"/>
              <w:noProof/>
              <w:sz w:val="24"/>
              <w:szCs w:val="24"/>
              <w:lang w:eastAsia="en-ZA"/>
            </w:rPr>
          </w:pPr>
          <w:hyperlink w:anchor="_Toc402005071" w:history="1">
            <w:r w:rsidR="002912B0">
              <w:rPr>
                <w:rStyle w:val="Hyperlink"/>
                <w:rFonts w:ascii="Arial Narrow" w:hAnsi="Arial Narrow"/>
                <w:noProof/>
                <w:sz w:val="24"/>
                <w:szCs w:val="24"/>
              </w:rPr>
              <w:t>9</w:t>
            </w:r>
            <w:r w:rsidR="001A01E2" w:rsidRPr="008E2109">
              <w:rPr>
                <w:rStyle w:val="Hyperlink"/>
                <w:rFonts w:ascii="Arial Narrow" w:hAnsi="Arial Narrow"/>
                <w:noProof/>
                <w:sz w:val="24"/>
                <w:szCs w:val="24"/>
              </w:rPr>
              <w:t>.</w:t>
            </w:r>
            <w:r w:rsidR="001A01E2" w:rsidRPr="008E2109">
              <w:rPr>
                <w:rFonts w:eastAsiaTheme="minorEastAsia"/>
                <w:noProof/>
                <w:sz w:val="24"/>
                <w:szCs w:val="24"/>
                <w:lang w:eastAsia="en-ZA"/>
              </w:rPr>
              <w:tab/>
            </w:r>
          </w:hyperlink>
          <w:r w:rsidR="00B33936" w:rsidRPr="008E2109">
            <w:rPr>
              <w:rFonts w:ascii="Arial Narrow" w:hAnsi="Arial Narrow"/>
              <w:noProof/>
              <w:sz w:val="24"/>
              <w:szCs w:val="24"/>
            </w:rPr>
            <w:t>F</w:t>
          </w:r>
          <w:hyperlink w:anchor="_Toc402005072" w:history="1">
            <w:r w:rsidR="001A01E2" w:rsidRPr="008E2109">
              <w:rPr>
                <w:rStyle w:val="Hyperlink"/>
                <w:rFonts w:ascii="Arial Narrow" w:hAnsi="Arial Narrow"/>
                <w:noProof/>
                <w:sz w:val="24"/>
                <w:szCs w:val="24"/>
              </w:rPr>
              <w:t xml:space="preserve">INDINGS, RECOMMENDATIONS AND IMPLICATIONS ON LAW MAKING                   </w:t>
            </w:r>
            <w:r w:rsidR="001A01E2" w:rsidRPr="008E2109">
              <w:rPr>
                <w:noProof/>
                <w:webHidden/>
                <w:sz w:val="24"/>
                <w:szCs w:val="24"/>
              </w:rPr>
              <w:fldChar w:fldCharType="begin"/>
            </w:r>
            <w:r w:rsidR="001A01E2" w:rsidRPr="008E2109">
              <w:rPr>
                <w:noProof/>
                <w:webHidden/>
                <w:sz w:val="24"/>
                <w:szCs w:val="24"/>
              </w:rPr>
              <w:instrText xml:space="preserve"> PAGEREF _Toc402005072 \h </w:instrText>
            </w:r>
            <w:r w:rsidR="001A01E2" w:rsidRPr="008E2109">
              <w:rPr>
                <w:noProof/>
                <w:webHidden/>
                <w:sz w:val="24"/>
                <w:szCs w:val="24"/>
              </w:rPr>
            </w:r>
            <w:r w:rsidR="001A01E2" w:rsidRPr="008E2109">
              <w:rPr>
                <w:noProof/>
                <w:webHidden/>
                <w:sz w:val="24"/>
                <w:szCs w:val="24"/>
              </w:rPr>
              <w:fldChar w:fldCharType="separate"/>
            </w:r>
            <w:r w:rsidR="0034548C" w:rsidRPr="008E2109">
              <w:rPr>
                <w:noProof/>
                <w:webHidden/>
                <w:sz w:val="24"/>
                <w:szCs w:val="24"/>
              </w:rPr>
              <w:t>1</w:t>
            </w:r>
            <w:r w:rsidR="002A30A8">
              <w:rPr>
                <w:noProof/>
                <w:webHidden/>
                <w:sz w:val="24"/>
                <w:szCs w:val="24"/>
              </w:rPr>
              <w:t>3</w:t>
            </w:r>
            <w:r w:rsidR="0061019F" w:rsidRPr="008E2109">
              <w:rPr>
                <w:noProof/>
                <w:webHidden/>
                <w:sz w:val="24"/>
                <w:szCs w:val="24"/>
              </w:rPr>
              <w:t>-1</w:t>
            </w:r>
            <w:r w:rsidR="001A01E2" w:rsidRPr="008E2109">
              <w:rPr>
                <w:noProof/>
                <w:webHidden/>
                <w:sz w:val="24"/>
                <w:szCs w:val="24"/>
              </w:rPr>
              <w:fldChar w:fldCharType="end"/>
            </w:r>
          </w:hyperlink>
          <w:r w:rsidR="002A30A8">
            <w:rPr>
              <w:noProof/>
              <w:sz w:val="24"/>
              <w:szCs w:val="24"/>
            </w:rPr>
            <w:t>4</w:t>
          </w:r>
        </w:p>
        <w:p w14:paraId="78563335" w14:textId="2596FE42" w:rsidR="00C0768B" w:rsidRPr="008E2109" w:rsidRDefault="009B0588">
          <w:pPr>
            <w:pStyle w:val="TOC1"/>
            <w:tabs>
              <w:tab w:val="left" w:pos="660"/>
            </w:tabs>
            <w:rPr>
              <w:rFonts w:eastAsiaTheme="minorEastAsia"/>
              <w:noProof/>
              <w:sz w:val="24"/>
              <w:szCs w:val="24"/>
              <w:lang w:eastAsia="en-ZA"/>
            </w:rPr>
          </w:pPr>
          <w:hyperlink w:anchor="_Toc402005073" w:history="1">
            <w:r w:rsidR="001A01E2" w:rsidRPr="008E2109">
              <w:rPr>
                <w:rStyle w:val="Hyperlink"/>
                <w:rFonts w:ascii="Arial Narrow" w:hAnsi="Arial Narrow"/>
                <w:noProof/>
                <w:sz w:val="24"/>
                <w:szCs w:val="24"/>
              </w:rPr>
              <w:t>1</w:t>
            </w:r>
            <w:r w:rsidR="002912B0">
              <w:rPr>
                <w:rStyle w:val="Hyperlink"/>
                <w:rFonts w:ascii="Arial Narrow" w:hAnsi="Arial Narrow"/>
                <w:noProof/>
                <w:sz w:val="24"/>
                <w:szCs w:val="24"/>
              </w:rPr>
              <w:t>0</w:t>
            </w:r>
            <w:r w:rsidR="001A01E2" w:rsidRPr="008E2109">
              <w:rPr>
                <w:rStyle w:val="Hyperlink"/>
                <w:rFonts w:ascii="Arial Narrow" w:hAnsi="Arial Narrow"/>
                <w:noProof/>
                <w:sz w:val="24"/>
                <w:szCs w:val="24"/>
              </w:rPr>
              <w:t>.</w:t>
            </w:r>
            <w:r w:rsidR="001A01E2" w:rsidRPr="008E2109">
              <w:rPr>
                <w:rFonts w:eastAsiaTheme="minorEastAsia"/>
                <w:noProof/>
                <w:sz w:val="24"/>
                <w:szCs w:val="24"/>
                <w:lang w:eastAsia="en-ZA"/>
              </w:rPr>
              <w:tab/>
            </w:r>
            <w:r w:rsidR="001A01E2" w:rsidRPr="008E2109">
              <w:rPr>
                <w:rStyle w:val="Hyperlink"/>
                <w:rFonts w:ascii="Arial Narrow" w:hAnsi="Arial Narrow"/>
                <w:noProof/>
                <w:sz w:val="24"/>
                <w:szCs w:val="24"/>
              </w:rPr>
              <w:t xml:space="preserve">ACKNOWLEDGEMENTS                                                                                                    </w:t>
            </w:r>
          </w:hyperlink>
          <w:r w:rsidR="0061019F" w:rsidRPr="008E2109">
            <w:rPr>
              <w:noProof/>
              <w:sz w:val="24"/>
              <w:szCs w:val="24"/>
            </w:rPr>
            <w:t>1</w:t>
          </w:r>
          <w:r w:rsidR="00566EB8">
            <w:rPr>
              <w:noProof/>
              <w:sz w:val="24"/>
              <w:szCs w:val="24"/>
            </w:rPr>
            <w:t>5</w:t>
          </w:r>
        </w:p>
        <w:p w14:paraId="1DF77670" w14:textId="4C1E1952" w:rsidR="00C0768B" w:rsidRPr="008E2109" w:rsidRDefault="009B0588">
          <w:pPr>
            <w:pStyle w:val="TOC1"/>
            <w:tabs>
              <w:tab w:val="left" w:pos="660"/>
            </w:tabs>
            <w:rPr>
              <w:rFonts w:eastAsiaTheme="minorEastAsia"/>
              <w:noProof/>
              <w:sz w:val="24"/>
              <w:szCs w:val="24"/>
              <w:lang w:eastAsia="en-ZA"/>
            </w:rPr>
          </w:pPr>
          <w:hyperlink w:anchor="_Toc402005074" w:history="1">
            <w:r w:rsidR="001A01E2" w:rsidRPr="008E2109">
              <w:rPr>
                <w:rStyle w:val="Hyperlink"/>
                <w:rFonts w:ascii="Arial Narrow" w:hAnsi="Arial Narrow"/>
                <w:noProof/>
                <w:sz w:val="24"/>
                <w:szCs w:val="24"/>
              </w:rPr>
              <w:t>1</w:t>
            </w:r>
            <w:r w:rsidR="002912B0">
              <w:rPr>
                <w:rStyle w:val="Hyperlink"/>
                <w:rFonts w:ascii="Arial Narrow" w:hAnsi="Arial Narrow"/>
                <w:noProof/>
                <w:sz w:val="24"/>
                <w:szCs w:val="24"/>
              </w:rPr>
              <w:t>1</w:t>
            </w:r>
            <w:r w:rsidR="001A01E2" w:rsidRPr="008E2109">
              <w:rPr>
                <w:rStyle w:val="Hyperlink"/>
                <w:rFonts w:ascii="Arial Narrow" w:hAnsi="Arial Narrow"/>
                <w:noProof/>
                <w:sz w:val="24"/>
                <w:szCs w:val="24"/>
              </w:rPr>
              <w:t>.</w:t>
            </w:r>
            <w:r w:rsidR="001A01E2" w:rsidRPr="008E2109">
              <w:rPr>
                <w:rFonts w:eastAsiaTheme="minorEastAsia"/>
                <w:noProof/>
                <w:sz w:val="24"/>
                <w:szCs w:val="24"/>
                <w:lang w:eastAsia="en-ZA"/>
              </w:rPr>
              <w:tab/>
            </w:r>
            <w:r w:rsidR="001A01E2" w:rsidRPr="008E2109">
              <w:rPr>
                <w:rStyle w:val="Hyperlink"/>
                <w:rFonts w:ascii="Arial Narrow" w:hAnsi="Arial Narrow"/>
                <w:noProof/>
                <w:sz w:val="24"/>
                <w:szCs w:val="24"/>
              </w:rPr>
              <w:t xml:space="preserve">ADOPTION                                                                                                                          </w:t>
            </w:r>
            <w:r w:rsidR="001A01E2" w:rsidRPr="008E2109">
              <w:rPr>
                <w:noProof/>
                <w:webHidden/>
                <w:sz w:val="24"/>
                <w:szCs w:val="24"/>
              </w:rPr>
              <w:fldChar w:fldCharType="begin"/>
            </w:r>
            <w:r w:rsidR="001A01E2" w:rsidRPr="008E2109">
              <w:rPr>
                <w:noProof/>
                <w:webHidden/>
                <w:sz w:val="24"/>
                <w:szCs w:val="24"/>
              </w:rPr>
              <w:instrText xml:space="preserve"> PAGEREF _Toc402005074 \h </w:instrText>
            </w:r>
            <w:r w:rsidR="001A01E2" w:rsidRPr="008E2109">
              <w:rPr>
                <w:noProof/>
                <w:webHidden/>
                <w:sz w:val="24"/>
                <w:szCs w:val="24"/>
              </w:rPr>
            </w:r>
            <w:r w:rsidR="001A01E2" w:rsidRPr="008E2109">
              <w:rPr>
                <w:noProof/>
                <w:webHidden/>
                <w:sz w:val="24"/>
                <w:szCs w:val="24"/>
              </w:rPr>
              <w:fldChar w:fldCharType="separate"/>
            </w:r>
            <w:r w:rsidR="0034548C" w:rsidRPr="008E2109">
              <w:rPr>
                <w:noProof/>
                <w:webHidden/>
                <w:sz w:val="24"/>
                <w:szCs w:val="24"/>
              </w:rPr>
              <w:t>1</w:t>
            </w:r>
            <w:r w:rsidR="001A01E2" w:rsidRPr="008E2109">
              <w:rPr>
                <w:noProof/>
                <w:webHidden/>
                <w:sz w:val="24"/>
                <w:szCs w:val="24"/>
              </w:rPr>
              <w:fldChar w:fldCharType="end"/>
            </w:r>
          </w:hyperlink>
          <w:r w:rsidR="00566EB8">
            <w:rPr>
              <w:noProof/>
              <w:sz w:val="24"/>
              <w:szCs w:val="24"/>
            </w:rPr>
            <w:t>5</w:t>
          </w:r>
        </w:p>
        <w:p w14:paraId="398755AB" w14:textId="77777777" w:rsidR="00644F6A" w:rsidRPr="0079000E" w:rsidRDefault="00644F6A" w:rsidP="00C93456">
          <w:pPr>
            <w:spacing w:line="276" w:lineRule="auto"/>
            <w:rPr>
              <w:rFonts w:ascii="Arial Narrow" w:hAnsi="Arial Narrow"/>
            </w:rPr>
          </w:pPr>
          <w:r w:rsidRPr="008E2109">
            <w:rPr>
              <w:rFonts w:ascii="Arial Narrow" w:hAnsi="Arial Narrow"/>
              <w:b/>
              <w:bCs/>
              <w:noProof/>
              <w:sz w:val="24"/>
              <w:szCs w:val="24"/>
            </w:rPr>
            <w:fldChar w:fldCharType="end"/>
          </w:r>
        </w:p>
      </w:sdtContent>
    </w:sdt>
    <w:p w14:paraId="17EE56B1" w14:textId="77777777" w:rsidR="00A765A1" w:rsidRPr="0079000E" w:rsidRDefault="00A765A1" w:rsidP="00C93456">
      <w:pPr>
        <w:spacing w:line="276" w:lineRule="auto"/>
        <w:rPr>
          <w:rFonts w:ascii="Arial Narrow" w:hAnsi="Arial Narrow" w:cs="Arial Narrow"/>
          <w:bCs/>
          <w:i/>
          <w:color w:val="FF0000"/>
        </w:rPr>
      </w:pPr>
    </w:p>
    <w:p w14:paraId="2D808869" w14:textId="77777777" w:rsidR="00A765A1" w:rsidRPr="0079000E" w:rsidRDefault="00F84F5C" w:rsidP="00C93456">
      <w:pPr>
        <w:tabs>
          <w:tab w:val="left" w:pos="5442"/>
        </w:tabs>
        <w:spacing w:line="276" w:lineRule="auto"/>
        <w:rPr>
          <w:rFonts w:ascii="Arial Narrow" w:hAnsi="Arial Narrow" w:cs="Arial Narrow"/>
          <w:bCs/>
          <w:i/>
          <w:color w:val="FF0000"/>
        </w:rPr>
      </w:pPr>
      <w:r>
        <w:rPr>
          <w:rFonts w:ascii="Arial Narrow" w:hAnsi="Arial Narrow" w:cs="Arial Narrow"/>
          <w:bCs/>
          <w:i/>
          <w:color w:val="FF0000"/>
        </w:rPr>
        <w:tab/>
      </w:r>
    </w:p>
    <w:p w14:paraId="36FE0241" w14:textId="77777777" w:rsidR="00A765A1" w:rsidRDefault="00A765A1" w:rsidP="00C93456">
      <w:pPr>
        <w:spacing w:line="276" w:lineRule="auto"/>
        <w:rPr>
          <w:rFonts w:ascii="Arial Narrow" w:hAnsi="Arial Narrow" w:cs="Arial Narrow"/>
          <w:bCs/>
          <w:i/>
          <w:color w:val="FF0000"/>
        </w:rPr>
      </w:pPr>
    </w:p>
    <w:p w14:paraId="49A956D9" w14:textId="77777777" w:rsidR="00C0768B" w:rsidRDefault="00C0768B" w:rsidP="00C93456">
      <w:pPr>
        <w:spacing w:line="276" w:lineRule="auto"/>
        <w:rPr>
          <w:rFonts w:ascii="Arial Narrow" w:hAnsi="Arial Narrow" w:cs="Arial Narrow"/>
          <w:bCs/>
          <w:i/>
          <w:color w:val="FF0000"/>
        </w:rPr>
      </w:pPr>
    </w:p>
    <w:p w14:paraId="00759781" w14:textId="77777777" w:rsidR="00C0768B" w:rsidRDefault="00C0768B" w:rsidP="00C93456">
      <w:pPr>
        <w:spacing w:line="276" w:lineRule="auto"/>
        <w:rPr>
          <w:rFonts w:ascii="Arial Narrow" w:hAnsi="Arial Narrow" w:cs="Arial Narrow"/>
          <w:bCs/>
          <w:i/>
          <w:color w:val="FF0000"/>
        </w:rPr>
      </w:pPr>
    </w:p>
    <w:p w14:paraId="3A41ED15" w14:textId="77777777" w:rsidR="00C0768B" w:rsidRDefault="00C0768B" w:rsidP="00C93456">
      <w:pPr>
        <w:spacing w:line="276" w:lineRule="auto"/>
        <w:rPr>
          <w:rFonts w:ascii="Arial Narrow" w:hAnsi="Arial Narrow" w:cs="Arial Narrow"/>
          <w:bCs/>
          <w:i/>
          <w:color w:val="FF0000"/>
        </w:rPr>
      </w:pPr>
    </w:p>
    <w:p w14:paraId="0E310178" w14:textId="77777777" w:rsidR="00C0768B" w:rsidRDefault="00C0768B" w:rsidP="00C93456">
      <w:pPr>
        <w:spacing w:line="276" w:lineRule="auto"/>
        <w:rPr>
          <w:rFonts w:ascii="Arial Narrow" w:hAnsi="Arial Narrow" w:cs="Arial Narrow"/>
          <w:bCs/>
          <w:i/>
          <w:color w:val="FF0000"/>
        </w:rPr>
      </w:pPr>
    </w:p>
    <w:p w14:paraId="09121870" w14:textId="77777777" w:rsidR="00C0768B" w:rsidRDefault="00C0768B" w:rsidP="00C93456">
      <w:pPr>
        <w:spacing w:line="276" w:lineRule="auto"/>
        <w:rPr>
          <w:rFonts w:ascii="Arial Narrow" w:hAnsi="Arial Narrow" w:cs="Arial Narrow"/>
          <w:bCs/>
          <w:i/>
          <w:color w:val="FF0000"/>
        </w:rPr>
      </w:pPr>
    </w:p>
    <w:p w14:paraId="16402AE0" w14:textId="77777777" w:rsidR="00C0768B" w:rsidRDefault="00C0768B" w:rsidP="00C93456">
      <w:pPr>
        <w:spacing w:line="276" w:lineRule="auto"/>
        <w:rPr>
          <w:rFonts w:ascii="Arial Narrow" w:hAnsi="Arial Narrow" w:cs="Arial Narrow"/>
          <w:bCs/>
          <w:i/>
          <w:color w:val="FF0000"/>
        </w:rPr>
      </w:pPr>
    </w:p>
    <w:p w14:paraId="36B990F8" w14:textId="77777777" w:rsidR="00C0768B" w:rsidRDefault="00C0768B" w:rsidP="00C93456">
      <w:pPr>
        <w:spacing w:line="276" w:lineRule="auto"/>
        <w:rPr>
          <w:rFonts w:ascii="Arial Narrow" w:hAnsi="Arial Narrow" w:cs="Arial Narrow"/>
          <w:bCs/>
          <w:i/>
          <w:color w:val="FF0000"/>
        </w:rPr>
      </w:pPr>
    </w:p>
    <w:p w14:paraId="07FB3969" w14:textId="77777777" w:rsidR="00C0768B" w:rsidRDefault="00C0768B" w:rsidP="00C93456">
      <w:pPr>
        <w:spacing w:line="276" w:lineRule="auto"/>
        <w:rPr>
          <w:rFonts w:ascii="Arial Narrow" w:hAnsi="Arial Narrow" w:cs="Arial Narrow"/>
          <w:bCs/>
          <w:i/>
          <w:color w:val="FF0000"/>
        </w:rPr>
      </w:pPr>
    </w:p>
    <w:p w14:paraId="4BD63747" w14:textId="77777777" w:rsidR="00C0768B" w:rsidRDefault="00C0768B" w:rsidP="00C93456">
      <w:pPr>
        <w:spacing w:line="276" w:lineRule="auto"/>
        <w:rPr>
          <w:rFonts w:ascii="Arial Narrow" w:hAnsi="Arial Narrow" w:cs="Arial Narrow"/>
          <w:bCs/>
          <w:i/>
          <w:color w:val="FF0000"/>
        </w:rPr>
      </w:pPr>
    </w:p>
    <w:p w14:paraId="7413793B" w14:textId="77777777" w:rsidR="00C0768B" w:rsidRDefault="00C0768B" w:rsidP="00C93456">
      <w:pPr>
        <w:spacing w:line="276" w:lineRule="auto"/>
        <w:rPr>
          <w:rFonts w:ascii="Arial Narrow" w:hAnsi="Arial Narrow" w:cs="Arial Narrow"/>
          <w:bCs/>
          <w:i/>
          <w:color w:val="FF0000"/>
        </w:rPr>
      </w:pPr>
    </w:p>
    <w:p w14:paraId="2A1EAF7E" w14:textId="77777777" w:rsidR="00C0768B" w:rsidRDefault="00C0768B" w:rsidP="00C93456">
      <w:pPr>
        <w:spacing w:line="276" w:lineRule="auto"/>
        <w:rPr>
          <w:rFonts w:ascii="Arial Narrow" w:hAnsi="Arial Narrow" w:cs="Arial Narrow"/>
          <w:bCs/>
          <w:i/>
          <w:color w:val="FF0000"/>
        </w:rPr>
      </w:pPr>
    </w:p>
    <w:p w14:paraId="763F2D57" w14:textId="77777777" w:rsidR="00C0768B" w:rsidRDefault="00C0768B" w:rsidP="00C93456">
      <w:pPr>
        <w:spacing w:line="276" w:lineRule="auto"/>
        <w:rPr>
          <w:rFonts w:ascii="Arial Narrow" w:hAnsi="Arial Narrow" w:cs="Arial Narrow"/>
          <w:bCs/>
          <w:i/>
          <w:color w:val="FF0000"/>
        </w:rPr>
      </w:pPr>
    </w:p>
    <w:p w14:paraId="70BB6820" w14:textId="77777777" w:rsidR="00C0768B" w:rsidRDefault="00C0768B" w:rsidP="00C93456">
      <w:pPr>
        <w:spacing w:line="276" w:lineRule="auto"/>
        <w:rPr>
          <w:rFonts w:ascii="Arial Narrow" w:hAnsi="Arial Narrow" w:cs="Arial Narrow"/>
          <w:bCs/>
          <w:i/>
          <w:color w:val="FF0000"/>
        </w:rPr>
      </w:pPr>
    </w:p>
    <w:p w14:paraId="609687D6" w14:textId="77777777" w:rsidR="00C0768B" w:rsidRDefault="00555224" w:rsidP="00182F26">
      <w:pPr>
        <w:tabs>
          <w:tab w:val="left" w:pos="3810"/>
        </w:tabs>
        <w:spacing w:line="276" w:lineRule="auto"/>
        <w:rPr>
          <w:rFonts w:ascii="Arial Narrow" w:hAnsi="Arial Narrow" w:cs="Arial Narrow"/>
          <w:bCs/>
          <w:i/>
          <w:color w:val="FF0000"/>
        </w:rPr>
      </w:pPr>
      <w:r>
        <w:rPr>
          <w:rFonts w:ascii="Arial Narrow" w:hAnsi="Arial Narrow" w:cs="Arial Narrow"/>
          <w:bCs/>
          <w:i/>
          <w:color w:val="FF0000"/>
        </w:rPr>
        <w:tab/>
      </w:r>
    </w:p>
    <w:p w14:paraId="09E61275" w14:textId="77777777" w:rsidR="00C0768B" w:rsidRDefault="00C0768B" w:rsidP="00C93456">
      <w:pPr>
        <w:spacing w:line="276" w:lineRule="auto"/>
        <w:rPr>
          <w:rFonts w:ascii="Arial Narrow" w:hAnsi="Arial Narrow" w:cs="Arial Narrow"/>
          <w:bCs/>
          <w:i/>
          <w:color w:val="FF0000"/>
        </w:rPr>
      </w:pPr>
    </w:p>
    <w:p w14:paraId="5A5ED3B1" w14:textId="5AB7BAF5" w:rsidR="00A4742D" w:rsidRDefault="00A4742D" w:rsidP="00C93456">
      <w:pPr>
        <w:spacing w:line="276" w:lineRule="auto"/>
        <w:rPr>
          <w:rFonts w:ascii="Arial Narrow" w:hAnsi="Arial Narrow" w:cs="Arial Narrow"/>
          <w:bCs/>
          <w:i/>
          <w:color w:val="FF0000"/>
        </w:rPr>
      </w:pPr>
    </w:p>
    <w:p w14:paraId="558C2A43" w14:textId="7D3E1D55" w:rsidR="002912B0" w:rsidRDefault="002912B0" w:rsidP="00C93456">
      <w:pPr>
        <w:spacing w:line="276" w:lineRule="auto"/>
        <w:rPr>
          <w:rFonts w:ascii="Arial Narrow" w:hAnsi="Arial Narrow" w:cs="Arial Narrow"/>
          <w:bCs/>
          <w:i/>
          <w:color w:val="FF0000"/>
        </w:rPr>
      </w:pPr>
    </w:p>
    <w:p w14:paraId="52F853A4" w14:textId="77777777" w:rsidR="002912B0" w:rsidRDefault="002912B0" w:rsidP="00C93456">
      <w:pPr>
        <w:spacing w:line="276" w:lineRule="auto"/>
        <w:rPr>
          <w:rFonts w:ascii="Arial Narrow" w:hAnsi="Arial Narrow" w:cs="Arial Narrow"/>
          <w:bCs/>
          <w:i/>
          <w:color w:val="FF0000"/>
        </w:rPr>
      </w:pPr>
    </w:p>
    <w:p w14:paraId="6A2674B0" w14:textId="77777777" w:rsidR="00826861" w:rsidRPr="0079000E" w:rsidRDefault="00826861" w:rsidP="00C93456">
      <w:pPr>
        <w:spacing w:line="276" w:lineRule="auto"/>
        <w:rPr>
          <w:rFonts w:ascii="Arial Narrow" w:hAnsi="Arial Narrow" w:cs="Arial Narrow"/>
          <w:bCs/>
          <w:i/>
          <w:color w:val="FF0000"/>
        </w:rPr>
      </w:pPr>
    </w:p>
    <w:p w14:paraId="02EC0831" w14:textId="77777777" w:rsidR="004B7663" w:rsidRPr="008E2109" w:rsidRDefault="009A46D6" w:rsidP="00E63C7A">
      <w:pPr>
        <w:pStyle w:val="Heading1"/>
        <w:numPr>
          <w:ilvl w:val="0"/>
          <w:numId w:val="2"/>
        </w:numPr>
        <w:shd w:val="clear" w:color="auto" w:fill="F2F2F2" w:themeFill="background1" w:themeFillShade="F2"/>
        <w:spacing w:line="276" w:lineRule="auto"/>
        <w:ind w:left="567" w:hanging="567"/>
        <w:rPr>
          <w:rFonts w:ascii="Arial Narrow" w:hAnsi="Arial Narrow"/>
          <w:color w:val="auto"/>
          <w:sz w:val="24"/>
          <w:szCs w:val="24"/>
        </w:rPr>
      </w:pPr>
      <w:bookmarkStart w:id="0" w:name="_Toc402005051"/>
      <w:r w:rsidRPr="008E2109">
        <w:rPr>
          <w:rFonts w:ascii="Arial Narrow" w:hAnsi="Arial Narrow"/>
          <w:color w:val="auto"/>
          <w:sz w:val="24"/>
          <w:szCs w:val="24"/>
        </w:rPr>
        <w:lastRenderedPageBreak/>
        <w:t>ABBREVIATIONS</w:t>
      </w:r>
      <w:bookmarkEnd w:id="0"/>
    </w:p>
    <w:p w14:paraId="3402FFF1" w14:textId="77777777" w:rsidR="004B7663" w:rsidRPr="008E2109" w:rsidRDefault="004B7663" w:rsidP="00C93456">
      <w:pPr>
        <w:spacing w:line="276" w:lineRule="auto"/>
        <w:rPr>
          <w:rFonts w:ascii="Arial Narrow" w:hAnsi="Arial Narrow" w:cs="Arial Narrow"/>
          <w:sz w:val="24"/>
          <w:szCs w:val="24"/>
        </w:rPr>
      </w:pPr>
    </w:p>
    <w:tbl>
      <w:tblPr>
        <w:tblStyle w:val="TableGrid"/>
        <w:tblW w:w="0" w:type="auto"/>
        <w:tblLook w:val="04A0" w:firstRow="1" w:lastRow="0" w:firstColumn="1" w:lastColumn="0" w:noHBand="0" w:noVBand="1"/>
      </w:tblPr>
      <w:tblGrid>
        <w:gridCol w:w="3036"/>
        <w:gridCol w:w="5980"/>
      </w:tblGrid>
      <w:tr w:rsidR="006F7641" w:rsidRPr="008E2109" w14:paraId="30A3DEA1" w14:textId="77777777" w:rsidTr="0017000E">
        <w:tc>
          <w:tcPr>
            <w:tcW w:w="3036" w:type="dxa"/>
            <w:shd w:val="clear" w:color="auto" w:fill="F2F2F2" w:themeFill="background1" w:themeFillShade="F2"/>
          </w:tcPr>
          <w:p w14:paraId="7221869C" w14:textId="77777777" w:rsidR="006F7641" w:rsidRPr="008E2109" w:rsidRDefault="006F7641" w:rsidP="00C3428A">
            <w:pPr>
              <w:spacing w:line="276" w:lineRule="auto"/>
              <w:rPr>
                <w:rFonts w:ascii="Arial Narrow" w:hAnsi="Arial Narrow" w:cs="Arial Narrow"/>
                <w:b/>
                <w:bCs/>
                <w:sz w:val="24"/>
                <w:szCs w:val="24"/>
              </w:rPr>
            </w:pPr>
            <w:r w:rsidRPr="008E2109">
              <w:rPr>
                <w:rFonts w:ascii="Arial Narrow" w:hAnsi="Arial Narrow" w:cs="Arial Narrow"/>
                <w:b/>
                <w:bCs/>
                <w:sz w:val="24"/>
                <w:szCs w:val="24"/>
              </w:rPr>
              <w:t>Abbreviation</w:t>
            </w:r>
          </w:p>
        </w:tc>
        <w:tc>
          <w:tcPr>
            <w:tcW w:w="5980" w:type="dxa"/>
            <w:shd w:val="clear" w:color="auto" w:fill="F2F2F2" w:themeFill="background1" w:themeFillShade="F2"/>
          </w:tcPr>
          <w:p w14:paraId="0B35F926" w14:textId="77777777" w:rsidR="006F7641" w:rsidRPr="008E2109" w:rsidRDefault="006F7641" w:rsidP="00C3428A">
            <w:pPr>
              <w:spacing w:line="276" w:lineRule="auto"/>
              <w:rPr>
                <w:rFonts w:ascii="Arial Narrow" w:hAnsi="Arial Narrow" w:cs="Arial Narrow"/>
                <w:b/>
                <w:bCs/>
                <w:sz w:val="24"/>
                <w:szCs w:val="24"/>
              </w:rPr>
            </w:pPr>
            <w:r w:rsidRPr="008E2109">
              <w:rPr>
                <w:rFonts w:ascii="Arial Narrow" w:hAnsi="Arial Narrow" w:cs="Arial Narrow"/>
                <w:b/>
                <w:bCs/>
                <w:sz w:val="24"/>
                <w:szCs w:val="24"/>
              </w:rPr>
              <w:t>Full Wording</w:t>
            </w:r>
          </w:p>
        </w:tc>
      </w:tr>
      <w:tr w:rsidR="004B4C58" w:rsidRPr="008E2109" w14:paraId="7472A766" w14:textId="77777777" w:rsidTr="0017000E">
        <w:tc>
          <w:tcPr>
            <w:tcW w:w="3036" w:type="dxa"/>
          </w:tcPr>
          <w:p w14:paraId="310184E0" w14:textId="51755150" w:rsidR="004B4C58" w:rsidRPr="008E2109" w:rsidRDefault="004B4C58" w:rsidP="00C3428A">
            <w:pPr>
              <w:spacing w:line="276" w:lineRule="auto"/>
              <w:rPr>
                <w:rFonts w:ascii="Arial Narrow" w:hAnsi="Arial Narrow" w:cs="Arial Narrow"/>
                <w:bCs/>
                <w:sz w:val="24"/>
                <w:szCs w:val="24"/>
              </w:rPr>
            </w:pPr>
            <w:r>
              <w:rPr>
                <w:rFonts w:ascii="Arial Narrow" w:hAnsi="Arial Narrow" w:cs="Arial Narrow"/>
                <w:bCs/>
                <w:sz w:val="24"/>
                <w:szCs w:val="24"/>
              </w:rPr>
              <w:t>AG</w:t>
            </w:r>
          </w:p>
        </w:tc>
        <w:tc>
          <w:tcPr>
            <w:tcW w:w="5980" w:type="dxa"/>
          </w:tcPr>
          <w:p w14:paraId="225365BC" w14:textId="64472101" w:rsidR="004B4C58" w:rsidRPr="008E2109" w:rsidRDefault="004B4C58" w:rsidP="00C3428A">
            <w:pPr>
              <w:spacing w:line="276" w:lineRule="auto"/>
              <w:rPr>
                <w:rFonts w:ascii="Arial Narrow" w:hAnsi="Arial Narrow" w:cs="Arial Narrow"/>
                <w:bCs/>
                <w:sz w:val="24"/>
                <w:szCs w:val="24"/>
              </w:rPr>
            </w:pPr>
            <w:r>
              <w:rPr>
                <w:rFonts w:ascii="Arial Narrow" w:hAnsi="Arial Narrow" w:cs="Arial Narrow"/>
                <w:bCs/>
                <w:sz w:val="24"/>
                <w:szCs w:val="24"/>
              </w:rPr>
              <w:t>Auditor-General</w:t>
            </w:r>
          </w:p>
        </w:tc>
      </w:tr>
      <w:tr w:rsidR="006F7641" w:rsidRPr="008E2109" w14:paraId="548AEAC4" w14:textId="77777777" w:rsidTr="0017000E">
        <w:tc>
          <w:tcPr>
            <w:tcW w:w="3036" w:type="dxa"/>
          </w:tcPr>
          <w:p w14:paraId="19A08654"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APP</w:t>
            </w:r>
            <w:r w:rsidRPr="008E2109">
              <w:rPr>
                <w:rFonts w:ascii="Arial Narrow" w:hAnsi="Arial Narrow" w:cs="Arial Narrow"/>
                <w:bCs/>
                <w:sz w:val="24"/>
                <w:szCs w:val="24"/>
              </w:rPr>
              <w:tab/>
            </w:r>
            <w:r w:rsidRPr="008E2109">
              <w:rPr>
                <w:rFonts w:ascii="Arial Narrow" w:hAnsi="Arial Narrow" w:cs="Arial Narrow"/>
                <w:bCs/>
                <w:sz w:val="24"/>
                <w:szCs w:val="24"/>
              </w:rPr>
              <w:tab/>
            </w:r>
          </w:p>
        </w:tc>
        <w:tc>
          <w:tcPr>
            <w:tcW w:w="5980" w:type="dxa"/>
          </w:tcPr>
          <w:p w14:paraId="3E4E1510"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Annual Performance Plan</w:t>
            </w:r>
          </w:p>
        </w:tc>
      </w:tr>
      <w:tr w:rsidR="006F7641" w:rsidRPr="008E2109" w14:paraId="3749623C" w14:textId="77777777" w:rsidTr="0017000E">
        <w:tc>
          <w:tcPr>
            <w:tcW w:w="3036" w:type="dxa"/>
          </w:tcPr>
          <w:p w14:paraId="705D46E1"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BBBEE</w:t>
            </w:r>
          </w:p>
        </w:tc>
        <w:tc>
          <w:tcPr>
            <w:tcW w:w="5980" w:type="dxa"/>
          </w:tcPr>
          <w:p w14:paraId="4575123C"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Broad Based Black Economic Empowerment</w:t>
            </w:r>
          </w:p>
        </w:tc>
      </w:tr>
      <w:tr w:rsidR="006F7641" w:rsidRPr="008E2109" w14:paraId="27A9E246" w14:textId="77777777" w:rsidTr="0017000E">
        <w:tc>
          <w:tcPr>
            <w:tcW w:w="3036" w:type="dxa"/>
          </w:tcPr>
          <w:p w14:paraId="4C6C54B9"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DLTC</w:t>
            </w:r>
          </w:p>
        </w:tc>
        <w:tc>
          <w:tcPr>
            <w:tcW w:w="5980" w:type="dxa"/>
          </w:tcPr>
          <w:p w14:paraId="72FB243B"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Driver License Testing Centre</w:t>
            </w:r>
          </w:p>
        </w:tc>
      </w:tr>
      <w:tr w:rsidR="006F7641" w:rsidRPr="008E2109" w14:paraId="43A71F6F" w14:textId="77777777" w:rsidTr="0017000E">
        <w:tc>
          <w:tcPr>
            <w:tcW w:w="3036" w:type="dxa"/>
          </w:tcPr>
          <w:p w14:paraId="4699DFB3"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FY</w:t>
            </w:r>
            <w:r w:rsidRPr="008E2109">
              <w:rPr>
                <w:rFonts w:ascii="Arial Narrow" w:hAnsi="Arial Narrow" w:cs="Arial Narrow"/>
                <w:bCs/>
                <w:sz w:val="24"/>
                <w:szCs w:val="24"/>
              </w:rPr>
              <w:tab/>
            </w:r>
            <w:r w:rsidRPr="008E2109">
              <w:rPr>
                <w:rFonts w:ascii="Arial Narrow" w:hAnsi="Arial Narrow" w:cs="Arial Narrow"/>
                <w:bCs/>
                <w:sz w:val="24"/>
                <w:szCs w:val="24"/>
              </w:rPr>
              <w:tab/>
            </w:r>
          </w:p>
        </w:tc>
        <w:tc>
          <w:tcPr>
            <w:tcW w:w="5980" w:type="dxa"/>
          </w:tcPr>
          <w:p w14:paraId="1827A30E"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Financial Year</w:t>
            </w:r>
          </w:p>
        </w:tc>
      </w:tr>
      <w:tr w:rsidR="006F7641" w:rsidRPr="008E2109" w14:paraId="1DCD58EB" w14:textId="77777777" w:rsidTr="0017000E">
        <w:tc>
          <w:tcPr>
            <w:tcW w:w="3036" w:type="dxa"/>
          </w:tcPr>
          <w:p w14:paraId="7D6DCCDF"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GMA</w:t>
            </w:r>
          </w:p>
        </w:tc>
        <w:tc>
          <w:tcPr>
            <w:tcW w:w="5980" w:type="dxa"/>
          </w:tcPr>
          <w:p w14:paraId="78598843"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Gautrain Management Agency</w:t>
            </w:r>
          </w:p>
        </w:tc>
      </w:tr>
      <w:tr w:rsidR="006F7641" w:rsidRPr="008E2109" w14:paraId="5F9154DC" w14:textId="77777777" w:rsidTr="0017000E">
        <w:tc>
          <w:tcPr>
            <w:tcW w:w="3036" w:type="dxa"/>
          </w:tcPr>
          <w:p w14:paraId="69D8FC78"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GPL</w:t>
            </w:r>
          </w:p>
        </w:tc>
        <w:tc>
          <w:tcPr>
            <w:tcW w:w="5980" w:type="dxa"/>
          </w:tcPr>
          <w:p w14:paraId="445A8446"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Gauteng Provincial Legislature</w:t>
            </w:r>
          </w:p>
        </w:tc>
      </w:tr>
      <w:tr w:rsidR="006F7641" w:rsidRPr="008E2109" w14:paraId="22D8B5E7" w14:textId="77777777" w:rsidTr="0017000E">
        <w:tc>
          <w:tcPr>
            <w:tcW w:w="3036" w:type="dxa"/>
          </w:tcPr>
          <w:p w14:paraId="6571572F"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HDI’s</w:t>
            </w:r>
          </w:p>
        </w:tc>
        <w:tc>
          <w:tcPr>
            <w:tcW w:w="5980" w:type="dxa"/>
          </w:tcPr>
          <w:p w14:paraId="482A890E"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Historically Disadvantaged Individuals</w:t>
            </w:r>
          </w:p>
        </w:tc>
      </w:tr>
      <w:tr w:rsidR="006F7641" w:rsidRPr="008E2109" w14:paraId="2F6485E8" w14:textId="77777777" w:rsidTr="0017000E">
        <w:tc>
          <w:tcPr>
            <w:tcW w:w="3036" w:type="dxa"/>
          </w:tcPr>
          <w:p w14:paraId="6EC73442"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HOD</w:t>
            </w:r>
            <w:r w:rsidRPr="008E2109">
              <w:rPr>
                <w:rFonts w:ascii="Arial Narrow" w:hAnsi="Arial Narrow" w:cs="Arial Narrow"/>
                <w:bCs/>
                <w:sz w:val="24"/>
                <w:szCs w:val="24"/>
              </w:rPr>
              <w:tab/>
            </w:r>
            <w:r w:rsidRPr="008E2109">
              <w:rPr>
                <w:rFonts w:ascii="Arial Narrow" w:hAnsi="Arial Narrow" w:cs="Arial Narrow"/>
                <w:bCs/>
                <w:sz w:val="24"/>
                <w:szCs w:val="24"/>
              </w:rPr>
              <w:tab/>
              <w:t xml:space="preserve"> </w:t>
            </w:r>
            <w:r w:rsidRPr="008E2109">
              <w:rPr>
                <w:rFonts w:ascii="Arial Narrow" w:hAnsi="Arial Narrow" w:cs="Arial Narrow"/>
                <w:bCs/>
                <w:sz w:val="24"/>
                <w:szCs w:val="24"/>
              </w:rPr>
              <w:tab/>
            </w:r>
          </w:p>
        </w:tc>
        <w:tc>
          <w:tcPr>
            <w:tcW w:w="5980" w:type="dxa"/>
          </w:tcPr>
          <w:p w14:paraId="6B2CC3E8"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Head of Department</w:t>
            </w:r>
          </w:p>
        </w:tc>
      </w:tr>
      <w:tr w:rsidR="00C30427" w:rsidRPr="008E2109" w14:paraId="0C3D5485" w14:textId="77777777" w:rsidTr="0017000E">
        <w:tc>
          <w:tcPr>
            <w:tcW w:w="3036" w:type="dxa"/>
          </w:tcPr>
          <w:p w14:paraId="3E71DB0A" w14:textId="77777777" w:rsidR="00C30427" w:rsidRPr="008E2109" w:rsidRDefault="00C30427"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ITMP 25</w:t>
            </w:r>
          </w:p>
        </w:tc>
        <w:tc>
          <w:tcPr>
            <w:tcW w:w="5980" w:type="dxa"/>
          </w:tcPr>
          <w:p w14:paraId="30ECEC98" w14:textId="77777777" w:rsidR="00C30427" w:rsidRPr="008E2109" w:rsidRDefault="00C30427"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25 Year Gauteng Integrated Transport Master Plan</w:t>
            </w:r>
          </w:p>
        </w:tc>
      </w:tr>
      <w:tr w:rsidR="006F7641" w:rsidRPr="008E2109" w14:paraId="73750DC6" w14:textId="77777777" w:rsidTr="0017000E">
        <w:tc>
          <w:tcPr>
            <w:tcW w:w="3036" w:type="dxa"/>
          </w:tcPr>
          <w:p w14:paraId="27E028DE"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MEC</w:t>
            </w:r>
          </w:p>
        </w:tc>
        <w:tc>
          <w:tcPr>
            <w:tcW w:w="5980" w:type="dxa"/>
          </w:tcPr>
          <w:p w14:paraId="5D8C891D"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Member of the Executive Council</w:t>
            </w:r>
          </w:p>
        </w:tc>
      </w:tr>
      <w:tr w:rsidR="006F7641" w:rsidRPr="008E2109" w14:paraId="36FD9D0C" w14:textId="77777777" w:rsidTr="0017000E">
        <w:tc>
          <w:tcPr>
            <w:tcW w:w="3036" w:type="dxa"/>
          </w:tcPr>
          <w:p w14:paraId="6C9E68E0"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NDOT</w:t>
            </w:r>
          </w:p>
        </w:tc>
        <w:tc>
          <w:tcPr>
            <w:tcW w:w="5980" w:type="dxa"/>
          </w:tcPr>
          <w:p w14:paraId="142A54A3"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National Department of Transport</w:t>
            </w:r>
          </w:p>
        </w:tc>
      </w:tr>
      <w:tr w:rsidR="006F7641" w:rsidRPr="008E2109" w14:paraId="59885EAF" w14:textId="77777777" w:rsidTr="0017000E">
        <w:tc>
          <w:tcPr>
            <w:tcW w:w="3036" w:type="dxa"/>
          </w:tcPr>
          <w:p w14:paraId="6BD268C4"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PFMA</w:t>
            </w:r>
            <w:r w:rsidRPr="008E2109">
              <w:rPr>
                <w:rFonts w:ascii="Arial Narrow" w:hAnsi="Arial Narrow" w:cs="Arial Narrow"/>
                <w:bCs/>
                <w:sz w:val="24"/>
                <w:szCs w:val="24"/>
              </w:rPr>
              <w:tab/>
            </w:r>
          </w:p>
        </w:tc>
        <w:tc>
          <w:tcPr>
            <w:tcW w:w="5980" w:type="dxa"/>
          </w:tcPr>
          <w:p w14:paraId="020A205E"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Public Finance Management Act</w:t>
            </w:r>
          </w:p>
        </w:tc>
      </w:tr>
      <w:tr w:rsidR="00B402A1" w:rsidRPr="008E2109" w14:paraId="76BD3610" w14:textId="77777777" w:rsidTr="0017000E">
        <w:tc>
          <w:tcPr>
            <w:tcW w:w="3036" w:type="dxa"/>
          </w:tcPr>
          <w:p w14:paraId="71DCDF4F" w14:textId="59434773" w:rsidR="00B402A1" w:rsidRPr="008E2109" w:rsidRDefault="00B402A1" w:rsidP="00C3428A">
            <w:pPr>
              <w:spacing w:line="276" w:lineRule="auto"/>
              <w:rPr>
                <w:rFonts w:ascii="Arial Narrow" w:hAnsi="Arial Narrow" w:cs="Arial Narrow"/>
                <w:bCs/>
                <w:sz w:val="24"/>
                <w:szCs w:val="24"/>
              </w:rPr>
            </w:pPr>
            <w:r>
              <w:rPr>
                <w:rFonts w:ascii="Arial Narrow" w:hAnsi="Arial Narrow" w:cs="Arial Narrow"/>
                <w:bCs/>
                <w:sz w:val="24"/>
                <w:szCs w:val="24"/>
              </w:rPr>
              <w:t>PRASA</w:t>
            </w:r>
          </w:p>
        </w:tc>
        <w:tc>
          <w:tcPr>
            <w:tcW w:w="5980" w:type="dxa"/>
          </w:tcPr>
          <w:p w14:paraId="416FBD47" w14:textId="6759B534" w:rsidR="00B402A1" w:rsidRPr="008E2109" w:rsidRDefault="00B402A1" w:rsidP="00C3428A">
            <w:pPr>
              <w:spacing w:line="276" w:lineRule="auto"/>
              <w:rPr>
                <w:rFonts w:ascii="Arial Narrow" w:hAnsi="Arial Narrow" w:cs="Arial Narrow"/>
                <w:bCs/>
                <w:sz w:val="24"/>
                <w:szCs w:val="24"/>
              </w:rPr>
            </w:pPr>
            <w:r>
              <w:rPr>
                <w:rFonts w:ascii="Arial Narrow" w:hAnsi="Arial Narrow" w:cs="Arial Narrow"/>
                <w:bCs/>
                <w:sz w:val="24"/>
                <w:szCs w:val="24"/>
              </w:rPr>
              <w:t>Passenger Rail Agency of South Africa</w:t>
            </w:r>
          </w:p>
        </w:tc>
      </w:tr>
      <w:tr w:rsidR="006F7641" w:rsidRPr="008E2109" w14:paraId="5929066B" w14:textId="77777777" w:rsidTr="0017000E">
        <w:tc>
          <w:tcPr>
            <w:tcW w:w="3036" w:type="dxa"/>
          </w:tcPr>
          <w:p w14:paraId="5FA543AE"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PTOG</w:t>
            </w:r>
          </w:p>
        </w:tc>
        <w:tc>
          <w:tcPr>
            <w:tcW w:w="5980" w:type="dxa"/>
          </w:tcPr>
          <w:p w14:paraId="62224E77"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Public Transport Operations Grant</w:t>
            </w:r>
          </w:p>
        </w:tc>
      </w:tr>
      <w:tr w:rsidR="006F7641" w:rsidRPr="008E2109" w14:paraId="6124089A" w14:textId="77777777" w:rsidTr="0017000E">
        <w:tc>
          <w:tcPr>
            <w:tcW w:w="3036" w:type="dxa"/>
          </w:tcPr>
          <w:p w14:paraId="15E812E3" w14:textId="1352943D" w:rsidR="006F7641" w:rsidRPr="008E2109" w:rsidRDefault="006F7641" w:rsidP="00C3428A">
            <w:pPr>
              <w:spacing w:line="276" w:lineRule="auto"/>
              <w:rPr>
                <w:rFonts w:ascii="Arial Narrow" w:hAnsi="Arial Narrow" w:cs="Arial Narrow"/>
                <w:bCs/>
                <w:sz w:val="24"/>
                <w:szCs w:val="24"/>
              </w:rPr>
            </w:pPr>
            <w:proofErr w:type="spellStart"/>
            <w:r w:rsidRPr="008E2109">
              <w:rPr>
                <w:rFonts w:ascii="Arial Narrow" w:hAnsi="Arial Narrow" w:cs="Arial Narrow"/>
                <w:bCs/>
                <w:sz w:val="24"/>
                <w:szCs w:val="24"/>
              </w:rPr>
              <w:t>P</w:t>
            </w:r>
            <w:r w:rsidR="008D17E3" w:rsidRPr="008E2109">
              <w:rPr>
                <w:rFonts w:ascii="Arial Narrow" w:hAnsi="Arial Narrow" w:cs="Arial Narrow"/>
                <w:bCs/>
                <w:sz w:val="24"/>
                <w:szCs w:val="24"/>
              </w:rPr>
              <w:t>w</w:t>
            </w:r>
            <w:r w:rsidRPr="008E2109">
              <w:rPr>
                <w:rFonts w:ascii="Arial Narrow" w:hAnsi="Arial Narrow" w:cs="Arial Narrow"/>
                <w:bCs/>
                <w:sz w:val="24"/>
                <w:szCs w:val="24"/>
              </w:rPr>
              <w:t>D</w:t>
            </w:r>
            <w:r w:rsidR="008D17E3" w:rsidRPr="008E2109">
              <w:rPr>
                <w:rFonts w:ascii="Arial Narrow" w:hAnsi="Arial Narrow" w:cs="Arial Narrow"/>
                <w:bCs/>
                <w:sz w:val="24"/>
                <w:szCs w:val="24"/>
              </w:rPr>
              <w:t>’s</w:t>
            </w:r>
            <w:proofErr w:type="spellEnd"/>
            <w:r w:rsidRPr="008E2109">
              <w:rPr>
                <w:rFonts w:ascii="Arial Narrow" w:hAnsi="Arial Narrow" w:cs="Arial Narrow"/>
                <w:bCs/>
                <w:sz w:val="24"/>
                <w:szCs w:val="24"/>
              </w:rPr>
              <w:t xml:space="preserve"> </w:t>
            </w:r>
            <w:r w:rsidRPr="008E2109">
              <w:rPr>
                <w:rFonts w:ascii="Arial Narrow" w:hAnsi="Arial Narrow" w:cs="Arial Narrow"/>
                <w:bCs/>
                <w:sz w:val="24"/>
                <w:szCs w:val="24"/>
              </w:rPr>
              <w:tab/>
            </w:r>
            <w:r w:rsidRPr="008E2109">
              <w:rPr>
                <w:rFonts w:ascii="Arial Narrow" w:hAnsi="Arial Narrow" w:cs="Arial Narrow"/>
                <w:bCs/>
                <w:sz w:val="24"/>
                <w:szCs w:val="24"/>
              </w:rPr>
              <w:tab/>
              <w:t xml:space="preserve"> </w:t>
            </w:r>
            <w:r w:rsidRPr="008E2109">
              <w:rPr>
                <w:rFonts w:ascii="Arial Narrow" w:hAnsi="Arial Narrow" w:cs="Arial Narrow"/>
                <w:bCs/>
                <w:sz w:val="24"/>
                <w:szCs w:val="24"/>
              </w:rPr>
              <w:tab/>
            </w:r>
          </w:p>
        </w:tc>
        <w:tc>
          <w:tcPr>
            <w:tcW w:w="5980" w:type="dxa"/>
          </w:tcPr>
          <w:p w14:paraId="0329440B"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People with Disabilities</w:t>
            </w:r>
          </w:p>
        </w:tc>
      </w:tr>
      <w:tr w:rsidR="006F7641" w:rsidRPr="008E2109" w14:paraId="5A352214" w14:textId="77777777" w:rsidTr="0017000E">
        <w:tc>
          <w:tcPr>
            <w:tcW w:w="3036" w:type="dxa"/>
          </w:tcPr>
          <w:p w14:paraId="3E6AD50A"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SMME</w:t>
            </w:r>
          </w:p>
        </w:tc>
        <w:tc>
          <w:tcPr>
            <w:tcW w:w="5980" w:type="dxa"/>
          </w:tcPr>
          <w:p w14:paraId="237BA9FD"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Small Medium and Micro Enterprises</w:t>
            </w:r>
          </w:p>
        </w:tc>
      </w:tr>
      <w:tr w:rsidR="00E26FFF" w:rsidRPr="008E2109" w14:paraId="1FA646B6" w14:textId="77777777" w:rsidTr="0017000E">
        <w:tc>
          <w:tcPr>
            <w:tcW w:w="3036" w:type="dxa"/>
          </w:tcPr>
          <w:p w14:paraId="4A4AA537" w14:textId="4B52313F" w:rsidR="00E26FFF" w:rsidRPr="008E2109" w:rsidRDefault="00E26FFF" w:rsidP="00C3428A">
            <w:pPr>
              <w:spacing w:line="276" w:lineRule="auto"/>
              <w:rPr>
                <w:rFonts w:ascii="Arial Narrow" w:hAnsi="Arial Narrow" w:cs="Arial Narrow"/>
                <w:bCs/>
                <w:sz w:val="24"/>
                <w:szCs w:val="24"/>
              </w:rPr>
            </w:pPr>
            <w:r>
              <w:rPr>
                <w:rFonts w:ascii="Arial Narrow" w:hAnsi="Arial Narrow" w:cs="Arial Narrow"/>
                <w:bCs/>
                <w:sz w:val="24"/>
                <w:szCs w:val="24"/>
              </w:rPr>
              <w:t>SMF</w:t>
            </w:r>
          </w:p>
        </w:tc>
        <w:tc>
          <w:tcPr>
            <w:tcW w:w="5980" w:type="dxa"/>
          </w:tcPr>
          <w:p w14:paraId="2CB10F57" w14:textId="49CA52E8" w:rsidR="00E26FFF" w:rsidRPr="008E2109" w:rsidRDefault="00E26FFF" w:rsidP="00C3428A">
            <w:pPr>
              <w:spacing w:line="276" w:lineRule="auto"/>
              <w:rPr>
                <w:rFonts w:ascii="Arial Narrow" w:hAnsi="Arial Narrow" w:cs="Arial Narrow"/>
                <w:bCs/>
                <w:sz w:val="24"/>
                <w:szCs w:val="24"/>
              </w:rPr>
            </w:pPr>
            <w:r>
              <w:rPr>
                <w:rFonts w:ascii="Arial Narrow" w:hAnsi="Arial Narrow" w:cs="Arial Narrow"/>
                <w:bCs/>
                <w:sz w:val="24"/>
                <w:szCs w:val="24"/>
              </w:rPr>
              <w:t>Supervisory Monitoring Firms</w:t>
            </w:r>
          </w:p>
        </w:tc>
      </w:tr>
      <w:tr w:rsidR="006F7641" w:rsidRPr="008E2109" w14:paraId="11C5254F" w14:textId="77777777" w:rsidTr="0017000E">
        <w:tc>
          <w:tcPr>
            <w:tcW w:w="3036" w:type="dxa"/>
          </w:tcPr>
          <w:p w14:paraId="43694AEF"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SOM</w:t>
            </w:r>
          </w:p>
        </w:tc>
        <w:tc>
          <w:tcPr>
            <w:tcW w:w="5980" w:type="dxa"/>
          </w:tcPr>
          <w:p w14:paraId="396C7B5B" w14:textId="77777777" w:rsidR="006F7641" w:rsidRPr="008E2109" w:rsidRDefault="006F7641" w:rsidP="00C3428A">
            <w:pPr>
              <w:spacing w:line="276" w:lineRule="auto"/>
              <w:rPr>
                <w:rFonts w:ascii="Arial Narrow" w:hAnsi="Arial Narrow" w:cs="Arial Narrow"/>
                <w:bCs/>
                <w:sz w:val="24"/>
                <w:szCs w:val="24"/>
              </w:rPr>
            </w:pPr>
            <w:r w:rsidRPr="008E2109">
              <w:rPr>
                <w:rFonts w:ascii="Arial Narrow" w:hAnsi="Arial Narrow" w:cs="Arial Narrow"/>
                <w:bCs/>
                <w:sz w:val="24"/>
                <w:szCs w:val="24"/>
              </w:rPr>
              <w:t>Sector Oversight Model</w:t>
            </w:r>
          </w:p>
        </w:tc>
      </w:tr>
    </w:tbl>
    <w:p w14:paraId="2F6CA700" w14:textId="77777777" w:rsidR="00BC28A7" w:rsidRDefault="00BC28A7" w:rsidP="00C93456">
      <w:pPr>
        <w:spacing w:line="276" w:lineRule="auto"/>
        <w:rPr>
          <w:rFonts w:ascii="Arial Narrow" w:hAnsi="Arial Narrow" w:cs="Arial Narrow"/>
        </w:rPr>
      </w:pPr>
    </w:p>
    <w:p w14:paraId="764F812A" w14:textId="77777777" w:rsidR="00C30427" w:rsidRDefault="00C30427" w:rsidP="00C93456">
      <w:pPr>
        <w:spacing w:line="276" w:lineRule="auto"/>
        <w:rPr>
          <w:rFonts w:ascii="Arial Narrow" w:hAnsi="Arial Narrow" w:cs="Arial Narrow"/>
        </w:rPr>
      </w:pPr>
    </w:p>
    <w:p w14:paraId="631B241D" w14:textId="77777777" w:rsidR="00C30427" w:rsidRDefault="00C30427" w:rsidP="00C93456">
      <w:pPr>
        <w:spacing w:line="276" w:lineRule="auto"/>
        <w:rPr>
          <w:rFonts w:ascii="Arial Narrow" w:hAnsi="Arial Narrow" w:cs="Arial Narrow"/>
        </w:rPr>
      </w:pPr>
    </w:p>
    <w:p w14:paraId="2345501E" w14:textId="77777777" w:rsidR="00C30427" w:rsidRDefault="00C30427" w:rsidP="00C93456">
      <w:pPr>
        <w:spacing w:line="276" w:lineRule="auto"/>
        <w:rPr>
          <w:rFonts w:ascii="Arial Narrow" w:hAnsi="Arial Narrow" w:cs="Arial Narrow"/>
        </w:rPr>
      </w:pPr>
    </w:p>
    <w:p w14:paraId="351F51BC" w14:textId="77777777" w:rsidR="00C30427" w:rsidRDefault="00C30427" w:rsidP="00C93456">
      <w:pPr>
        <w:spacing w:line="276" w:lineRule="auto"/>
        <w:rPr>
          <w:rFonts w:ascii="Arial Narrow" w:hAnsi="Arial Narrow" w:cs="Arial Narrow"/>
        </w:rPr>
      </w:pPr>
    </w:p>
    <w:p w14:paraId="0D8F740A" w14:textId="77777777" w:rsidR="00C30427" w:rsidRDefault="00C30427" w:rsidP="00C93456">
      <w:pPr>
        <w:spacing w:line="276" w:lineRule="auto"/>
        <w:rPr>
          <w:rFonts w:ascii="Arial Narrow" w:hAnsi="Arial Narrow" w:cs="Arial Narrow"/>
        </w:rPr>
      </w:pPr>
    </w:p>
    <w:p w14:paraId="536355D5" w14:textId="77777777" w:rsidR="00C30427" w:rsidRDefault="00C30427" w:rsidP="00C93456">
      <w:pPr>
        <w:spacing w:line="276" w:lineRule="auto"/>
        <w:rPr>
          <w:rFonts w:ascii="Arial Narrow" w:hAnsi="Arial Narrow" w:cs="Arial Narrow"/>
        </w:rPr>
      </w:pPr>
    </w:p>
    <w:p w14:paraId="24E0C10B" w14:textId="77777777" w:rsidR="00C30427" w:rsidRDefault="00C30427" w:rsidP="00C93456">
      <w:pPr>
        <w:spacing w:line="276" w:lineRule="auto"/>
        <w:rPr>
          <w:rFonts w:ascii="Arial Narrow" w:hAnsi="Arial Narrow" w:cs="Arial Narrow"/>
        </w:rPr>
      </w:pPr>
    </w:p>
    <w:p w14:paraId="5D5A95B7" w14:textId="77777777" w:rsidR="00C30427" w:rsidRDefault="00C30427" w:rsidP="00C93456">
      <w:pPr>
        <w:spacing w:line="276" w:lineRule="auto"/>
        <w:rPr>
          <w:rFonts w:ascii="Arial Narrow" w:hAnsi="Arial Narrow" w:cs="Arial Narrow"/>
        </w:rPr>
      </w:pPr>
    </w:p>
    <w:p w14:paraId="772E7BB2" w14:textId="77777777" w:rsidR="00C30427" w:rsidRDefault="00C30427" w:rsidP="00C93456">
      <w:pPr>
        <w:spacing w:line="276" w:lineRule="auto"/>
        <w:rPr>
          <w:rFonts w:ascii="Arial Narrow" w:hAnsi="Arial Narrow" w:cs="Arial Narrow"/>
        </w:rPr>
      </w:pPr>
    </w:p>
    <w:p w14:paraId="4D4C6349" w14:textId="77777777" w:rsidR="00C30427" w:rsidRDefault="00C30427" w:rsidP="00C93456">
      <w:pPr>
        <w:spacing w:line="276" w:lineRule="auto"/>
        <w:rPr>
          <w:rFonts w:ascii="Arial Narrow" w:hAnsi="Arial Narrow" w:cs="Arial Narrow"/>
        </w:rPr>
      </w:pPr>
    </w:p>
    <w:p w14:paraId="0689B8AC" w14:textId="77777777" w:rsidR="00C30427" w:rsidRDefault="00C30427" w:rsidP="00C93456">
      <w:pPr>
        <w:spacing w:line="276" w:lineRule="auto"/>
        <w:rPr>
          <w:rFonts w:ascii="Arial Narrow" w:hAnsi="Arial Narrow" w:cs="Arial Narrow"/>
        </w:rPr>
      </w:pPr>
    </w:p>
    <w:p w14:paraId="6C7E4718" w14:textId="77777777" w:rsidR="00C30427" w:rsidRDefault="00C30427" w:rsidP="00C93456">
      <w:pPr>
        <w:spacing w:line="276" w:lineRule="auto"/>
        <w:rPr>
          <w:rFonts w:ascii="Arial Narrow" w:hAnsi="Arial Narrow" w:cs="Arial Narrow"/>
        </w:rPr>
      </w:pPr>
    </w:p>
    <w:p w14:paraId="437A4ECB" w14:textId="77777777" w:rsidR="00C30427" w:rsidRDefault="00C30427" w:rsidP="00C93456">
      <w:pPr>
        <w:spacing w:line="276" w:lineRule="auto"/>
        <w:rPr>
          <w:rFonts w:ascii="Arial Narrow" w:hAnsi="Arial Narrow" w:cs="Arial Narrow"/>
        </w:rPr>
      </w:pPr>
    </w:p>
    <w:p w14:paraId="462D8AF3" w14:textId="77777777" w:rsidR="0046111A" w:rsidRDefault="0046111A" w:rsidP="00C93456">
      <w:pPr>
        <w:spacing w:line="276" w:lineRule="auto"/>
        <w:rPr>
          <w:rFonts w:ascii="Arial Narrow" w:hAnsi="Arial Narrow" w:cs="Arial Narrow"/>
        </w:rPr>
      </w:pPr>
    </w:p>
    <w:p w14:paraId="5C3877DF" w14:textId="77777777" w:rsidR="0046111A" w:rsidRDefault="0046111A" w:rsidP="00C93456">
      <w:pPr>
        <w:spacing w:line="276" w:lineRule="auto"/>
        <w:rPr>
          <w:rFonts w:ascii="Arial Narrow" w:hAnsi="Arial Narrow" w:cs="Arial Narrow"/>
        </w:rPr>
      </w:pPr>
    </w:p>
    <w:p w14:paraId="17F88E15" w14:textId="77777777" w:rsidR="002E6003" w:rsidRDefault="002E6003" w:rsidP="00C93456">
      <w:pPr>
        <w:spacing w:line="276" w:lineRule="auto"/>
        <w:rPr>
          <w:rFonts w:ascii="Arial Narrow" w:hAnsi="Arial Narrow" w:cs="Arial Narrow"/>
        </w:rPr>
      </w:pPr>
    </w:p>
    <w:p w14:paraId="356F727A" w14:textId="05376CFF" w:rsidR="002E6003" w:rsidRDefault="002E6003" w:rsidP="00C93456">
      <w:pPr>
        <w:spacing w:line="276" w:lineRule="auto"/>
        <w:rPr>
          <w:rFonts w:ascii="Arial Narrow" w:hAnsi="Arial Narrow" w:cs="Arial Narrow"/>
        </w:rPr>
      </w:pPr>
    </w:p>
    <w:p w14:paraId="3A5D3014" w14:textId="77777777" w:rsidR="00387E4E" w:rsidRDefault="00387E4E" w:rsidP="00C93456">
      <w:pPr>
        <w:spacing w:line="276" w:lineRule="auto"/>
        <w:rPr>
          <w:rFonts w:ascii="Arial Narrow" w:hAnsi="Arial Narrow" w:cs="Arial Narrow"/>
        </w:rPr>
      </w:pPr>
    </w:p>
    <w:p w14:paraId="7D5B9FEB" w14:textId="77777777" w:rsidR="0046111A" w:rsidRDefault="0046111A" w:rsidP="00C93456">
      <w:pPr>
        <w:spacing w:line="276" w:lineRule="auto"/>
        <w:rPr>
          <w:rFonts w:ascii="Arial Narrow" w:hAnsi="Arial Narrow" w:cs="Arial Narrow"/>
        </w:rPr>
      </w:pPr>
    </w:p>
    <w:p w14:paraId="6BB08C76" w14:textId="77777777" w:rsidR="00E26FFF" w:rsidRDefault="00E26FFF" w:rsidP="00C93456">
      <w:pPr>
        <w:spacing w:line="276" w:lineRule="auto"/>
        <w:rPr>
          <w:rFonts w:ascii="Arial Narrow" w:hAnsi="Arial Narrow" w:cs="Arial Narrow"/>
        </w:rPr>
      </w:pPr>
    </w:p>
    <w:p w14:paraId="3F12E884" w14:textId="77777777" w:rsidR="004B7663" w:rsidRPr="008E2109" w:rsidRDefault="009A46D6" w:rsidP="00E63C7A">
      <w:pPr>
        <w:pStyle w:val="Heading1"/>
        <w:numPr>
          <w:ilvl w:val="0"/>
          <w:numId w:val="2"/>
        </w:numPr>
        <w:shd w:val="clear" w:color="auto" w:fill="F2F2F2" w:themeFill="background1" w:themeFillShade="F2"/>
        <w:spacing w:line="276" w:lineRule="auto"/>
        <w:ind w:left="567" w:hanging="567"/>
        <w:rPr>
          <w:rFonts w:ascii="Arial Narrow" w:hAnsi="Arial Narrow"/>
          <w:color w:val="auto"/>
          <w:sz w:val="24"/>
          <w:szCs w:val="24"/>
        </w:rPr>
      </w:pPr>
      <w:bookmarkStart w:id="1" w:name="_Toc402005052"/>
      <w:r w:rsidRPr="008E2109">
        <w:rPr>
          <w:rFonts w:ascii="Arial Narrow" w:hAnsi="Arial Narrow"/>
          <w:color w:val="auto"/>
          <w:sz w:val="24"/>
          <w:szCs w:val="24"/>
        </w:rPr>
        <w:lastRenderedPageBreak/>
        <w:t>EXECUTIVE SUMMARY</w:t>
      </w:r>
      <w:bookmarkEnd w:id="1"/>
    </w:p>
    <w:p w14:paraId="536EEA64" w14:textId="77777777" w:rsidR="00F9671F" w:rsidRPr="0079000E" w:rsidRDefault="00F9671F" w:rsidP="00C93456">
      <w:pPr>
        <w:spacing w:line="276" w:lineRule="auto"/>
        <w:ind w:left="284"/>
        <w:rPr>
          <w:rFonts w:ascii="Arial Narrow" w:hAnsi="Arial Narrow" w:cs="Arial Narrow"/>
          <w:bCs/>
        </w:rPr>
      </w:pPr>
    </w:p>
    <w:p w14:paraId="2F3C038F" w14:textId="77777777" w:rsidR="00981F0D" w:rsidRPr="004067EC" w:rsidRDefault="00981F0D" w:rsidP="00981F0D">
      <w:pPr>
        <w:spacing w:line="276" w:lineRule="auto"/>
        <w:rPr>
          <w:rFonts w:ascii="Arial Narrow" w:hAnsi="Arial Narrow" w:cs="Arial Narrow"/>
          <w:bCs/>
          <w:sz w:val="24"/>
          <w:szCs w:val="24"/>
          <w:lang w:val="en-GB"/>
        </w:rPr>
      </w:pPr>
      <w:r w:rsidRPr="004067EC">
        <w:rPr>
          <w:rFonts w:ascii="Arial Narrow" w:hAnsi="Arial Narrow" w:cs="Arial Narrow"/>
          <w:bCs/>
          <w:sz w:val="24"/>
          <w:szCs w:val="24"/>
          <w:lang w:val="en-GB"/>
        </w:rPr>
        <w:t>In the financial year under review, the Committee noted that the Department continued to manage four programmes namely, Administration, Transport Infrastructure, Transport Operations and Transport Regulation.  Furthermore, the Department had two entities under its wing namely, the Gautrain Management Agency (GMA) responsible for the operations of the Gautrain system and G-fleet Management responsible for provision of fleet services to Government Departments and entities.</w:t>
      </w:r>
    </w:p>
    <w:p w14:paraId="2C6153DA" w14:textId="77777777" w:rsidR="00981F0D" w:rsidRPr="004067EC" w:rsidRDefault="00981F0D" w:rsidP="00981F0D">
      <w:pPr>
        <w:spacing w:line="276" w:lineRule="auto"/>
        <w:rPr>
          <w:rFonts w:ascii="Arial Narrow" w:hAnsi="Arial Narrow" w:cs="Arial Narrow"/>
          <w:bCs/>
          <w:sz w:val="24"/>
          <w:szCs w:val="24"/>
        </w:rPr>
      </w:pPr>
    </w:p>
    <w:p w14:paraId="2CDA8FF0" w14:textId="3F74AC56" w:rsidR="00981F0D" w:rsidRPr="004067EC" w:rsidRDefault="00981F0D" w:rsidP="00981F0D">
      <w:pPr>
        <w:spacing w:line="276" w:lineRule="auto"/>
        <w:rPr>
          <w:rFonts w:ascii="Arial Narrow" w:hAnsi="Arial Narrow" w:cs="Arial Narrow"/>
          <w:bCs/>
          <w:sz w:val="24"/>
          <w:szCs w:val="24"/>
          <w:lang w:val="en-GB"/>
        </w:rPr>
      </w:pPr>
      <w:r w:rsidRPr="004067EC">
        <w:rPr>
          <w:rFonts w:ascii="Arial Narrow" w:hAnsi="Arial Narrow" w:cs="Arial Narrow"/>
          <w:bCs/>
          <w:sz w:val="24"/>
          <w:szCs w:val="24"/>
          <w:lang w:val="en-GB"/>
        </w:rPr>
        <w:t xml:space="preserve">The Committee noted that the Department received an allocation of </w:t>
      </w:r>
      <w:r w:rsidRPr="004067EC">
        <w:rPr>
          <w:rFonts w:ascii="Arial Narrow" w:hAnsi="Arial Narrow" w:cs="Arial Narrow"/>
          <w:b/>
          <w:bCs/>
          <w:sz w:val="24"/>
          <w:szCs w:val="24"/>
          <w:lang w:val="en-GB"/>
        </w:rPr>
        <w:t>R</w:t>
      </w:r>
      <w:bookmarkStart w:id="2" w:name="_Hlk147996400"/>
      <w:r w:rsidR="0089677C" w:rsidRPr="004067EC">
        <w:rPr>
          <w:rFonts w:ascii="Arial Narrow" w:hAnsi="Arial Narrow" w:cs="Arial Narrow"/>
          <w:b/>
          <w:bCs/>
          <w:sz w:val="24"/>
          <w:szCs w:val="24"/>
        </w:rPr>
        <w:t>8 484 661</w:t>
      </w:r>
      <w:bookmarkEnd w:id="2"/>
      <w:r w:rsidRPr="004067EC">
        <w:rPr>
          <w:rFonts w:ascii="Arial Narrow" w:hAnsi="Arial Narrow" w:cs="Arial Narrow"/>
          <w:b/>
          <w:bCs/>
          <w:sz w:val="24"/>
          <w:szCs w:val="24"/>
          <w:lang w:val="en-GB"/>
        </w:rPr>
        <w:t> 000</w:t>
      </w:r>
      <w:r w:rsidRPr="004067EC">
        <w:rPr>
          <w:rFonts w:ascii="Arial Narrow" w:hAnsi="Arial Narrow" w:cs="Arial Narrow"/>
          <w:bCs/>
          <w:sz w:val="24"/>
          <w:szCs w:val="24"/>
          <w:lang w:val="en-GB"/>
        </w:rPr>
        <w:t xml:space="preserve"> and spent </w:t>
      </w:r>
      <w:r w:rsidRPr="004067EC">
        <w:rPr>
          <w:rFonts w:ascii="Arial Narrow" w:hAnsi="Arial Narrow" w:cs="Arial Narrow"/>
          <w:b/>
          <w:bCs/>
          <w:sz w:val="24"/>
          <w:szCs w:val="24"/>
          <w:lang w:val="en-GB"/>
        </w:rPr>
        <w:t>R</w:t>
      </w:r>
      <w:bookmarkStart w:id="3" w:name="_Hlk148340695"/>
      <w:r w:rsidR="005F467A" w:rsidRPr="004067EC">
        <w:rPr>
          <w:rFonts w:ascii="Arial Narrow" w:hAnsi="Arial Narrow" w:cs="Arial Narrow"/>
          <w:b/>
          <w:bCs/>
          <w:sz w:val="24"/>
          <w:szCs w:val="24"/>
        </w:rPr>
        <w:t>7 693 507</w:t>
      </w:r>
      <w:bookmarkEnd w:id="3"/>
      <w:r w:rsidRPr="004067EC">
        <w:rPr>
          <w:rFonts w:ascii="Arial Narrow" w:hAnsi="Arial Narrow" w:cs="Arial Narrow"/>
          <w:b/>
          <w:bCs/>
          <w:sz w:val="24"/>
          <w:szCs w:val="24"/>
          <w:lang w:val="en-GB"/>
        </w:rPr>
        <w:t> 000</w:t>
      </w:r>
      <w:r w:rsidRPr="004067EC">
        <w:rPr>
          <w:rFonts w:ascii="Arial Narrow" w:hAnsi="Arial Narrow" w:cs="Arial Narrow"/>
          <w:bCs/>
          <w:sz w:val="24"/>
          <w:szCs w:val="24"/>
          <w:lang w:val="en-GB"/>
        </w:rPr>
        <w:t xml:space="preserve"> resulting in an underspending </w:t>
      </w:r>
      <w:r w:rsidRPr="004067EC">
        <w:rPr>
          <w:rFonts w:ascii="Arial Narrow" w:hAnsi="Arial Narrow" w:cs="Arial Narrow"/>
          <w:b/>
          <w:bCs/>
          <w:sz w:val="24"/>
          <w:szCs w:val="24"/>
          <w:lang w:val="en-GB"/>
        </w:rPr>
        <w:t>of R</w:t>
      </w:r>
      <w:r w:rsidR="005C3B8B" w:rsidRPr="004067EC">
        <w:rPr>
          <w:rFonts w:ascii="Arial Narrow" w:hAnsi="Arial Narrow" w:cs="Arial Narrow"/>
          <w:b/>
          <w:bCs/>
          <w:sz w:val="24"/>
          <w:szCs w:val="24"/>
        </w:rPr>
        <w:t>791 154</w:t>
      </w:r>
      <w:r w:rsidRPr="004067EC">
        <w:rPr>
          <w:rFonts w:ascii="Arial Narrow" w:hAnsi="Arial Narrow" w:cs="Arial Narrow"/>
          <w:b/>
          <w:bCs/>
          <w:sz w:val="24"/>
          <w:szCs w:val="24"/>
          <w:lang w:val="en-GB"/>
        </w:rPr>
        <w:t> 000 (</w:t>
      </w:r>
      <w:r w:rsidRPr="004067EC">
        <w:rPr>
          <w:rFonts w:ascii="Arial Narrow" w:hAnsi="Arial Narrow" w:cs="Arial Narrow"/>
          <w:b/>
          <w:bCs/>
          <w:sz w:val="24"/>
          <w:szCs w:val="24"/>
        </w:rPr>
        <w:t>9</w:t>
      </w:r>
      <w:r w:rsidR="00C529DD" w:rsidRPr="004067EC">
        <w:rPr>
          <w:rFonts w:ascii="Arial Narrow" w:hAnsi="Arial Narrow" w:cs="Arial Narrow"/>
          <w:b/>
          <w:bCs/>
          <w:sz w:val="24"/>
          <w:szCs w:val="24"/>
        </w:rPr>
        <w:t>,</w:t>
      </w:r>
      <w:r w:rsidR="005C3B8B" w:rsidRPr="004067EC">
        <w:rPr>
          <w:rFonts w:ascii="Arial Narrow" w:hAnsi="Arial Narrow" w:cs="Arial Narrow"/>
          <w:b/>
          <w:bCs/>
          <w:sz w:val="24"/>
          <w:szCs w:val="24"/>
        </w:rPr>
        <w:t>32</w:t>
      </w:r>
      <w:r w:rsidRPr="004067EC">
        <w:rPr>
          <w:rFonts w:ascii="Arial Narrow" w:hAnsi="Arial Narrow" w:cs="Arial Narrow"/>
          <w:b/>
          <w:bCs/>
          <w:sz w:val="24"/>
          <w:szCs w:val="24"/>
          <w:lang w:val="en-GB"/>
        </w:rPr>
        <w:t>%)</w:t>
      </w:r>
      <w:r w:rsidRPr="004067EC">
        <w:rPr>
          <w:rFonts w:ascii="Arial Narrow" w:hAnsi="Arial Narrow" w:cs="Arial Narrow"/>
          <w:bCs/>
          <w:sz w:val="24"/>
          <w:szCs w:val="24"/>
          <w:lang w:val="en-GB"/>
        </w:rPr>
        <w:t xml:space="preserve">.  GMA received an allocation of </w:t>
      </w:r>
      <w:r w:rsidRPr="004067EC">
        <w:rPr>
          <w:rFonts w:ascii="Arial Narrow" w:hAnsi="Arial Narrow" w:cs="Arial Narrow"/>
          <w:b/>
          <w:bCs/>
          <w:sz w:val="24"/>
          <w:szCs w:val="24"/>
          <w:lang w:val="en-GB"/>
        </w:rPr>
        <w:t>R</w:t>
      </w:r>
      <w:r w:rsidR="00FE5B35" w:rsidRPr="004067EC">
        <w:rPr>
          <w:rFonts w:ascii="Arial Narrow" w:hAnsi="Arial Narrow" w:cs="Arial Narrow"/>
          <w:b/>
          <w:bCs/>
          <w:sz w:val="24"/>
          <w:szCs w:val="24"/>
        </w:rPr>
        <w:t>2 657 566</w:t>
      </w:r>
      <w:r w:rsidRPr="004067EC">
        <w:rPr>
          <w:rFonts w:ascii="Arial Narrow" w:hAnsi="Arial Narrow" w:cs="Arial Narrow"/>
          <w:b/>
          <w:bCs/>
          <w:sz w:val="24"/>
          <w:szCs w:val="24"/>
          <w:lang w:val="en-GB"/>
        </w:rPr>
        <w:t xml:space="preserve"> 000</w:t>
      </w:r>
      <w:r w:rsidRPr="004067EC">
        <w:rPr>
          <w:rFonts w:ascii="Arial Narrow" w:hAnsi="Arial Narrow" w:cs="Arial Narrow"/>
          <w:bCs/>
          <w:sz w:val="24"/>
          <w:szCs w:val="24"/>
          <w:lang w:val="en-GB"/>
        </w:rPr>
        <w:t xml:space="preserve"> through transfers received from the Department and the entire allocation was spent on planned targets for the period under review.  With regards to G-fleet management, the Committee noted that the entity’s allocated budget for the financial year amounted to </w:t>
      </w:r>
      <w:r w:rsidRPr="004067EC">
        <w:rPr>
          <w:rFonts w:ascii="Arial Narrow" w:hAnsi="Arial Narrow" w:cs="Arial Narrow"/>
          <w:b/>
          <w:bCs/>
          <w:sz w:val="24"/>
          <w:szCs w:val="24"/>
        </w:rPr>
        <w:t>R</w:t>
      </w:r>
      <w:r w:rsidR="00986301" w:rsidRPr="004067EC">
        <w:rPr>
          <w:rFonts w:ascii="Arial Narrow" w:hAnsi="Arial Narrow" w:cs="Arial Narrow"/>
          <w:b/>
          <w:bCs/>
          <w:sz w:val="24"/>
          <w:szCs w:val="24"/>
          <w:lang w:val="en-US"/>
        </w:rPr>
        <w:t>834 536</w:t>
      </w:r>
      <w:r w:rsidRPr="004067EC">
        <w:rPr>
          <w:rFonts w:ascii="Arial Narrow" w:hAnsi="Arial Narrow" w:cs="Arial Narrow"/>
          <w:b/>
          <w:bCs/>
          <w:sz w:val="24"/>
          <w:szCs w:val="24"/>
        </w:rPr>
        <w:t> 000</w:t>
      </w:r>
      <w:r w:rsidRPr="004067EC">
        <w:rPr>
          <w:rFonts w:ascii="Arial Narrow" w:hAnsi="Arial Narrow" w:cs="Arial Narrow"/>
          <w:bCs/>
          <w:sz w:val="24"/>
          <w:szCs w:val="24"/>
          <w:lang w:val="en-GB"/>
        </w:rPr>
        <w:t xml:space="preserve"> and spent </w:t>
      </w:r>
      <w:r w:rsidRPr="004067EC">
        <w:rPr>
          <w:rFonts w:ascii="Arial Narrow" w:hAnsi="Arial Narrow" w:cs="Arial Narrow"/>
          <w:b/>
          <w:bCs/>
          <w:sz w:val="24"/>
          <w:szCs w:val="24"/>
          <w:lang w:val="en-GB"/>
        </w:rPr>
        <w:t>R</w:t>
      </w:r>
      <w:r w:rsidR="00F40335" w:rsidRPr="004067EC">
        <w:rPr>
          <w:rFonts w:ascii="Arial Narrow" w:hAnsi="Arial Narrow" w:cs="Arial Narrow"/>
          <w:b/>
          <w:bCs/>
          <w:sz w:val="24"/>
          <w:szCs w:val="24"/>
          <w:lang w:val="en-US"/>
        </w:rPr>
        <w:t>749 781</w:t>
      </w:r>
      <w:r w:rsidRPr="004067EC">
        <w:rPr>
          <w:rFonts w:ascii="Arial Narrow" w:hAnsi="Arial Narrow" w:cs="Arial Narrow"/>
          <w:b/>
          <w:bCs/>
          <w:sz w:val="24"/>
          <w:szCs w:val="24"/>
          <w:lang w:val="en-GB"/>
        </w:rPr>
        <w:t xml:space="preserve"> 000</w:t>
      </w:r>
      <w:r w:rsidRPr="004067EC">
        <w:rPr>
          <w:rFonts w:ascii="Arial Narrow" w:hAnsi="Arial Narrow" w:cs="Arial Narrow"/>
          <w:bCs/>
          <w:sz w:val="24"/>
          <w:szCs w:val="24"/>
          <w:lang w:val="en-GB"/>
        </w:rPr>
        <w:t xml:space="preserve"> resulting in an underspending of </w:t>
      </w:r>
      <w:r w:rsidRPr="004067EC">
        <w:rPr>
          <w:rFonts w:ascii="Arial Narrow" w:hAnsi="Arial Narrow" w:cs="Arial Narrow"/>
          <w:b/>
          <w:bCs/>
          <w:sz w:val="24"/>
          <w:szCs w:val="24"/>
        </w:rPr>
        <w:t>R</w:t>
      </w:r>
      <w:bookmarkStart w:id="4" w:name="_Hlk120279922"/>
      <w:r w:rsidR="00F40335" w:rsidRPr="004067EC">
        <w:rPr>
          <w:rFonts w:ascii="Arial Narrow" w:hAnsi="Arial Narrow" w:cs="Arial Narrow"/>
          <w:b/>
          <w:bCs/>
          <w:sz w:val="24"/>
          <w:szCs w:val="24"/>
        </w:rPr>
        <w:t>8</w:t>
      </w:r>
      <w:r w:rsidR="006167DD" w:rsidRPr="004067EC">
        <w:rPr>
          <w:rFonts w:ascii="Arial Narrow" w:hAnsi="Arial Narrow" w:cs="Arial Narrow"/>
          <w:b/>
          <w:bCs/>
          <w:sz w:val="24"/>
          <w:szCs w:val="24"/>
        </w:rPr>
        <w:t>0 </w:t>
      </w:r>
      <w:bookmarkEnd w:id="4"/>
      <w:r w:rsidR="00F40335" w:rsidRPr="004067EC">
        <w:rPr>
          <w:rFonts w:ascii="Arial Narrow" w:hAnsi="Arial Narrow" w:cs="Arial Narrow"/>
          <w:b/>
          <w:bCs/>
          <w:sz w:val="24"/>
          <w:szCs w:val="24"/>
        </w:rPr>
        <w:t>600</w:t>
      </w:r>
      <w:r w:rsidRPr="004067EC">
        <w:rPr>
          <w:rFonts w:ascii="Arial Narrow" w:hAnsi="Arial Narrow" w:cs="Arial Narrow"/>
          <w:b/>
          <w:bCs/>
          <w:sz w:val="24"/>
          <w:szCs w:val="24"/>
        </w:rPr>
        <w:t> 000 (</w:t>
      </w:r>
      <w:r w:rsidR="00F40335" w:rsidRPr="004067EC">
        <w:rPr>
          <w:rFonts w:ascii="Arial Narrow" w:hAnsi="Arial Narrow" w:cs="Arial Narrow"/>
          <w:b/>
          <w:bCs/>
          <w:sz w:val="24"/>
          <w:szCs w:val="24"/>
        </w:rPr>
        <w:t>10</w:t>
      </w:r>
      <w:r w:rsidRPr="004067EC">
        <w:rPr>
          <w:rFonts w:ascii="Arial Narrow" w:hAnsi="Arial Narrow" w:cs="Arial Narrow"/>
          <w:b/>
          <w:bCs/>
          <w:sz w:val="24"/>
          <w:szCs w:val="24"/>
        </w:rPr>
        <w:t xml:space="preserve">%).  </w:t>
      </w:r>
      <w:r w:rsidRPr="004067EC">
        <w:rPr>
          <w:rFonts w:ascii="Arial Narrow" w:hAnsi="Arial Narrow" w:cs="Arial Narrow"/>
          <w:bCs/>
          <w:sz w:val="24"/>
          <w:szCs w:val="24"/>
        </w:rPr>
        <w:t>The Committee noted that underspending of the allocation by the Department</w:t>
      </w:r>
      <w:r w:rsidRPr="004067EC">
        <w:rPr>
          <w:rFonts w:ascii="Arial Narrow" w:hAnsi="Arial Narrow" w:cs="Arial Narrow"/>
          <w:bCs/>
          <w:sz w:val="24"/>
          <w:szCs w:val="24"/>
          <w:lang w:val="en-GB"/>
        </w:rPr>
        <w:t xml:space="preserve"> </w:t>
      </w:r>
      <w:r w:rsidR="00F40335" w:rsidRPr="004067EC">
        <w:rPr>
          <w:rFonts w:ascii="Arial Narrow" w:hAnsi="Arial Narrow" w:cs="Arial Narrow"/>
          <w:bCs/>
          <w:sz w:val="24"/>
          <w:szCs w:val="24"/>
          <w:lang w:val="en-GB"/>
        </w:rPr>
        <w:t>slightly in</w:t>
      </w:r>
      <w:r w:rsidRPr="004067EC">
        <w:rPr>
          <w:rFonts w:ascii="Arial Narrow" w:hAnsi="Arial Narrow" w:cs="Arial Narrow"/>
          <w:bCs/>
          <w:sz w:val="24"/>
          <w:szCs w:val="24"/>
          <w:lang w:val="en-GB"/>
        </w:rPr>
        <w:t xml:space="preserve">creased in the current financial year </w:t>
      </w:r>
      <w:r w:rsidR="00F40335" w:rsidRPr="004067EC">
        <w:rPr>
          <w:rFonts w:ascii="Arial Narrow" w:hAnsi="Arial Narrow" w:cs="Arial Narrow"/>
          <w:bCs/>
          <w:sz w:val="24"/>
          <w:szCs w:val="24"/>
          <w:lang w:val="en-GB"/>
        </w:rPr>
        <w:t>within</w:t>
      </w:r>
      <w:r w:rsidRPr="004067EC">
        <w:rPr>
          <w:rFonts w:ascii="Arial Narrow" w:hAnsi="Arial Narrow" w:cs="Arial Narrow"/>
          <w:bCs/>
          <w:sz w:val="24"/>
          <w:szCs w:val="24"/>
          <w:lang w:val="en-GB"/>
        </w:rPr>
        <w:t xml:space="preserve"> </w:t>
      </w:r>
      <w:proofErr w:type="spellStart"/>
      <w:r w:rsidRPr="004067EC">
        <w:rPr>
          <w:rFonts w:ascii="Arial Narrow" w:hAnsi="Arial Narrow" w:cs="Arial Narrow"/>
          <w:bCs/>
          <w:sz w:val="24"/>
          <w:szCs w:val="24"/>
          <w:lang w:val="en-GB"/>
        </w:rPr>
        <w:t>Gfleet</w:t>
      </w:r>
      <w:proofErr w:type="spellEnd"/>
      <w:r w:rsidRPr="004067EC">
        <w:rPr>
          <w:rFonts w:ascii="Arial Narrow" w:hAnsi="Arial Narrow" w:cs="Arial Narrow"/>
          <w:bCs/>
          <w:sz w:val="24"/>
          <w:szCs w:val="24"/>
          <w:lang w:val="en-GB"/>
        </w:rPr>
        <w:t xml:space="preserve"> compared to the previous financial year.  </w:t>
      </w:r>
    </w:p>
    <w:p w14:paraId="57D0B770" w14:textId="77777777" w:rsidR="00981F0D" w:rsidRPr="00A158C0" w:rsidRDefault="00981F0D" w:rsidP="00981F0D">
      <w:pPr>
        <w:spacing w:line="276" w:lineRule="auto"/>
        <w:rPr>
          <w:rFonts w:ascii="Arial Narrow" w:hAnsi="Arial Narrow" w:cs="Arial Narrow"/>
          <w:bCs/>
          <w:highlight w:val="yellow"/>
          <w:lang w:val="en-GB"/>
        </w:rPr>
      </w:pPr>
    </w:p>
    <w:p w14:paraId="30FF8205" w14:textId="1DF6D09C" w:rsidR="00E36F37" w:rsidRPr="00657A09" w:rsidRDefault="00981F0D" w:rsidP="00E36F37">
      <w:pPr>
        <w:spacing w:line="276" w:lineRule="auto"/>
        <w:rPr>
          <w:rFonts w:ascii="Arial Narrow" w:hAnsi="Arial Narrow" w:cs="Arial Narrow"/>
          <w:bCs/>
          <w:sz w:val="24"/>
          <w:szCs w:val="24"/>
        </w:rPr>
      </w:pPr>
      <w:r w:rsidRPr="00657A09">
        <w:rPr>
          <w:rFonts w:ascii="Arial Narrow" w:hAnsi="Arial Narrow" w:cs="Arial Narrow"/>
          <w:bCs/>
          <w:sz w:val="24"/>
          <w:szCs w:val="24"/>
          <w:lang w:val="en-GB"/>
        </w:rPr>
        <w:t xml:space="preserve">In relation to the achievement of service delivery targets, the Committee noted that the Department </w:t>
      </w:r>
      <w:r w:rsidRPr="00657A09">
        <w:rPr>
          <w:rFonts w:ascii="Arial Narrow" w:hAnsi="Arial Narrow" w:cs="Arial Narrow"/>
          <w:bCs/>
          <w:sz w:val="24"/>
          <w:szCs w:val="24"/>
        </w:rPr>
        <w:t xml:space="preserve">managed to achieve </w:t>
      </w:r>
      <w:r w:rsidR="000F0B06" w:rsidRPr="00657A09">
        <w:rPr>
          <w:rFonts w:ascii="Arial Narrow" w:hAnsi="Arial Narrow" w:cs="Arial Narrow"/>
          <w:bCs/>
          <w:sz w:val="24"/>
          <w:szCs w:val="24"/>
        </w:rPr>
        <w:t>26</w:t>
      </w:r>
      <w:r w:rsidRPr="00657A09">
        <w:rPr>
          <w:rFonts w:ascii="Arial Narrow" w:hAnsi="Arial Narrow" w:cs="Arial Narrow"/>
          <w:bCs/>
          <w:sz w:val="24"/>
          <w:szCs w:val="24"/>
        </w:rPr>
        <w:t xml:space="preserve"> out of </w:t>
      </w:r>
      <w:r w:rsidR="00173218" w:rsidRPr="00657A09">
        <w:rPr>
          <w:rFonts w:ascii="Arial Narrow" w:hAnsi="Arial Narrow" w:cs="Arial Narrow"/>
          <w:bCs/>
          <w:sz w:val="24"/>
          <w:szCs w:val="24"/>
        </w:rPr>
        <w:t>3</w:t>
      </w:r>
      <w:r w:rsidR="000F0B06" w:rsidRPr="00657A09">
        <w:rPr>
          <w:rFonts w:ascii="Arial Narrow" w:hAnsi="Arial Narrow" w:cs="Arial Narrow"/>
          <w:bCs/>
          <w:sz w:val="24"/>
          <w:szCs w:val="24"/>
        </w:rPr>
        <w:t>6</w:t>
      </w:r>
      <w:r w:rsidRPr="00657A09">
        <w:rPr>
          <w:rFonts w:ascii="Arial Narrow" w:hAnsi="Arial Narrow" w:cs="Arial Narrow"/>
          <w:bCs/>
          <w:sz w:val="24"/>
          <w:szCs w:val="24"/>
        </w:rPr>
        <w:t xml:space="preserve"> (</w:t>
      </w:r>
      <w:r w:rsidR="000F0B06" w:rsidRPr="00657A09">
        <w:rPr>
          <w:rFonts w:ascii="Arial Narrow" w:hAnsi="Arial Narrow" w:cs="Arial Narrow"/>
          <w:bCs/>
          <w:sz w:val="24"/>
          <w:szCs w:val="24"/>
        </w:rPr>
        <w:t>72</w:t>
      </w:r>
      <w:r w:rsidRPr="00657A09">
        <w:rPr>
          <w:rFonts w:ascii="Arial Narrow" w:hAnsi="Arial Narrow" w:cs="Arial Narrow"/>
          <w:bCs/>
          <w:sz w:val="24"/>
          <w:szCs w:val="24"/>
        </w:rPr>
        <w:t>%) of its APP set targets and in the previous financial year the Department managed to achieve only 1</w:t>
      </w:r>
      <w:r w:rsidR="000F0B06" w:rsidRPr="00657A09">
        <w:rPr>
          <w:rFonts w:ascii="Arial Narrow" w:hAnsi="Arial Narrow" w:cs="Arial Narrow"/>
          <w:bCs/>
          <w:sz w:val="24"/>
          <w:szCs w:val="24"/>
        </w:rPr>
        <w:t>3</w:t>
      </w:r>
      <w:r w:rsidRPr="00657A09">
        <w:rPr>
          <w:rFonts w:ascii="Arial Narrow" w:hAnsi="Arial Narrow" w:cs="Arial Narrow"/>
          <w:bCs/>
          <w:sz w:val="24"/>
          <w:szCs w:val="24"/>
        </w:rPr>
        <w:t xml:space="preserve"> out of </w:t>
      </w:r>
      <w:r w:rsidR="000F0B06" w:rsidRPr="00657A09">
        <w:rPr>
          <w:rFonts w:ascii="Arial Narrow" w:hAnsi="Arial Narrow" w:cs="Arial Narrow"/>
          <w:bCs/>
          <w:sz w:val="24"/>
          <w:szCs w:val="24"/>
        </w:rPr>
        <w:t>39</w:t>
      </w:r>
      <w:r w:rsidRPr="00657A09">
        <w:rPr>
          <w:rFonts w:ascii="Arial Narrow" w:hAnsi="Arial Narrow" w:cs="Arial Narrow"/>
          <w:bCs/>
          <w:sz w:val="24"/>
          <w:szCs w:val="24"/>
        </w:rPr>
        <w:t xml:space="preserve"> (</w:t>
      </w:r>
      <w:r w:rsidR="000F0B06" w:rsidRPr="00657A09">
        <w:rPr>
          <w:rFonts w:ascii="Arial Narrow" w:hAnsi="Arial Narrow" w:cs="Arial Narrow"/>
          <w:bCs/>
          <w:sz w:val="24"/>
          <w:szCs w:val="24"/>
        </w:rPr>
        <w:t>33</w:t>
      </w:r>
      <w:r w:rsidRPr="00657A09">
        <w:rPr>
          <w:rFonts w:ascii="Arial Narrow" w:hAnsi="Arial Narrow" w:cs="Arial Narrow"/>
          <w:bCs/>
          <w:sz w:val="24"/>
          <w:szCs w:val="24"/>
        </w:rPr>
        <w:t xml:space="preserve">%) of its targets.  </w:t>
      </w:r>
      <w:r w:rsidR="00173218" w:rsidRPr="00657A09">
        <w:rPr>
          <w:rFonts w:ascii="Arial Narrow" w:hAnsi="Arial Narrow" w:cs="Arial Narrow"/>
          <w:bCs/>
          <w:sz w:val="24"/>
          <w:szCs w:val="24"/>
        </w:rPr>
        <w:t xml:space="preserve">The Committee </w:t>
      </w:r>
      <w:r w:rsidR="00000DA7" w:rsidRPr="00657A09">
        <w:rPr>
          <w:rFonts w:ascii="Arial Narrow" w:hAnsi="Arial Narrow" w:cs="Arial Narrow"/>
          <w:bCs/>
          <w:sz w:val="24"/>
          <w:szCs w:val="24"/>
        </w:rPr>
        <w:t>commends the Department for the improvement in a</w:t>
      </w:r>
      <w:r w:rsidR="00C27641" w:rsidRPr="00657A09">
        <w:rPr>
          <w:rFonts w:ascii="Arial Narrow" w:hAnsi="Arial Narrow" w:cs="Arial Narrow"/>
          <w:bCs/>
          <w:sz w:val="24"/>
          <w:szCs w:val="24"/>
        </w:rPr>
        <w:t>chieving set service delivery targets as compared to the previous financial year</w:t>
      </w:r>
      <w:r w:rsidR="00F45B1B" w:rsidRPr="00657A09">
        <w:rPr>
          <w:rFonts w:ascii="Arial Narrow" w:hAnsi="Arial Narrow" w:cs="Arial Narrow"/>
          <w:bCs/>
          <w:sz w:val="24"/>
          <w:szCs w:val="24"/>
        </w:rPr>
        <w:t xml:space="preserve">.  The Committee further </w:t>
      </w:r>
      <w:r w:rsidR="00173218" w:rsidRPr="00657A09">
        <w:rPr>
          <w:rFonts w:ascii="Arial Narrow" w:hAnsi="Arial Narrow" w:cs="Arial Narrow"/>
          <w:bCs/>
          <w:sz w:val="24"/>
          <w:szCs w:val="24"/>
        </w:rPr>
        <w:t>noted</w:t>
      </w:r>
      <w:r w:rsidR="00F45B1B" w:rsidRPr="00657A09">
        <w:rPr>
          <w:rFonts w:ascii="Arial Narrow" w:hAnsi="Arial Narrow" w:cs="Arial Narrow"/>
          <w:bCs/>
          <w:sz w:val="24"/>
          <w:szCs w:val="24"/>
        </w:rPr>
        <w:t xml:space="preserve"> that </w:t>
      </w:r>
      <w:r w:rsidR="00173218" w:rsidRPr="00657A09">
        <w:rPr>
          <w:rFonts w:ascii="Arial Narrow" w:hAnsi="Arial Narrow" w:cs="Arial Narrow"/>
          <w:bCs/>
          <w:sz w:val="24"/>
          <w:szCs w:val="24"/>
        </w:rPr>
        <w:t xml:space="preserve">most of the planned targets not realised under the four programmes of the Department </w:t>
      </w:r>
      <w:r w:rsidR="00F45B1B" w:rsidRPr="00657A09">
        <w:rPr>
          <w:rFonts w:ascii="Arial Narrow" w:hAnsi="Arial Narrow" w:cs="Arial Narrow"/>
          <w:bCs/>
          <w:sz w:val="24"/>
          <w:szCs w:val="24"/>
        </w:rPr>
        <w:t xml:space="preserve">were mainly due to </w:t>
      </w:r>
      <w:r w:rsidR="00EA15ED" w:rsidRPr="00657A09">
        <w:rPr>
          <w:rFonts w:ascii="Arial Narrow" w:hAnsi="Arial Narrow" w:cs="Arial Narrow"/>
          <w:bCs/>
          <w:sz w:val="24"/>
          <w:szCs w:val="24"/>
        </w:rPr>
        <w:t xml:space="preserve">delays in revising the organisational structure and delay in procurement of outsourced routine roads maintenance, delays in creation of purchase orders, poor performance by some contractors, projects interdicted, and projects terminated, </w:t>
      </w:r>
      <w:r w:rsidR="00056CBE" w:rsidRPr="00657A09">
        <w:rPr>
          <w:rFonts w:ascii="Arial Narrow" w:hAnsi="Arial Narrow" w:cs="Arial Narrow"/>
          <w:bCs/>
          <w:sz w:val="24"/>
          <w:szCs w:val="24"/>
        </w:rPr>
        <w:t xml:space="preserve">delay in finalising the new bus tenders and </w:t>
      </w:r>
      <w:r w:rsidR="00E36F37" w:rsidRPr="00657A09">
        <w:rPr>
          <w:rFonts w:ascii="Arial Narrow" w:hAnsi="Arial Narrow" w:cs="Arial Narrow"/>
          <w:bCs/>
          <w:sz w:val="24"/>
          <w:szCs w:val="24"/>
        </w:rPr>
        <w:t xml:space="preserve">the moratorium on the processing of operating licensing that was only lifted in December 2022, as well as the transfer to the Taxi Trust that could not be processed on time.  The Committee noted that the Department has adopted </w:t>
      </w:r>
      <w:proofErr w:type="gramStart"/>
      <w:r w:rsidR="00E36F37" w:rsidRPr="00657A09">
        <w:rPr>
          <w:rFonts w:ascii="Arial Narrow" w:hAnsi="Arial Narrow" w:cs="Arial Narrow"/>
          <w:bCs/>
          <w:sz w:val="24"/>
          <w:szCs w:val="24"/>
        </w:rPr>
        <w:t>a number of</w:t>
      </w:r>
      <w:proofErr w:type="gramEnd"/>
      <w:r w:rsidR="00E36F37" w:rsidRPr="00657A09">
        <w:rPr>
          <w:rFonts w:ascii="Arial Narrow" w:hAnsi="Arial Narrow" w:cs="Arial Narrow"/>
          <w:bCs/>
          <w:sz w:val="24"/>
          <w:szCs w:val="24"/>
        </w:rPr>
        <w:t xml:space="preserve"> intervention measures in addressing the above challenges </w:t>
      </w:r>
      <w:r w:rsidR="00657A09" w:rsidRPr="00657A09">
        <w:rPr>
          <w:rFonts w:ascii="Arial Narrow" w:hAnsi="Arial Narrow" w:cs="Arial Narrow"/>
          <w:bCs/>
          <w:sz w:val="24"/>
          <w:szCs w:val="24"/>
        </w:rPr>
        <w:t>and the Committee will continue to assess progress on implementation thereof.</w:t>
      </w:r>
    </w:p>
    <w:p w14:paraId="1CD920BD" w14:textId="552BBFF3" w:rsidR="00EA15ED" w:rsidRPr="00EA15ED" w:rsidRDefault="00EA15ED" w:rsidP="00EA15ED">
      <w:pPr>
        <w:spacing w:line="276" w:lineRule="auto"/>
        <w:rPr>
          <w:rFonts w:ascii="Arial Narrow" w:hAnsi="Arial Narrow" w:cs="Arial Narrow"/>
          <w:bCs/>
          <w:highlight w:val="yellow"/>
        </w:rPr>
      </w:pPr>
    </w:p>
    <w:p w14:paraId="0BE85F94" w14:textId="50C9A8FC" w:rsidR="00173218" w:rsidRPr="00A158C0" w:rsidRDefault="00173218" w:rsidP="00173218">
      <w:pPr>
        <w:spacing w:line="276" w:lineRule="auto"/>
        <w:rPr>
          <w:rFonts w:ascii="Arial Narrow" w:hAnsi="Arial Narrow" w:cs="Arial Narrow"/>
          <w:bCs/>
          <w:highlight w:val="yellow"/>
        </w:rPr>
      </w:pPr>
    </w:p>
    <w:p w14:paraId="4C1DFF38" w14:textId="335E7B47" w:rsidR="00F82995" w:rsidRPr="009A6B68" w:rsidRDefault="00981F0D" w:rsidP="00CC7602">
      <w:pPr>
        <w:spacing w:line="276" w:lineRule="auto"/>
        <w:rPr>
          <w:rFonts w:ascii="Arial Narrow" w:hAnsi="Arial Narrow" w:cs="Arial Narrow"/>
          <w:sz w:val="24"/>
          <w:szCs w:val="24"/>
        </w:rPr>
      </w:pPr>
      <w:r w:rsidRPr="009A6B68">
        <w:rPr>
          <w:rFonts w:ascii="Arial Narrow" w:hAnsi="Arial Narrow" w:cs="Arial Narrow"/>
          <w:bCs/>
          <w:sz w:val="24"/>
          <w:szCs w:val="24"/>
        </w:rPr>
        <w:t xml:space="preserve">In relation to the infrastructure projects, the Committee noted that the Transport Infrastructure programme was </w:t>
      </w:r>
      <w:r w:rsidR="00757459" w:rsidRPr="009A6B68">
        <w:rPr>
          <w:rFonts w:ascii="Arial Narrow" w:hAnsi="Arial Narrow" w:cs="Arial Narrow"/>
          <w:bCs/>
          <w:sz w:val="24"/>
          <w:szCs w:val="24"/>
        </w:rPr>
        <w:t xml:space="preserve">able to complete the </w:t>
      </w:r>
      <w:r w:rsidR="00E3258A" w:rsidRPr="009A6B68">
        <w:rPr>
          <w:rFonts w:ascii="Arial Narrow" w:hAnsi="Arial Narrow" w:cs="Arial Narrow"/>
          <w:bCs/>
          <w:sz w:val="24"/>
          <w:szCs w:val="24"/>
        </w:rPr>
        <w:t xml:space="preserve">P39/1 Heavy Rehabilitation from </w:t>
      </w:r>
      <w:proofErr w:type="spellStart"/>
      <w:r w:rsidR="00E3258A" w:rsidRPr="009A6B68">
        <w:rPr>
          <w:rFonts w:ascii="Arial Narrow" w:hAnsi="Arial Narrow" w:cs="Arial Narrow"/>
          <w:bCs/>
          <w:sz w:val="24"/>
          <w:szCs w:val="24"/>
        </w:rPr>
        <w:t>Diepsloot</w:t>
      </w:r>
      <w:proofErr w:type="spellEnd"/>
      <w:r w:rsidR="00E3258A" w:rsidRPr="009A6B68">
        <w:rPr>
          <w:rFonts w:ascii="Arial Narrow" w:hAnsi="Arial Narrow" w:cs="Arial Narrow"/>
          <w:bCs/>
          <w:sz w:val="24"/>
          <w:szCs w:val="24"/>
        </w:rPr>
        <w:t xml:space="preserve"> to </w:t>
      </w:r>
      <w:proofErr w:type="spellStart"/>
      <w:r w:rsidR="00E3258A" w:rsidRPr="009A6B68">
        <w:rPr>
          <w:rFonts w:ascii="Arial Narrow" w:hAnsi="Arial Narrow" w:cs="Arial Narrow"/>
          <w:bCs/>
          <w:sz w:val="24"/>
          <w:szCs w:val="24"/>
        </w:rPr>
        <w:t>Muldersdrift</w:t>
      </w:r>
      <w:proofErr w:type="spellEnd"/>
      <w:r w:rsidR="00E3258A" w:rsidRPr="009A6B68">
        <w:rPr>
          <w:rFonts w:ascii="Arial Narrow" w:hAnsi="Arial Narrow" w:cs="Arial Narrow"/>
          <w:bCs/>
          <w:sz w:val="24"/>
          <w:szCs w:val="24"/>
        </w:rPr>
        <w:t xml:space="preserve"> and </w:t>
      </w:r>
      <w:r w:rsidR="002541B9" w:rsidRPr="009A6B68">
        <w:rPr>
          <w:rFonts w:ascii="Arial Narrow" w:hAnsi="Arial Narrow" w:cs="Arial Narrow"/>
          <w:bCs/>
          <w:sz w:val="24"/>
          <w:szCs w:val="24"/>
        </w:rPr>
        <w:t xml:space="preserve">P156/3 (R42) from P155/1 to D2563 </w:t>
      </w:r>
      <w:proofErr w:type="spellStart"/>
      <w:r w:rsidR="002541B9" w:rsidRPr="009A6B68">
        <w:rPr>
          <w:rFonts w:ascii="Arial Narrow" w:hAnsi="Arial Narrow" w:cs="Arial Narrow"/>
          <w:bCs/>
          <w:sz w:val="24"/>
          <w:szCs w:val="24"/>
        </w:rPr>
        <w:t>Vanderbijlpark</w:t>
      </w:r>
      <w:proofErr w:type="spellEnd"/>
      <w:r w:rsidRPr="009A6B68">
        <w:rPr>
          <w:rFonts w:ascii="Arial Narrow" w:hAnsi="Arial Narrow" w:cs="Arial Narrow"/>
          <w:bCs/>
          <w:sz w:val="24"/>
          <w:szCs w:val="24"/>
        </w:rPr>
        <w:t>.</w:t>
      </w:r>
      <w:r w:rsidR="00CC7602" w:rsidRPr="009A6B68">
        <w:rPr>
          <w:rFonts w:ascii="Arial Narrow" w:hAnsi="Arial Narrow" w:cs="Arial Narrow"/>
          <w:bCs/>
          <w:sz w:val="24"/>
          <w:szCs w:val="24"/>
        </w:rPr>
        <w:t xml:space="preserve">  </w:t>
      </w:r>
      <w:r w:rsidR="002541B9" w:rsidRPr="009A6B68">
        <w:rPr>
          <w:rFonts w:ascii="Arial Narrow" w:hAnsi="Arial Narrow" w:cs="Arial Narrow"/>
          <w:bCs/>
          <w:sz w:val="24"/>
          <w:szCs w:val="24"/>
        </w:rPr>
        <w:t xml:space="preserve">The Committee further noted that work was on-going on the multi-year projects and these included, </w:t>
      </w:r>
      <w:r w:rsidR="0047258D" w:rsidRPr="009A6B68">
        <w:rPr>
          <w:rFonts w:ascii="Arial Narrow" w:hAnsi="Arial Narrow" w:cs="Arial Narrow"/>
          <w:bCs/>
          <w:sz w:val="24"/>
          <w:szCs w:val="24"/>
        </w:rPr>
        <w:t xml:space="preserve">K73 upgrade between Woodmead Drive and Allandale Road (D58) Mushroom Farm, </w:t>
      </w:r>
      <w:r w:rsidR="00F362FC" w:rsidRPr="009A6B68">
        <w:rPr>
          <w:rFonts w:ascii="Arial Narrow" w:hAnsi="Arial Narrow" w:cs="Arial Narrow"/>
          <w:sz w:val="24"/>
          <w:szCs w:val="24"/>
        </w:rPr>
        <w:t>D483 rehabilitation between P6/1 (</w:t>
      </w:r>
      <w:proofErr w:type="spellStart"/>
      <w:r w:rsidR="00F362FC" w:rsidRPr="009A6B68">
        <w:rPr>
          <w:rFonts w:ascii="Arial Narrow" w:hAnsi="Arial Narrow" w:cs="Arial Narrow"/>
          <w:sz w:val="24"/>
          <w:szCs w:val="24"/>
        </w:rPr>
        <w:t>Bapsfontein</w:t>
      </w:r>
      <w:proofErr w:type="spellEnd"/>
      <w:r w:rsidR="00F362FC" w:rsidRPr="009A6B68">
        <w:rPr>
          <w:rFonts w:ascii="Arial Narrow" w:hAnsi="Arial Narrow" w:cs="Arial Narrow"/>
          <w:sz w:val="24"/>
          <w:szCs w:val="24"/>
        </w:rPr>
        <w:t xml:space="preserve">) and D713 Cullinan, K69 Upgrading and doubling of Hans Strijdom (Solomon Mahlangu) from the N4 to Mamelodi to K54, </w:t>
      </w:r>
      <w:r w:rsidR="00B1172C" w:rsidRPr="009A6B68">
        <w:rPr>
          <w:rFonts w:ascii="Arial Narrow" w:hAnsi="Arial Narrow" w:cs="Arial Narrow"/>
          <w:sz w:val="24"/>
          <w:szCs w:val="24"/>
        </w:rPr>
        <w:t xml:space="preserve">K101 upgrade from D795 Olifantsfontein to N1 </w:t>
      </w:r>
      <w:proofErr w:type="spellStart"/>
      <w:r w:rsidR="00B1172C" w:rsidRPr="009A6B68">
        <w:rPr>
          <w:rFonts w:ascii="Arial Narrow" w:hAnsi="Arial Narrow" w:cs="Arial Narrow"/>
          <w:sz w:val="24"/>
          <w:szCs w:val="24"/>
        </w:rPr>
        <w:t>Brakfontein</w:t>
      </w:r>
      <w:proofErr w:type="spellEnd"/>
      <w:r w:rsidR="00B1172C" w:rsidRPr="009A6B68">
        <w:rPr>
          <w:rFonts w:ascii="Arial Narrow" w:hAnsi="Arial Narrow" w:cs="Arial Narrow"/>
          <w:sz w:val="24"/>
          <w:szCs w:val="24"/>
        </w:rPr>
        <w:t xml:space="preserve">, </w:t>
      </w:r>
      <w:r w:rsidR="009670FE" w:rsidRPr="009A6B68">
        <w:rPr>
          <w:rFonts w:ascii="Arial Narrow" w:hAnsi="Arial Narrow" w:cs="Arial Narrow"/>
          <w:sz w:val="24"/>
          <w:szCs w:val="24"/>
        </w:rPr>
        <w:t xml:space="preserve">K46 (P79/1) William Nicol dualization upgrade from PWV5 to </w:t>
      </w:r>
      <w:proofErr w:type="spellStart"/>
      <w:r w:rsidR="009670FE" w:rsidRPr="009A6B68">
        <w:rPr>
          <w:rFonts w:ascii="Arial Narrow" w:hAnsi="Arial Narrow" w:cs="Arial Narrow"/>
          <w:sz w:val="24"/>
          <w:szCs w:val="24"/>
        </w:rPr>
        <w:t>Diepsloot</w:t>
      </w:r>
      <w:proofErr w:type="spellEnd"/>
      <w:r w:rsidR="009670FE" w:rsidRPr="009A6B68">
        <w:rPr>
          <w:rFonts w:ascii="Arial Narrow" w:hAnsi="Arial Narrow" w:cs="Arial Narrow"/>
          <w:sz w:val="24"/>
          <w:szCs w:val="24"/>
        </w:rPr>
        <w:t xml:space="preserve">/N14 Phase 2.  The Committee noted that some of the projects were </w:t>
      </w:r>
      <w:r w:rsidR="00F64BB0" w:rsidRPr="009A6B68">
        <w:rPr>
          <w:rFonts w:ascii="Arial Narrow" w:hAnsi="Arial Narrow" w:cs="Arial Narrow"/>
          <w:sz w:val="24"/>
          <w:szCs w:val="24"/>
        </w:rPr>
        <w:t xml:space="preserve">affected by </w:t>
      </w:r>
      <w:r w:rsidR="009670FE" w:rsidRPr="009A6B68">
        <w:rPr>
          <w:rFonts w:ascii="Arial Narrow" w:hAnsi="Arial Narrow" w:cs="Arial Narrow"/>
          <w:sz w:val="24"/>
          <w:szCs w:val="24"/>
        </w:rPr>
        <w:t>experienc</w:t>
      </w:r>
      <w:r w:rsidR="00F64BB0" w:rsidRPr="009A6B68">
        <w:rPr>
          <w:rFonts w:ascii="Arial Narrow" w:hAnsi="Arial Narrow" w:cs="Arial Narrow"/>
          <w:sz w:val="24"/>
          <w:szCs w:val="24"/>
        </w:rPr>
        <w:t>ed</w:t>
      </w:r>
      <w:r w:rsidR="009670FE" w:rsidRPr="009A6B68">
        <w:rPr>
          <w:rFonts w:ascii="Arial Narrow" w:hAnsi="Arial Narrow" w:cs="Arial Narrow"/>
          <w:sz w:val="24"/>
          <w:szCs w:val="24"/>
        </w:rPr>
        <w:t xml:space="preserve"> work stoppages and contractor’s cash flow problems</w:t>
      </w:r>
      <w:r w:rsidR="00F64BB0" w:rsidRPr="009A6B68">
        <w:rPr>
          <w:rFonts w:ascii="Arial Narrow" w:hAnsi="Arial Narrow" w:cs="Arial Narrow"/>
          <w:sz w:val="24"/>
          <w:szCs w:val="24"/>
        </w:rPr>
        <w:t xml:space="preserve"> amongst other </w:t>
      </w:r>
      <w:r w:rsidR="002A30A8" w:rsidRPr="009A6B68">
        <w:rPr>
          <w:rFonts w:ascii="Arial Narrow" w:hAnsi="Arial Narrow" w:cs="Arial Narrow"/>
          <w:sz w:val="24"/>
          <w:szCs w:val="24"/>
        </w:rPr>
        <w:t>challenges and</w:t>
      </w:r>
      <w:r w:rsidR="00037EE5" w:rsidRPr="009A6B68">
        <w:rPr>
          <w:rFonts w:ascii="Arial Narrow" w:hAnsi="Arial Narrow" w:cs="Arial Narrow"/>
          <w:sz w:val="24"/>
          <w:szCs w:val="24"/>
        </w:rPr>
        <w:t xml:space="preserve"> would </w:t>
      </w:r>
      <w:r w:rsidR="00F076C4" w:rsidRPr="009A6B68">
        <w:rPr>
          <w:rFonts w:ascii="Arial Narrow" w:hAnsi="Arial Narrow" w:cs="Arial Narrow"/>
          <w:sz w:val="24"/>
          <w:szCs w:val="24"/>
        </w:rPr>
        <w:t xml:space="preserve">appeal to the Department to exercise preventive measures in ensuring that challenges that may </w:t>
      </w:r>
      <w:r w:rsidR="009A6B68" w:rsidRPr="009A6B68">
        <w:rPr>
          <w:rFonts w:ascii="Arial Narrow" w:hAnsi="Arial Narrow" w:cs="Arial Narrow"/>
          <w:sz w:val="24"/>
          <w:szCs w:val="24"/>
        </w:rPr>
        <w:t>be experienced on the projects be expedited within the project timeframes.</w:t>
      </w:r>
      <w:r w:rsidR="00CC7602" w:rsidRPr="009A6B68">
        <w:rPr>
          <w:rFonts w:ascii="Arial Narrow" w:hAnsi="Arial Narrow" w:cs="Arial Narrow"/>
          <w:sz w:val="24"/>
          <w:szCs w:val="24"/>
        </w:rPr>
        <w:t xml:space="preserve"> </w:t>
      </w:r>
    </w:p>
    <w:p w14:paraId="40DB7040" w14:textId="77777777" w:rsidR="00F82995" w:rsidRPr="00657A09" w:rsidRDefault="00F82995" w:rsidP="00CC7602">
      <w:pPr>
        <w:spacing w:line="276" w:lineRule="auto"/>
        <w:rPr>
          <w:rFonts w:ascii="Arial Narrow" w:hAnsi="Arial Narrow" w:cs="Arial Narrow"/>
          <w:b/>
          <w:bCs/>
          <w:sz w:val="24"/>
          <w:szCs w:val="24"/>
          <w:highlight w:val="yellow"/>
        </w:rPr>
      </w:pPr>
    </w:p>
    <w:p w14:paraId="6216E5BF" w14:textId="6CA90F32" w:rsidR="00981F0D" w:rsidRPr="00657A09" w:rsidRDefault="00981F0D" w:rsidP="00981F0D">
      <w:pPr>
        <w:spacing w:line="276" w:lineRule="auto"/>
        <w:rPr>
          <w:rFonts w:ascii="Arial Narrow" w:hAnsi="Arial Narrow" w:cs="Arial Narrow"/>
          <w:b/>
          <w:bCs/>
          <w:sz w:val="24"/>
          <w:szCs w:val="24"/>
          <w:highlight w:val="yellow"/>
          <w:lang w:val="en-US"/>
        </w:rPr>
      </w:pPr>
      <w:r w:rsidRPr="00657A09">
        <w:rPr>
          <w:rFonts w:ascii="Arial Narrow" w:hAnsi="Arial Narrow" w:cs="Arial Narrow"/>
          <w:b/>
          <w:bCs/>
          <w:sz w:val="24"/>
          <w:szCs w:val="24"/>
          <w:highlight w:val="yellow"/>
        </w:rPr>
        <w:t xml:space="preserve">  </w:t>
      </w:r>
    </w:p>
    <w:p w14:paraId="6885F4F6" w14:textId="66FBC0D4" w:rsidR="00981F0D" w:rsidRPr="00BB5150" w:rsidRDefault="00981F0D" w:rsidP="00981F0D">
      <w:pPr>
        <w:spacing w:line="276" w:lineRule="auto"/>
        <w:rPr>
          <w:rFonts w:ascii="Arial Narrow" w:hAnsi="Arial Narrow" w:cs="Arial Narrow"/>
          <w:bCs/>
          <w:sz w:val="24"/>
          <w:szCs w:val="24"/>
        </w:rPr>
      </w:pPr>
      <w:r w:rsidRPr="00BB5150">
        <w:rPr>
          <w:rFonts w:ascii="Arial Narrow" w:hAnsi="Arial Narrow" w:cs="Arial Narrow"/>
          <w:bCs/>
          <w:sz w:val="24"/>
          <w:szCs w:val="24"/>
        </w:rPr>
        <w:lastRenderedPageBreak/>
        <w:t xml:space="preserve">In the Transport Operations programme, </w:t>
      </w:r>
      <w:r w:rsidR="00C42B57" w:rsidRPr="00BB5150">
        <w:rPr>
          <w:rFonts w:ascii="Arial Narrow" w:hAnsi="Arial Narrow" w:cs="Arial Narrow"/>
          <w:bCs/>
          <w:sz w:val="24"/>
          <w:szCs w:val="24"/>
        </w:rPr>
        <w:t xml:space="preserve">the Committee noted that the Department was able to </w:t>
      </w:r>
      <w:r w:rsidR="00952BDB" w:rsidRPr="00BB5150">
        <w:rPr>
          <w:rFonts w:ascii="Arial Narrow" w:hAnsi="Arial Narrow" w:cs="Arial Narrow"/>
          <w:bCs/>
          <w:sz w:val="24"/>
          <w:szCs w:val="24"/>
        </w:rPr>
        <w:t xml:space="preserve">achieve most of its planned targets </w:t>
      </w:r>
      <w:r w:rsidR="00D857F2" w:rsidRPr="00BB5150">
        <w:rPr>
          <w:rFonts w:ascii="Arial Narrow" w:hAnsi="Arial Narrow" w:cs="Arial Narrow"/>
          <w:bCs/>
          <w:sz w:val="24"/>
          <w:szCs w:val="24"/>
        </w:rPr>
        <w:t xml:space="preserve">and experienced in finalising new bus contracts and </w:t>
      </w:r>
      <w:r w:rsidR="00BB5150" w:rsidRPr="00BB5150">
        <w:rPr>
          <w:rFonts w:ascii="Arial Narrow" w:hAnsi="Arial Narrow" w:cs="Arial Narrow"/>
          <w:bCs/>
          <w:sz w:val="24"/>
          <w:szCs w:val="24"/>
        </w:rPr>
        <w:t>percentage of subsidised bus fleet were electronically monitored due to some operators not complying with the commitment of the required bus fleet as per contract</w:t>
      </w:r>
      <w:r w:rsidR="00C42B57" w:rsidRPr="00BB5150">
        <w:rPr>
          <w:rFonts w:ascii="Arial Narrow" w:hAnsi="Arial Narrow" w:cs="Arial Narrow"/>
          <w:bCs/>
          <w:sz w:val="24"/>
          <w:szCs w:val="24"/>
        </w:rPr>
        <w:t>.</w:t>
      </w:r>
      <w:r w:rsidR="00BB5150">
        <w:rPr>
          <w:rFonts w:ascii="Arial Narrow" w:hAnsi="Arial Narrow" w:cs="Arial Narrow"/>
          <w:bCs/>
          <w:sz w:val="24"/>
          <w:szCs w:val="24"/>
        </w:rPr>
        <w:t xml:space="preserve">  According to the Department, the challenges around electronic monitoring will be addressed through appointment of the new Supervisory Monitoring Firms for all existing contracts.  On new bus contracts, the Department reported t</w:t>
      </w:r>
      <w:r w:rsidR="00C17B48">
        <w:rPr>
          <w:rFonts w:ascii="Arial Narrow" w:hAnsi="Arial Narrow" w:cs="Arial Narrow"/>
          <w:bCs/>
          <w:sz w:val="24"/>
          <w:szCs w:val="24"/>
        </w:rPr>
        <w:t>h</w:t>
      </w:r>
      <w:r w:rsidR="00BB5150">
        <w:rPr>
          <w:rFonts w:ascii="Arial Narrow" w:hAnsi="Arial Narrow" w:cs="Arial Narrow"/>
          <w:bCs/>
          <w:sz w:val="24"/>
          <w:szCs w:val="24"/>
        </w:rPr>
        <w:t xml:space="preserve">at change leadership will assist in addressing this phenomenon.  The Committee welcomes the above initiatives and will await the </w:t>
      </w:r>
      <w:r w:rsidR="009D635E">
        <w:rPr>
          <w:rFonts w:ascii="Arial Narrow" w:hAnsi="Arial Narrow" w:cs="Arial Narrow"/>
          <w:bCs/>
          <w:sz w:val="24"/>
          <w:szCs w:val="24"/>
        </w:rPr>
        <w:t>progress on implementation of these interventions.</w:t>
      </w:r>
    </w:p>
    <w:p w14:paraId="76137D12" w14:textId="77777777" w:rsidR="00981F0D" w:rsidRPr="00A158C0" w:rsidRDefault="00981F0D" w:rsidP="00981F0D">
      <w:pPr>
        <w:spacing w:line="276" w:lineRule="auto"/>
        <w:rPr>
          <w:rFonts w:ascii="Arial Narrow" w:hAnsi="Arial Narrow" w:cs="Arial Narrow"/>
          <w:bCs/>
          <w:highlight w:val="yellow"/>
        </w:rPr>
      </w:pPr>
    </w:p>
    <w:p w14:paraId="6523A8EF" w14:textId="78D63547" w:rsidR="00DE6F40" w:rsidRPr="00657A09" w:rsidRDefault="00981F0D" w:rsidP="00DE6F40">
      <w:pPr>
        <w:spacing w:line="276" w:lineRule="auto"/>
        <w:rPr>
          <w:rFonts w:ascii="Arial Narrow" w:hAnsi="Arial Narrow" w:cs="Arial Narrow"/>
          <w:bCs/>
          <w:sz w:val="24"/>
          <w:szCs w:val="24"/>
        </w:rPr>
      </w:pPr>
      <w:r w:rsidRPr="00657A09">
        <w:rPr>
          <w:rFonts w:ascii="Arial Narrow" w:hAnsi="Arial Narrow" w:cs="Arial Narrow"/>
          <w:bCs/>
          <w:sz w:val="24"/>
          <w:szCs w:val="24"/>
        </w:rPr>
        <w:t xml:space="preserve">The Committee noted that the Department </w:t>
      </w:r>
      <w:r w:rsidR="00DE6F40" w:rsidRPr="00657A09">
        <w:rPr>
          <w:rFonts w:ascii="Arial Narrow" w:hAnsi="Arial Narrow" w:cs="Arial Narrow"/>
          <w:bCs/>
          <w:sz w:val="24"/>
          <w:szCs w:val="24"/>
        </w:rPr>
        <w:t xml:space="preserve">and </w:t>
      </w:r>
      <w:proofErr w:type="spellStart"/>
      <w:r w:rsidR="00DE6F40" w:rsidRPr="00657A09">
        <w:rPr>
          <w:rFonts w:ascii="Arial Narrow" w:hAnsi="Arial Narrow" w:cs="Arial Narrow"/>
          <w:bCs/>
          <w:sz w:val="24"/>
          <w:szCs w:val="24"/>
        </w:rPr>
        <w:t>Gfleet</w:t>
      </w:r>
      <w:proofErr w:type="spellEnd"/>
      <w:r w:rsidR="00DE6F40" w:rsidRPr="00657A09">
        <w:rPr>
          <w:rFonts w:ascii="Arial Narrow" w:hAnsi="Arial Narrow" w:cs="Arial Narrow"/>
          <w:bCs/>
          <w:sz w:val="24"/>
          <w:szCs w:val="24"/>
        </w:rPr>
        <w:t xml:space="preserve"> </w:t>
      </w:r>
      <w:r w:rsidRPr="00657A09">
        <w:rPr>
          <w:rFonts w:ascii="Arial Narrow" w:hAnsi="Arial Narrow" w:cs="Arial Narrow"/>
          <w:bCs/>
          <w:sz w:val="24"/>
          <w:szCs w:val="24"/>
        </w:rPr>
        <w:t xml:space="preserve">received </w:t>
      </w:r>
      <w:r w:rsidR="00031C99" w:rsidRPr="00657A09">
        <w:rPr>
          <w:rFonts w:ascii="Arial Narrow" w:hAnsi="Arial Narrow" w:cs="Arial Narrow"/>
          <w:bCs/>
          <w:sz w:val="24"/>
          <w:szCs w:val="24"/>
        </w:rPr>
        <w:t>un</w:t>
      </w:r>
      <w:r w:rsidRPr="00657A09">
        <w:rPr>
          <w:rFonts w:ascii="Arial Narrow" w:hAnsi="Arial Narrow" w:cs="Arial Narrow"/>
          <w:bCs/>
          <w:sz w:val="24"/>
          <w:szCs w:val="24"/>
        </w:rPr>
        <w:t>qualified audit opinion</w:t>
      </w:r>
      <w:r w:rsidR="00031C99" w:rsidRPr="00657A09">
        <w:rPr>
          <w:rFonts w:ascii="Arial Narrow" w:hAnsi="Arial Narrow" w:cs="Arial Narrow"/>
          <w:bCs/>
          <w:sz w:val="24"/>
          <w:szCs w:val="24"/>
        </w:rPr>
        <w:t>s</w:t>
      </w:r>
      <w:r w:rsidRPr="00657A09">
        <w:rPr>
          <w:rFonts w:ascii="Arial Narrow" w:hAnsi="Arial Narrow" w:cs="Arial Narrow"/>
          <w:bCs/>
          <w:sz w:val="24"/>
          <w:szCs w:val="24"/>
        </w:rPr>
        <w:t xml:space="preserve"> with Emphasis of matters, </w:t>
      </w:r>
      <w:r w:rsidR="00DE6F40" w:rsidRPr="00657A09">
        <w:rPr>
          <w:rFonts w:ascii="Arial Narrow" w:hAnsi="Arial Narrow" w:cs="Arial Narrow"/>
          <w:bCs/>
          <w:sz w:val="24"/>
          <w:szCs w:val="24"/>
        </w:rPr>
        <w:t>and</w:t>
      </w:r>
      <w:r w:rsidRPr="00657A09">
        <w:rPr>
          <w:rFonts w:ascii="Arial Narrow" w:hAnsi="Arial Narrow" w:cs="Arial Narrow"/>
          <w:bCs/>
          <w:sz w:val="24"/>
          <w:szCs w:val="24"/>
        </w:rPr>
        <w:t xml:space="preserve"> the GMA received a clean audit.  The Committee commends the GMA for its consistent performance and delivery of services as planned.  With regards to Department and G-fleet, </w:t>
      </w:r>
      <w:r w:rsidR="00031C99" w:rsidRPr="00657A09">
        <w:rPr>
          <w:rFonts w:ascii="Arial Narrow" w:hAnsi="Arial Narrow" w:cs="Arial Narrow"/>
          <w:bCs/>
          <w:sz w:val="24"/>
          <w:szCs w:val="24"/>
        </w:rPr>
        <w:t>t</w:t>
      </w:r>
      <w:r w:rsidR="00DE6F40" w:rsidRPr="00657A09">
        <w:rPr>
          <w:rFonts w:ascii="Arial Narrow" w:hAnsi="Arial Narrow" w:cs="Arial Narrow"/>
          <w:bCs/>
          <w:sz w:val="24"/>
          <w:szCs w:val="24"/>
        </w:rPr>
        <w:t xml:space="preserve">he Committee also noted </w:t>
      </w:r>
      <w:r w:rsidR="00031C99" w:rsidRPr="00657A09">
        <w:rPr>
          <w:rFonts w:ascii="Arial Narrow" w:hAnsi="Arial Narrow" w:cs="Arial Narrow"/>
          <w:bCs/>
          <w:sz w:val="24"/>
          <w:szCs w:val="24"/>
        </w:rPr>
        <w:t>improvements in relation to the audit based on the Annual Financial Statements and Performance information</w:t>
      </w:r>
      <w:r w:rsidR="00D73B8F" w:rsidRPr="00657A09">
        <w:rPr>
          <w:rFonts w:ascii="Arial Narrow" w:hAnsi="Arial Narrow" w:cs="Arial Narrow"/>
          <w:bCs/>
          <w:sz w:val="24"/>
          <w:szCs w:val="24"/>
        </w:rPr>
        <w:t xml:space="preserve">.  Furthermore, </w:t>
      </w:r>
      <w:r w:rsidR="00DE6F40" w:rsidRPr="00657A09">
        <w:rPr>
          <w:rFonts w:ascii="Arial Narrow" w:hAnsi="Arial Narrow" w:cs="Arial Narrow"/>
          <w:bCs/>
          <w:sz w:val="24"/>
          <w:szCs w:val="24"/>
        </w:rPr>
        <w:t xml:space="preserve">the </w:t>
      </w:r>
      <w:r w:rsidR="00D73B8F" w:rsidRPr="00657A09">
        <w:rPr>
          <w:rFonts w:ascii="Arial Narrow" w:hAnsi="Arial Narrow" w:cs="Arial Narrow"/>
          <w:bCs/>
          <w:sz w:val="24"/>
          <w:szCs w:val="24"/>
        </w:rPr>
        <w:t xml:space="preserve">Committee noted that the Department has adopted intervention measures to deal with matters raised by the AG and work has already commenced in some of the areas.  The Committee is hopeful that the intervention measures may yield positive results to avoid the </w:t>
      </w:r>
      <w:r w:rsidR="00400F3E" w:rsidRPr="00657A09">
        <w:rPr>
          <w:rFonts w:ascii="Arial Narrow" w:hAnsi="Arial Narrow" w:cs="Arial Narrow"/>
          <w:bCs/>
          <w:sz w:val="24"/>
          <w:szCs w:val="24"/>
        </w:rPr>
        <w:t>regression</w:t>
      </w:r>
      <w:r w:rsidR="00D73B8F" w:rsidRPr="00657A09">
        <w:rPr>
          <w:rFonts w:ascii="Arial Narrow" w:hAnsi="Arial Narrow" w:cs="Arial Narrow"/>
          <w:bCs/>
          <w:sz w:val="24"/>
          <w:szCs w:val="24"/>
        </w:rPr>
        <w:t xml:space="preserve"> </w:t>
      </w:r>
      <w:r w:rsidR="00400F3E" w:rsidRPr="00657A09">
        <w:rPr>
          <w:rFonts w:ascii="Arial Narrow" w:hAnsi="Arial Narrow" w:cs="Arial Narrow"/>
          <w:bCs/>
          <w:sz w:val="24"/>
          <w:szCs w:val="24"/>
        </w:rPr>
        <w:t xml:space="preserve">in </w:t>
      </w:r>
      <w:r w:rsidR="00D73B8F" w:rsidRPr="00657A09">
        <w:rPr>
          <w:rFonts w:ascii="Arial Narrow" w:hAnsi="Arial Narrow" w:cs="Arial Narrow"/>
          <w:bCs/>
          <w:sz w:val="24"/>
          <w:szCs w:val="24"/>
        </w:rPr>
        <w:t xml:space="preserve">audit outcomes </w:t>
      </w:r>
      <w:r w:rsidR="00400F3E" w:rsidRPr="00657A09">
        <w:rPr>
          <w:rFonts w:ascii="Arial Narrow" w:hAnsi="Arial Narrow" w:cs="Arial Narrow"/>
          <w:bCs/>
          <w:sz w:val="24"/>
          <w:szCs w:val="24"/>
        </w:rPr>
        <w:t>as experienced in the previous financial years.</w:t>
      </w:r>
      <w:r w:rsidR="00D73B8F" w:rsidRPr="00657A09">
        <w:rPr>
          <w:rFonts w:ascii="Arial Narrow" w:hAnsi="Arial Narrow" w:cs="Arial Narrow"/>
          <w:bCs/>
          <w:sz w:val="24"/>
          <w:szCs w:val="24"/>
        </w:rPr>
        <w:t xml:space="preserve"> </w:t>
      </w:r>
      <w:r w:rsidR="00DE6F40" w:rsidRPr="00657A09">
        <w:rPr>
          <w:rFonts w:ascii="Arial Narrow" w:hAnsi="Arial Narrow" w:cs="Arial Narrow"/>
          <w:bCs/>
          <w:sz w:val="24"/>
          <w:szCs w:val="24"/>
        </w:rPr>
        <w:t xml:space="preserve">  </w:t>
      </w:r>
    </w:p>
    <w:p w14:paraId="597D2E89" w14:textId="77777777" w:rsidR="00981F0D" w:rsidRPr="00657A09" w:rsidRDefault="00981F0D" w:rsidP="00981F0D">
      <w:pPr>
        <w:spacing w:line="276" w:lineRule="auto"/>
        <w:rPr>
          <w:rFonts w:ascii="Arial Narrow" w:hAnsi="Arial Narrow" w:cs="Arial Narrow"/>
          <w:bCs/>
          <w:sz w:val="24"/>
          <w:szCs w:val="24"/>
          <w:highlight w:val="yellow"/>
        </w:rPr>
      </w:pPr>
      <w:r w:rsidRPr="00657A09">
        <w:rPr>
          <w:rFonts w:ascii="Arial Narrow" w:hAnsi="Arial Narrow" w:cs="Arial Narrow"/>
          <w:bCs/>
          <w:sz w:val="24"/>
          <w:szCs w:val="24"/>
          <w:highlight w:val="yellow"/>
        </w:rPr>
        <w:t xml:space="preserve"> </w:t>
      </w:r>
    </w:p>
    <w:p w14:paraId="326F1330" w14:textId="3EEC8480" w:rsidR="00981F0D" w:rsidRPr="00657A09" w:rsidRDefault="00981F0D" w:rsidP="00981F0D">
      <w:pPr>
        <w:spacing w:line="276" w:lineRule="auto"/>
        <w:rPr>
          <w:rFonts w:ascii="Arial Narrow" w:hAnsi="Arial Narrow" w:cs="Arial Narrow"/>
          <w:bCs/>
          <w:sz w:val="24"/>
          <w:szCs w:val="24"/>
        </w:rPr>
      </w:pPr>
      <w:r w:rsidRPr="00657A09">
        <w:rPr>
          <w:rFonts w:ascii="Arial Narrow" w:hAnsi="Arial Narrow" w:cs="Arial Narrow"/>
          <w:bCs/>
          <w:sz w:val="24"/>
          <w:szCs w:val="24"/>
        </w:rPr>
        <w:t xml:space="preserve">In conclusion, the Committee commends the continued level of performance by the GMA in the current and previous financial years.  With regards to the Department and G-fleet management, the Committee is of the view that the </w:t>
      </w:r>
      <w:r w:rsidR="00BE0117" w:rsidRPr="00657A09">
        <w:rPr>
          <w:rFonts w:ascii="Arial Narrow" w:hAnsi="Arial Narrow" w:cs="Arial Narrow"/>
          <w:bCs/>
          <w:sz w:val="24"/>
          <w:szCs w:val="24"/>
        </w:rPr>
        <w:t xml:space="preserve">improved </w:t>
      </w:r>
      <w:r w:rsidRPr="00657A09">
        <w:rPr>
          <w:rFonts w:ascii="Arial Narrow" w:hAnsi="Arial Narrow" w:cs="Arial Narrow"/>
          <w:bCs/>
          <w:sz w:val="24"/>
          <w:szCs w:val="24"/>
        </w:rPr>
        <w:t>level of performance</w:t>
      </w:r>
      <w:r w:rsidR="00BE0117" w:rsidRPr="00657A09">
        <w:rPr>
          <w:rFonts w:ascii="Arial Narrow" w:hAnsi="Arial Narrow" w:cs="Arial Narrow"/>
          <w:bCs/>
          <w:sz w:val="24"/>
          <w:szCs w:val="24"/>
        </w:rPr>
        <w:t xml:space="preserve"> in the current financial year will</w:t>
      </w:r>
      <w:r w:rsidRPr="00657A09">
        <w:rPr>
          <w:rFonts w:ascii="Arial Narrow" w:hAnsi="Arial Narrow" w:cs="Arial Narrow"/>
          <w:bCs/>
          <w:sz w:val="24"/>
          <w:szCs w:val="24"/>
        </w:rPr>
        <w:t xml:space="preserve"> require continuous </w:t>
      </w:r>
      <w:r w:rsidR="00BC3E51" w:rsidRPr="00657A09">
        <w:rPr>
          <w:rFonts w:ascii="Arial Narrow" w:hAnsi="Arial Narrow" w:cs="Arial Narrow"/>
          <w:bCs/>
          <w:sz w:val="24"/>
          <w:szCs w:val="24"/>
        </w:rPr>
        <w:t>consistent capacitation</w:t>
      </w:r>
      <w:r w:rsidR="00D903FC" w:rsidRPr="00657A09">
        <w:rPr>
          <w:rFonts w:ascii="Arial Narrow" w:hAnsi="Arial Narrow" w:cs="Arial Narrow"/>
          <w:bCs/>
          <w:sz w:val="24"/>
          <w:szCs w:val="24"/>
        </w:rPr>
        <w:t xml:space="preserve"> with required skills</w:t>
      </w:r>
      <w:r w:rsidR="00BC3E51" w:rsidRPr="00657A09">
        <w:rPr>
          <w:rFonts w:ascii="Arial Narrow" w:hAnsi="Arial Narrow" w:cs="Arial Narrow"/>
          <w:bCs/>
          <w:sz w:val="24"/>
          <w:szCs w:val="24"/>
        </w:rPr>
        <w:t xml:space="preserve"> and </w:t>
      </w:r>
      <w:r w:rsidR="00D903FC" w:rsidRPr="00657A09">
        <w:rPr>
          <w:rFonts w:ascii="Arial Narrow" w:hAnsi="Arial Narrow" w:cs="Arial Narrow"/>
          <w:bCs/>
          <w:sz w:val="24"/>
          <w:szCs w:val="24"/>
        </w:rPr>
        <w:t>implementation of intervention/remedial measures in areas wherein service delivery is compromised</w:t>
      </w:r>
      <w:r w:rsidRPr="00657A09">
        <w:rPr>
          <w:rFonts w:ascii="Arial Narrow" w:hAnsi="Arial Narrow" w:cs="Arial Narrow"/>
          <w:bCs/>
          <w:sz w:val="24"/>
          <w:szCs w:val="24"/>
        </w:rPr>
        <w:t xml:space="preserve">.  The Committee is of the view that the </w:t>
      </w:r>
      <w:r w:rsidR="00624070" w:rsidRPr="00657A09">
        <w:rPr>
          <w:rFonts w:ascii="Arial Narrow" w:hAnsi="Arial Narrow" w:cs="Arial Narrow"/>
          <w:bCs/>
          <w:sz w:val="24"/>
          <w:szCs w:val="24"/>
        </w:rPr>
        <w:t>approval</w:t>
      </w:r>
      <w:r w:rsidRPr="00657A09">
        <w:rPr>
          <w:rFonts w:ascii="Arial Narrow" w:hAnsi="Arial Narrow" w:cs="Arial Narrow"/>
          <w:bCs/>
          <w:sz w:val="24"/>
          <w:szCs w:val="24"/>
        </w:rPr>
        <w:t xml:space="preserve"> of the new organisational structure should be fast tracked to enable the </w:t>
      </w:r>
      <w:r w:rsidR="00DE6F40" w:rsidRPr="00657A09">
        <w:rPr>
          <w:rFonts w:ascii="Arial Narrow" w:hAnsi="Arial Narrow" w:cs="Arial Narrow"/>
          <w:bCs/>
          <w:sz w:val="24"/>
          <w:szCs w:val="24"/>
        </w:rPr>
        <w:t xml:space="preserve">Department to respond to the current challenges and find resolution on the </w:t>
      </w:r>
      <w:r w:rsidR="00374965" w:rsidRPr="00657A09">
        <w:rPr>
          <w:rFonts w:ascii="Arial Narrow" w:hAnsi="Arial Narrow" w:cs="Arial Narrow"/>
          <w:bCs/>
          <w:sz w:val="24"/>
          <w:szCs w:val="24"/>
        </w:rPr>
        <w:t>challenges experienced</w:t>
      </w:r>
      <w:r w:rsidRPr="00657A09">
        <w:rPr>
          <w:rFonts w:ascii="Arial Narrow" w:hAnsi="Arial Narrow" w:cs="Arial Narrow"/>
          <w:bCs/>
          <w:sz w:val="24"/>
          <w:szCs w:val="24"/>
        </w:rPr>
        <w:t>.</w:t>
      </w:r>
    </w:p>
    <w:p w14:paraId="28B307FC" w14:textId="17E321F0" w:rsidR="00A83FA8" w:rsidRDefault="00A83FA8" w:rsidP="00004543">
      <w:pPr>
        <w:spacing w:line="276" w:lineRule="auto"/>
        <w:rPr>
          <w:rFonts w:ascii="Arial Narrow" w:hAnsi="Arial Narrow" w:cs="Arial Narrow"/>
          <w:bCs/>
        </w:rPr>
      </w:pPr>
    </w:p>
    <w:p w14:paraId="7F99BF43" w14:textId="1731E1AA" w:rsidR="00A83FA8" w:rsidRDefault="00A83FA8" w:rsidP="00004543">
      <w:pPr>
        <w:spacing w:line="276" w:lineRule="auto"/>
        <w:rPr>
          <w:rFonts w:ascii="Arial Narrow" w:hAnsi="Arial Narrow" w:cs="Arial Narrow"/>
          <w:bCs/>
        </w:rPr>
      </w:pPr>
    </w:p>
    <w:p w14:paraId="6FAB019C" w14:textId="6FFE2DC6" w:rsidR="00A83FA8" w:rsidRDefault="00A83FA8" w:rsidP="00004543">
      <w:pPr>
        <w:spacing w:line="276" w:lineRule="auto"/>
        <w:rPr>
          <w:rFonts w:ascii="Arial Narrow" w:hAnsi="Arial Narrow" w:cs="Arial Narrow"/>
          <w:bCs/>
        </w:rPr>
      </w:pPr>
    </w:p>
    <w:p w14:paraId="052EFC98" w14:textId="756B9809" w:rsidR="00A83FA8" w:rsidRDefault="00A83FA8" w:rsidP="00004543">
      <w:pPr>
        <w:spacing w:line="276" w:lineRule="auto"/>
        <w:rPr>
          <w:rFonts w:ascii="Arial Narrow" w:hAnsi="Arial Narrow" w:cs="Arial Narrow"/>
          <w:bCs/>
        </w:rPr>
      </w:pPr>
    </w:p>
    <w:p w14:paraId="3BB49598" w14:textId="30D68947" w:rsidR="00A83FA8" w:rsidRDefault="00A83FA8" w:rsidP="00004543">
      <w:pPr>
        <w:spacing w:line="276" w:lineRule="auto"/>
        <w:rPr>
          <w:rFonts w:ascii="Arial Narrow" w:hAnsi="Arial Narrow" w:cs="Arial Narrow"/>
          <w:bCs/>
        </w:rPr>
      </w:pPr>
    </w:p>
    <w:p w14:paraId="315D4601" w14:textId="40FE31E4" w:rsidR="00A83FA8" w:rsidRDefault="00A83FA8" w:rsidP="00004543">
      <w:pPr>
        <w:spacing w:line="276" w:lineRule="auto"/>
        <w:rPr>
          <w:rFonts w:ascii="Arial Narrow" w:hAnsi="Arial Narrow" w:cs="Arial Narrow"/>
          <w:bCs/>
        </w:rPr>
      </w:pPr>
    </w:p>
    <w:p w14:paraId="72CCBE8F" w14:textId="22EAE81B" w:rsidR="00A83FA8" w:rsidRDefault="00A83FA8" w:rsidP="00004543">
      <w:pPr>
        <w:spacing w:line="276" w:lineRule="auto"/>
        <w:rPr>
          <w:rFonts w:ascii="Arial Narrow" w:hAnsi="Arial Narrow" w:cs="Arial Narrow"/>
          <w:bCs/>
        </w:rPr>
      </w:pPr>
    </w:p>
    <w:p w14:paraId="28D72B1A" w14:textId="35BA28F3" w:rsidR="00A83FA8" w:rsidRDefault="00A83FA8" w:rsidP="00004543">
      <w:pPr>
        <w:spacing w:line="276" w:lineRule="auto"/>
        <w:rPr>
          <w:rFonts w:ascii="Arial Narrow" w:hAnsi="Arial Narrow" w:cs="Arial Narrow"/>
          <w:bCs/>
        </w:rPr>
      </w:pPr>
    </w:p>
    <w:p w14:paraId="41C1C2D3" w14:textId="1230CF0C" w:rsidR="00A83FA8" w:rsidRDefault="00A83FA8" w:rsidP="00004543">
      <w:pPr>
        <w:spacing w:line="276" w:lineRule="auto"/>
        <w:rPr>
          <w:rFonts w:ascii="Arial Narrow" w:hAnsi="Arial Narrow" w:cs="Arial Narrow"/>
          <w:bCs/>
        </w:rPr>
      </w:pPr>
    </w:p>
    <w:p w14:paraId="7583B36F" w14:textId="2D75598E" w:rsidR="00A83FA8" w:rsidRDefault="00A83FA8" w:rsidP="00004543">
      <w:pPr>
        <w:spacing w:line="276" w:lineRule="auto"/>
        <w:rPr>
          <w:rFonts w:ascii="Arial Narrow" w:hAnsi="Arial Narrow" w:cs="Arial Narrow"/>
          <w:bCs/>
        </w:rPr>
      </w:pPr>
    </w:p>
    <w:p w14:paraId="09F9706F" w14:textId="1C8FA383" w:rsidR="00A83FA8" w:rsidRDefault="00A83FA8" w:rsidP="00004543">
      <w:pPr>
        <w:spacing w:line="276" w:lineRule="auto"/>
        <w:rPr>
          <w:rFonts w:ascii="Arial Narrow" w:hAnsi="Arial Narrow" w:cs="Arial Narrow"/>
          <w:bCs/>
        </w:rPr>
      </w:pPr>
    </w:p>
    <w:p w14:paraId="4D808B2A" w14:textId="5D8C7D7F" w:rsidR="00A83FA8" w:rsidRDefault="00A83FA8" w:rsidP="00004543">
      <w:pPr>
        <w:spacing w:line="276" w:lineRule="auto"/>
        <w:rPr>
          <w:rFonts w:ascii="Arial Narrow" w:hAnsi="Arial Narrow" w:cs="Arial Narrow"/>
          <w:bCs/>
        </w:rPr>
      </w:pPr>
    </w:p>
    <w:p w14:paraId="71B76725" w14:textId="1D7E8E78" w:rsidR="00A83FA8" w:rsidRDefault="00A83FA8" w:rsidP="00004543">
      <w:pPr>
        <w:spacing w:line="276" w:lineRule="auto"/>
        <w:rPr>
          <w:rFonts w:ascii="Arial Narrow" w:hAnsi="Arial Narrow" w:cs="Arial Narrow"/>
          <w:bCs/>
        </w:rPr>
      </w:pPr>
    </w:p>
    <w:p w14:paraId="1B2C4153" w14:textId="14EEFAD1" w:rsidR="00A83FA8" w:rsidRDefault="00A83FA8" w:rsidP="00004543">
      <w:pPr>
        <w:spacing w:line="276" w:lineRule="auto"/>
        <w:rPr>
          <w:rFonts w:ascii="Arial Narrow" w:hAnsi="Arial Narrow" w:cs="Arial Narrow"/>
          <w:bCs/>
        </w:rPr>
      </w:pPr>
    </w:p>
    <w:p w14:paraId="2F18DFF2" w14:textId="7FD29FB9" w:rsidR="00A83FA8" w:rsidRDefault="00A83FA8" w:rsidP="00004543">
      <w:pPr>
        <w:spacing w:line="276" w:lineRule="auto"/>
        <w:rPr>
          <w:rFonts w:ascii="Arial Narrow" w:hAnsi="Arial Narrow" w:cs="Arial Narrow"/>
          <w:bCs/>
        </w:rPr>
      </w:pPr>
    </w:p>
    <w:p w14:paraId="4E468301" w14:textId="47B1CD86" w:rsidR="00A83FA8" w:rsidRDefault="00A83FA8" w:rsidP="00004543">
      <w:pPr>
        <w:spacing w:line="276" w:lineRule="auto"/>
        <w:rPr>
          <w:rFonts w:ascii="Arial Narrow" w:hAnsi="Arial Narrow" w:cs="Arial Narrow"/>
          <w:bCs/>
        </w:rPr>
      </w:pPr>
    </w:p>
    <w:p w14:paraId="0B2670AA" w14:textId="5CBCDB36" w:rsidR="00CC7602" w:rsidRDefault="00CC7602" w:rsidP="00004543">
      <w:pPr>
        <w:spacing w:line="276" w:lineRule="auto"/>
        <w:rPr>
          <w:rFonts w:ascii="Arial Narrow" w:hAnsi="Arial Narrow" w:cs="Arial Narrow"/>
          <w:bCs/>
        </w:rPr>
      </w:pPr>
    </w:p>
    <w:p w14:paraId="54327BF6" w14:textId="2FCA61F0" w:rsidR="00CC7602" w:rsidRDefault="00CC7602" w:rsidP="00004543">
      <w:pPr>
        <w:spacing w:line="276" w:lineRule="auto"/>
        <w:rPr>
          <w:rFonts w:ascii="Arial Narrow" w:hAnsi="Arial Narrow" w:cs="Arial Narrow"/>
          <w:bCs/>
        </w:rPr>
      </w:pPr>
    </w:p>
    <w:p w14:paraId="021BF84D" w14:textId="061159B9" w:rsidR="00CC7602" w:rsidRDefault="00CC7602" w:rsidP="00004543">
      <w:pPr>
        <w:spacing w:line="276" w:lineRule="auto"/>
        <w:rPr>
          <w:rFonts w:ascii="Arial Narrow" w:hAnsi="Arial Narrow" w:cs="Arial Narrow"/>
          <w:bCs/>
        </w:rPr>
      </w:pPr>
    </w:p>
    <w:p w14:paraId="62ABC714" w14:textId="730135ED" w:rsidR="00CC7602" w:rsidRDefault="00CC7602" w:rsidP="00004543">
      <w:pPr>
        <w:spacing w:line="276" w:lineRule="auto"/>
        <w:rPr>
          <w:rFonts w:ascii="Arial Narrow" w:hAnsi="Arial Narrow" w:cs="Arial Narrow"/>
          <w:bCs/>
        </w:rPr>
      </w:pPr>
    </w:p>
    <w:p w14:paraId="624878BB" w14:textId="1B72AFC9" w:rsidR="005E44FA" w:rsidRPr="008E2109" w:rsidRDefault="00AB3C00" w:rsidP="00E63C7A">
      <w:pPr>
        <w:pStyle w:val="Heading1"/>
        <w:numPr>
          <w:ilvl w:val="0"/>
          <w:numId w:val="2"/>
        </w:numPr>
        <w:shd w:val="clear" w:color="auto" w:fill="F2F2F2" w:themeFill="background1" w:themeFillShade="F2"/>
        <w:spacing w:line="276" w:lineRule="auto"/>
        <w:ind w:left="567" w:hanging="567"/>
        <w:rPr>
          <w:rFonts w:ascii="Arial Narrow" w:hAnsi="Arial Narrow"/>
          <w:color w:val="auto"/>
          <w:sz w:val="24"/>
          <w:szCs w:val="24"/>
        </w:rPr>
      </w:pPr>
      <w:bookmarkStart w:id="5" w:name="_Toc402005057"/>
      <w:r w:rsidRPr="008E2109">
        <w:rPr>
          <w:rFonts w:ascii="Arial Narrow" w:hAnsi="Arial Narrow"/>
          <w:color w:val="auto"/>
          <w:sz w:val="24"/>
          <w:szCs w:val="24"/>
        </w:rPr>
        <w:lastRenderedPageBreak/>
        <w:t>I</w:t>
      </w:r>
      <w:r w:rsidR="009A46D6" w:rsidRPr="008E2109">
        <w:rPr>
          <w:rFonts w:ascii="Arial Narrow" w:hAnsi="Arial Narrow"/>
          <w:color w:val="auto"/>
          <w:sz w:val="24"/>
          <w:szCs w:val="24"/>
        </w:rPr>
        <w:t>NTRODUCTION</w:t>
      </w:r>
      <w:bookmarkEnd w:id="5"/>
    </w:p>
    <w:p w14:paraId="3D5F5B51" w14:textId="6DAF1F5C" w:rsidR="00BC28A7" w:rsidRPr="008E2109" w:rsidRDefault="00BC28A7" w:rsidP="00C93456">
      <w:pPr>
        <w:spacing w:line="276" w:lineRule="auto"/>
        <w:rPr>
          <w:rFonts w:ascii="Arial Narrow" w:hAnsi="Arial Narrow" w:cs="Arial Narrow"/>
          <w:bCs/>
          <w:sz w:val="24"/>
          <w:szCs w:val="24"/>
        </w:rPr>
      </w:pPr>
      <w:r w:rsidRPr="008E2109">
        <w:rPr>
          <w:rFonts w:ascii="Arial Narrow" w:hAnsi="Arial Narrow" w:cs="Arial Narrow"/>
          <w:bCs/>
          <w:sz w:val="24"/>
          <w:szCs w:val="24"/>
        </w:rPr>
        <w:t xml:space="preserve">The </w:t>
      </w:r>
      <w:r w:rsidR="00B975A5" w:rsidRPr="008E2109">
        <w:rPr>
          <w:rFonts w:ascii="Arial Narrow" w:hAnsi="Arial Narrow" w:cs="Arial Narrow"/>
          <w:bCs/>
          <w:sz w:val="24"/>
          <w:szCs w:val="24"/>
        </w:rPr>
        <w:t>Roads and Transport</w:t>
      </w:r>
      <w:r w:rsidRPr="008E2109">
        <w:rPr>
          <w:rFonts w:ascii="Arial Narrow" w:hAnsi="Arial Narrow" w:cs="Arial Narrow"/>
          <w:bCs/>
          <w:sz w:val="24"/>
          <w:szCs w:val="24"/>
        </w:rPr>
        <w:t xml:space="preserve"> Portfolio Committee exercises oversight and scrutiny over the Gauteng Department of </w:t>
      </w:r>
      <w:r w:rsidR="00B975A5" w:rsidRPr="008E2109">
        <w:rPr>
          <w:rFonts w:ascii="Arial Narrow" w:hAnsi="Arial Narrow" w:cs="Arial Narrow"/>
          <w:bCs/>
          <w:sz w:val="24"/>
          <w:szCs w:val="24"/>
        </w:rPr>
        <w:t>Transport</w:t>
      </w:r>
      <w:r w:rsidR="002B68D3">
        <w:rPr>
          <w:rFonts w:ascii="Arial Narrow" w:hAnsi="Arial Narrow" w:cs="Arial Narrow"/>
          <w:bCs/>
          <w:sz w:val="24"/>
          <w:szCs w:val="24"/>
        </w:rPr>
        <w:t xml:space="preserve"> and Logistics</w:t>
      </w:r>
      <w:r w:rsidR="00B975A5" w:rsidRPr="008E2109">
        <w:rPr>
          <w:rFonts w:ascii="Arial Narrow" w:hAnsi="Arial Narrow" w:cs="Arial Narrow"/>
          <w:bCs/>
          <w:sz w:val="24"/>
          <w:szCs w:val="24"/>
        </w:rPr>
        <w:t xml:space="preserve">, Gautrain Management </w:t>
      </w:r>
      <w:proofErr w:type="gramStart"/>
      <w:r w:rsidR="00B975A5" w:rsidRPr="008E2109">
        <w:rPr>
          <w:rFonts w:ascii="Arial Narrow" w:hAnsi="Arial Narrow" w:cs="Arial Narrow"/>
          <w:bCs/>
          <w:sz w:val="24"/>
          <w:szCs w:val="24"/>
        </w:rPr>
        <w:t>Agency</w:t>
      </w:r>
      <w:proofErr w:type="gramEnd"/>
      <w:r w:rsidRPr="008E2109">
        <w:rPr>
          <w:rFonts w:ascii="Arial Narrow" w:hAnsi="Arial Narrow" w:cs="Arial Narrow"/>
          <w:bCs/>
          <w:sz w:val="24"/>
          <w:szCs w:val="24"/>
        </w:rPr>
        <w:t xml:space="preserve"> and </w:t>
      </w:r>
      <w:r w:rsidR="00B975A5" w:rsidRPr="008E2109">
        <w:rPr>
          <w:rFonts w:ascii="Arial Narrow" w:hAnsi="Arial Narrow" w:cs="Arial Narrow"/>
          <w:bCs/>
          <w:sz w:val="24"/>
          <w:szCs w:val="24"/>
        </w:rPr>
        <w:t>G-fleet Management</w:t>
      </w:r>
      <w:r w:rsidRPr="008E2109">
        <w:rPr>
          <w:rFonts w:ascii="Arial Narrow" w:hAnsi="Arial Narrow" w:cs="Arial Narrow"/>
          <w:bCs/>
          <w:sz w:val="24"/>
          <w:szCs w:val="24"/>
        </w:rPr>
        <w:t xml:space="preserve">.  This includes planning, budgeting, financial management and reporting by the Provincial Department </w:t>
      </w:r>
      <w:r w:rsidR="00B975A5" w:rsidRPr="008E2109">
        <w:rPr>
          <w:rFonts w:ascii="Arial Narrow" w:hAnsi="Arial Narrow" w:cs="Arial Narrow"/>
          <w:bCs/>
          <w:sz w:val="24"/>
          <w:szCs w:val="24"/>
        </w:rPr>
        <w:t>and its entities</w:t>
      </w:r>
      <w:r w:rsidRPr="008E2109">
        <w:rPr>
          <w:rFonts w:ascii="Arial Narrow" w:hAnsi="Arial Narrow" w:cs="Arial Narrow"/>
          <w:bCs/>
          <w:sz w:val="24"/>
          <w:szCs w:val="24"/>
        </w:rPr>
        <w:t>. In line with the provisions of the Constitution of the Republic of South Africa (1996), the Public Finance Management Act (1999) creates the basis on which oversight by Legislatures should be exercised. It clearly outlines areas of service delivery that should be reported on, including the responsibilities of officials and the role of the</w:t>
      </w:r>
      <w:r w:rsidR="00CE4BCF" w:rsidRPr="008E2109">
        <w:rPr>
          <w:rFonts w:ascii="Arial Narrow" w:hAnsi="Arial Narrow" w:cs="Arial Narrow"/>
          <w:bCs/>
          <w:sz w:val="24"/>
          <w:szCs w:val="24"/>
        </w:rPr>
        <w:t xml:space="preserve"> Gauteng Provincial</w:t>
      </w:r>
      <w:r w:rsidRPr="008E2109">
        <w:rPr>
          <w:rFonts w:ascii="Arial Narrow" w:hAnsi="Arial Narrow" w:cs="Arial Narrow"/>
          <w:bCs/>
          <w:sz w:val="24"/>
          <w:szCs w:val="24"/>
        </w:rPr>
        <w:t xml:space="preserve"> Legislature</w:t>
      </w:r>
      <w:r w:rsidR="00CE4BCF" w:rsidRPr="008E2109">
        <w:rPr>
          <w:rFonts w:ascii="Arial Narrow" w:hAnsi="Arial Narrow" w:cs="Arial Narrow"/>
          <w:bCs/>
          <w:sz w:val="24"/>
          <w:szCs w:val="24"/>
        </w:rPr>
        <w:t xml:space="preserve"> (GPL)</w:t>
      </w:r>
      <w:r w:rsidRPr="008E2109">
        <w:rPr>
          <w:rFonts w:ascii="Arial Narrow" w:hAnsi="Arial Narrow" w:cs="Arial Narrow"/>
          <w:bCs/>
          <w:sz w:val="24"/>
          <w:szCs w:val="24"/>
        </w:rPr>
        <w:t xml:space="preserve"> in cases where reports </w:t>
      </w:r>
      <w:proofErr w:type="gramStart"/>
      <w:r w:rsidRPr="008E2109">
        <w:rPr>
          <w:rFonts w:ascii="Arial Narrow" w:hAnsi="Arial Narrow" w:cs="Arial Narrow"/>
          <w:bCs/>
          <w:sz w:val="24"/>
          <w:szCs w:val="24"/>
        </w:rPr>
        <w:t>have to</w:t>
      </w:r>
      <w:proofErr w:type="gramEnd"/>
      <w:r w:rsidRPr="008E2109">
        <w:rPr>
          <w:rFonts w:ascii="Arial Narrow" w:hAnsi="Arial Narrow" w:cs="Arial Narrow"/>
          <w:bCs/>
          <w:sz w:val="24"/>
          <w:szCs w:val="24"/>
        </w:rPr>
        <w:t xml:space="preserve"> be tabled.</w:t>
      </w:r>
    </w:p>
    <w:p w14:paraId="0E3F15A2" w14:textId="77777777" w:rsidR="00BC28A7" w:rsidRPr="008E2109" w:rsidRDefault="00BC28A7" w:rsidP="00C93456">
      <w:pPr>
        <w:spacing w:line="276" w:lineRule="auto"/>
        <w:rPr>
          <w:rFonts w:ascii="Arial Narrow" w:hAnsi="Arial Narrow" w:cs="Arial Narrow"/>
          <w:bCs/>
          <w:sz w:val="24"/>
          <w:szCs w:val="24"/>
        </w:rPr>
      </w:pPr>
    </w:p>
    <w:p w14:paraId="252DAE36" w14:textId="7B37390E" w:rsidR="003572F3" w:rsidRPr="008E2109" w:rsidRDefault="003572F3" w:rsidP="00C93456">
      <w:pPr>
        <w:spacing w:line="276" w:lineRule="auto"/>
        <w:rPr>
          <w:rFonts w:ascii="Arial Narrow" w:hAnsi="Arial Narrow" w:cs="Arial Narrow"/>
          <w:bCs/>
          <w:sz w:val="24"/>
          <w:szCs w:val="24"/>
        </w:rPr>
      </w:pPr>
      <w:r w:rsidRPr="008E2109">
        <w:rPr>
          <w:rFonts w:ascii="Arial Narrow" w:hAnsi="Arial Narrow" w:cs="Arial Narrow"/>
          <w:bCs/>
          <w:sz w:val="24"/>
          <w:szCs w:val="24"/>
        </w:rPr>
        <w:t xml:space="preserve">The purpose of the oversight report is to outline the views of the Roads and Transport Portfolio Committee of the Gauteng Provincial Legislature on the financial and non-financial performance of the Gauteng Department of Roads and Transport, Gautrain Management </w:t>
      </w:r>
      <w:proofErr w:type="gramStart"/>
      <w:r w:rsidRPr="008E2109">
        <w:rPr>
          <w:rFonts w:ascii="Arial Narrow" w:hAnsi="Arial Narrow" w:cs="Arial Narrow"/>
          <w:bCs/>
          <w:sz w:val="24"/>
          <w:szCs w:val="24"/>
        </w:rPr>
        <w:t>Agency</w:t>
      </w:r>
      <w:proofErr w:type="gramEnd"/>
      <w:r w:rsidRPr="008E2109">
        <w:rPr>
          <w:rFonts w:ascii="Arial Narrow" w:hAnsi="Arial Narrow" w:cs="Arial Narrow"/>
          <w:bCs/>
          <w:sz w:val="24"/>
          <w:szCs w:val="24"/>
        </w:rPr>
        <w:t xml:space="preserve"> and </w:t>
      </w:r>
      <w:proofErr w:type="spellStart"/>
      <w:r w:rsidR="007A130A">
        <w:rPr>
          <w:rFonts w:ascii="Arial Narrow" w:hAnsi="Arial Narrow" w:cs="Arial Narrow"/>
          <w:bCs/>
          <w:sz w:val="24"/>
          <w:szCs w:val="24"/>
        </w:rPr>
        <w:t>Gf</w:t>
      </w:r>
      <w:r w:rsidRPr="008E2109">
        <w:rPr>
          <w:rFonts w:ascii="Arial Narrow" w:hAnsi="Arial Narrow" w:cs="Arial Narrow"/>
          <w:bCs/>
          <w:sz w:val="24"/>
          <w:szCs w:val="24"/>
        </w:rPr>
        <w:t>leet</w:t>
      </w:r>
      <w:proofErr w:type="spellEnd"/>
      <w:r w:rsidRPr="008E2109">
        <w:rPr>
          <w:rFonts w:ascii="Arial Narrow" w:hAnsi="Arial Narrow" w:cs="Arial Narrow"/>
          <w:bCs/>
          <w:sz w:val="24"/>
          <w:szCs w:val="24"/>
        </w:rPr>
        <w:t xml:space="preserve"> Management. The oversight is guided by the Sector Oversight Model (SOM). The model requires that the financial expenditure of the programmes as well as sub programme be taken into consideration in alignment with the service delivery performance. This is also done in consideration of policy priorities of the Department as well as provincial, </w:t>
      </w:r>
      <w:proofErr w:type="gramStart"/>
      <w:r w:rsidRPr="008E2109">
        <w:rPr>
          <w:rFonts w:ascii="Arial Narrow" w:hAnsi="Arial Narrow" w:cs="Arial Narrow"/>
          <w:bCs/>
          <w:sz w:val="24"/>
          <w:szCs w:val="24"/>
        </w:rPr>
        <w:t>national</w:t>
      </w:r>
      <w:proofErr w:type="gramEnd"/>
      <w:r w:rsidRPr="008E2109">
        <w:rPr>
          <w:rFonts w:ascii="Arial Narrow" w:hAnsi="Arial Narrow" w:cs="Arial Narrow"/>
          <w:bCs/>
          <w:sz w:val="24"/>
          <w:szCs w:val="24"/>
        </w:rPr>
        <w:t xml:space="preserve"> and global outcomes.</w:t>
      </w:r>
    </w:p>
    <w:p w14:paraId="64811698" w14:textId="77777777" w:rsidR="003572F3" w:rsidRPr="008E2109" w:rsidRDefault="003572F3" w:rsidP="00C93456">
      <w:pPr>
        <w:spacing w:line="276" w:lineRule="auto"/>
        <w:rPr>
          <w:rFonts w:ascii="Arial Narrow" w:hAnsi="Arial Narrow" w:cs="Arial Narrow"/>
          <w:bCs/>
          <w:sz w:val="24"/>
          <w:szCs w:val="24"/>
        </w:rPr>
      </w:pPr>
      <w:r w:rsidRPr="008E2109">
        <w:rPr>
          <w:rFonts w:ascii="Arial Narrow" w:hAnsi="Arial Narrow" w:cs="Arial Narrow"/>
          <w:bCs/>
          <w:sz w:val="24"/>
          <w:szCs w:val="24"/>
        </w:rPr>
        <w:t xml:space="preserve"> </w:t>
      </w:r>
    </w:p>
    <w:p w14:paraId="474CC246" w14:textId="77777777" w:rsidR="00BC28A7" w:rsidRPr="008E2109" w:rsidRDefault="003572F3" w:rsidP="00C93456">
      <w:pPr>
        <w:spacing w:line="276" w:lineRule="auto"/>
        <w:rPr>
          <w:rFonts w:ascii="Arial Narrow" w:hAnsi="Arial Narrow" w:cs="Arial Narrow"/>
          <w:bCs/>
          <w:sz w:val="24"/>
          <w:szCs w:val="24"/>
        </w:rPr>
      </w:pPr>
      <w:r w:rsidRPr="008E2109">
        <w:rPr>
          <w:rFonts w:ascii="Arial Narrow" w:hAnsi="Arial Narrow" w:cs="Arial Narrow"/>
          <w:bCs/>
          <w:sz w:val="24"/>
          <w:szCs w:val="24"/>
        </w:rPr>
        <w:t xml:space="preserve">To assess the Department’s financial performance, the Committee considered the overall expenditure against aims, </w:t>
      </w:r>
      <w:proofErr w:type="gramStart"/>
      <w:r w:rsidRPr="008E2109">
        <w:rPr>
          <w:rFonts w:ascii="Arial Narrow" w:hAnsi="Arial Narrow" w:cs="Arial Narrow"/>
          <w:bCs/>
          <w:sz w:val="24"/>
          <w:szCs w:val="24"/>
        </w:rPr>
        <w:t>objectives</w:t>
      </w:r>
      <w:proofErr w:type="gramEnd"/>
      <w:r w:rsidRPr="008E2109">
        <w:rPr>
          <w:rFonts w:ascii="Arial Narrow" w:hAnsi="Arial Narrow" w:cs="Arial Narrow"/>
          <w:bCs/>
          <w:sz w:val="24"/>
          <w:szCs w:val="24"/>
        </w:rPr>
        <w:t xml:space="preserve"> and performance targets. </w:t>
      </w:r>
      <w:proofErr w:type="gramStart"/>
      <w:r w:rsidRPr="008E2109">
        <w:rPr>
          <w:rFonts w:ascii="Arial Narrow" w:hAnsi="Arial Narrow" w:cs="Arial Narrow"/>
          <w:bCs/>
          <w:sz w:val="24"/>
          <w:szCs w:val="24"/>
        </w:rPr>
        <w:t>Subsequent to</w:t>
      </w:r>
      <w:proofErr w:type="gramEnd"/>
      <w:r w:rsidRPr="008E2109">
        <w:rPr>
          <w:rFonts w:ascii="Arial Narrow" w:hAnsi="Arial Narrow" w:cs="Arial Narrow"/>
          <w:bCs/>
          <w:sz w:val="24"/>
          <w:szCs w:val="24"/>
        </w:rPr>
        <w:t xml:space="preserve"> this the Committee assessed the Department’s non-financial performance against the allocated expenditure per programme and sub-programme taking into account the challenges faced by the Department and external factors that have impacted on the Department’s ability to deliver on all planned services.  </w:t>
      </w:r>
    </w:p>
    <w:p w14:paraId="66C5D756" w14:textId="77777777" w:rsidR="004B7663" w:rsidRPr="008E2109" w:rsidRDefault="004B7663" w:rsidP="00E63C7A">
      <w:pPr>
        <w:pStyle w:val="Heading1"/>
        <w:numPr>
          <w:ilvl w:val="0"/>
          <w:numId w:val="2"/>
        </w:numPr>
        <w:shd w:val="clear" w:color="auto" w:fill="F2F2F2" w:themeFill="background1" w:themeFillShade="F2"/>
        <w:spacing w:line="276" w:lineRule="auto"/>
        <w:ind w:left="567" w:hanging="567"/>
        <w:rPr>
          <w:rFonts w:ascii="Arial Narrow" w:hAnsi="Arial Narrow"/>
          <w:color w:val="auto"/>
          <w:sz w:val="24"/>
          <w:szCs w:val="24"/>
        </w:rPr>
      </w:pPr>
      <w:bookmarkStart w:id="6" w:name="_Toc402005058"/>
      <w:r w:rsidRPr="008E2109">
        <w:rPr>
          <w:rFonts w:ascii="Arial Narrow" w:hAnsi="Arial Narrow"/>
          <w:color w:val="auto"/>
          <w:sz w:val="24"/>
          <w:szCs w:val="24"/>
        </w:rPr>
        <w:t>PROCESS FOLLOWED</w:t>
      </w:r>
      <w:bookmarkEnd w:id="6"/>
    </w:p>
    <w:p w14:paraId="4EE2EB43" w14:textId="77777777" w:rsidR="00F9671F" w:rsidRPr="0079000E" w:rsidRDefault="00F9671F" w:rsidP="00C93456">
      <w:pPr>
        <w:spacing w:line="276" w:lineRule="auto"/>
        <w:rPr>
          <w:rFonts w:ascii="Arial Narrow" w:hAnsi="Arial Narrow" w:cs="Arial Narrow"/>
          <w:bCs/>
        </w:rPr>
      </w:pPr>
    </w:p>
    <w:p w14:paraId="72684E31" w14:textId="1424900D" w:rsidR="00CE4BCF" w:rsidRPr="008E2109" w:rsidRDefault="00CE4BCF" w:rsidP="00C93456">
      <w:pPr>
        <w:spacing w:line="276" w:lineRule="auto"/>
        <w:rPr>
          <w:rFonts w:ascii="Arial Narrow" w:hAnsi="Arial Narrow" w:cs="Arial Narrow"/>
          <w:bCs/>
          <w:sz w:val="24"/>
          <w:szCs w:val="24"/>
        </w:rPr>
      </w:pPr>
      <w:r w:rsidRPr="008E2109">
        <w:rPr>
          <w:rFonts w:ascii="Arial Narrow" w:hAnsi="Arial Narrow" w:cs="Arial Narrow"/>
          <w:bCs/>
          <w:sz w:val="24"/>
          <w:szCs w:val="24"/>
        </w:rPr>
        <w:t xml:space="preserve">The Speaker of the Gauteng Provincial Legislature formally referred the </w:t>
      </w:r>
      <w:r w:rsidR="00B975A5" w:rsidRPr="008E2109">
        <w:rPr>
          <w:rFonts w:ascii="Arial Narrow" w:hAnsi="Arial Narrow" w:cs="Arial Narrow"/>
          <w:bCs/>
          <w:sz w:val="24"/>
          <w:szCs w:val="24"/>
        </w:rPr>
        <w:t>Annual</w:t>
      </w:r>
      <w:r w:rsidRPr="008E2109">
        <w:rPr>
          <w:rFonts w:ascii="Arial Narrow" w:hAnsi="Arial Narrow" w:cs="Arial Narrow"/>
          <w:bCs/>
          <w:sz w:val="24"/>
          <w:szCs w:val="24"/>
        </w:rPr>
        <w:t xml:space="preserve"> </w:t>
      </w:r>
      <w:r w:rsidR="00B975A5" w:rsidRPr="008E2109">
        <w:rPr>
          <w:rFonts w:ascii="Arial Narrow" w:hAnsi="Arial Narrow" w:cs="Arial Narrow"/>
          <w:bCs/>
          <w:sz w:val="24"/>
          <w:szCs w:val="24"/>
        </w:rPr>
        <w:t xml:space="preserve">Performance </w:t>
      </w:r>
      <w:r w:rsidRPr="008E2109">
        <w:rPr>
          <w:rFonts w:ascii="Arial Narrow" w:hAnsi="Arial Narrow" w:cs="Arial Narrow"/>
          <w:bCs/>
          <w:sz w:val="24"/>
          <w:szCs w:val="24"/>
        </w:rPr>
        <w:t xml:space="preserve">Report </w:t>
      </w:r>
      <w:r w:rsidR="00B975A5" w:rsidRPr="008E2109">
        <w:rPr>
          <w:rFonts w:ascii="Arial Narrow" w:hAnsi="Arial Narrow" w:cs="Arial Narrow"/>
          <w:bCs/>
          <w:sz w:val="24"/>
          <w:szCs w:val="24"/>
        </w:rPr>
        <w:t xml:space="preserve">for </w:t>
      </w:r>
      <w:r w:rsidR="0030202C" w:rsidRPr="008E2109">
        <w:rPr>
          <w:rFonts w:ascii="Arial Narrow" w:hAnsi="Arial Narrow" w:cs="Arial Narrow"/>
          <w:bCs/>
          <w:sz w:val="24"/>
          <w:szCs w:val="24"/>
        </w:rPr>
        <w:t>20</w:t>
      </w:r>
      <w:r w:rsidR="002B68D3">
        <w:rPr>
          <w:rFonts w:ascii="Arial Narrow" w:hAnsi="Arial Narrow" w:cs="Arial Narrow"/>
          <w:bCs/>
          <w:sz w:val="24"/>
          <w:szCs w:val="24"/>
        </w:rPr>
        <w:t>2</w:t>
      </w:r>
      <w:r w:rsidR="002D2354">
        <w:rPr>
          <w:rFonts w:ascii="Arial Narrow" w:hAnsi="Arial Narrow" w:cs="Arial Narrow"/>
          <w:bCs/>
          <w:sz w:val="24"/>
          <w:szCs w:val="24"/>
        </w:rPr>
        <w:t>2</w:t>
      </w:r>
      <w:r w:rsidR="00B975A5" w:rsidRPr="008E2109">
        <w:rPr>
          <w:rFonts w:ascii="Arial Narrow" w:hAnsi="Arial Narrow" w:cs="Arial Narrow"/>
          <w:bCs/>
          <w:sz w:val="24"/>
          <w:szCs w:val="24"/>
        </w:rPr>
        <w:t>/</w:t>
      </w:r>
      <w:r w:rsidR="00BC2A14">
        <w:rPr>
          <w:rFonts w:ascii="Arial Narrow" w:hAnsi="Arial Narrow" w:cs="Arial Narrow"/>
          <w:bCs/>
          <w:sz w:val="24"/>
          <w:szCs w:val="24"/>
        </w:rPr>
        <w:t>2</w:t>
      </w:r>
      <w:r w:rsidR="002D2354">
        <w:rPr>
          <w:rFonts w:ascii="Arial Narrow" w:hAnsi="Arial Narrow" w:cs="Arial Narrow"/>
          <w:bCs/>
          <w:sz w:val="24"/>
          <w:szCs w:val="24"/>
        </w:rPr>
        <w:t>3</w:t>
      </w:r>
      <w:r w:rsidR="0030202C" w:rsidRPr="008E2109">
        <w:rPr>
          <w:rFonts w:ascii="Arial Narrow" w:hAnsi="Arial Narrow" w:cs="Arial Narrow"/>
          <w:bCs/>
          <w:sz w:val="24"/>
          <w:szCs w:val="24"/>
        </w:rPr>
        <w:t xml:space="preserve"> </w:t>
      </w:r>
      <w:r w:rsidR="00B975A5" w:rsidRPr="008E2109">
        <w:rPr>
          <w:rFonts w:ascii="Arial Narrow" w:hAnsi="Arial Narrow" w:cs="Arial Narrow"/>
          <w:bCs/>
          <w:sz w:val="24"/>
          <w:szCs w:val="24"/>
        </w:rPr>
        <w:t xml:space="preserve">FY </w:t>
      </w:r>
      <w:r w:rsidRPr="008E2109">
        <w:rPr>
          <w:rFonts w:ascii="Arial Narrow" w:hAnsi="Arial Narrow" w:cs="Arial Narrow"/>
          <w:bCs/>
          <w:sz w:val="24"/>
          <w:szCs w:val="24"/>
        </w:rPr>
        <w:t>of the Department</w:t>
      </w:r>
      <w:r w:rsidR="00B975A5" w:rsidRPr="008E2109">
        <w:rPr>
          <w:rFonts w:ascii="Arial Narrow" w:hAnsi="Arial Narrow" w:cs="Arial Narrow"/>
          <w:bCs/>
          <w:sz w:val="24"/>
          <w:szCs w:val="24"/>
        </w:rPr>
        <w:t xml:space="preserve"> and its entities</w:t>
      </w:r>
      <w:r w:rsidRPr="008E2109">
        <w:rPr>
          <w:rFonts w:ascii="Arial Narrow" w:hAnsi="Arial Narrow" w:cs="Arial Narrow"/>
          <w:bCs/>
          <w:sz w:val="24"/>
          <w:szCs w:val="24"/>
        </w:rPr>
        <w:t xml:space="preserve"> in terms</w:t>
      </w:r>
      <w:r w:rsidR="000251FF">
        <w:rPr>
          <w:rFonts w:ascii="Arial Narrow" w:hAnsi="Arial Narrow" w:cs="Arial Narrow"/>
          <w:bCs/>
          <w:sz w:val="24"/>
          <w:szCs w:val="24"/>
        </w:rPr>
        <w:t xml:space="preserve"> </w:t>
      </w:r>
      <w:r w:rsidRPr="008E2109">
        <w:rPr>
          <w:rFonts w:ascii="Arial Narrow" w:hAnsi="Arial Narrow" w:cs="Arial Narrow"/>
          <w:bCs/>
          <w:sz w:val="24"/>
          <w:szCs w:val="24"/>
        </w:rPr>
        <w:t xml:space="preserve">of the Standing Rules to the </w:t>
      </w:r>
      <w:r w:rsidR="00B975A5" w:rsidRPr="008E2109">
        <w:rPr>
          <w:rFonts w:ascii="Arial Narrow" w:hAnsi="Arial Narrow" w:cs="Arial Narrow"/>
          <w:bCs/>
          <w:sz w:val="24"/>
          <w:szCs w:val="24"/>
        </w:rPr>
        <w:t>Transport</w:t>
      </w:r>
      <w:r w:rsidR="007A130A">
        <w:rPr>
          <w:rFonts w:ascii="Arial Narrow" w:hAnsi="Arial Narrow" w:cs="Arial Narrow"/>
          <w:bCs/>
          <w:sz w:val="24"/>
          <w:szCs w:val="24"/>
        </w:rPr>
        <w:t xml:space="preserve"> and Logistics</w:t>
      </w:r>
      <w:r w:rsidRPr="008E2109">
        <w:rPr>
          <w:rFonts w:ascii="Arial Narrow" w:hAnsi="Arial Narrow" w:cs="Arial Narrow"/>
          <w:bCs/>
          <w:sz w:val="24"/>
          <w:szCs w:val="24"/>
        </w:rPr>
        <w:t xml:space="preserve"> Portfolio Committee for consideration and reporting.  </w:t>
      </w:r>
    </w:p>
    <w:p w14:paraId="268C9A60" w14:textId="77777777" w:rsidR="00CE4BCF" w:rsidRPr="008E2109" w:rsidRDefault="00CE4BCF" w:rsidP="00C93456">
      <w:pPr>
        <w:spacing w:line="276" w:lineRule="auto"/>
        <w:rPr>
          <w:rFonts w:ascii="Arial Narrow" w:hAnsi="Arial Narrow" w:cs="Arial Narrow"/>
          <w:bCs/>
          <w:sz w:val="24"/>
          <w:szCs w:val="24"/>
        </w:rPr>
      </w:pPr>
    </w:p>
    <w:p w14:paraId="03DCBE64" w14:textId="104FE5ED" w:rsidR="00CE4BCF" w:rsidRPr="008E2109" w:rsidRDefault="00CE4BCF" w:rsidP="00C93456">
      <w:pPr>
        <w:spacing w:line="276" w:lineRule="auto"/>
        <w:rPr>
          <w:rFonts w:ascii="Arial Narrow" w:hAnsi="Arial Narrow" w:cs="Arial Narrow"/>
          <w:bCs/>
          <w:sz w:val="24"/>
          <w:szCs w:val="24"/>
        </w:rPr>
      </w:pPr>
      <w:r w:rsidRPr="008E2109">
        <w:rPr>
          <w:rFonts w:ascii="Arial Narrow" w:hAnsi="Arial Narrow" w:cs="Arial Narrow"/>
          <w:bCs/>
          <w:sz w:val="24"/>
          <w:szCs w:val="24"/>
        </w:rPr>
        <w:t xml:space="preserve">The Committee convened and </w:t>
      </w:r>
      <w:r w:rsidR="0066296B" w:rsidRPr="008E2109">
        <w:rPr>
          <w:rFonts w:ascii="Arial Narrow" w:hAnsi="Arial Narrow" w:cs="Arial Narrow"/>
          <w:bCs/>
          <w:sz w:val="24"/>
          <w:szCs w:val="24"/>
        </w:rPr>
        <w:t>received the presentation of</w:t>
      </w:r>
      <w:r w:rsidRPr="008E2109">
        <w:rPr>
          <w:rFonts w:ascii="Arial Narrow" w:hAnsi="Arial Narrow" w:cs="Arial Narrow"/>
          <w:bCs/>
          <w:sz w:val="24"/>
          <w:szCs w:val="24"/>
        </w:rPr>
        <w:t xml:space="preserve"> the </w:t>
      </w:r>
      <w:r w:rsidR="0066296B" w:rsidRPr="008E2109">
        <w:rPr>
          <w:rFonts w:ascii="Arial Narrow" w:hAnsi="Arial Narrow" w:cs="Arial Narrow"/>
          <w:bCs/>
          <w:sz w:val="24"/>
          <w:szCs w:val="24"/>
        </w:rPr>
        <w:t>R</w:t>
      </w:r>
      <w:r w:rsidRPr="008E2109">
        <w:rPr>
          <w:rFonts w:ascii="Arial Narrow" w:hAnsi="Arial Narrow" w:cs="Arial Narrow"/>
          <w:bCs/>
          <w:sz w:val="24"/>
          <w:szCs w:val="24"/>
        </w:rPr>
        <w:t xml:space="preserve">esearch </w:t>
      </w:r>
      <w:r w:rsidR="0066296B" w:rsidRPr="008E2109">
        <w:rPr>
          <w:rFonts w:ascii="Arial Narrow" w:hAnsi="Arial Narrow" w:cs="Arial Narrow"/>
          <w:bCs/>
          <w:sz w:val="24"/>
          <w:szCs w:val="24"/>
        </w:rPr>
        <w:t>A</w:t>
      </w:r>
      <w:r w:rsidRPr="008E2109">
        <w:rPr>
          <w:rFonts w:ascii="Arial Narrow" w:hAnsi="Arial Narrow" w:cs="Arial Narrow"/>
          <w:bCs/>
          <w:sz w:val="24"/>
          <w:szCs w:val="24"/>
        </w:rPr>
        <w:t xml:space="preserve">nalysis in the meeting on </w:t>
      </w:r>
      <w:r w:rsidR="004B5FEC" w:rsidRPr="004B5FEC">
        <w:rPr>
          <w:rFonts w:ascii="Arial Narrow" w:hAnsi="Arial Narrow" w:cs="Arial Narrow"/>
          <w:bCs/>
          <w:sz w:val="24"/>
          <w:szCs w:val="24"/>
        </w:rPr>
        <w:t>Thursday, 19</w:t>
      </w:r>
      <w:r w:rsidR="004B5FEC" w:rsidRPr="004B5FEC">
        <w:rPr>
          <w:rFonts w:ascii="Arial Narrow" w:hAnsi="Arial Narrow" w:cs="Arial Narrow"/>
          <w:bCs/>
          <w:sz w:val="24"/>
          <w:szCs w:val="24"/>
          <w:vertAlign w:val="superscript"/>
        </w:rPr>
        <w:t>th</w:t>
      </w:r>
      <w:r w:rsidR="004B5FEC">
        <w:rPr>
          <w:rFonts w:ascii="Arial Narrow" w:hAnsi="Arial Narrow" w:cs="Arial Narrow"/>
          <w:bCs/>
          <w:sz w:val="24"/>
          <w:szCs w:val="24"/>
        </w:rPr>
        <w:t xml:space="preserve"> </w:t>
      </w:r>
      <w:r w:rsidR="004B5FEC" w:rsidRPr="004B5FEC">
        <w:rPr>
          <w:rFonts w:ascii="Arial Narrow" w:hAnsi="Arial Narrow" w:cs="Arial Narrow"/>
          <w:bCs/>
          <w:sz w:val="24"/>
          <w:szCs w:val="24"/>
        </w:rPr>
        <w:t>October 2023</w:t>
      </w:r>
      <w:r w:rsidR="00AD087B" w:rsidRPr="008E2109">
        <w:rPr>
          <w:rFonts w:ascii="Arial Narrow" w:hAnsi="Arial Narrow" w:cs="Arial Narrow"/>
          <w:bCs/>
          <w:sz w:val="24"/>
          <w:szCs w:val="24"/>
        </w:rPr>
        <w:t xml:space="preserve">. </w:t>
      </w:r>
      <w:proofErr w:type="gramStart"/>
      <w:r w:rsidR="00F7546E" w:rsidRPr="008E2109">
        <w:rPr>
          <w:rFonts w:ascii="Arial Narrow" w:hAnsi="Arial Narrow" w:cs="Arial Narrow"/>
          <w:bCs/>
          <w:sz w:val="24"/>
          <w:szCs w:val="24"/>
        </w:rPr>
        <w:t>Subsequent to</w:t>
      </w:r>
      <w:proofErr w:type="gramEnd"/>
      <w:r w:rsidR="00F7546E" w:rsidRPr="008E2109">
        <w:rPr>
          <w:rFonts w:ascii="Arial Narrow" w:hAnsi="Arial Narrow" w:cs="Arial Narrow"/>
          <w:bCs/>
          <w:sz w:val="24"/>
          <w:szCs w:val="24"/>
        </w:rPr>
        <w:t xml:space="preserve"> that</w:t>
      </w:r>
      <w:r w:rsidR="00B975A5" w:rsidRPr="008E2109">
        <w:rPr>
          <w:rFonts w:ascii="Arial Narrow" w:hAnsi="Arial Narrow" w:cs="Arial Narrow"/>
          <w:bCs/>
          <w:sz w:val="24"/>
          <w:szCs w:val="24"/>
        </w:rPr>
        <w:t>, the Department</w:t>
      </w:r>
      <w:r w:rsidR="00F7546E" w:rsidRPr="008E2109">
        <w:rPr>
          <w:rFonts w:ascii="Arial Narrow" w:hAnsi="Arial Narrow" w:cs="Arial Narrow"/>
          <w:bCs/>
          <w:sz w:val="24"/>
          <w:szCs w:val="24"/>
        </w:rPr>
        <w:t xml:space="preserve">, </w:t>
      </w:r>
      <w:proofErr w:type="spellStart"/>
      <w:r w:rsidR="00F7546E" w:rsidRPr="008E2109">
        <w:rPr>
          <w:rFonts w:ascii="Arial Narrow" w:hAnsi="Arial Narrow" w:cs="Arial Narrow"/>
          <w:bCs/>
          <w:sz w:val="24"/>
          <w:szCs w:val="24"/>
        </w:rPr>
        <w:t>Gfleet</w:t>
      </w:r>
      <w:proofErr w:type="spellEnd"/>
      <w:r w:rsidR="00F7546E" w:rsidRPr="008E2109">
        <w:rPr>
          <w:rFonts w:ascii="Arial Narrow" w:hAnsi="Arial Narrow" w:cs="Arial Narrow"/>
          <w:bCs/>
          <w:sz w:val="24"/>
          <w:szCs w:val="24"/>
        </w:rPr>
        <w:t xml:space="preserve"> Management</w:t>
      </w:r>
      <w:r w:rsidR="00B975A5" w:rsidRPr="008E2109">
        <w:rPr>
          <w:rFonts w:ascii="Arial Narrow" w:hAnsi="Arial Narrow" w:cs="Arial Narrow"/>
          <w:bCs/>
          <w:sz w:val="24"/>
          <w:szCs w:val="24"/>
        </w:rPr>
        <w:t xml:space="preserve"> and Gautrain Management Agency presented </w:t>
      </w:r>
      <w:r w:rsidR="00F7546E" w:rsidRPr="008E2109">
        <w:rPr>
          <w:rFonts w:ascii="Arial Narrow" w:hAnsi="Arial Narrow" w:cs="Arial Narrow"/>
          <w:bCs/>
          <w:sz w:val="24"/>
          <w:szCs w:val="24"/>
        </w:rPr>
        <w:t xml:space="preserve">on the </w:t>
      </w:r>
      <w:r w:rsidR="002B68D3">
        <w:rPr>
          <w:rFonts w:ascii="Arial Narrow" w:hAnsi="Arial Narrow" w:cs="Arial Narrow"/>
          <w:bCs/>
          <w:sz w:val="24"/>
          <w:szCs w:val="24"/>
        </w:rPr>
        <w:t>annual report for 202</w:t>
      </w:r>
      <w:r w:rsidR="004B5FEC">
        <w:rPr>
          <w:rFonts w:ascii="Arial Narrow" w:hAnsi="Arial Narrow" w:cs="Arial Narrow"/>
          <w:bCs/>
          <w:sz w:val="24"/>
          <w:szCs w:val="24"/>
        </w:rPr>
        <w:t>2</w:t>
      </w:r>
      <w:r w:rsidR="002B68D3">
        <w:rPr>
          <w:rFonts w:ascii="Arial Narrow" w:hAnsi="Arial Narrow" w:cs="Arial Narrow"/>
          <w:bCs/>
          <w:sz w:val="24"/>
          <w:szCs w:val="24"/>
        </w:rPr>
        <w:t>/2</w:t>
      </w:r>
      <w:r w:rsidR="004B5FEC">
        <w:rPr>
          <w:rFonts w:ascii="Arial Narrow" w:hAnsi="Arial Narrow" w:cs="Arial Narrow"/>
          <w:bCs/>
          <w:sz w:val="24"/>
          <w:szCs w:val="24"/>
        </w:rPr>
        <w:t>3</w:t>
      </w:r>
      <w:r w:rsidR="002B68D3">
        <w:rPr>
          <w:rFonts w:ascii="Arial Narrow" w:hAnsi="Arial Narrow" w:cs="Arial Narrow"/>
          <w:bCs/>
          <w:sz w:val="24"/>
          <w:szCs w:val="24"/>
        </w:rPr>
        <w:t xml:space="preserve"> FY and </w:t>
      </w:r>
      <w:r w:rsidR="00050BF8" w:rsidRPr="008E2109">
        <w:rPr>
          <w:rFonts w:ascii="Arial Narrow" w:hAnsi="Arial Narrow" w:cs="Arial Narrow"/>
          <w:bCs/>
          <w:sz w:val="24"/>
          <w:szCs w:val="24"/>
        </w:rPr>
        <w:t>responses to Committee questions before</w:t>
      </w:r>
      <w:r w:rsidR="00B975A5" w:rsidRPr="008E2109">
        <w:rPr>
          <w:rFonts w:ascii="Arial Narrow" w:hAnsi="Arial Narrow" w:cs="Arial Narrow"/>
          <w:bCs/>
          <w:sz w:val="24"/>
          <w:szCs w:val="24"/>
        </w:rPr>
        <w:t xml:space="preserve"> the Committee </w:t>
      </w:r>
      <w:r w:rsidR="00AD087B">
        <w:rPr>
          <w:rFonts w:ascii="Arial Narrow" w:hAnsi="Arial Narrow" w:cs="Arial Narrow"/>
          <w:bCs/>
          <w:sz w:val="24"/>
          <w:szCs w:val="24"/>
        </w:rPr>
        <w:t xml:space="preserve">on </w:t>
      </w:r>
      <w:r w:rsidR="001706D8" w:rsidRPr="001706D8">
        <w:rPr>
          <w:rFonts w:ascii="Arial Narrow" w:hAnsi="Arial Narrow" w:cs="Arial Narrow"/>
          <w:bCs/>
          <w:sz w:val="24"/>
          <w:szCs w:val="24"/>
        </w:rPr>
        <w:t>Tuesday, 14</w:t>
      </w:r>
      <w:r w:rsidR="001706D8" w:rsidRPr="001706D8">
        <w:rPr>
          <w:rFonts w:ascii="Arial Narrow" w:hAnsi="Arial Narrow" w:cs="Arial Narrow"/>
          <w:bCs/>
          <w:sz w:val="24"/>
          <w:szCs w:val="24"/>
          <w:vertAlign w:val="superscript"/>
        </w:rPr>
        <w:t>th</w:t>
      </w:r>
      <w:r w:rsidR="001706D8">
        <w:rPr>
          <w:rFonts w:ascii="Arial Narrow" w:hAnsi="Arial Narrow" w:cs="Arial Narrow"/>
          <w:bCs/>
          <w:sz w:val="24"/>
          <w:szCs w:val="24"/>
        </w:rPr>
        <w:t xml:space="preserve"> </w:t>
      </w:r>
      <w:r w:rsidR="001706D8" w:rsidRPr="001706D8">
        <w:rPr>
          <w:rFonts w:ascii="Arial Narrow" w:hAnsi="Arial Narrow" w:cs="Arial Narrow"/>
          <w:bCs/>
          <w:sz w:val="24"/>
          <w:szCs w:val="24"/>
        </w:rPr>
        <w:t>November 2023</w:t>
      </w:r>
      <w:r w:rsidR="00AD087B" w:rsidRPr="008E2109">
        <w:rPr>
          <w:rFonts w:ascii="Arial Narrow" w:hAnsi="Arial Narrow" w:cs="Arial Narrow"/>
          <w:bCs/>
          <w:sz w:val="24"/>
          <w:szCs w:val="24"/>
        </w:rPr>
        <w:t xml:space="preserve">. </w:t>
      </w:r>
      <w:r w:rsidR="00F7546E" w:rsidRPr="008E2109">
        <w:rPr>
          <w:rFonts w:ascii="Arial Narrow" w:hAnsi="Arial Narrow" w:cs="Arial Narrow"/>
          <w:bCs/>
          <w:sz w:val="24"/>
          <w:szCs w:val="24"/>
        </w:rPr>
        <w:t>Then</w:t>
      </w:r>
      <w:r w:rsidRPr="008E2109">
        <w:rPr>
          <w:rFonts w:ascii="Arial Narrow" w:hAnsi="Arial Narrow" w:cs="Arial Narrow"/>
          <w:bCs/>
          <w:sz w:val="24"/>
          <w:szCs w:val="24"/>
        </w:rPr>
        <w:t xml:space="preserve">, the Committee </w:t>
      </w:r>
      <w:r w:rsidR="00231D4A" w:rsidRPr="008E2109">
        <w:rPr>
          <w:rFonts w:ascii="Arial Narrow" w:hAnsi="Arial Narrow" w:cs="Arial Narrow"/>
          <w:bCs/>
          <w:sz w:val="24"/>
          <w:szCs w:val="24"/>
        </w:rPr>
        <w:t xml:space="preserve">deliberated and </w:t>
      </w:r>
      <w:r w:rsidRPr="008E2109">
        <w:rPr>
          <w:rFonts w:ascii="Arial Narrow" w:hAnsi="Arial Narrow" w:cs="Arial Narrow"/>
          <w:bCs/>
          <w:sz w:val="24"/>
          <w:szCs w:val="24"/>
        </w:rPr>
        <w:t xml:space="preserve">adopted its oversight report in a meeting that convened on </w:t>
      </w:r>
      <w:r w:rsidR="001706D8">
        <w:rPr>
          <w:rFonts w:ascii="Arial Narrow" w:hAnsi="Arial Narrow" w:cs="Arial Narrow"/>
          <w:bCs/>
          <w:sz w:val="24"/>
          <w:szCs w:val="24"/>
        </w:rPr>
        <w:t>Tues</w:t>
      </w:r>
      <w:r w:rsidR="00DC689F" w:rsidRPr="008E2109">
        <w:rPr>
          <w:rFonts w:ascii="Arial Narrow" w:hAnsi="Arial Narrow" w:cs="Arial Narrow"/>
          <w:bCs/>
          <w:sz w:val="24"/>
          <w:szCs w:val="24"/>
        </w:rPr>
        <w:t>day</w:t>
      </w:r>
      <w:r w:rsidRPr="008E2109">
        <w:rPr>
          <w:rFonts w:ascii="Arial Narrow" w:hAnsi="Arial Narrow" w:cs="Arial Narrow"/>
          <w:bCs/>
          <w:sz w:val="24"/>
          <w:szCs w:val="24"/>
        </w:rPr>
        <w:t xml:space="preserve">, </w:t>
      </w:r>
      <w:r w:rsidR="002B68D3">
        <w:rPr>
          <w:rFonts w:ascii="Arial Narrow" w:hAnsi="Arial Narrow" w:cs="Arial Narrow"/>
          <w:bCs/>
          <w:sz w:val="24"/>
          <w:szCs w:val="24"/>
        </w:rPr>
        <w:t>28</w:t>
      </w:r>
      <w:r w:rsidR="002B68D3" w:rsidRPr="002B68D3">
        <w:rPr>
          <w:rFonts w:ascii="Arial Narrow" w:hAnsi="Arial Narrow" w:cs="Arial Narrow"/>
          <w:bCs/>
          <w:sz w:val="24"/>
          <w:szCs w:val="24"/>
          <w:vertAlign w:val="superscript"/>
        </w:rPr>
        <w:t>th</w:t>
      </w:r>
      <w:r w:rsidR="002B68D3">
        <w:rPr>
          <w:rFonts w:ascii="Arial Narrow" w:hAnsi="Arial Narrow" w:cs="Arial Narrow"/>
          <w:bCs/>
          <w:sz w:val="24"/>
          <w:szCs w:val="24"/>
        </w:rPr>
        <w:t xml:space="preserve"> Nov</w:t>
      </w:r>
      <w:r w:rsidR="00AD087B">
        <w:rPr>
          <w:rFonts w:ascii="Arial Narrow" w:hAnsi="Arial Narrow" w:cs="Arial Narrow"/>
          <w:bCs/>
          <w:sz w:val="24"/>
          <w:szCs w:val="24"/>
        </w:rPr>
        <w:t>ember</w:t>
      </w:r>
      <w:r w:rsidR="00BC2A14">
        <w:rPr>
          <w:rFonts w:ascii="Arial Narrow" w:hAnsi="Arial Narrow" w:cs="Arial Narrow"/>
          <w:bCs/>
          <w:sz w:val="24"/>
          <w:szCs w:val="24"/>
        </w:rPr>
        <w:t xml:space="preserve"> 202</w:t>
      </w:r>
      <w:r w:rsidR="001706D8">
        <w:rPr>
          <w:rFonts w:ascii="Arial Narrow" w:hAnsi="Arial Narrow" w:cs="Arial Narrow"/>
          <w:bCs/>
          <w:sz w:val="24"/>
          <w:szCs w:val="24"/>
        </w:rPr>
        <w:t>3</w:t>
      </w:r>
      <w:r w:rsidRPr="008E2109">
        <w:rPr>
          <w:rFonts w:ascii="Arial Narrow" w:hAnsi="Arial Narrow" w:cs="Arial Narrow"/>
          <w:bCs/>
          <w:sz w:val="24"/>
          <w:szCs w:val="24"/>
        </w:rPr>
        <w:t>.</w:t>
      </w:r>
    </w:p>
    <w:p w14:paraId="4680AA1D" w14:textId="77777777" w:rsidR="00CE4BCF" w:rsidRPr="008E2109" w:rsidRDefault="00CE4BCF" w:rsidP="00C93456">
      <w:pPr>
        <w:spacing w:line="276" w:lineRule="auto"/>
        <w:rPr>
          <w:rFonts w:ascii="Arial Narrow" w:hAnsi="Arial Narrow" w:cs="Arial Narrow"/>
          <w:bCs/>
          <w:sz w:val="24"/>
          <w:szCs w:val="24"/>
        </w:rPr>
      </w:pPr>
    </w:p>
    <w:p w14:paraId="510B05AF" w14:textId="4ED79AB0" w:rsidR="003572F3" w:rsidRDefault="00CE4BCF" w:rsidP="00C93456">
      <w:pPr>
        <w:spacing w:line="276" w:lineRule="auto"/>
        <w:rPr>
          <w:rFonts w:ascii="Arial Narrow" w:hAnsi="Arial Narrow" w:cs="Arial Narrow"/>
          <w:bCs/>
          <w:sz w:val="24"/>
          <w:szCs w:val="24"/>
        </w:rPr>
      </w:pPr>
      <w:r w:rsidRPr="008E2109">
        <w:rPr>
          <w:rFonts w:ascii="Arial Narrow" w:hAnsi="Arial Narrow" w:cs="Arial Narrow"/>
          <w:bCs/>
          <w:sz w:val="24"/>
          <w:szCs w:val="24"/>
        </w:rPr>
        <w:t xml:space="preserve">The Committee through the Chairperson will be tabling the report with recommendations to House for adoption. </w:t>
      </w:r>
    </w:p>
    <w:p w14:paraId="405639DD" w14:textId="05DA1062" w:rsidR="00BC2A14" w:rsidRDefault="00BC2A14" w:rsidP="00C93456">
      <w:pPr>
        <w:spacing w:line="276" w:lineRule="auto"/>
        <w:rPr>
          <w:rFonts w:ascii="Arial Narrow" w:hAnsi="Arial Narrow" w:cs="Arial Narrow"/>
          <w:bCs/>
          <w:sz w:val="24"/>
          <w:szCs w:val="24"/>
        </w:rPr>
      </w:pPr>
    </w:p>
    <w:p w14:paraId="19B32FA2" w14:textId="485A71AA" w:rsidR="00A83FA8" w:rsidRDefault="00A83FA8" w:rsidP="00C93456">
      <w:pPr>
        <w:spacing w:line="276" w:lineRule="auto"/>
        <w:rPr>
          <w:rFonts w:ascii="Arial Narrow" w:hAnsi="Arial Narrow" w:cs="Arial Narrow"/>
          <w:bCs/>
          <w:sz w:val="24"/>
          <w:szCs w:val="24"/>
        </w:rPr>
      </w:pPr>
    </w:p>
    <w:p w14:paraId="50C75B34" w14:textId="77777777" w:rsidR="00A83FA8" w:rsidRDefault="00A83FA8" w:rsidP="00C93456">
      <w:pPr>
        <w:spacing w:line="276" w:lineRule="auto"/>
        <w:rPr>
          <w:rFonts w:ascii="Arial Narrow" w:hAnsi="Arial Narrow" w:cs="Arial Narrow"/>
          <w:bCs/>
          <w:sz w:val="24"/>
          <w:szCs w:val="24"/>
        </w:rPr>
      </w:pPr>
    </w:p>
    <w:p w14:paraId="3D7D1145" w14:textId="77777777" w:rsidR="004B7663" w:rsidRPr="008E2109" w:rsidRDefault="004B7663" w:rsidP="00E63C7A">
      <w:pPr>
        <w:pStyle w:val="Heading1"/>
        <w:numPr>
          <w:ilvl w:val="0"/>
          <w:numId w:val="2"/>
        </w:numPr>
        <w:shd w:val="clear" w:color="auto" w:fill="F2F2F2" w:themeFill="background1" w:themeFillShade="F2"/>
        <w:spacing w:line="276" w:lineRule="auto"/>
        <w:ind w:left="567" w:hanging="567"/>
        <w:rPr>
          <w:rFonts w:ascii="Arial Narrow" w:hAnsi="Arial Narrow"/>
          <w:color w:val="auto"/>
          <w:sz w:val="24"/>
          <w:szCs w:val="24"/>
        </w:rPr>
      </w:pPr>
      <w:bookmarkStart w:id="7" w:name="_Toc402005059"/>
      <w:r w:rsidRPr="008E2109">
        <w:rPr>
          <w:rFonts w:ascii="Arial Narrow" w:hAnsi="Arial Narrow"/>
          <w:color w:val="auto"/>
          <w:sz w:val="24"/>
          <w:szCs w:val="24"/>
        </w:rPr>
        <w:lastRenderedPageBreak/>
        <w:t>COMPLIANCE AND QUALITY</w:t>
      </w:r>
      <w:bookmarkEnd w:id="7"/>
    </w:p>
    <w:p w14:paraId="020C494E" w14:textId="77777777" w:rsidR="004B7663" w:rsidRPr="008E2109" w:rsidRDefault="004B7663" w:rsidP="00C93456">
      <w:pPr>
        <w:spacing w:line="276" w:lineRule="auto"/>
        <w:rPr>
          <w:rFonts w:ascii="Arial Narrow" w:hAnsi="Arial Narrow" w:cs="Arial Narrow"/>
          <w:b/>
          <w:bCs/>
          <w:sz w:val="24"/>
          <w:szCs w:val="24"/>
        </w:rPr>
      </w:pPr>
    </w:p>
    <w:p w14:paraId="2C64E285" w14:textId="664DFEEE" w:rsidR="00CE4BCF" w:rsidRPr="008E2109" w:rsidRDefault="00CE4BCF" w:rsidP="00C93456">
      <w:pPr>
        <w:spacing w:line="276" w:lineRule="auto"/>
        <w:rPr>
          <w:rFonts w:ascii="Arial Narrow" w:hAnsi="Arial Narrow" w:cs="Arial Narrow"/>
          <w:bCs/>
          <w:sz w:val="24"/>
          <w:szCs w:val="24"/>
        </w:rPr>
      </w:pPr>
      <w:r w:rsidRPr="008E2109">
        <w:rPr>
          <w:rFonts w:ascii="Arial Narrow" w:hAnsi="Arial Narrow" w:cs="Arial Narrow"/>
          <w:bCs/>
          <w:sz w:val="24"/>
          <w:szCs w:val="24"/>
        </w:rPr>
        <w:t>In line with the GPL Standing Rules the Department</w:t>
      </w:r>
      <w:r w:rsidR="00ED6A67" w:rsidRPr="008E2109">
        <w:rPr>
          <w:rFonts w:ascii="Arial Narrow" w:hAnsi="Arial Narrow" w:cs="Arial Narrow"/>
          <w:bCs/>
          <w:sz w:val="24"/>
          <w:szCs w:val="24"/>
        </w:rPr>
        <w:t xml:space="preserve"> including</w:t>
      </w:r>
      <w:r w:rsidRPr="008E2109">
        <w:rPr>
          <w:rFonts w:ascii="Arial Narrow" w:hAnsi="Arial Narrow" w:cs="Arial Narrow"/>
          <w:bCs/>
          <w:sz w:val="24"/>
          <w:szCs w:val="24"/>
        </w:rPr>
        <w:t xml:space="preserve"> entities</w:t>
      </w:r>
      <w:r w:rsidR="00ED6A67" w:rsidRPr="008E2109">
        <w:rPr>
          <w:rFonts w:ascii="Arial Narrow" w:hAnsi="Arial Narrow" w:cs="Arial Narrow"/>
          <w:bCs/>
          <w:sz w:val="24"/>
          <w:szCs w:val="24"/>
        </w:rPr>
        <w:t xml:space="preserve"> timeously submitted their</w:t>
      </w:r>
      <w:r w:rsidRPr="008E2109">
        <w:rPr>
          <w:rFonts w:ascii="Arial Narrow" w:hAnsi="Arial Narrow" w:cs="Arial Narrow"/>
          <w:bCs/>
          <w:sz w:val="24"/>
          <w:szCs w:val="24"/>
        </w:rPr>
        <w:t xml:space="preserve"> Annual Performanc</w:t>
      </w:r>
      <w:r w:rsidR="00155D97" w:rsidRPr="008E2109">
        <w:rPr>
          <w:rFonts w:ascii="Arial Narrow" w:hAnsi="Arial Narrow" w:cs="Arial Narrow"/>
          <w:bCs/>
          <w:sz w:val="24"/>
          <w:szCs w:val="24"/>
        </w:rPr>
        <w:t xml:space="preserve">e Reports for the </w:t>
      </w:r>
      <w:r w:rsidR="00DC689F" w:rsidRPr="008E2109">
        <w:rPr>
          <w:rFonts w:ascii="Arial Narrow" w:hAnsi="Arial Narrow" w:cs="Arial Narrow"/>
          <w:bCs/>
          <w:sz w:val="24"/>
          <w:szCs w:val="24"/>
        </w:rPr>
        <w:t>20</w:t>
      </w:r>
      <w:r w:rsidR="00AD087B">
        <w:rPr>
          <w:rFonts w:ascii="Arial Narrow" w:hAnsi="Arial Narrow" w:cs="Arial Narrow"/>
          <w:bCs/>
          <w:sz w:val="24"/>
          <w:szCs w:val="24"/>
        </w:rPr>
        <w:t>2</w:t>
      </w:r>
      <w:r w:rsidR="001706D8">
        <w:rPr>
          <w:rFonts w:ascii="Arial Narrow" w:hAnsi="Arial Narrow" w:cs="Arial Narrow"/>
          <w:bCs/>
          <w:sz w:val="24"/>
          <w:szCs w:val="24"/>
        </w:rPr>
        <w:t>2</w:t>
      </w:r>
      <w:r w:rsidR="00155D97" w:rsidRPr="008E2109">
        <w:rPr>
          <w:rFonts w:ascii="Arial Narrow" w:hAnsi="Arial Narrow" w:cs="Arial Narrow"/>
          <w:bCs/>
          <w:sz w:val="24"/>
          <w:szCs w:val="24"/>
        </w:rPr>
        <w:t>/</w:t>
      </w:r>
      <w:r w:rsidR="00BC2A14">
        <w:rPr>
          <w:rFonts w:ascii="Arial Narrow" w:hAnsi="Arial Narrow" w:cs="Arial Narrow"/>
          <w:bCs/>
          <w:sz w:val="24"/>
          <w:szCs w:val="24"/>
        </w:rPr>
        <w:t>2</w:t>
      </w:r>
      <w:r w:rsidR="001706D8">
        <w:rPr>
          <w:rFonts w:ascii="Arial Narrow" w:hAnsi="Arial Narrow" w:cs="Arial Narrow"/>
          <w:bCs/>
          <w:sz w:val="24"/>
          <w:szCs w:val="24"/>
        </w:rPr>
        <w:t>3</w:t>
      </w:r>
      <w:r w:rsidR="00DC689F" w:rsidRPr="008E2109">
        <w:rPr>
          <w:rFonts w:ascii="Arial Narrow" w:hAnsi="Arial Narrow" w:cs="Arial Narrow"/>
          <w:bCs/>
          <w:sz w:val="24"/>
          <w:szCs w:val="24"/>
        </w:rPr>
        <w:t xml:space="preserve"> </w:t>
      </w:r>
      <w:r w:rsidR="00155D97" w:rsidRPr="008E2109">
        <w:rPr>
          <w:rFonts w:ascii="Arial Narrow" w:hAnsi="Arial Narrow" w:cs="Arial Narrow"/>
          <w:bCs/>
          <w:sz w:val="24"/>
          <w:szCs w:val="24"/>
        </w:rPr>
        <w:t>FY</w:t>
      </w:r>
      <w:r w:rsidRPr="008E2109">
        <w:rPr>
          <w:rFonts w:ascii="Arial Narrow" w:hAnsi="Arial Narrow" w:cs="Arial Narrow"/>
          <w:bCs/>
          <w:sz w:val="24"/>
          <w:szCs w:val="24"/>
        </w:rPr>
        <w:t>. The Department</w:t>
      </w:r>
      <w:r w:rsidR="00ED6A67" w:rsidRPr="008E2109">
        <w:rPr>
          <w:rFonts w:ascii="Arial Narrow" w:hAnsi="Arial Narrow" w:cs="Arial Narrow"/>
          <w:bCs/>
          <w:sz w:val="24"/>
          <w:szCs w:val="24"/>
        </w:rPr>
        <w:t xml:space="preserve"> and agencies reported on their</w:t>
      </w:r>
      <w:r w:rsidRPr="008E2109">
        <w:rPr>
          <w:rFonts w:ascii="Arial Narrow" w:hAnsi="Arial Narrow" w:cs="Arial Narrow"/>
          <w:bCs/>
          <w:sz w:val="24"/>
          <w:szCs w:val="24"/>
        </w:rPr>
        <w:t xml:space="preserve"> financial and non-financial performance in line with the requirements of the Public Finance Management Act (PFMA) 1999.</w:t>
      </w:r>
    </w:p>
    <w:p w14:paraId="512F9DAD" w14:textId="77777777" w:rsidR="0066296B" w:rsidRPr="00AB3C00" w:rsidRDefault="0066296B" w:rsidP="00815A64">
      <w:pPr>
        <w:spacing w:line="276" w:lineRule="auto"/>
        <w:rPr>
          <w:rFonts w:ascii="Arial Narrow" w:hAnsi="Arial Narrow"/>
          <w:bCs/>
        </w:rPr>
      </w:pPr>
    </w:p>
    <w:p w14:paraId="35A48FC3" w14:textId="274F93AC" w:rsidR="004B7663" w:rsidRPr="0079000E" w:rsidRDefault="004B7663" w:rsidP="00E63C7A">
      <w:pPr>
        <w:pStyle w:val="Heading1"/>
        <w:numPr>
          <w:ilvl w:val="0"/>
          <w:numId w:val="2"/>
        </w:numPr>
        <w:shd w:val="clear" w:color="auto" w:fill="F2F2F2" w:themeFill="background1" w:themeFillShade="F2"/>
        <w:spacing w:line="276" w:lineRule="auto"/>
        <w:ind w:left="567" w:hanging="567"/>
        <w:rPr>
          <w:rFonts w:ascii="Arial Narrow" w:hAnsi="Arial Narrow"/>
          <w:color w:val="auto"/>
          <w:sz w:val="22"/>
          <w:szCs w:val="22"/>
        </w:rPr>
      </w:pPr>
      <w:bookmarkStart w:id="8" w:name="_Toc402005065"/>
      <w:r w:rsidRPr="0079000E">
        <w:rPr>
          <w:rFonts w:ascii="Arial Narrow" w:hAnsi="Arial Narrow"/>
          <w:color w:val="auto"/>
          <w:sz w:val="22"/>
          <w:szCs w:val="22"/>
        </w:rPr>
        <w:t>OVERSIGHT</w:t>
      </w:r>
      <w:r w:rsidR="001D680E" w:rsidRPr="0079000E">
        <w:rPr>
          <w:rFonts w:ascii="Arial Narrow" w:hAnsi="Arial Narrow"/>
          <w:color w:val="auto"/>
          <w:sz w:val="22"/>
          <w:szCs w:val="22"/>
        </w:rPr>
        <w:t xml:space="preserve"> ON TECHNICAL </w:t>
      </w:r>
      <w:r w:rsidR="006C35FB" w:rsidRPr="0079000E">
        <w:rPr>
          <w:rFonts w:ascii="Arial Narrow" w:hAnsi="Arial Narrow"/>
          <w:color w:val="auto"/>
          <w:sz w:val="22"/>
          <w:szCs w:val="22"/>
        </w:rPr>
        <w:t>PERFORMANCE</w:t>
      </w:r>
      <w:bookmarkEnd w:id="8"/>
    </w:p>
    <w:p w14:paraId="052BFAE5" w14:textId="77777777" w:rsidR="00D566F8" w:rsidRPr="0079000E" w:rsidRDefault="00D566F8" w:rsidP="00C93456">
      <w:pPr>
        <w:spacing w:line="276" w:lineRule="auto"/>
        <w:rPr>
          <w:rFonts w:ascii="Arial Narrow" w:hAnsi="Arial Narrow" w:cs="Arial Narrow"/>
          <w:bCs/>
          <w:highlight w:val="yellow"/>
        </w:rPr>
      </w:pPr>
    </w:p>
    <w:p w14:paraId="277DBF4D" w14:textId="1F880AEF" w:rsidR="007A130A" w:rsidRPr="002233CC" w:rsidRDefault="00D566F8" w:rsidP="00C93456">
      <w:pPr>
        <w:spacing w:line="276" w:lineRule="auto"/>
        <w:rPr>
          <w:rFonts w:ascii="Arial Narrow" w:hAnsi="Arial Narrow" w:cs="Arial Narrow"/>
          <w:sz w:val="24"/>
          <w:szCs w:val="24"/>
        </w:rPr>
      </w:pPr>
      <w:r w:rsidRPr="00413484">
        <w:rPr>
          <w:rFonts w:ascii="Arial Narrow" w:hAnsi="Arial Narrow" w:cs="Arial Narrow"/>
          <w:bCs/>
          <w:sz w:val="24"/>
          <w:szCs w:val="24"/>
        </w:rPr>
        <w:t xml:space="preserve">The Committee noted that the </w:t>
      </w:r>
      <w:r w:rsidR="00663086" w:rsidRPr="00413484">
        <w:rPr>
          <w:rFonts w:ascii="Arial Narrow" w:hAnsi="Arial Narrow" w:cs="Arial Narrow"/>
          <w:bCs/>
          <w:sz w:val="24"/>
          <w:szCs w:val="24"/>
        </w:rPr>
        <w:t xml:space="preserve">Department </w:t>
      </w:r>
      <w:bookmarkStart w:id="9" w:name="_Hlk66818653"/>
      <w:r w:rsidR="00CE7BB6">
        <w:rPr>
          <w:rFonts w:ascii="Arial Narrow" w:hAnsi="Arial Narrow" w:cs="Arial Narrow"/>
          <w:bCs/>
          <w:sz w:val="24"/>
          <w:szCs w:val="24"/>
        </w:rPr>
        <w:t>managed to achieve</w:t>
      </w:r>
      <w:r w:rsidR="00663086" w:rsidRPr="00413484">
        <w:rPr>
          <w:rFonts w:ascii="Arial Narrow" w:hAnsi="Arial Narrow" w:cs="Arial Narrow"/>
          <w:bCs/>
          <w:sz w:val="24"/>
          <w:szCs w:val="24"/>
        </w:rPr>
        <w:t xml:space="preserve"> </w:t>
      </w:r>
      <w:r w:rsidR="0029471C">
        <w:rPr>
          <w:rFonts w:ascii="Arial Narrow" w:hAnsi="Arial Narrow" w:cs="Arial Narrow"/>
          <w:bCs/>
          <w:sz w:val="24"/>
          <w:szCs w:val="24"/>
        </w:rPr>
        <w:t>26</w:t>
      </w:r>
      <w:r w:rsidR="00DC689F" w:rsidRPr="00413484">
        <w:rPr>
          <w:rFonts w:ascii="Arial Narrow" w:hAnsi="Arial Narrow" w:cs="Arial Narrow"/>
          <w:bCs/>
          <w:sz w:val="24"/>
          <w:szCs w:val="24"/>
        </w:rPr>
        <w:t xml:space="preserve"> </w:t>
      </w:r>
      <w:r w:rsidR="00945030" w:rsidRPr="00413484">
        <w:rPr>
          <w:rFonts w:ascii="Arial Narrow" w:hAnsi="Arial Narrow" w:cs="Arial Narrow"/>
          <w:bCs/>
          <w:sz w:val="24"/>
          <w:szCs w:val="24"/>
        </w:rPr>
        <w:t xml:space="preserve">out </w:t>
      </w:r>
      <w:r w:rsidR="00663086" w:rsidRPr="00413484">
        <w:rPr>
          <w:rFonts w:ascii="Arial Narrow" w:hAnsi="Arial Narrow" w:cs="Arial Narrow"/>
          <w:bCs/>
          <w:sz w:val="24"/>
          <w:szCs w:val="24"/>
        </w:rPr>
        <w:t xml:space="preserve">of </w:t>
      </w:r>
      <w:r w:rsidR="0029471C">
        <w:rPr>
          <w:rFonts w:ascii="Arial Narrow" w:hAnsi="Arial Narrow" w:cs="Arial Narrow"/>
          <w:bCs/>
          <w:sz w:val="24"/>
          <w:szCs w:val="24"/>
        </w:rPr>
        <w:t>36</w:t>
      </w:r>
      <w:r w:rsidR="00DC689F" w:rsidRPr="00413484">
        <w:rPr>
          <w:rFonts w:ascii="Arial Narrow" w:hAnsi="Arial Narrow" w:cs="Arial Narrow"/>
          <w:bCs/>
          <w:sz w:val="24"/>
          <w:szCs w:val="24"/>
        </w:rPr>
        <w:t xml:space="preserve"> </w:t>
      </w:r>
      <w:r w:rsidR="00CE7BB6">
        <w:rPr>
          <w:rFonts w:ascii="Arial Narrow" w:hAnsi="Arial Narrow" w:cs="Arial Narrow"/>
          <w:bCs/>
          <w:sz w:val="24"/>
          <w:szCs w:val="24"/>
        </w:rPr>
        <w:t>(</w:t>
      </w:r>
      <w:r w:rsidR="0029471C">
        <w:rPr>
          <w:rFonts w:ascii="Arial Narrow" w:hAnsi="Arial Narrow" w:cs="Arial Narrow"/>
          <w:bCs/>
          <w:sz w:val="24"/>
          <w:szCs w:val="24"/>
        </w:rPr>
        <w:t>72</w:t>
      </w:r>
      <w:r w:rsidR="00CE7BB6">
        <w:rPr>
          <w:rFonts w:ascii="Arial Narrow" w:hAnsi="Arial Narrow" w:cs="Arial Narrow"/>
          <w:bCs/>
          <w:sz w:val="24"/>
          <w:szCs w:val="24"/>
        </w:rPr>
        <w:t xml:space="preserve">%) </w:t>
      </w:r>
      <w:r w:rsidR="00663086" w:rsidRPr="00413484">
        <w:rPr>
          <w:rFonts w:ascii="Arial Narrow" w:hAnsi="Arial Narrow" w:cs="Arial Narrow"/>
          <w:bCs/>
          <w:sz w:val="24"/>
          <w:szCs w:val="24"/>
        </w:rPr>
        <w:t>of its targets</w:t>
      </w:r>
      <w:r w:rsidR="007B5C11" w:rsidRPr="00413484">
        <w:rPr>
          <w:rFonts w:ascii="Arial Narrow" w:hAnsi="Arial Narrow" w:cs="Arial Narrow"/>
          <w:bCs/>
          <w:sz w:val="24"/>
          <w:szCs w:val="24"/>
        </w:rPr>
        <w:t xml:space="preserve"> against its A</w:t>
      </w:r>
      <w:r w:rsidRPr="00413484">
        <w:rPr>
          <w:rFonts w:ascii="Arial Narrow" w:hAnsi="Arial Narrow" w:cs="Arial Narrow"/>
          <w:bCs/>
          <w:sz w:val="24"/>
          <w:szCs w:val="24"/>
        </w:rPr>
        <w:t xml:space="preserve">nnual Performance </w:t>
      </w:r>
      <w:r w:rsidR="007B5C11" w:rsidRPr="00413484">
        <w:rPr>
          <w:rFonts w:ascii="Arial Narrow" w:hAnsi="Arial Narrow" w:cs="Arial Narrow"/>
          <w:bCs/>
          <w:sz w:val="24"/>
          <w:szCs w:val="24"/>
        </w:rPr>
        <w:t>P</w:t>
      </w:r>
      <w:r w:rsidRPr="00413484">
        <w:rPr>
          <w:rFonts w:ascii="Arial Narrow" w:hAnsi="Arial Narrow" w:cs="Arial Narrow"/>
          <w:bCs/>
          <w:sz w:val="24"/>
          <w:szCs w:val="24"/>
        </w:rPr>
        <w:t>lan</w:t>
      </w:r>
      <w:r w:rsidR="007B5C11" w:rsidRPr="00413484">
        <w:rPr>
          <w:rFonts w:ascii="Arial Narrow" w:hAnsi="Arial Narrow" w:cs="Arial Narrow"/>
          <w:bCs/>
          <w:sz w:val="24"/>
          <w:szCs w:val="24"/>
        </w:rPr>
        <w:t xml:space="preserve"> set targets</w:t>
      </w:r>
      <w:r w:rsidR="00DC689F" w:rsidRPr="00413484">
        <w:rPr>
          <w:rFonts w:ascii="Arial Narrow" w:hAnsi="Arial Narrow" w:cs="Arial Narrow"/>
          <w:bCs/>
          <w:sz w:val="24"/>
          <w:szCs w:val="24"/>
        </w:rPr>
        <w:t xml:space="preserve"> whilst</w:t>
      </w:r>
      <w:r w:rsidRPr="00413484">
        <w:rPr>
          <w:rFonts w:ascii="Arial Narrow" w:hAnsi="Arial Narrow" w:cs="Arial Narrow"/>
          <w:bCs/>
          <w:sz w:val="24"/>
          <w:szCs w:val="24"/>
        </w:rPr>
        <w:t xml:space="preserve"> </w:t>
      </w:r>
      <w:r w:rsidR="00DC689F" w:rsidRPr="00413484">
        <w:rPr>
          <w:rFonts w:ascii="Arial Narrow" w:hAnsi="Arial Narrow" w:cs="Arial Narrow"/>
          <w:bCs/>
          <w:sz w:val="24"/>
          <w:szCs w:val="24"/>
        </w:rPr>
        <w:t>i</w:t>
      </w:r>
      <w:r w:rsidRPr="00413484">
        <w:rPr>
          <w:rFonts w:ascii="Arial Narrow" w:hAnsi="Arial Narrow" w:cs="Arial Narrow"/>
          <w:bCs/>
          <w:sz w:val="24"/>
          <w:szCs w:val="24"/>
        </w:rPr>
        <w:t xml:space="preserve">n the previous financial year the Department </w:t>
      </w:r>
      <w:r w:rsidR="00CB3321" w:rsidRPr="00413484">
        <w:rPr>
          <w:rFonts w:ascii="Arial Narrow" w:hAnsi="Arial Narrow" w:cs="Arial Narrow"/>
          <w:bCs/>
          <w:sz w:val="24"/>
          <w:szCs w:val="24"/>
        </w:rPr>
        <w:t xml:space="preserve">also </w:t>
      </w:r>
      <w:r w:rsidRPr="00413484">
        <w:rPr>
          <w:rFonts w:ascii="Arial Narrow" w:hAnsi="Arial Narrow" w:cs="Arial Narrow"/>
          <w:bCs/>
          <w:sz w:val="24"/>
          <w:szCs w:val="24"/>
        </w:rPr>
        <w:t xml:space="preserve">managed to achieve </w:t>
      </w:r>
      <w:r w:rsidR="00233BDD" w:rsidRPr="00413484">
        <w:rPr>
          <w:rFonts w:ascii="Arial Narrow" w:hAnsi="Arial Narrow" w:cs="Arial Narrow"/>
          <w:bCs/>
          <w:sz w:val="24"/>
          <w:szCs w:val="24"/>
        </w:rPr>
        <w:t>only 1</w:t>
      </w:r>
      <w:r w:rsidR="00452A69">
        <w:rPr>
          <w:rFonts w:ascii="Arial Narrow" w:hAnsi="Arial Narrow" w:cs="Arial Narrow"/>
          <w:bCs/>
          <w:sz w:val="24"/>
          <w:szCs w:val="24"/>
        </w:rPr>
        <w:t>3</w:t>
      </w:r>
      <w:r w:rsidR="00CE7BB6" w:rsidRPr="00CE7BB6">
        <w:rPr>
          <w:rFonts w:ascii="Arial Narrow" w:hAnsi="Arial Narrow" w:cs="Arial Narrow"/>
          <w:bCs/>
          <w:sz w:val="24"/>
          <w:szCs w:val="24"/>
        </w:rPr>
        <w:t xml:space="preserve"> out of </w:t>
      </w:r>
      <w:r w:rsidR="00452A69">
        <w:rPr>
          <w:rFonts w:ascii="Arial Narrow" w:hAnsi="Arial Narrow" w:cs="Arial Narrow"/>
          <w:bCs/>
          <w:sz w:val="24"/>
          <w:szCs w:val="24"/>
        </w:rPr>
        <w:t>39</w:t>
      </w:r>
      <w:r w:rsidR="00CE7BB6" w:rsidRPr="00CE7BB6">
        <w:rPr>
          <w:rFonts w:ascii="Arial Narrow" w:hAnsi="Arial Narrow" w:cs="Arial Narrow"/>
          <w:bCs/>
          <w:sz w:val="24"/>
          <w:szCs w:val="24"/>
        </w:rPr>
        <w:t xml:space="preserve"> </w:t>
      </w:r>
      <w:r w:rsidR="009E2CF2" w:rsidRPr="00413484">
        <w:rPr>
          <w:rFonts w:ascii="Arial Narrow" w:hAnsi="Arial Narrow" w:cs="Arial Narrow"/>
          <w:bCs/>
          <w:sz w:val="24"/>
          <w:szCs w:val="24"/>
        </w:rPr>
        <w:t>(</w:t>
      </w:r>
      <w:r w:rsidR="00452A69">
        <w:rPr>
          <w:rFonts w:ascii="Arial Narrow" w:hAnsi="Arial Narrow" w:cs="Arial Narrow"/>
          <w:bCs/>
          <w:sz w:val="24"/>
          <w:szCs w:val="24"/>
        </w:rPr>
        <w:t>33,3</w:t>
      </w:r>
      <w:r w:rsidR="00CE7BB6" w:rsidRPr="00CE7BB6">
        <w:rPr>
          <w:rFonts w:ascii="Arial Narrow" w:hAnsi="Arial Narrow" w:cs="Arial Narrow"/>
          <w:bCs/>
          <w:sz w:val="24"/>
          <w:szCs w:val="24"/>
        </w:rPr>
        <w:t>%</w:t>
      </w:r>
      <w:r w:rsidR="009E2CF2" w:rsidRPr="00413484">
        <w:rPr>
          <w:rFonts w:ascii="Arial Narrow" w:hAnsi="Arial Narrow" w:cs="Arial Narrow"/>
          <w:bCs/>
          <w:sz w:val="24"/>
          <w:szCs w:val="24"/>
        </w:rPr>
        <w:t>)</w:t>
      </w:r>
      <w:r w:rsidRPr="00413484">
        <w:rPr>
          <w:rFonts w:ascii="Arial Narrow" w:hAnsi="Arial Narrow" w:cs="Arial Narrow"/>
          <w:bCs/>
          <w:sz w:val="24"/>
          <w:szCs w:val="24"/>
        </w:rPr>
        <w:t xml:space="preserve"> of its targets</w:t>
      </w:r>
      <w:r w:rsidR="00481CEC" w:rsidRPr="00413484">
        <w:rPr>
          <w:rFonts w:ascii="Arial Narrow" w:hAnsi="Arial Narrow" w:cs="Arial Narrow"/>
          <w:bCs/>
          <w:sz w:val="24"/>
          <w:szCs w:val="24"/>
        </w:rPr>
        <w:t xml:space="preserve">. </w:t>
      </w:r>
      <w:r w:rsidR="002233CC">
        <w:rPr>
          <w:rFonts w:ascii="Arial Narrow" w:hAnsi="Arial Narrow" w:cs="Arial Narrow"/>
          <w:bCs/>
          <w:sz w:val="24"/>
          <w:szCs w:val="24"/>
        </w:rPr>
        <w:t xml:space="preserve"> </w:t>
      </w:r>
      <w:r w:rsidR="00F068FA" w:rsidRPr="002233CC">
        <w:rPr>
          <w:rFonts w:ascii="Arial Narrow" w:hAnsi="Arial Narrow" w:cs="Arial Narrow"/>
          <w:sz w:val="24"/>
          <w:szCs w:val="24"/>
        </w:rPr>
        <w:t xml:space="preserve">The Committee </w:t>
      </w:r>
      <w:r w:rsidR="0029471C" w:rsidRPr="002233CC">
        <w:rPr>
          <w:rFonts w:ascii="Arial Narrow" w:hAnsi="Arial Narrow" w:cs="Arial Narrow"/>
          <w:sz w:val="24"/>
          <w:szCs w:val="24"/>
        </w:rPr>
        <w:t xml:space="preserve">commends the Department for the </w:t>
      </w:r>
      <w:r w:rsidR="002233CC" w:rsidRPr="002233CC">
        <w:rPr>
          <w:rFonts w:ascii="Arial Narrow" w:hAnsi="Arial Narrow" w:cs="Arial Narrow"/>
          <w:sz w:val="24"/>
          <w:szCs w:val="24"/>
        </w:rPr>
        <w:t>high</w:t>
      </w:r>
      <w:r w:rsidR="00F068FA" w:rsidRPr="002233CC">
        <w:rPr>
          <w:rFonts w:ascii="Arial Narrow" w:hAnsi="Arial Narrow" w:cs="Arial Narrow"/>
          <w:sz w:val="24"/>
          <w:szCs w:val="24"/>
        </w:rPr>
        <w:t xml:space="preserve"> level of attainment of planned service delivery targets by the Department taking into consideration that most of </w:t>
      </w:r>
      <w:r w:rsidR="002233CC" w:rsidRPr="002233CC">
        <w:rPr>
          <w:rFonts w:ascii="Arial Narrow" w:hAnsi="Arial Narrow" w:cs="Arial Narrow"/>
          <w:sz w:val="24"/>
          <w:szCs w:val="24"/>
        </w:rPr>
        <w:t>the challenge of not achieving</w:t>
      </w:r>
      <w:r w:rsidR="00F068FA" w:rsidRPr="002233CC">
        <w:rPr>
          <w:rFonts w:ascii="Arial Narrow" w:hAnsi="Arial Narrow" w:cs="Arial Narrow"/>
          <w:sz w:val="24"/>
          <w:szCs w:val="24"/>
        </w:rPr>
        <w:t xml:space="preserve"> targets not achieved have a long history within the Department.</w:t>
      </w:r>
    </w:p>
    <w:p w14:paraId="68F0FCD2" w14:textId="77777777" w:rsidR="007A130A" w:rsidRDefault="007A130A" w:rsidP="00C93456">
      <w:pPr>
        <w:spacing w:line="276" w:lineRule="auto"/>
        <w:rPr>
          <w:rFonts w:ascii="Arial Narrow" w:hAnsi="Arial Narrow" w:cs="Arial Narrow"/>
          <w:bCs/>
          <w:sz w:val="24"/>
          <w:szCs w:val="24"/>
        </w:rPr>
      </w:pPr>
    </w:p>
    <w:p w14:paraId="004D8663" w14:textId="283FB1BB" w:rsidR="00FB6EBD" w:rsidRPr="00413484" w:rsidRDefault="007A130A" w:rsidP="00C93456">
      <w:pPr>
        <w:spacing w:line="276" w:lineRule="auto"/>
        <w:rPr>
          <w:rFonts w:ascii="Arial Narrow" w:hAnsi="Arial Narrow" w:cs="Arial Narrow"/>
          <w:bCs/>
          <w:sz w:val="24"/>
          <w:szCs w:val="24"/>
        </w:rPr>
      </w:pPr>
      <w:bookmarkStart w:id="10" w:name="_Hlk120289201"/>
      <w:r w:rsidRPr="001A6912">
        <w:rPr>
          <w:rFonts w:ascii="Arial Narrow" w:hAnsi="Arial Narrow" w:cs="Arial Narrow"/>
          <w:bCs/>
          <w:sz w:val="24"/>
          <w:szCs w:val="24"/>
        </w:rPr>
        <w:t xml:space="preserve">The Committee noted most of the </w:t>
      </w:r>
      <w:r w:rsidR="00945030" w:rsidRPr="001A6912">
        <w:rPr>
          <w:rFonts w:ascii="Arial Narrow" w:hAnsi="Arial Narrow" w:cs="Arial Narrow"/>
          <w:bCs/>
          <w:sz w:val="24"/>
          <w:szCs w:val="24"/>
        </w:rPr>
        <w:t xml:space="preserve">planned targets </w:t>
      </w:r>
      <w:r w:rsidRPr="001A6912">
        <w:rPr>
          <w:rFonts w:ascii="Arial Narrow" w:hAnsi="Arial Narrow" w:cs="Arial Narrow"/>
          <w:bCs/>
          <w:sz w:val="24"/>
          <w:szCs w:val="24"/>
        </w:rPr>
        <w:t xml:space="preserve">not realised </w:t>
      </w:r>
      <w:r w:rsidR="00F068FA" w:rsidRPr="001A6912">
        <w:rPr>
          <w:rFonts w:ascii="Arial Narrow" w:hAnsi="Arial Narrow" w:cs="Arial Narrow"/>
          <w:bCs/>
          <w:sz w:val="24"/>
          <w:szCs w:val="24"/>
        </w:rPr>
        <w:t>were planned under</w:t>
      </w:r>
      <w:r w:rsidR="009A5494" w:rsidRPr="001A6912">
        <w:rPr>
          <w:rFonts w:ascii="Arial Narrow" w:hAnsi="Arial Narrow" w:cs="Arial Narrow"/>
          <w:bCs/>
          <w:sz w:val="24"/>
          <w:szCs w:val="24"/>
        </w:rPr>
        <w:t xml:space="preserve"> the </w:t>
      </w:r>
      <w:r w:rsidR="00F068FA" w:rsidRPr="001A6912">
        <w:rPr>
          <w:rFonts w:ascii="Arial Narrow" w:hAnsi="Arial Narrow" w:cs="Arial Narrow"/>
          <w:bCs/>
          <w:sz w:val="24"/>
          <w:szCs w:val="24"/>
        </w:rPr>
        <w:t>four</w:t>
      </w:r>
      <w:r w:rsidR="009A5494" w:rsidRPr="001A6912">
        <w:rPr>
          <w:rFonts w:ascii="Arial Narrow" w:hAnsi="Arial Narrow" w:cs="Arial Narrow"/>
          <w:bCs/>
          <w:sz w:val="24"/>
          <w:szCs w:val="24"/>
        </w:rPr>
        <w:t xml:space="preserve"> programmes</w:t>
      </w:r>
      <w:r w:rsidR="00F068FA" w:rsidRPr="001A6912">
        <w:rPr>
          <w:rFonts w:ascii="Arial Narrow" w:hAnsi="Arial Narrow" w:cs="Arial Narrow"/>
          <w:bCs/>
          <w:sz w:val="24"/>
          <w:szCs w:val="24"/>
        </w:rPr>
        <w:t xml:space="preserve"> of the Department and this was attributed to </w:t>
      </w:r>
      <w:bookmarkStart w:id="11" w:name="_Hlk25935222"/>
      <w:r w:rsidR="00FB6EBD" w:rsidRPr="001A6912">
        <w:rPr>
          <w:rFonts w:ascii="Arial Narrow" w:hAnsi="Arial Narrow" w:cs="Arial Narrow"/>
          <w:bCs/>
          <w:sz w:val="24"/>
          <w:szCs w:val="24"/>
        </w:rPr>
        <w:t>delays in the</w:t>
      </w:r>
      <w:r w:rsidR="00B3598B" w:rsidRPr="001A6912">
        <w:rPr>
          <w:rFonts w:ascii="Arial Narrow" w:hAnsi="Arial Narrow" w:cs="Arial Narrow"/>
          <w:bCs/>
          <w:sz w:val="24"/>
          <w:szCs w:val="24"/>
        </w:rPr>
        <w:t xml:space="preserve"> </w:t>
      </w:r>
      <w:r w:rsidR="002479CA">
        <w:rPr>
          <w:rFonts w:ascii="Arial Narrow" w:hAnsi="Arial Narrow" w:cs="Arial Narrow"/>
          <w:bCs/>
          <w:sz w:val="24"/>
          <w:szCs w:val="24"/>
        </w:rPr>
        <w:t>finalisation</w:t>
      </w:r>
      <w:r w:rsidR="00F068FA" w:rsidRPr="001A6912">
        <w:rPr>
          <w:rFonts w:ascii="Arial Narrow" w:hAnsi="Arial Narrow" w:cs="Arial Narrow"/>
          <w:bCs/>
          <w:sz w:val="24"/>
          <w:szCs w:val="24"/>
        </w:rPr>
        <w:t xml:space="preserve"> of new organisational structure which results in delays in appointment of required skills, delays in </w:t>
      </w:r>
      <w:r w:rsidR="002233CC" w:rsidRPr="001A6912">
        <w:rPr>
          <w:rFonts w:ascii="Arial Narrow" w:hAnsi="Arial Narrow" w:cs="Arial Narrow"/>
          <w:bCs/>
          <w:sz w:val="24"/>
          <w:szCs w:val="24"/>
        </w:rPr>
        <w:t xml:space="preserve">some of the </w:t>
      </w:r>
      <w:r w:rsidR="00B3598B" w:rsidRPr="001A6912">
        <w:rPr>
          <w:rFonts w:ascii="Arial Narrow" w:hAnsi="Arial Narrow" w:cs="Arial Narrow"/>
          <w:bCs/>
          <w:sz w:val="24"/>
          <w:szCs w:val="24"/>
        </w:rPr>
        <w:t>tendering processes</w:t>
      </w:r>
      <w:r w:rsidRPr="001A6912">
        <w:rPr>
          <w:rFonts w:ascii="Arial Narrow" w:hAnsi="Arial Narrow" w:cs="Arial Narrow"/>
          <w:bCs/>
          <w:sz w:val="24"/>
          <w:szCs w:val="24"/>
        </w:rPr>
        <w:t xml:space="preserve">, work stoppages on on-going roads construction </w:t>
      </w:r>
      <w:r w:rsidR="00B3598B" w:rsidRPr="001A6912">
        <w:rPr>
          <w:rFonts w:ascii="Arial Narrow" w:hAnsi="Arial Narrow" w:cs="Arial Narrow"/>
          <w:bCs/>
          <w:sz w:val="24"/>
          <w:szCs w:val="24"/>
        </w:rPr>
        <w:t>infrastructure projects</w:t>
      </w:r>
      <w:r w:rsidR="009A5494" w:rsidRPr="001A6912">
        <w:rPr>
          <w:rFonts w:ascii="Arial Narrow" w:hAnsi="Arial Narrow" w:cs="Arial Narrow"/>
          <w:bCs/>
          <w:sz w:val="24"/>
          <w:szCs w:val="24"/>
        </w:rPr>
        <w:t>,</w:t>
      </w:r>
      <w:bookmarkStart w:id="12" w:name="_Hlk66808007"/>
      <w:bookmarkEnd w:id="9"/>
      <w:r w:rsidR="009143CB" w:rsidRPr="001A6912">
        <w:rPr>
          <w:rFonts w:ascii="Arial Narrow" w:hAnsi="Arial Narrow" w:cs="Arial Narrow"/>
          <w:bCs/>
          <w:sz w:val="24"/>
          <w:szCs w:val="24"/>
        </w:rPr>
        <w:t xml:space="preserve"> court interdicts on planned infrastructure projects, delays on the relocation of residents from road reserves and loss a court case on the advertising and operationalising the new bus contracts</w:t>
      </w:r>
      <w:r w:rsidR="0017000E" w:rsidRPr="001A6912">
        <w:rPr>
          <w:rFonts w:ascii="Arial Narrow" w:hAnsi="Arial Narrow" w:cs="Arial Narrow"/>
          <w:bCs/>
          <w:sz w:val="24"/>
          <w:szCs w:val="24"/>
          <w:lang w:val="en-US"/>
        </w:rPr>
        <w:t>.</w:t>
      </w:r>
      <w:r w:rsidR="001A6912">
        <w:rPr>
          <w:rFonts w:ascii="Arial Narrow" w:hAnsi="Arial Narrow" w:cs="Arial Narrow"/>
          <w:bCs/>
          <w:sz w:val="24"/>
          <w:szCs w:val="24"/>
          <w:lang w:val="en-US"/>
        </w:rPr>
        <w:t xml:space="preserve">  The Committee is hopeful that these targets may be achieved </w:t>
      </w:r>
      <w:proofErr w:type="gramStart"/>
      <w:r w:rsidR="001A6912">
        <w:rPr>
          <w:rFonts w:ascii="Arial Narrow" w:hAnsi="Arial Narrow" w:cs="Arial Narrow"/>
          <w:bCs/>
          <w:sz w:val="24"/>
          <w:szCs w:val="24"/>
          <w:lang w:val="en-US"/>
        </w:rPr>
        <w:t>in the near future</w:t>
      </w:r>
      <w:proofErr w:type="gramEnd"/>
      <w:r w:rsidR="001A6912">
        <w:rPr>
          <w:rFonts w:ascii="Arial Narrow" w:hAnsi="Arial Narrow" w:cs="Arial Narrow"/>
          <w:bCs/>
          <w:sz w:val="24"/>
          <w:szCs w:val="24"/>
          <w:lang w:val="en-US"/>
        </w:rPr>
        <w:t xml:space="preserve"> noting the </w:t>
      </w:r>
      <w:r w:rsidR="008B5C86">
        <w:rPr>
          <w:rFonts w:ascii="Arial Narrow" w:hAnsi="Arial Narrow" w:cs="Arial Narrow"/>
          <w:bCs/>
          <w:sz w:val="24"/>
          <w:szCs w:val="24"/>
          <w:lang w:val="en-US"/>
        </w:rPr>
        <w:t>improvements noted in the current financial year.</w:t>
      </w:r>
      <w:r w:rsidR="0017000E" w:rsidRPr="009143CB">
        <w:rPr>
          <w:rFonts w:ascii="Arial Narrow" w:hAnsi="Arial Narrow" w:cs="Arial Narrow"/>
          <w:bCs/>
          <w:sz w:val="24"/>
          <w:szCs w:val="24"/>
        </w:rPr>
        <w:t xml:space="preserve"> </w:t>
      </w:r>
      <w:bookmarkEnd w:id="12"/>
    </w:p>
    <w:bookmarkEnd w:id="10"/>
    <w:bookmarkEnd w:id="11"/>
    <w:p w14:paraId="7A162031" w14:textId="77777777" w:rsidR="00FB6EBD" w:rsidRDefault="00FB6EBD" w:rsidP="00C93456">
      <w:pPr>
        <w:spacing w:line="276" w:lineRule="auto"/>
        <w:rPr>
          <w:rFonts w:ascii="Arial Narrow" w:hAnsi="Arial Narrow" w:cs="Arial Narrow"/>
          <w:bCs/>
        </w:rPr>
      </w:pPr>
    </w:p>
    <w:p w14:paraId="4FF62ACD" w14:textId="77777777" w:rsidR="004B7663" w:rsidRPr="009632C8" w:rsidRDefault="006D0D1A" w:rsidP="00E63C7A">
      <w:pPr>
        <w:pStyle w:val="Heading2"/>
        <w:numPr>
          <w:ilvl w:val="1"/>
          <w:numId w:val="2"/>
        </w:numPr>
        <w:spacing w:line="276" w:lineRule="auto"/>
        <w:ind w:left="567" w:hanging="567"/>
        <w:rPr>
          <w:rFonts w:ascii="Arial Narrow" w:hAnsi="Arial Narrow"/>
          <w:color w:val="auto"/>
          <w:sz w:val="24"/>
          <w:szCs w:val="24"/>
        </w:rPr>
      </w:pPr>
      <w:bookmarkStart w:id="13" w:name="_Toc402005066"/>
      <w:r w:rsidRPr="009632C8">
        <w:rPr>
          <w:rFonts w:ascii="Arial Narrow" w:hAnsi="Arial Narrow"/>
          <w:color w:val="auto"/>
          <w:sz w:val="24"/>
          <w:szCs w:val="24"/>
        </w:rPr>
        <w:t>Programme Information</w:t>
      </w:r>
      <w:bookmarkEnd w:id="13"/>
    </w:p>
    <w:p w14:paraId="31D4E59E" w14:textId="77777777" w:rsidR="00FE0B83" w:rsidRPr="0079000E" w:rsidRDefault="00FE0B83" w:rsidP="00C93456">
      <w:pPr>
        <w:spacing w:line="276" w:lineRule="auto"/>
        <w:ind w:left="426"/>
        <w:rPr>
          <w:rFonts w:ascii="Arial Narrow" w:hAnsi="Arial Narrow" w:cs="Arial Narrow"/>
          <w:bCs/>
          <w:i/>
          <w:color w:val="FF0000"/>
        </w:rPr>
      </w:pPr>
    </w:p>
    <w:p w14:paraId="4F799B64" w14:textId="77777777" w:rsidR="00FE0B83" w:rsidRPr="00413484" w:rsidRDefault="00FE0B83" w:rsidP="00C93456">
      <w:pPr>
        <w:spacing w:line="276" w:lineRule="auto"/>
        <w:rPr>
          <w:rFonts w:ascii="Arial Narrow" w:hAnsi="Arial Narrow" w:cs="Arial Narrow"/>
          <w:b/>
          <w:bCs/>
          <w:sz w:val="24"/>
          <w:szCs w:val="24"/>
        </w:rPr>
      </w:pPr>
      <w:r w:rsidRPr="00413484">
        <w:rPr>
          <w:rFonts w:ascii="Arial Narrow" w:hAnsi="Arial Narrow" w:cs="Arial Narrow"/>
          <w:b/>
          <w:bCs/>
          <w:sz w:val="24"/>
          <w:szCs w:val="24"/>
        </w:rPr>
        <w:t xml:space="preserve">PROGRAMME 1. Administration </w:t>
      </w:r>
    </w:p>
    <w:p w14:paraId="074B1FA0" w14:textId="77777777" w:rsidR="00EF0565" w:rsidRPr="00413484" w:rsidRDefault="00EF0565" w:rsidP="00EF0565">
      <w:pPr>
        <w:spacing w:line="276" w:lineRule="auto"/>
        <w:rPr>
          <w:rFonts w:ascii="Arial Narrow" w:hAnsi="Arial Narrow" w:cs="Arial Narrow"/>
          <w:bCs/>
          <w:sz w:val="24"/>
          <w:szCs w:val="24"/>
        </w:rPr>
      </w:pPr>
      <w:r w:rsidRPr="00413484">
        <w:rPr>
          <w:rFonts w:ascii="Arial Narrow" w:hAnsi="Arial Narrow" w:cs="Arial Narrow"/>
          <w:bCs/>
          <w:sz w:val="24"/>
          <w:szCs w:val="24"/>
        </w:rPr>
        <w:t>The programme’s purpose is to conduct the overall management and provides administrative support function to the office of the MEC and the department. The programme has four sub programmes, namely MEC’s office, Management of the Department, Corporate Services and Departmental Strategy.</w:t>
      </w:r>
    </w:p>
    <w:p w14:paraId="6808FDDC" w14:textId="3850F31F" w:rsidR="00FE0B83" w:rsidRPr="00413484" w:rsidRDefault="00FE0B83" w:rsidP="00C93456">
      <w:pPr>
        <w:spacing w:line="276" w:lineRule="auto"/>
        <w:rPr>
          <w:rFonts w:ascii="Arial Narrow" w:hAnsi="Arial Narrow" w:cs="Arial Narrow"/>
          <w:bCs/>
          <w:sz w:val="24"/>
          <w:szCs w:val="24"/>
        </w:rPr>
      </w:pPr>
    </w:p>
    <w:p w14:paraId="6AAEF6ED" w14:textId="5C9BFC4C" w:rsidR="00E36931" w:rsidRPr="00133D2D" w:rsidRDefault="00E36931" w:rsidP="005D2E90">
      <w:pPr>
        <w:spacing w:line="276" w:lineRule="auto"/>
        <w:rPr>
          <w:rFonts w:ascii="Arial Narrow" w:hAnsi="Arial Narrow" w:cs="Arial Narrow"/>
          <w:b/>
          <w:sz w:val="24"/>
          <w:szCs w:val="24"/>
        </w:rPr>
      </w:pPr>
      <w:r w:rsidRPr="005D2E90">
        <w:rPr>
          <w:rFonts w:ascii="Arial Narrow" w:hAnsi="Arial Narrow" w:cs="Arial Narrow"/>
          <w:bCs/>
          <w:sz w:val="24"/>
          <w:szCs w:val="24"/>
        </w:rPr>
        <w:t xml:space="preserve">The Committee noted that the Administration </w:t>
      </w:r>
      <w:r w:rsidR="002019C9" w:rsidRPr="005D2E90">
        <w:rPr>
          <w:rFonts w:ascii="Arial Narrow" w:hAnsi="Arial Narrow" w:cs="Arial Narrow"/>
          <w:bCs/>
          <w:sz w:val="24"/>
          <w:szCs w:val="24"/>
        </w:rPr>
        <w:t>programme</w:t>
      </w:r>
      <w:r w:rsidR="000F1925">
        <w:rPr>
          <w:rFonts w:ascii="Arial Narrow" w:hAnsi="Arial Narrow" w:cs="Arial Narrow"/>
          <w:bCs/>
          <w:sz w:val="24"/>
          <w:szCs w:val="24"/>
        </w:rPr>
        <w:t xml:space="preserve"> was able to</w:t>
      </w:r>
      <w:r w:rsidR="000F1925" w:rsidRPr="000F1925">
        <w:rPr>
          <w:rFonts w:ascii="Arial Narrow" w:hAnsi="Arial Narrow" w:cs="Arial Narrow"/>
          <w:bCs/>
          <w:sz w:val="24"/>
          <w:szCs w:val="24"/>
        </w:rPr>
        <w:t xml:space="preserve"> me</w:t>
      </w:r>
      <w:r w:rsidR="000F1925">
        <w:rPr>
          <w:rFonts w:ascii="Arial Narrow" w:hAnsi="Arial Narrow" w:cs="Arial Narrow"/>
          <w:bCs/>
          <w:sz w:val="24"/>
          <w:szCs w:val="24"/>
        </w:rPr>
        <w:t>e</w:t>
      </w:r>
      <w:r w:rsidR="000F1925" w:rsidRPr="000F1925">
        <w:rPr>
          <w:rFonts w:ascii="Arial Narrow" w:hAnsi="Arial Narrow" w:cs="Arial Narrow"/>
          <w:bCs/>
          <w:sz w:val="24"/>
          <w:szCs w:val="24"/>
        </w:rPr>
        <w:t>t</w:t>
      </w:r>
      <w:r w:rsidR="000F1925">
        <w:rPr>
          <w:rFonts w:ascii="Arial Narrow" w:hAnsi="Arial Narrow" w:cs="Arial Narrow"/>
          <w:bCs/>
          <w:sz w:val="24"/>
          <w:szCs w:val="24"/>
        </w:rPr>
        <w:t xml:space="preserve"> </w:t>
      </w:r>
      <w:r w:rsidR="000F1925" w:rsidRPr="000F1925">
        <w:rPr>
          <w:rFonts w:ascii="Arial Narrow" w:hAnsi="Arial Narrow" w:cs="Arial Narrow"/>
          <w:b/>
          <w:sz w:val="24"/>
          <w:szCs w:val="24"/>
        </w:rPr>
        <w:t>5 out of 6 (83%)</w:t>
      </w:r>
      <w:r w:rsidR="000F1925" w:rsidRPr="000F1925">
        <w:rPr>
          <w:rFonts w:ascii="Arial Narrow" w:hAnsi="Arial Narrow" w:cs="Arial Narrow"/>
          <w:bCs/>
          <w:sz w:val="24"/>
          <w:szCs w:val="24"/>
        </w:rPr>
        <w:t xml:space="preserve"> of the planned targets in the financial year.</w:t>
      </w:r>
      <w:r w:rsidR="000F1925">
        <w:rPr>
          <w:rFonts w:ascii="Arial Narrow" w:hAnsi="Arial Narrow" w:cs="Arial Narrow"/>
          <w:bCs/>
          <w:sz w:val="24"/>
          <w:szCs w:val="24"/>
        </w:rPr>
        <w:t xml:space="preserve"> </w:t>
      </w:r>
      <w:r w:rsidR="002019C9" w:rsidRPr="005D2E90">
        <w:rPr>
          <w:rFonts w:ascii="Arial Narrow" w:hAnsi="Arial Narrow" w:cs="Arial Narrow"/>
          <w:bCs/>
          <w:sz w:val="24"/>
          <w:szCs w:val="24"/>
        </w:rPr>
        <w:t xml:space="preserve"> </w:t>
      </w:r>
      <w:r w:rsidR="000F1925">
        <w:rPr>
          <w:rFonts w:ascii="Arial Narrow" w:hAnsi="Arial Narrow" w:cs="Arial Narrow"/>
          <w:bCs/>
          <w:sz w:val="24"/>
          <w:szCs w:val="24"/>
        </w:rPr>
        <w:t xml:space="preserve">The programme’s </w:t>
      </w:r>
      <w:r w:rsidR="002019C9" w:rsidRPr="005D2E90">
        <w:rPr>
          <w:rFonts w:ascii="Arial Narrow" w:hAnsi="Arial Narrow" w:cs="Arial Narrow"/>
          <w:bCs/>
          <w:sz w:val="24"/>
          <w:szCs w:val="24"/>
        </w:rPr>
        <w:t xml:space="preserve">allocated budget amounted to </w:t>
      </w:r>
      <w:r w:rsidR="002019C9" w:rsidRPr="005D2E90">
        <w:rPr>
          <w:rFonts w:ascii="Arial Narrow" w:hAnsi="Arial Narrow" w:cs="Arial Narrow"/>
          <w:b/>
          <w:sz w:val="24"/>
          <w:szCs w:val="24"/>
        </w:rPr>
        <w:t>R</w:t>
      </w:r>
      <w:r w:rsidR="00AB64E4" w:rsidRPr="00AB64E4">
        <w:rPr>
          <w:rFonts w:ascii="Arial Narrow" w:hAnsi="Arial Narrow" w:cs="Arial Narrow"/>
          <w:b/>
          <w:bCs/>
          <w:sz w:val="24"/>
          <w:szCs w:val="24"/>
        </w:rPr>
        <w:t>423 578</w:t>
      </w:r>
      <w:r w:rsidR="002019C9" w:rsidRPr="005D2E90">
        <w:rPr>
          <w:rFonts w:ascii="Arial Narrow" w:hAnsi="Arial Narrow" w:cs="Arial Narrow"/>
          <w:b/>
          <w:sz w:val="24"/>
          <w:szCs w:val="24"/>
        </w:rPr>
        <w:t xml:space="preserve"> 000</w:t>
      </w:r>
      <w:r w:rsidR="0017000E" w:rsidRPr="005D2E90">
        <w:rPr>
          <w:rFonts w:ascii="Arial Narrow" w:hAnsi="Arial Narrow" w:cs="Arial Narrow"/>
          <w:b/>
          <w:sz w:val="24"/>
          <w:szCs w:val="24"/>
        </w:rPr>
        <w:t>,</w:t>
      </w:r>
      <w:r w:rsidR="002019C9" w:rsidRPr="005D2E90">
        <w:rPr>
          <w:rFonts w:ascii="Arial Narrow" w:hAnsi="Arial Narrow" w:cs="Arial Narrow"/>
          <w:bCs/>
          <w:sz w:val="24"/>
          <w:szCs w:val="24"/>
        </w:rPr>
        <w:t xml:space="preserve"> and </w:t>
      </w:r>
      <w:r w:rsidR="00AD087B" w:rsidRPr="005D2E90">
        <w:rPr>
          <w:rFonts w:ascii="Arial Narrow" w:hAnsi="Arial Narrow" w:cs="Arial Narrow"/>
          <w:bCs/>
          <w:sz w:val="24"/>
          <w:szCs w:val="24"/>
        </w:rPr>
        <w:t xml:space="preserve">the programme </w:t>
      </w:r>
      <w:r w:rsidR="002019C9" w:rsidRPr="005D2E90">
        <w:rPr>
          <w:rFonts w:ascii="Arial Narrow" w:hAnsi="Arial Narrow" w:cs="Arial Narrow"/>
          <w:bCs/>
          <w:sz w:val="24"/>
          <w:szCs w:val="24"/>
        </w:rPr>
        <w:t xml:space="preserve">recorded an under expenditure amounting to </w:t>
      </w:r>
      <w:r w:rsidR="002019C9" w:rsidRPr="005D2E90">
        <w:rPr>
          <w:rFonts w:ascii="Arial Narrow" w:hAnsi="Arial Narrow" w:cs="Arial Narrow"/>
          <w:b/>
          <w:sz w:val="24"/>
          <w:szCs w:val="24"/>
        </w:rPr>
        <w:t>R</w:t>
      </w:r>
      <w:r w:rsidR="008D3CEC" w:rsidRPr="008D3CEC">
        <w:rPr>
          <w:rFonts w:ascii="Arial Narrow" w:hAnsi="Arial Narrow" w:cs="Arial Narrow"/>
          <w:b/>
          <w:sz w:val="24"/>
          <w:szCs w:val="24"/>
        </w:rPr>
        <w:t>27 558</w:t>
      </w:r>
      <w:r w:rsidR="002019C9" w:rsidRPr="005D2E90">
        <w:rPr>
          <w:rFonts w:ascii="Arial Narrow" w:hAnsi="Arial Narrow" w:cs="Arial Narrow"/>
          <w:b/>
          <w:sz w:val="24"/>
          <w:szCs w:val="24"/>
        </w:rPr>
        <w:t xml:space="preserve"> 000</w:t>
      </w:r>
      <w:r w:rsidR="00CE7BB6" w:rsidRPr="005D2E90">
        <w:rPr>
          <w:rFonts w:ascii="Arial Narrow" w:hAnsi="Arial Narrow" w:cs="Arial Narrow"/>
          <w:b/>
          <w:sz w:val="24"/>
          <w:szCs w:val="24"/>
        </w:rPr>
        <w:t xml:space="preserve"> </w:t>
      </w:r>
      <w:r w:rsidR="002019C9" w:rsidRPr="005D2E90">
        <w:rPr>
          <w:rFonts w:ascii="Arial Narrow" w:hAnsi="Arial Narrow" w:cs="Arial Narrow"/>
          <w:b/>
          <w:sz w:val="24"/>
          <w:szCs w:val="24"/>
        </w:rPr>
        <w:t>(</w:t>
      </w:r>
      <w:r w:rsidR="008D3CEC">
        <w:rPr>
          <w:rFonts w:ascii="Arial Narrow" w:hAnsi="Arial Narrow" w:cs="Arial Narrow"/>
          <w:b/>
          <w:sz w:val="24"/>
          <w:szCs w:val="24"/>
        </w:rPr>
        <w:t>6,51</w:t>
      </w:r>
      <w:r w:rsidR="002019C9" w:rsidRPr="005D2E90">
        <w:rPr>
          <w:rFonts w:ascii="Arial Narrow" w:hAnsi="Arial Narrow" w:cs="Arial Narrow"/>
          <w:b/>
          <w:sz w:val="24"/>
          <w:szCs w:val="24"/>
        </w:rPr>
        <w:t>%)</w:t>
      </w:r>
      <w:r w:rsidRPr="005D2E90">
        <w:rPr>
          <w:rFonts w:ascii="Arial Narrow" w:hAnsi="Arial Narrow" w:cs="Arial Narrow"/>
          <w:bCs/>
          <w:sz w:val="24"/>
          <w:szCs w:val="24"/>
        </w:rPr>
        <w:t xml:space="preserve"> with </w:t>
      </w:r>
      <w:proofErr w:type="gramStart"/>
      <w:r w:rsidR="00110D94" w:rsidRPr="005D2E90">
        <w:rPr>
          <w:rFonts w:ascii="Arial Narrow" w:hAnsi="Arial Narrow" w:cs="Arial Narrow"/>
          <w:bCs/>
          <w:sz w:val="24"/>
          <w:szCs w:val="24"/>
        </w:rPr>
        <w:t>Corporate</w:t>
      </w:r>
      <w:proofErr w:type="gramEnd"/>
      <w:r w:rsidR="00110D94" w:rsidRPr="005D2E90">
        <w:rPr>
          <w:rFonts w:ascii="Arial Narrow" w:hAnsi="Arial Narrow" w:cs="Arial Narrow"/>
          <w:bCs/>
          <w:sz w:val="24"/>
          <w:szCs w:val="24"/>
        </w:rPr>
        <w:t xml:space="preserve"> support contributing </w:t>
      </w:r>
      <w:r w:rsidR="00BE7570" w:rsidRPr="00BE7570">
        <w:rPr>
          <w:rFonts w:ascii="Arial Narrow" w:hAnsi="Arial Narrow" w:cs="Arial Narrow"/>
          <w:b/>
          <w:sz w:val="24"/>
          <w:szCs w:val="24"/>
        </w:rPr>
        <w:t>94</w:t>
      </w:r>
      <w:r w:rsidR="00110D94" w:rsidRPr="005D2E90">
        <w:rPr>
          <w:rFonts w:ascii="Arial Narrow" w:hAnsi="Arial Narrow" w:cs="Arial Narrow"/>
          <w:b/>
          <w:sz w:val="24"/>
          <w:szCs w:val="24"/>
        </w:rPr>
        <w:t>%</w:t>
      </w:r>
      <w:r w:rsidR="00110D94" w:rsidRPr="005D2E90">
        <w:rPr>
          <w:rFonts w:ascii="Arial Narrow" w:hAnsi="Arial Narrow" w:cs="Arial Narrow"/>
          <w:bCs/>
          <w:sz w:val="24"/>
          <w:szCs w:val="24"/>
        </w:rPr>
        <w:t xml:space="preserve"> </w:t>
      </w:r>
      <w:bookmarkStart w:id="14" w:name="_Hlk120274983"/>
      <w:r w:rsidR="00110D94" w:rsidRPr="005D2E90">
        <w:rPr>
          <w:rFonts w:ascii="Arial Narrow" w:hAnsi="Arial Narrow" w:cs="Arial Narrow"/>
          <w:bCs/>
          <w:sz w:val="24"/>
          <w:szCs w:val="24"/>
        </w:rPr>
        <w:t>towards the under spending in this programme</w:t>
      </w:r>
      <w:bookmarkEnd w:id="14"/>
      <w:r w:rsidR="0001754A" w:rsidRPr="005D2E90">
        <w:rPr>
          <w:rFonts w:ascii="Arial Narrow" w:hAnsi="Arial Narrow" w:cs="Arial Narrow"/>
          <w:bCs/>
          <w:sz w:val="24"/>
          <w:szCs w:val="24"/>
        </w:rPr>
        <w:t>.</w:t>
      </w:r>
      <w:r w:rsidRPr="005D2E90">
        <w:rPr>
          <w:rFonts w:ascii="Arial Narrow" w:hAnsi="Arial Narrow" w:cs="Arial Narrow"/>
          <w:bCs/>
          <w:sz w:val="24"/>
          <w:szCs w:val="24"/>
        </w:rPr>
        <w:t xml:space="preserve"> </w:t>
      </w:r>
      <w:r w:rsidR="001D278A" w:rsidRPr="005D2E90">
        <w:rPr>
          <w:rFonts w:ascii="Arial Narrow" w:hAnsi="Arial Narrow" w:cs="Arial Narrow"/>
          <w:bCs/>
          <w:sz w:val="24"/>
          <w:szCs w:val="24"/>
        </w:rPr>
        <w:t xml:space="preserve">  </w:t>
      </w:r>
      <w:bookmarkStart w:id="15" w:name="_Hlk89155469"/>
    </w:p>
    <w:bookmarkEnd w:id="15"/>
    <w:p w14:paraId="5543CC7F" w14:textId="77777777" w:rsidR="00E36931" w:rsidRPr="00BC2A14" w:rsidRDefault="00E36931" w:rsidP="00E36931">
      <w:pPr>
        <w:spacing w:line="276" w:lineRule="auto"/>
        <w:rPr>
          <w:rFonts w:ascii="Arial Narrow" w:hAnsi="Arial Narrow" w:cs="Arial Narrow"/>
          <w:bCs/>
          <w:sz w:val="24"/>
          <w:szCs w:val="24"/>
          <w:highlight w:val="yellow"/>
        </w:rPr>
      </w:pPr>
    </w:p>
    <w:p w14:paraId="0B8E75BE" w14:textId="235F3F77" w:rsidR="00317752" w:rsidRDefault="00E36931" w:rsidP="00E36931">
      <w:pPr>
        <w:spacing w:line="276" w:lineRule="auto"/>
        <w:rPr>
          <w:rFonts w:ascii="Arial Narrow" w:hAnsi="Arial Narrow" w:cs="Arial Narrow"/>
          <w:bCs/>
          <w:sz w:val="24"/>
          <w:szCs w:val="24"/>
        </w:rPr>
      </w:pPr>
      <w:r w:rsidRPr="00E86AEF">
        <w:rPr>
          <w:rFonts w:ascii="Arial Narrow" w:hAnsi="Arial Narrow" w:cs="Arial Narrow"/>
          <w:bCs/>
          <w:sz w:val="24"/>
          <w:szCs w:val="24"/>
        </w:rPr>
        <w:t xml:space="preserve">In terms of the non-financial performance, </w:t>
      </w:r>
      <w:r w:rsidR="00317752" w:rsidRPr="00E86AEF">
        <w:rPr>
          <w:rFonts w:ascii="Arial Narrow" w:hAnsi="Arial Narrow" w:cs="Arial Narrow"/>
          <w:bCs/>
          <w:sz w:val="24"/>
          <w:szCs w:val="24"/>
        </w:rPr>
        <w:t xml:space="preserve">the Committee noted that the Department was able to meet its set performance targets on </w:t>
      </w:r>
      <w:r w:rsidR="00120E4C" w:rsidRPr="00E86AEF">
        <w:rPr>
          <w:rFonts w:ascii="Arial Narrow" w:hAnsi="Arial Narrow" w:cs="Arial Narrow"/>
          <w:bCs/>
          <w:sz w:val="24"/>
          <w:szCs w:val="24"/>
        </w:rPr>
        <w:t>the set targets on the procurement expenditure spent on Broad – Based Black Economic Empowerment (B-BBEE) on empowering suppliers, township owned enterprises and Black owned enterprises.</w:t>
      </w:r>
      <w:r w:rsidR="00E86AEF" w:rsidRPr="00E86AEF">
        <w:rPr>
          <w:rFonts w:ascii="Arial Narrow" w:hAnsi="Arial Narrow" w:cs="Arial Narrow"/>
          <w:bCs/>
          <w:sz w:val="24"/>
          <w:szCs w:val="24"/>
        </w:rPr>
        <w:t xml:space="preserve">  </w:t>
      </w:r>
      <w:r w:rsidR="00E86AEF">
        <w:rPr>
          <w:rFonts w:ascii="Arial Narrow" w:hAnsi="Arial Narrow" w:cs="Arial Narrow"/>
          <w:bCs/>
          <w:sz w:val="24"/>
          <w:szCs w:val="24"/>
        </w:rPr>
        <w:t>T</w:t>
      </w:r>
      <w:r w:rsidR="00E86AEF" w:rsidRPr="00E86AEF">
        <w:rPr>
          <w:rFonts w:ascii="Arial Narrow" w:hAnsi="Arial Narrow" w:cs="Arial Narrow"/>
          <w:bCs/>
          <w:sz w:val="24"/>
          <w:szCs w:val="24"/>
        </w:rPr>
        <w:t>he Committee commends the Department on the achievement of these targets as they have resulted in qualified audit opinions in the previous financial years.</w:t>
      </w:r>
    </w:p>
    <w:p w14:paraId="1534D825" w14:textId="77777777" w:rsidR="00D82EF5" w:rsidRPr="00E86AEF" w:rsidRDefault="00D82EF5" w:rsidP="00E36931">
      <w:pPr>
        <w:spacing w:line="276" w:lineRule="auto"/>
        <w:rPr>
          <w:rFonts w:ascii="Arial Narrow" w:hAnsi="Arial Narrow" w:cs="Arial Narrow"/>
          <w:bCs/>
          <w:sz w:val="24"/>
          <w:szCs w:val="24"/>
        </w:rPr>
      </w:pPr>
    </w:p>
    <w:p w14:paraId="2508FB48" w14:textId="7E4C9A6A" w:rsidR="00E36931" w:rsidRPr="00DA1239" w:rsidRDefault="00317752" w:rsidP="00630C85">
      <w:pPr>
        <w:spacing w:line="276" w:lineRule="auto"/>
        <w:rPr>
          <w:rFonts w:ascii="Arial Narrow" w:hAnsi="Arial Narrow" w:cs="Arial Narrow"/>
          <w:bCs/>
          <w:sz w:val="24"/>
          <w:szCs w:val="24"/>
        </w:rPr>
      </w:pPr>
      <w:bookmarkStart w:id="16" w:name="_Hlk120291506"/>
      <w:r w:rsidRPr="00D96DD1">
        <w:rPr>
          <w:rFonts w:ascii="Arial Narrow" w:hAnsi="Arial Narrow" w:cs="Arial Narrow"/>
          <w:bCs/>
          <w:sz w:val="24"/>
          <w:szCs w:val="24"/>
        </w:rPr>
        <w:lastRenderedPageBreak/>
        <w:t xml:space="preserve">The Committee also noted the Department </w:t>
      </w:r>
      <w:r w:rsidR="00D82EF5" w:rsidRPr="00D96DD1">
        <w:rPr>
          <w:rFonts w:ascii="Arial Narrow" w:hAnsi="Arial Narrow" w:cs="Arial Narrow"/>
          <w:bCs/>
          <w:sz w:val="24"/>
          <w:szCs w:val="24"/>
        </w:rPr>
        <w:t>was able to achieve an unqualified audit opinion in the current financial year under review which is an improvement compared to the previous financial years</w:t>
      </w:r>
      <w:r w:rsidR="00630C85" w:rsidRPr="00D96DD1">
        <w:rPr>
          <w:rFonts w:ascii="Arial Narrow" w:hAnsi="Arial Narrow" w:cs="Arial Narrow"/>
          <w:bCs/>
          <w:sz w:val="24"/>
          <w:szCs w:val="24"/>
        </w:rPr>
        <w:t>.</w:t>
      </w:r>
      <w:r w:rsidR="00985266" w:rsidRPr="00D96DD1">
        <w:rPr>
          <w:rFonts w:ascii="Arial Narrow" w:hAnsi="Arial Narrow" w:cs="Arial Narrow"/>
          <w:bCs/>
          <w:sz w:val="24"/>
          <w:szCs w:val="24"/>
        </w:rPr>
        <w:t xml:space="preserve">  The Committee further noted that the Auditor-General did raise </w:t>
      </w:r>
      <w:r w:rsidR="00F409CB" w:rsidRPr="00D96DD1">
        <w:rPr>
          <w:rFonts w:ascii="Arial Narrow" w:hAnsi="Arial Narrow" w:cs="Arial Narrow"/>
          <w:bCs/>
          <w:sz w:val="24"/>
          <w:szCs w:val="24"/>
        </w:rPr>
        <w:t xml:space="preserve">Emphasis of matters which covered amongst others the </w:t>
      </w:r>
      <w:r w:rsidR="00E31C43" w:rsidRPr="00D96DD1">
        <w:rPr>
          <w:rFonts w:ascii="Arial Narrow" w:hAnsi="Arial Narrow" w:cs="Arial Narrow"/>
          <w:bCs/>
          <w:sz w:val="24"/>
          <w:szCs w:val="24"/>
        </w:rPr>
        <w:t xml:space="preserve">Material uncertainties related to contingent liabilities, underspending, </w:t>
      </w:r>
      <w:r w:rsidR="002F5A5A" w:rsidRPr="00D96DD1">
        <w:rPr>
          <w:rFonts w:ascii="Arial Narrow" w:hAnsi="Arial Narrow" w:cs="Arial Narrow"/>
          <w:bCs/>
          <w:sz w:val="24"/>
          <w:szCs w:val="24"/>
        </w:rPr>
        <w:t xml:space="preserve">Fruitless and Wasteful Expenditure and achievement of predetermined objectives / plans.  According to the Department, these challenges are currently receiving attention and an action plan has been adopted on </w:t>
      </w:r>
      <w:r w:rsidR="00D96DD1" w:rsidRPr="00D96DD1">
        <w:rPr>
          <w:rFonts w:ascii="Arial Narrow" w:hAnsi="Arial Narrow" w:cs="Arial Narrow"/>
          <w:bCs/>
          <w:sz w:val="24"/>
          <w:szCs w:val="24"/>
        </w:rPr>
        <w:t>the possible resolutions of the matters raised by AG.</w:t>
      </w:r>
      <w:r w:rsidR="00630C85" w:rsidRPr="00630C85">
        <w:rPr>
          <w:rFonts w:ascii="Arial Narrow" w:hAnsi="Arial Narrow" w:cs="Arial Narrow"/>
          <w:bCs/>
          <w:sz w:val="24"/>
          <w:szCs w:val="24"/>
        </w:rPr>
        <w:t xml:space="preserve">  </w:t>
      </w:r>
    </w:p>
    <w:bookmarkEnd w:id="16"/>
    <w:p w14:paraId="148BC7E7" w14:textId="6693A886" w:rsidR="00665D2B" w:rsidRDefault="00665D2B" w:rsidP="00C93456">
      <w:pPr>
        <w:spacing w:line="276" w:lineRule="auto"/>
        <w:rPr>
          <w:rFonts w:ascii="Arial Narrow" w:hAnsi="Arial Narrow" w:cs="Arial Narrow"/>
          <w:bCs/>
          <w:sz w:val="24"/>
          <w:szCs w:val="24"/>
          <w:highlight w:val="yellow"/>
        </w:rPr>
      </w:pPr>
    </w:p>
    <w:p w14:paraId="49B5031B" w14:textId="40450843" w:rsidR="009632C8" w:rsidRDefault="009632C8" w:rsidP="00C93456">
      <w:pPr>
        <w:spacing w:line="276" w:lineRule="auto"/>
        <w:rPr>
          <w:rFonts w:ascii="Arial Narrow" w:hAnsi="Arial Narrow" w:cs="Arial Narrow"/>
          <w:bCs/>
          <w:sz w:val="24"/>
          <w:szCs w:val="24"/>
          <w:highlight w:val="yellow"/>
        </w:rPr>
      </w:pPr>
    </w:p>
    <w:p w14:paraId="0DE39ABD" w14:textId="77777777" w:rsidR="000F5C59" w:rsidRDefault="000F5C59" w:rsidP="00C93456">
      <w:pPr>
        <w:spacing w:line="276" w:lineRule="auto"/>
        <w:rPr>
          <w:rFonts w:ascii="Arial Narrow" w:hAnsi="Arial Narrow" w:cs="Arial Narrow"/>
          <w:bCs/>
        </w:rPr>
      </w:pPr>
    </w:p>
    <w:p w14:paraId="698A829F" w14:textId="77777777" w:rsidR="00FE0B83" w:rsidRPr="00413484" w:rsidRDefault="00FE0B83" w:rsidP="00C93456">
      <w:pPr>
        <w:spacing w:line="276" w:lineRule="auto"/>
        <w:rPr>
          <w:rFonts w:ascii="Arial Narrow" w:hAnsi="Arial Narrow" w:cs="Arial Narrow"/>
          <w:b/>
          <w:bCs/>
          <w:sz w:val="24"/>
          <w:szCs w:val="24"/>
        </w:rPr>
      </w:pPr>
      <w:r w:rsidRPr="00413484">
        <w:rPr>
          <w:rFonts w:ascii="Arial Narrow" w:hAnsi="Arial Narrow" w:cs="Arial Narrow"/>
          <w:b/>
          <w:bCs/>
          <w:sz w:val="24"/>
          <w:szCs w:val="24"/>
        </w:rPr>
        <w:t xml:space="preserve">PROGRAMME 2. </w:t>
      </w:r>
      <w:r w:rsidR="00CB0939" w:rsidRPr="00413484">
        <w:rPr>
          <w:rFonts w:ascii="Arial Narrow" w:hAnsi="Arial Narrow" w:cs="Arial Narrow"/>
          <w:b/>
          <w:bCs/>
          <w:sz w:val="24"/>
          <w:szCs w:val="24"/>
        </w:rPr>
        <w:t>Transport Infrastructure</w:t>
      </w:r>
    </w:p>
    <w:p w14:paraId="01C1FF95" w14:textId="77777777" w:rsidR="00EF0565" w:rsidRPr="00413484" w:rsidRDefault="00EF0565" w:rsidP="00EF0565">
      <w:pPr>
        <w:spacing w:line="276" w:lineRule="auto"/>
        <w:rPr>
          <w:rFonts w:ascii="Arial Narrow" w:hAnsi="Arial Narrow" w:cs="Arial Narrow"/>
          <w:bCs/>
          <w:sz w:val="24"/>
          <w:szCs w:val="24"/>
        </w:rPr>
      </w:pPr>
      <w:r w:rsidRPr="00413484">
        <w:rPr>
          <w:rFonts w:ascii="Arial Narrow" w:hAnsi="Arial Narrow" w:cs="Arial Narrow"/>
          <w:bCs/>
          <w:sz w:val="24"/>
          <w:szCs w:val="24"/>
        </w:rPr>
        <w:t>The purpose of the programme is to provide a balanced equitable road network that is sustainable, integrated, environmentally sensitive and supportive of economic growth and social empowerment. The programme achieves its objectives through four sub-programmes namely Infrastructure Planning, Infrastructure Design, Construction and Maintenance.</w:t>
      </w:r>
    </w:p>
    <w:p w14:paraId="0A76A73D" w14:textId="77777777" w:rsidR="00EF05FE" w:rsidRPr="00413484" w:rsidRDefault="00EF05FE" w:rsidP="00EF0565">
      <w:pPr>
        <w:spacing w:line="276" w:lineRule="auto"/>
        <w:rPr>
          <w:rFonts w:ascii="Arial Narrow" w:hAnsi="Arial Narrow" w:cs="Arial Narrow"/>
          <w:bCs/>
          <w:sz w:val="24"/>
          <w:szCs w:val="24"/>
        </w:rPr>
      </w:pPr>
    </w:p>
    <w:p w14:paraId="3FEE76C0" w14:textId="42AF1E4B" w:rsidR="00165D6C" w:rsidRPr="00062388" w:rsidRDefault="00465B6C" w:rsidP="00165D6C">
      <w:pPr>
        <w:spacing w:line="276" w:lineRule="auto"/>
        <w:rPr>
          <w:rFonts w:ascii="Arial Narrow" w:hAnsi="Arial Narrow" w:cs="Arial Narrow"/>
          <w:b/>
          <w:bCs/>
          <w:sz w:val="24"/>
          <w:szCs w:val="24"/>
        </w:rPr>
      </w:pPr>
      <w:r w:rsidRPr="00062388">
        <w:rPr>
          <w:rFonts w:ascii="Arial Narrow" w:hAnsi="Arial Narrow" w:cs="Arial Narrow"/>
          <w:bCs/>
          <w:sz w:val="24"/>
          <w:szCs w:val="24"/>
        </w:rPr>
        <w:t>The Committee noted that the Transport Infrastructure programme</w:t>
      </w:r>
      <w:r w:rsidR="00A13EF1" w:rsidRPr="00062388">
        <w:rPr>
          <w:rFonts w:ascii="Arial Narrow" w:hAnsi="Arial Narrow" w:cs="Arial Narrow"/>
          <w:bCs/>
          <w:sz w:val="24"/>
          <w:szCs w:val="24"/>
        </w:rPr>
        <w:t xml:space="preserve"> was able to meet </w:t>
      </w:r>
      <w:r w:rsidR="00380EE4" w:rsidRPr="00062388">
        <w:rPr>
          <w:rFonts w:ascii="Arial Narrow" w:hAnsi="Arial Narrow" w:cs="Arial Narrow"/>
          <w:bCs/>
          <w:sz w:val="24"/>
          <w:szCs w:val="24"/>
        </w:rPr>
        <w:t>14</w:t>
      </w:r>
      <w:r w:rsidR="00A13EF1" w:rsidRPr="00062388">
        <w:rPr>
          <w:rFonts w:ascii="Arial Narrow" w:hAnsi="Arial Narrow" w:cs="Arial Narrow"/>
          <w:bCs/>
          <w:sz w:val="24"/>
          <w:szCs w:val="24"/>
        </w:rPr>
        <w:t xml:space="preserve"> out of </w:t>
      </w:r>
      <w:r w:rsidR="00380EE4" w:rsidRPr="00062388">
        <w:rPr>
          <w:rFonts w:ascii="Arial Narrow" w:hAnsi="Arial Narrow" w:cs="Arial Narrow"/>
          <w:bCs/>
          <w:sz w:val="24"/>
          <w:szCs w:val="24"/>
        </w:rPr>
        <w:t>20</w:t>
      </w:r>
      <w:r w:rsidR="00A13EF1" w:rsidRPr="00062388">
        <w:rPr>
          <w:rFonts w:ascii="Arial Narrow" w:hAnsi="Arial Narrow" w:cs="Arial Narrow"/>
          <w:bCs/>
          <w:sz w:val="24"/>
          <w:szCs w:val="24"/>
        </w:rPr>
        <w:t xml:space="preserve"> (</w:t>
      </w:r>
      <w:r w:rsidR="00380EE4" w:rsidRPr="00062388">
        <w:rPr>
          <w:rFonts w:ascii="Arial Narrow" w:hAnsi="Arial Narrow" w:cs="Arial Narrow"/>
          <w:bCs/>
          <w:sz w:val="24"/>
          <w:szCs w:val="24"/>
        </w:rPr>
        <w:t>70</w:t>
      </w:r>
      <w:r w:rsidR="00A13EF1" w:rsidRPr="00062388">
        <w:rPr>
          <w:rFonts w:ascii="Arial Narrow" w:hAnsi="Arial Narrow" w:cs="Arial Narrow"/>
          <w:bCs/>
          <w:sz w:val="24"/>
          <w:szCs w:val="24"/>
        </w:rPr>
        <w:t>%) of the planned targets in the financial year.</w:t>
      </w:r>
      <w:r w:rsidR="002019C9" w:rsidRPr="00062388">
        <w:rPr>
          <w:rFonts w:ascii="Arial Narrow" w:hAnsi="Arial Narrow" w:cs="Arial Narrow"/>
          <w:bCs/>
          <w:sz w:val="24"/>
          <w:szCs w:val="24"/>
        </w:rPr>
        <w:t xml:space="preserve"> </w:t>
      </w:r>
      <w:r w:rsidR="00A13EF1" w:rsidRPr="00062388">
        <w:rPr>
          <w:rFonts w:ascii="Arial Narrow" w:hAnsi="Arial Narrow" w:cs="Arial Narrow"/>
          <w:bCs/>
          <w:sz w:val="24"/>
          <w:szCs w:val="24"/>
        </w:rPr>
        <w:t xml:space="preserve">  The programme’s </w:t>
      </w:r>
      <w:r w:rsidR="002019C9" w:rsidRPr="00062388">
        <w:rPr>
          <w:rFonts w:ascii="Arial Narrow" w:hAnsi="Arial Narrow" w:cs="Arial Narrow"/>
          <w:bCs/>
          <w:sz w:val="24"/>
          <w:szCs w:val="24"/>
        </w:rPr>
        <w:t xml:space="preserve">allocated budget amounted to </w:t>
      </w:r>
      <w:r w:rsidR="002019C9" w:rsidRPr="00062388">
        <w:rPr>
          <w:rFonts w:ascii="Arial Narrow" w:hAnsi="Arial Narrow" w:cs="Arial Narrow"/>
          <w:b/>
          <w:sz w:val="24"/>
          <w:szCs w:val="24"/>
        </w:rPr>
        <w:t>R</w:t>
      </w:r>
      <w:r w:rsidR="002C74EB" w:rsidRPr="00062388">
        <w:rPr>
          <w:rFonts w:ascii="Arial Narrow" w:hAnsi="Arial Narrow" w:cs="Arial Narrow"/>
          <w:b/>
          <w:sz w:val="24"/>
          <w:szCs w:val="24"/>
        </w:rPr>
        <w:t>2 190 186</w:t>
      </w:r>
      <w:r w:rsidR="002019C9" w:rsidRPr="00062388">
        <w:rPr>
          <w:rFonts w:ascii="Arial Narrow" w:hAnsi="Arial Narrow" w:cs="Arial Narrow"/>
          <w:b/>
          <w:sz w:val="24"/>
          <w:szCs w:val="24"/>
        </w:rPr>
        <w:t xml:space="preserve"> 000</w:t>
      </w:r>
      <w:r w:rsidR="002019C9" w:rsidRPr="00062388">
        <w:rPr>
          <w:rFonts w:ascii="Arial Narrow" w:hAnsi="Arial Narrow" w:cs="Arial Narrow"/>
          <w:bCs/>
          <w:sz w:val="24"/>
          <w:szCs w:val="24"/>
        </w:rPr>
        <w:t xml:space="preserve"> and</w:t>
      </w:r>
      <w:r w:rsidRPr="00062388">
        <w:rPr>
          <w:rFonts w:ascii="Arial Narrow" w:hAnsi="Arial Narrow" w:cs="Arial Narrow"/>
          <w:bCs/>
          <w:sz w:val="24"/>
          <w:szCs w:val="24"/>
        </w:rPr>
        <w:t xml:space="preserve"> under spent the budget by </w:t>
      </w:r>
      <w:r w:rsidR="002019C9" w:rsidRPr="00062388">
        <w:rPr>
          <w:rFonts w:ascii="Arial Narrow" w:hAnsi="Arial Narrow" w:cs="Arial Narrow"/>
          <w:b/>
          <w:sz w:val="24"/>
          <w:szCs w:val="24"/>
        </w:rPr>
        <w:t>R</w:t>
      </w:r>
      <w:r w:rsidR="00962862" w:rsidRPr="00062388">
        <w:rPr>
          <w:rFonts w:ascii="Arial Narrow" w:hAnsi="Arial Narrow" w:cs="Arial Narrow"/>
          <w:b/>
          <w:sz w:val="24"/>
          <w:szCs w:val="24"/>
        </w:rPr>
        <w:t>129 776</w:t>
      </w:r>
      <w:r w:rsidR="002019C9" w:rsidRPr="00062388">
        <w:rPr>
          <w:rFonts w:ascii="Arial Narrow" w:hAnsi="Arial Narrow" w:cs="Arial Narrow"/>
          <w:b/>
          <w:sz w:val="24"/>
          <w:szCs w:val="24"/>
        </w:rPr>
        <w:t xml:space="preserve"> 000</w:t>
      </w:r>
      <w:r w:rsidR="0072311E" w:rsidRPr="00062388">
        <w:rPr>
          <w:rFonts w:ascii="Arial Narrow" w:hAnsi="Arial Narrow" w:cs="Arial Narrow"/>
          <w:b/>
          <w:sz w:val="24"/>
          <w:szCs w:val="24"/>
        </w:rPr>
        <w:t xml:space="preserve"> </w:t>
      </w:r>
      <w:r w:rsidR="002019C9" w:rsidRPr="00062388">
        <w:rPr>
          <w:rFonts w:ascii="Arial Narrow" w:hAnsi="Arial Narrow" w:cs="Arial Narrow"/>
          <w:b/>
          <w:sz w:val="24"/>
          <w:szCs w:val="24"/>
        </w:rPr>
        <w:t>(</w:t>
      </w:r>
      <w:r w:rsidR="00962862" w:rsidRPr="00062388">
        <w:rPr>
          <w:rFonts w:ascii="Arial Narrow" w:hAnsi="Arial Narrow" w:cs="Arial Narrow"/>
          <w:b/>
          <w:sz w:val="24"/>
          <w:szCs w:val="24"/>
        </w:rPr>
        <w:t>5,93</w:t>
      </w:r>
      <w:r w:rsidRPr="00062388">
        <w:rPr>
          <w:rFonts w:ascii="Arial Narrow" w:hAnsi="Arial Narrow" w:cs="Arial Narrow"/>
          <w:b/>
          <w:sz w:val="24"/>
          <w:szCs w:val="24"/>
        </w:rPr>
        <w:t>%</w:t>
      </w:r>
      <w:r w:rsidR="002019C9" w:rsidRPr="00062388">
        <w:rPr>
          <w:rFonts w:ascii="Arial Narrow" w:hAnsi="Arial Narrow" w:cs="Arial Narrow"/>
          <w:b/>
          <w:sz w:val="24"/>
          <w:szCs w:val="24"/>
        </w:rPr>
        <w:t>)</w:t>
      </w:r>
      <w:r w:rsidR="002019C9" w:rsidRPr="00062388">
        <w:rPr>
          <w:rFonts w:ascii="Arial Narrow" w:hAnsi="Arial Narrow" w:cs="Arial Narrow"/>
          <w:bCs/>
          <w:sz w:val="24"/>
          <w:szCs w:val="24"/>
        </w:rPr>
        <w:t xml:space="preserve"> with</w:t>
      </w:r>
      <w:r w:rsidRPr="00062388">
        <w:rPr>
          <w:rFonts w:ascii="Arial Narrow" w:hAnsi="Arial Narrow" w:cs="Arial Narrow"/>
          <w:bCs/>
          <w:sz w:val="24"/>
          <w:szCs w:val="24"/>
        </w:rPr>
        <w:t xml:space="preserve"> </w:t>
      </w:r>
      <w:r w:rsidR="002019C9" w:rsidRPr="00062388">
        <w:rPr>
          <w:rFonts w:ascii="Arial Narrow" w:hAnsi="Arial Narrow" w:cs="Arial Narrow"/>
          <w:bCs/>
          <w:sz w:val="24"/>
          <w:szCs w:val="24"/>
        </w:rPr>
        <w:t>t</w:t>
      </w:r>
      <w:r w:rsidRPr="00062388">
        <w:rPr>
          <w:rFonts w:ascii="Arial Narrow" w:hAnsi="Arial Narrow" w:cs="Arial Narrow"/>
          <w:bCs/>
          <w:sz w:val="24"/>
          <w:szCs w:val="24"/>
        </w:rPr>
        <w:t xml:space="preserve">he </w:t>
      </w:r>
      <w:r w:rsidR="00165D6C" w:rsidRPr="00062388">
        <w:rPr>
          <w:rFonts w:ascii="Arial Narrow" w:hAnsi="Arial Narrow" w:cs="Arial Narrow"/>
          <w:bCs/>
          <w:sz w:val="24"/>
          <w:szCs w:val="24"/>
        </w:rPr>
        <w:t>Maintenance</w:t>
      </w:r>
      <w:r w:rsidR="00813CA6" w:rsidRPr="00062388">
        <w:rPr>
          <w:rFonts w:ascii="Arial Narrow" w:hAnsi="Arial Narrow" w:cs="Arial Narrow"/>
          <w:bCs/>
          <w:sz w:val="24"/>
          <w:szCs w:val="24"/>
        </w:rPr>
        <w:t xml:space="preserve"> </w:t>
      </w:r>
      <w:bookmarkStart w:id="17" w:name="_Hlk66810616"/>
      <w:r w:rsidRPr="00062388">
        <w:rPr>
          <w:rFonts w:ascii="Arial Narrow" w:hAnsi="Arial Narrow" w:cs="Arial Narrow"/>
          <w:bCs/>
          <w:sz w:val="24"/>
          <w:szCs w:val="24"/>
        </w:rPr>
        <w:t>sub programme</w:t>
      </w:r>
      <w:bookmarkEnd w:id="17"/>
      <w:r w:rsidRPr="00062388">
        <w:rPr>
          <w:rFonts w:ascii="Arial Narrow" w:hAnsi="Arial Narrow" w:cs="Arial Narrow"/>
          <w:bCs/>
          <w:sz w:val="24"/>
          <w:szCs w:val="24"/>
        </w:rPr>
        <w:t xml:space="preserve"> </w:t>
      </w:r>
      <w:bookmarkStart w:id="18" w:name="_Hlk66800432"/>
      <w:r w:rsidRPr="00062388">
        <w:rPr>
          <w:rFonts w:ascii="Arial Narrow" w:hAnsi="Arial Narrow" w:cs="Arial Narrow"/>
          <w:bCs/>
          <w:sz w:val="24"/>
          <w:szCs w:val="24"/>
        </w:rPr>
        <w:t>largely contribut</w:t>
      </w:r>
      <w:r w:rsidR="002019C9" w:rsidRPr="00062388">
        <w:rPr>
          <w:rFonts w:ascii="Arial Narrow" w:hAnsi="Arial Narrow" w:cs="Arial Narrow"/>
          <w:bCs/>
          <w:sz w:val="24"/>
          <w:szCs w:val="24"/>
        </w:rPr>
        <w:t>ing</w:t>
      </w:r>
      <w:r w:rsidRPr="00062388">
        <w:rPr>
          <w:rFonts w:ascii="Arial Narrow" w:hAnsi="Arial Narrow" w:cs="Arial Narrow"/>
          <w:bCs/>
          <w:sz w:val="24"/>
          <w:szCs w:val="24"/>
        </w:rPr>
        <w:t xml:space="preserve"> towards the overall under spending </w:t>
      </w:r>
      <w:r w:rsidR="006D134F" w:rsidRPr="00062388">
        <w:rPr>
          <w:rFonts w:ascii="Arial Narrow" w:hAnsi="Arial Narrow" w:cs="Arial Narrow"/>
          <w:bCs/>
          <w:sz w:val="24"/>
          <w:szCs w:val="24"/>
        </w:rPr>
        <w:t xml:space="preserve">by </w:t>
      </w:r>
      <w:r w:rsidR="00BD524F" w:rsidRPr="00062388">
        <w:rPr>
          <w:rFonts w:ascii="Arial Narrow" w:hAnsi="Arial Narrow" w:cs="Arial Narrow"/>
          <w:b/>
          <w:sz w:val="24"/>
          <w:szCs w:val="24"/>
        </w:rPr>
        <w:t>42</w:t>
      </w:r>
      <w:r w:rsidR="006D134F" w:rsidRPr="00062388">
        <w:rPr>
          <w:rFonts w:ascii="Arial Narrow" w:hAnsi="Arial Narrow" w:cs="Arial Narrow"/>
          <w:b/>
          <w:sz w:val="24"/>
          <w:szCs w:val="24"/>
        </w:rPr>
        <w:t>%</w:t>
      </w:r>
      <w:bookmarkEnd w:id="18"/>
      <w:r w:rsidRPr="00062388">
        <w:rPr>
          <w:rFonts w:ascii="Arial Narrow" w:hAnsi="Arial Narrow" w:cs="Arial Narrow"/>
          <w:bCs/>
          <w:sz w:val="24"/>
          <w:szCs w:val="24"/>
        </w:rPr>
        <w:t>.</w:t>
      </w:r>
      <w:bookmarkStart w:id="19" w:name="_Hlk89247221"/>
      <w:bookmarkStart w:id="20" w:name="_Hlk120275944"/>
      <w:r w:rsidR="001E701C" w:rsidRPr="00062388">
        <w:rPr>
          <w:rFonts w:ascii="Arial Narrow" w:hAnsi="Arial Narrow" w:cs="Arial Narrow"/>
          <w:bCs/>
          <w:sz w:val="24"/>
          <w:szCs w:val="24"/>
        </w:rPr>
        <w:t xml:space="preserve">  </w:t>
      </w:r>
      <w:r w:rsidR="001D278A" w:rsidRPr="00062388">
        <w:rPr>
          <w:rFonts w:ascii="Arial Narrow" w:hAnsi="Arial Narrow" w:cs="Arial Narrow"/>
          <w:bCs/>
          <w:sz w:val="24"/>
          <w:szCs w:val="24"/>
        </w:rPr>
        <w:t xml:space="preserve">According to the Department, the underspending was </w:t>
      </w:r>
      <w:bookmarkEnd w:id="19"/>
      <w:bookmarkEnd w:id="20"/>
      <w:r w:rsidR="003E3328" w:rsidRPr="00062388">
        <w:rPr>
          <w:rFonts w:ascii="Arial Narrow" w:hAnsi="Arial Narrow" w:cs="Arial Narrow"/>
          <w:bCs/>
          <w:sz w:val="24"/>
          <w:szCs w:val="24"/>
        </w:rPr>
        <w:t xml:space="preserve">mainly </w:t>
      </w:r>
      <w:r w:rsidR="00AB4FAE" w:rsidRPr="00062388">
        <w:rPr>
          <w:rFonts w:ascii="Arial Narrow" w:hAnsi="Arial Narrow" w:cs="Arial Narrow"/>
          <w:bCs/>
          <w:sz w:val="24"/>
          <w:szCs w:val="24"/>
        </w:rPr>
        <w:t>because of</w:t>
      </w:r>
      <w:r w:rsidR="003E3328" w:rsidRPr="00062388">
        <w:rPr>
          <w:rFonts w:ascii="Arial Narrow" w:hAnsi="Arial Narrow" w:cs="Arial Narrow"/>
          <w:bCs/>
          <w:sz w:val="24"/>
          <w:szCs w:val="24"/>
        </w:rPr>
        <w:t xml:space="preserve"> delays in revising the organisational structure and delay in procurement of outsourced routine roads maintenance, delays in creation of purchase orders, poor performance by some contractors, projects interdicted, and projects terminated.  </w:t>
      </w:r>
      <w:r w:rsidR="00165D6C" w:rsidRPr="00062388">
        <w:rPr>
          <w:rFonts w:ascii="Arial Narrow" w:hAnsi="Arial Narrow" w:cs="Arial Narrow"/>
          <w:b/>
          <w:bCs/>
          <w:sz w:val="24"/>
          <w:szCs w:val="24"/>
        </w:rPr>
        <w:t xml:space="preserve">The Committee is concerned over the continuous underspending </w:t>
      </w:r>
      <w:r w:rsidR="00AB4FAE">
        <w:rPr>
          <w:rFonts w:ascii="Arial Narrow" w:hAnsi="Arial Narrow" w:cs="Arial Narrow"/>
          <w:b/>
          <w:bCs/>
          <w:sz w:val="24"/>
          <w:szCs w:val="24"/>
        </w:rPr>
        <w:t>because of</w:t>
      </w:r>
      <w:r w:rsidR="00062388">
        <w:rPr>
          <w:rFonts w:ascii="Arial Narrow" w:hAnsi="Arial Narrow" w:cs="Arial Narrow"/>
          <w:b/>
          <w:bCs/>
          <w:sz w:val="24"/>
          <w:szCs w:val="24"/>
        </w:rPr>
        <w:t xml:space="preserve"> </w:t>
      </w:r>
      <w:r w:rsidR="00062388" w:rsidRPr="00062388">
        <w:rPr>
          <w:rFonts w:ascii="Arial Narrow" w:hAnsi="Arial Narrow" w:cs="Arial Narrow"/>
          <w:b/>
          <w:bCs/>
          <w:sz w:val="24"/>
          <w:szCs w:val="24"/>
        </w:rPr>
        <w:t xml:space="preserve">delays in revising the organisational structure </w:t>
      </w:r>
      <w:r w:rsidR="00165D6C" w:rsidRPr="00062388">
        <w:rPr>
          <w:rFonts w:ascii="Arial Narrow" w:hAnsi="Arial Narrow" w:cs="Arial Narrow"/>
          <w:b/>
          <w:bCs/>
          <w:sz w:val="24"/>
          <w:szCs w:val="24"/>
        </w:rPr>
        <w:t xml:space="preserve">and the </w:t>
      </w:r>
      <w:r w:rsidR="00802846" w:rsidRPr="00062388">
        <w:rPr>
          <w:rFonts w:ascii="Arial Narrow" w:hAnsi="Arial Narrow" w:cs="Arial Narrow"/>
          <w:b/>
          <w:bCs/>
          <w:sz w:val="24"/>
          <w:szCs w:val="24"/>
        </w:rPr>
        <w:t>impact exacted on</w:t>
      </w:r>
      <w:r w:rsidR="00165D6C" w:rsidRPr="00062388">
        <w:rPr>
          <w:rFonts w:ascii="Arial Narrow" w:hAnsi="Arial Narrow" w:cs="Arial Narrow"/>
          <w:b/>
          <w:bCs/>
          <w:sz w:val="24"/>
          <w:szCs w:val="24"/>
        </w:rPr>
        <w:t xml:space="preserve"> planned service delivery targets realised under the programme</w:t>
      </w:r>
      <w:r w:rsidR="00802846" w:rsidRPr="00062388">
        <w:rPr>
          <w:rFonts w:ascii="Arial Narrow" w:hAnsi="Arial Narrow" w:cs="Arial Narrow"/>
          <w:b/>
          <w:bCs/>
          <w:sz w:val="24"/>
          <w:szCs w:val="24"/>
        </w:rPr>
        <w:t>, particularly under Maintenance sub-programme</w:t>
      </w:r>
      <w:r w:rsidR="00165D6C" w:rsidRPr="00062388">
        <w:rPr>
          <w:rFonts w:ascii="Arial Narrow" w:hAnsi="Arial Narrow" w:cs="Arial Narrow"/>
          <w:b/>
          <w:bCs/>
          <w:sz w:val="24"/>
          <w:szCs w:val="24"/>
        </w:rPr>
        <w:t xml:space="preserve">. </w:t>
      </w:r>
    </w:p>
    <w:p w14:paraId="39D972EC" w14:textId="3A4E872E" w:rsidR="00C844E3" w:rsidRPr="00931923" w:rsidRDefault="00465B6C" w:rsidP="002B4EC1">
      <w:pPr>
        <w:spacing w:line="276" w:lineRule="auto"/>
        <w:rPr>
          <w:rFonts w:ascii="Arial Narrow" w:hAnsi="Arial Narrow" w:cs="Arial Narrow"/>
          <w:bCs/>
          <w:sz w:val="24"/>
          <w:szCs w:val="24"/>
        </w:rPr>
      </w:pPr>
      <w:r w:rsidRPr="00931923">
        <w:rPr>
          <w:rFonts w:ascii="Arial Narrow" w:hAnsi="Arial Narrow" w:cs="Arial Narrow"/>
          <w:bCs/>
          <w:sz w:val="24"/>
          <w:szCs w:val="24"/>
        </w:rPr>
        <w:t xml:space="preserve"> </w:t>
      </w:r>
    </w:p>
    <w:p w14:paraId="6C52E0B0" w14:textId="0C53E3C0" w:rsidR="00825B98" w:rsidRPr="00E979F4" w:rsidRDefault="00931923" w:rsidP="00825B98">
      <w:pPr>
        <w:spacing w:line="276" w:lineRule="auto"/>
        <w:rPr>
          <w:rFonts w:ascii="Arial Narrow" w:hAnsi="Arial Narrow" w:cs="Arial Narrow"/>
          <w:b/>
          <w:sz w:val="24"/>
          <w:szCs w:val="24"/>
        </w:rPr>
      </w:pPr>
      <w:bookmarkStart w:id="21" w:name="_Hlk66818758"/>
      <w:r w:rsidRPr="00E979F4">
        <w:rPr>
          <w:rFonts w:ascii="Arial Narrow" w:hAnsi="Arial Narrow" w:cs="Arial Narrow"/>
          <w:bCs/>
          <w:sz w:val="24"/>
          <w:szCs w:val="24"/>
        </w:rPr>
        <w:t xml:space="preserve">In terms of service delivery performance, the Committee noted that the programme </w:t>
      </w:r>
      <w:bookmarkStart w:id="22" w:name="_Hlk120289822"/>
      <w:bookmarkStart w:id="23" w:name="_Hlk89259937"/>
      <w:bookmarkStart w:id="24" w:name="_Hlk530663221"/>
      <w:bookmarkStart w:id="25" w:name="_Hlk25941647"/>
      <w:r w:rsidR="00825B98" w:rsidRPr="00E979F4">
        <w:rPr>
          <w:rFonts w:ascii="Arial Narrow" w:hAnsi="Arial Narrow" w:cs="Arial Narrow"/>
          <w:bCs/>
          <w:sz w:val="24"/>
          <w:szCs w:val="24"/>
        </w:rPr>
        <w:t>Department dismally failed to virtually assess number of kilometres of surfaced roads due to delays in the appointment of the service provider</w:t>
      </w:r>
      <w:r w:rsidR="00E31E65" w:rsidRPr="00E979F4">
        <w:rPr>
          <w:rFonts w:ascii="Arial Narrow" w:hAnsi="Arial Narrow" w:cs="Arial Narrow"/>
          <w:bCs/>
          <w:sz w:val="24"/>
          <w:szCs w:val="24"/>
        </w:rPr>
        <w:t xml:space="preserve">, </w:t>
      </w:r>
      <w:r w:rsidR="00825B98" w:rsidRPr="00E979F4">
        <w:rPr>
          <w:rFonts w:ascii="Arial Narrow" w:hAnsi="Arial Narrow" w:cs="Arial Narrow"/>
          <w:bCs/>
          <w:sz w:val="24"/>
          <w:szCs w:val="24"/>
        </w:rPr>
        <w:t>also failed to realise the set target for gravelled road visually assessed due to heavy rain experienced in quarter 4 of the financial year under review</w:t>
      </w:r>
      <w:bookmarkStart w:id="26" w:name="_Hlk147995706"/>
      <w:r w:rsidR="00E31E65" w:rsidRPr="00E979F4">
        <w:rPr>
          <w:rFonts w:ascii="Arial Narrow" w:hAnsi="Arial Narrow" w:cs="Arial Narrow"/>
          <w:bCs/>
          <w:sz w:val="24"/>
          <w:szCs w:val="24"/>
        </w:rPr>
        <w:t xml:space="preserve"> as well as </w:t>
      </w:r>
      <w:r w:rsidR="00825B98" w:rsidRPr="00E979F4">
        <w:rPr>
          <w:rFonts w:ascii="Arial Narrow" w:hAnsi="Arial Narrow" w:cs="Arial Narrow"/>
          <w:bCs/>
          <w:sz w:val="24"/>
          <w:szCs w:val="24"/>
        </w:rPr>
        <w:t xml:space="preserve">to meet the set target on the job creation for women and persons with disabilities in the road construction sub programme. </w:t>
      </w:r>
      <w:bookmarkEnd w:id="26"/>
      <w:r w:rsidR="001551C3" w:rsidRPr="00E979F4">
        <w:rPr>
          <w:rFonts w:ascii="Arial Narrow" w:hAnsi="Arial Narrow" w:cs="Arial Narrow"/>
          <w:b/>
          <w:sz w:val="24"/>
          <w:szCs w:val="24"/>
        </w:rPr>
        <w:t>The Committee</w:t>
      </w:r>
      <w:r w:rsidR="00825B98" w:rsidRPr="00E979F4">
        <w:rPr>
          <w:rFonts w:ascii="Arial Narrow" w:hAnsi="Arial Narrow" w:cs="Arial Narrow"/>
          <w:b/>
          <w:sz w:val="24"/>
          <w:szCs w:val="24"/>
        </w:rPr>
        <w:t xml:space="preserve"> is concern</w:t>
      </w:r>
      <w:r w:rsidR="001551C3" w:rsidRPr="00E979F4">
        <w:rPr>
          <w:rFonts w:ascii="Arial Narrow" w:hAnsi="Arial Narrow" w:cs="Arial Narrow"/>
          <w:b/>
          <w:sz w:val="24"/>
          <w:szCs w:val="24"/>
        </w:rPr>
        <w:t>ed</w:t>
      </w:r>
      <w:r w:rsidR="00825B98" w:rsidRPr="00E979F4">
        <w:rPr>
          <w:rFonts w:ascii="Arial Narrow" w:hAnsi="Arial Narrow" w:cs="Arial Narrow"/>
          <w:b/>
          <w:sz w:val="24"/>
          <w:szCs w:val="24"/>
        </w:rPr>
        <w:t xml:space="preserve"> </w:t>
      </w:r>
      <w:r w:rsidR="001551C3" w:rsidRPr="00E979F4">
        <w:rPr>
          <w:rFonts w:ascii="Arial Narrow" w:hAnsi="Arial Narrow" w:cs="Arial Narrow"/>
          <w:b/>
          <w:sz w:val="24"/>
          <w:szCs w:val="24"/>
        </w:rPr>
        <w:t xml:space="preserve">over the lack of achievement of the above targets noting the state of the roads in the </w:t>
      </w:r>
      <w:proofErr w:type="gramStart"/>
      <w:r w:rsidR="001551C3" w:rsidRPr="00E979F4">
        <w:rPr>
          <w:rFonts w:ascii="Arial Narrow" w:hAnsi="Arial Narrow" w:cs="Arial Narrow"/>
          <w:b/>
          <w:sz w:val="24"/>
          <w:szCs w:val="24"/>
        </w:rPr>
        <w:t>Province</w:t>
      </w:r>
      <w:proofErr w:type="gramEnd"/>
      <w:r w:rsidR="00E979F4" w:rsidRPr="00E979F4">
        <w:rPr>
          <w:rFonts w:ascii="Arial Narrow" w:hAnsi="Arial Narrow" w:cs="Arial Narrow"/>
          <w:b/>
          <w:sz w:val="24"/>
          <w:szCs w:val="24"/>
        </w:rPr>
        <w:t xml:space="preserve"> and job creation through EPWP programmes is one of the priorities of the provincial government</w:t>
      </w:r>
      <w:r w:rsidR="00825B98" w:rsidRPr="00E979F4">
        <w:rPr>
          <w:rFonts w:ascii="Arial Narrow" w:hAnsi="Arial Narrow" w:cs="Arial Narrow"/>
          <w:b/>
          <w:sz w:val="24"/>
          <w:szCs w:val="24"/>
        </w:rPr>
        <w:t xml:space="preserve">. </w:t>
      </w:r>
    </w:p>
    <w:p w14:paraId="5B54DF66" w14:textId="4282BFB1" w:rsidR="0096109D" w:rsidRPr="0012693B" w:rsidRDefault="0096109D" w:rsidP="00A46C81">
      <w:pPr>
        <w:spacing w:line="276" w:lineRule="auto"/>
        <w:rPr>
          <w:rFonts w:ascii="Arial Narrow" w:hAnsi="Arial Narrow" w:cs="Arial Narrow"/>
          <w:bCs/>
          <w:sz w:val="24"/>
          <w:szCs w:val="24"/>
          <w:highlight w:val="yellow"/>
        </w:rPr>
      </w:pPr>
    </w:p>
    <w:p w14:paraId="7BC5ECF6" w14:textId="03B40E98" w:rsidR="00CD330C" w:rsidRDefault="00CD330C" w:rsidP="00A46C81">
      <w:pPr>
        <w:spacing w:line="276" w:lineRule="auto"/>
        <w:rPr>
          <w:rFonts w:ascii="Arial Narrow" w:hAnsi="Arial Narrow" w:cs="Arial Narrow"/>
          <w:bCs/>
          <w:sz w:val="24"/>
          <w:szCs w:val="24"/>
        </w:rPr>
      </w:pPr>
      <w:bookmarkStart w:id="27" w:name="_Hlk120286318"/>
      <w:bookmarkEnd w:id="22"/>
    </w:p>
    <w:bookmarkEnd w:id="27"/>
    <w:p w14:paraId="43D411F8" w14:textId="7F6B8832" w:rsidR="00A46C81" w:rsidRPr="00A46C81" w:rsidRDefault="00A46C81" w:rsidP="00A46C81">
      <w:pPr>
        <w:spacing w:line="276" w:lineRule="auto"/>
        <w:rPr>
          <w:rFonts w:ascii="Arial Narrow" w:hAnsi="Arial Narrow" w:cs="Arial Narrow"/>
          <w:b/>
          <w:bCs/>
          <w:sz w:val="24"/>
          <w:szCs w:val="24"/>
          <w:lang w:val="en-US"/>
        </w:rPr>
      </w:pPr>
      <w:r w:rsidRPr="00A46C81">
        <w:rPr>
          <w:rFonts w:ascii="Arial Narrow" w:hAnsi="Arial Narrow" w:cs="Arial Narrow"/>
          <w:bCs/>
          <w:sz w:val="24"/>
          <w:szCs w:val="24"/>
        </w:rPr>
        <w:t xml:space="preserve">  </w:t>
      </w:r>
      <w:bookmarkEnd w:id="23"/>
    </w:p>
    <w:bookmarkEnd w:id="21"/>
    <w:bookmarkEnd w:id="24"/>
    <w:bookmarkEnd w:id="25"/>
    <w:p w14:paraId="4DA5BEE3" w14:textId="415547A7" w:rsidR="00FE0B83" w:rsidRDefault="00FE0B83" w:rsidP="00C93456">
      <w:pPr>
        <w:spacing w:line="276" w:lineRule="auto"/>
        <w:rPr>
          <w:rFonts w:ascii="Arial Narrow" w:hAnsi="Arial Narrow" w:cs="Arial Narrow"/>
          <w:b/>
          <w:bCs/>
          <w:sz w:val="24"/>
          <w:szCs w:val="24"/>
        </w:rPr>
      </w:pPr>
      <w:r w:rsidRPr="00413484">
        <w:rPr>
          <w:rFonts w:ascii="Arial Narrow" w:hAnsi="Arial Narrow" w:cs="Arial Narrow"/>
          <w:b/>
          <w:bCs/>
          <w:sz w:val="24"/>
          <w:szCs w:val="24"/>
        </w:rPr>
        <w:t xml:space="preserve">PROGRAMME 3. </w:t>
      </w:r>
      <w:r w:rsidR="00CB0939" w:rsidRPr="00413484">
        <w:rPr>
          <w:rFonts w:ascii="Arial Narrow" w:hAnsi="Arial Narrow" w:cs="Arial Narrow"/>
          <w:b/>
          <w:bCs/>
          <w:sz w:val="24"/>
          <w:szCs w:val="24"/>
        </w:rPr>
        <w:t>Transport Operations</w:t>
      </w:r>
    </w:p>
    <w:p w14:paraId="7FAAB01D" w14:textId="77777777" w:rsidR="00BD266F" w:rsidRPr="00413484" w:rsidRDefault="00BD266F" w:rsidP="00C93456">
      <w:pPr>
        <w:spacing w:line="276" w:lineRule="auto"/>
        <w:rPr>
          <w:rFonts w:ascii="Arial Narrow" w:hAnsi="Arial Narrow" w:cs="Arial Narrow"/>
          <w:b/>
          <w:bCs/>
          <w:sz w:val="24"/>
          <w:szCs w:val="24"/>
        </w:rPr>
      </w:pPr>
    </w:p>
    <w:p w14:paraId="2D0FF577" w14:textId="7F89F2E4" w:rsidR="00160478" w:rsidRPr="00413484" w:rsidRDefault="00EF0565" w:rsidP="00160478">
      <w:pPr>
        <w:spacing w:line="276" w:lineRule="auto"/>
        <w:rPr>
          <w:rFonts w:ascii="Arial Narrow" w:hAnsi="Arial Narrow" w:cs="Arial Narrow"/>
          <w:bCs/>
          <w:sz w:val="24"/>
          <w:szCs w:val="24"/>
        </w:rPr>
      </w:pPr>
      <w:r w:rsidRPr="00413484">
        <w:rPr>
          <w:rFonts w:ascii="Arial Narrow" w:hAnsi="Arial Narrow" w:cs="Arial Narrow"/>
          <w:bCs/>
          <w:sz w:val="24"/>
          <w:szCs w:val="24"/>
        </w:rPr>
        <w:t xml:space="preserve">The purpose of the programme is to plan, regulate and facilitate the provision of freight and transport services and </w:t>
      </w:r>
      <w:r w:rsidR="00160478" w:rsidRPr="00413484">
        <w:rPr>
          <w:rFonts w:ascii="Arial Narrow" w:hAnsi="Arial Narrow" w:cs="Arial Narrow"/>
          <w:bCs/>
          <w:sz w:val="24"/>
          <w:szCs w:val="24"/>
        </w:rPr>
        <w:t xml:space="preserve">The Public Transport services and Programme support operations are sub programmes that were funded in the Transport Operations programme. </w:t>
      </w:r>
    </w:p>
    <w:p w14:paraId="5848A5CE" w14:textId="77777777" w:rsidR="00160478" w:rsidRPr="00413484" w:rsidRDefault="00160478" w:rsidP="00160478">
      <w:pPr>
        <w:spacing w:line="276" w:lineRule="auto"/>
        <w:rPr>
          <w:rFonts w:ascii="Arial Narrow" w:hAnsi="Arial Narrow" w:cs="Arial Narrow"/>
          <w:bCs/>
          <w:sz w:val="24"/>
          <w:szCs w:val="24"/>
        </w:rPr>
      </w:pPr>
    </w:p>
    <w:p w14:paraId="5C6F4D95" w14:textId="486EA1DB" w:rsidR="00165D6C" w:rsidRPr="00607080" w:rsidRDefault="004C4A8F" w:rsidP="00165D6C">
      <w:pPr>
        <w:spacing w:line="276" w:lineRule="auto"/>
        <w:rPr>
          <w:rFonts w:ascii="Arial Narrow" w:hAnsi="Arial Narrow" w:cs="Arial Narrow"/>
          <w:b/>
          <w:bCs/>
          <w:sz w:val="24"/>
          <w:szCs w:val="24"/>
        </w:rPr>
      </w:pPr>
      <w:r w:rsidRPr="0096109D">
        <w:rPr>
          <w:rFonts w:ascii="Arial Narrow" w:hAnsi="Arial Narrow" w:cs="Arial Narrow"/>
          <w:bCs/>
          <w:sz w:val="24"/>
          <w:szCs w:val="24"/>
        </w:rPr>
        <w:lastRenderedPageBreak/>
        <w:t>The Committee noted that the Transport Operations programme</w:t>
      </w:r>
      <w:r w:rsidR="00E54E02">
        <w:rPr>
          <w:rFonts w:ascii="Arial Narrow" w:hAnsi="Arial Narrow" w:cs="Arial Narrow"/>
          <w:bCs/>
          <w:sz w:val="24"/>
          <w:szCs w:val="24"/>
        </w:rPr>
        <w:t xml:space="preserve"> was able to </w:t>
      </w:r>
      <w:r w:rsidR="00E54E02" w:rsidRPr="00E54E02">
        <w:rPr>
          <w:rFonts w:ascii="Arial Narrow" w:hAnsi="Arial Narrow" w:cs="Arial Narrow"/>
          <w:bCs/>
          <w:sz w:val="24"/>
          <w:szCs w:val="24"/>
        </w:rPr>
        <w:t>m</w:t>
      </w:r>
      <w:r w:rsidR="00E54E02">
        <w:rPr>
          <w:rFonts w:ascii="Arial Narrow" w:hAnsi="Arial Narrow" w:cs="Arial Narrow"/>
          <w:bCs/>
          <w:sz w:val="24"/>
          <w:szCs w:val="24"/>
        </w:rPr>
        <w:t>e</w:t>
      </w:r>
      <w:r w:rsidR="00E54E02" w:rsidRPr="00E54E02">
        <w:rPr>
          <w:rFonts w:ascii="Arial Narrow" w:hAnsi="Arial Narrow" w:cs="Arial Narrow"/>
          <w:bCs/>
          <w:sz w:val="24"/>
          <w:szCs w:val="24"/>
        </w:rPr>
        <w:t xml:space="preserve">et </w:t>
      </w:r>
      <w:r w:rsidR="00E76704">
        <w:rPr>
          <w:rFonts w:ascii="Arial Narrow" w:hAnsi="Arial Narrow" w:cs="Arial Narrow"/>
          <w:bCs/>
          <w:sz w:val="24"/>
          <w:szCs w:val="24"/>
        </w:rPr>
        <w:t>3</w:t>
      </w:r>
      <w:r w:rsidR="00E54E02" w:rsidRPr="00E54E02">
        <w:rPr>
          <w:rFonts w:ascii="Arial Narrow" w:hAnsi="Arial Narrow" w:cs="Arial Narrow"/>
          <w:bCs/>
          <w:sz w:val="24"/>
          <w:szCs w:val="24"/>
        </w:rPr>
        <w:t xml:space="preserve"> out of </w:t>
      </w:r>
      <w:r w:rsidR="00E76704">
        <w:rPr>
          <w:rFonts w:ascii="Arial Narrow" w:hAnsi="Arial Narrow" w:cs="Arial Narrow"/>
          <w:bCs/>
          <w:sz w:val="24"/>
          <w:szCs w:val="24"/>
        </w:rPr>
        <w:t>5</w:t>
      </w:r>
      <w:r w:rsidR="00E54E02" w:rsidRPr="00E54E02">
        <w:rPr>
          <w:rFonts w:ascii="Arial Narrow" w:hAnsi="Arial Narrow" w:cs="Arial Narrow"/>
          <w:bCs/>
          <w:sz w:val="24"/>
          <w:szCs w:val="24"/>
        </w:rPr>
        <w:t xml:space="preserve"> </w:t>
      </w:r>
      <w:r w:rsidR="00E54E02" w:rsidRPr="00E54E02">
        <w:rPr>
          <w:rFonts w:ascii="Arial Narrow" w:hAnsi="Arial Narrow" w:cs="Arial Narrow"/>
          <w:b/>
          <w:bCs/>
          <w:sz w:val="24"/>
          <w:szCs w:val="24"/>
        </w:rPr>
        <w:t>(</w:t>
      </w:r>
      <w:r w:rsidR="00E76704">
        <w:rPr>
          <w:rFonts w:ascii="Arial Narrow" w:hAnsi="Arial Narrow" w:cs="Arial Narrow"/>
          <w:b/>
          <w:bCs/>
          <w:sz w:val="24"/>
          <w:szCs w:val="24"/>
        </w:rPr>
        <w:t>60</w:t>
      </w:r>
      <w:r w:rsidR="00E54E02" w:rsidRPr="00E54E02">
        <w:rPr>
          <w:rFonts w:ascii="Arial Narrow" w:hAnsi="Arial Narrow" w:cs="Arial Narrow"/>
          <w:b/>
          <w:bCs/>
          <w:sz w:val="24"/>
          <w:szCs w:val="24"/>
        </w:rPr>
        <w:t>%)</w:t>
      </w:r>
      <w:r w:rsidR="00E54E02" w:rsidRPr="00E54E02">
        <w:rPr>
          <w:rFonts w:ascii="Arial Narrow" w:hAnsi="Arial Narrow" w:cs="Arial Narrow"/>
          <w:bCs/>
          <w:sz w:val="24"/>
          <w:szCs w:val="24"/>
        </w:rPr>
        <w:t xml:space="preserve"> of the planned targets in the financial year.  </w:t>
      </w:r>
      <w:r w:rsidR="00E54E02" w:rsidRPr="00E54E02">
        <w:rPr>
          <w:rFonts w:ascii="Arial Narrow" w:hAnsi="Arial Narrow" w:cs="Arial Narrow"/>
          <w:bCs/>
          <w:sz w:val="24"/>
          <w:szCs w:val="24"/>
          <w:lang w:val="en-US"/>
        </w:rPr>
        <w:t xml:space="preserve"> </w:t>
      </w:r>
      <w:r w:rsidR="00E54E02">
        <w:rPr>
          <w:rFonts w:ascii="Arial Narrow" w:hAnsi="Arial Narrow" w:cs="Arial Narrow"/>
          <w:bCs/>
          <w:sz w:val="24"/>
          <w:szCs w:val="24"/>
        </w:rPr>
        <w:t xml:space="preserve"> </w:t>
      </w:r>
      <w:r w:rsidR="002019C9" w:rsidRPr="0096109D">
        <w:rPr>
          <w:rFonts w:ascii="Arial Narrow" w:hAnsi="Arial Narrow" w:cs="Arial Narrow"/>
          <w:bCs/>
          <w:sz w:val="24"/>
          <w:szCs w:val="24"/>
        </w:rPr>
        <w:t xml:space="preserve"> </w:t>
      </w:r>
      <w:r w:rsidR="00E54E02">
        <w:rPr>
          <w:rFonts w:ascii="Arial Narrow" w:hAnsi="Arial Narrow" w:cs="Arial Narrow"/>
          <w:bCs/>
          <w:sz w:val="24"/>
          <w:szCs w:val="24"/>
        </w:rPr>
        <w:t xml:space="preserve">The programme’s </w:t>
      </w:r>
      <w:r w:rsidR="002019C9" w:rsidRPr="0096109D">
        <w:rPr>
          <w:rFonts w:ascii="Arial Narrow" w:hAnsi="Arial Narrow" w:cs="Arial Narrow"/>
          <w:bCs/>
          <w:sz w:val="24"/>
          <w:szCs w:val="24"/>
        </w:rPr>
        <w:t xml:space="preserve">allocated budget amounted to </w:t>
      </w:r>
      <w:r w:rsidR="002019C9" w:rsidRPr="0096109D">
        <w:rPr>
          <w:rFonts w:ascii="Arial Narrow" w:hAnsi="Arial Narrow" w:cs="Arial Narrow"/>
          <w:b/>
          <w:sz w:val="24"/>
          <w:szCs w:val="24"/>
        </w:rPr>
        <w:t>R</w:t>
      </w:r>
      <w:r w:rsidR="0036448C" w:rsidRPr="0036448C">
        <w:rPr>
          <w:rFonts w:ascii="Arial Narrow" w:hAnsi="Arial Narrow" w:cs="Arial Narrow"/>
          <w:b/>
          <w:bCs/>
          <w:sz w:val="24"/>
          <w:szCs w:val="24"/>
        </w:rPr>
        <w:t>2 862 866</w:t>
      </w:r>
      <w:r w:rsidR="00C844E3" w:rsidRPr="0096109D">
        <w:rPr>
          <w:rFonts w:ascii="Arial Narrow" w:hAnsi="Arial Narrow" w:cs="Arial Narrow"/>
          <w:b/>
          <w:bCs/>
          <w:sz w:val="24"/>
          <w:szCs w:val="24"/>
        </w:rPr>
        <w:t xml:space="preserve"> </w:t>
      </w:r>
      <w:r w:rsidR="002019C9" w:rsidRPr="0096109D">
        <w:rPr>
          <w:rFonts w:ascii="Arial Narrow" w:hAnsi="Arial Narrow" w:cs="Arial Narrow"/>
          <w:b/>
          <w:sz w:val="24"/>
          <w:szCs w:val="24"/>
        </w:rPr>
        <w:t>000</w:t>
      </w:r>
      <w:r w:rsidR="002019C9" w:rsidRPr="0096109D">
        <w:rPr>
          <w:rFonts w:ascii="Arial Narrow" w:hAnsi="Arial Narrow" w:cs="Arial Narrow"/>
          <w:bCs/>
          <w:sz w:val="24"/>
          <w:szCs w:val="24"/>
        </w:rPr>
        <w:t xml:space="preserve"> and</w:t>
      </w:r>
      <w:r w:rsidRPr="0096109D">
        <w:rPr>
          <w:rFonts w:ascii="Arial Narrow" w:hAnsi="Arial Narrow" w:cs="Arial Narrow"/>
          <w:bCs/>
          <w:sz w:val="24"/>
          <w:szCs w:val="24"/>
        </w:rPr>
        <w:t xml:space="preserve"> recorded an under expenditure of </w:t>
      </w:r>
      <w:r w:rsidR="002019C9" w:rsidRPr="0096109D">
        <w:rPr>
          <w:rFonts w:ascii="Arial Narrow" w:hAnsi="Arial Narrow" w:cs="Arial Narrow"/>
          <w:b/>
          <w:sz w:val="24"/>
          <w:szCs w:val="24"/>
        </w:rPr>
        <w:t>R</w:t>
      </w:r>
      <w:r w:rsidR="00D11BEC" w:rsidRPr="00D11BEC">
        <w:rPr>
          <w:rFonts w:ascii="Arial Narrow" w:hAnsi="Arial Narrow" w:cs="Arial Narrow"/>
          <w:b/>
          <w:sz w:val="24"/>
          <w:szCs w:val="24"/>
        </w:rPr>
        <w:t>572 984</w:t>
      </w:r>
      <w:r w:rsidR="002019C9" w:rsidRPr="0096109D">
        <w:rPr>
          <w:rFonts w:ascii="Arial Narrow" w:hAnsi="Arial Narrow" w:cs="Arial Narrow"/>
          <w:b/>
          <w:sz w:val="24"/>
          <w:szCs w:val="24"/>
        </w:rPr>
        <w:t xml:space="preserve"> 000</w:t>
      </w:r>
      <w:r w:rsidR="00887B31" w:rsidRPr="0096109D">
        <w:rPr>
          <w:rFonts w:ascii="Arial Narrow" w:hAnsi="Arial Narrow" w:cs="Arial Narrow"/>
          <w:b/>
          <w:sz w:val="24"/>
          <w:szCs w:val="24"/>
        </w:rPr>
        <w:t xml:space="preserve"> (</w:t>
      </w:r>
      <w:r w:rsidR="00D11BEC">
        <w:rPr>
          <w:rFonts w:ascii="Arial Narrow" w:hAnsi="Arial Narrow" w:cs="Arial Narrow"/>
          <w:b/>
          <w:sz w:val="24"/>
          <w:szCs w:val="24"/>
        </w:rPr>
        <w:t>20,01</w:t>
      </w:r>
      <w:r w:rsidR="00887B31" w:rsidRPr="0096109D">
        <w:rPr>
          <w:rFonts w:ascii="Arial Narrow" w:hAnsi="Arial Narrow" w:cs="Arial Narrow"/>
          <w:b/>
          <w:sz w:val="24"/>
          <w:szCs w:val="24"/>
        </w:rPr>
        <w:t>%)</w:t>
      </w:r>
      <w:r w:rsidR="002019C9" w:rsidRPr="0096109D">
        <w:rPr>
          <w:rFonts w:ascii="Arial Narrow" w:hAnsi="Arial Narrow" w:cs="Arial Narrow"/>
          <w:bCs/>
          <w:sz w:val="24"/>
          <w:szCs w:val="24"/>
        </w:rPr>
        <w:t xml:space="preserve"> </w:t>
      </w:r>
      <w:r w:rsidR="0072311E" w:rsidRPr="0096109D">
        <w:rPr>
          <w:rFonts w:ascii="Arial Narrow" w:hAnsi="Arial Narrow" w:cs="Arial Narrow"/>
          <w:bCs/>
          <w:sz w:val="24"/>
          <w:szCs w:val="24"/>
        </w:rPr>
        <w:t xml:space="preserve">with Public Transport Services sub programme largely contributing towards the overall under spending </w:t>
      </w:r>
      <w:r w:rsidR="00412274" w:rsidRPr="0096109D">
        <w:rPr>
          <w:rFonts w:ascii="Arial Narrow" w:hAnsi="Arial Narrow" w:cs="Arial Narrow"/>
          <w:bCs/>
          <w:sz w:val="24"/>
          <w:szCs w:val="24"/>
        </w:rPr>
        <w:t xml:space="preserve">of the programme </w:t>
      </w:r>
      <w:r w:rsidR="0072311E" w:rsidRPr="0096109D">
        <w:rPr>
          <w:rFonts w:ascii="Arial Narrow" w:hAnsi="Arial Narrow" w:cs="Arial Narrow"/>
          <w:bCs/>
          <w:sz w:val="24"/>
          <w:szCs w:val="24"/>
        </w:rPr>
        <w:t xml:space="preserve">by </w:t>
      </w:r>
      <w:r w:rsidR="00CF20D2">
        <w:rPr>
          <w:rFonts w:ascii="Arial Narrow" w:hAnsi="Arial Narrow" w:cs="Arial Narrow"/>
          <w:b/>
          <w:sz w:val="24"/>
          <w:szCs w:val="24"/>
        </w:rPr>
        <w:t>99</w:t>
      </w:r>
      <w:r w:rsidR="0096109D" w:rsidRPr="0096109D">
        <w:rPr>
          <w:rFonts w:ascii="Arial Narrow" w:hAnsi="Arial Narrow" w:cs="Arial Narrow"/>
          <w:b/>
          <w:sz w:val="24"/>
          <w:szCs w:val="24"/>
        </w:rPr>
        <w:t>%.</w:t>
      </w:r>
      <w:r w:rsidR="0072311E" w:rsidRPr="0096109D">
        <w:rPr>
          <w:rFonts w:ascii="Arial Narrow" w:hAnsi="Arial Narrow" w:cs="Arial Narrow"/>
          <w:bCs/>
          <w:sz w:val="24"/>
          <w:szCs w:val="24"/>
        </w:rPr>
        <w:t xml:space="preserve"> </w:t>
      </w:r>
      <w:r w:rsidR="003C02D7">
        <w:rPr>
          <w:rFonts w:ascii="Arial Narrow" w:hAnsi="Arial Narrow" w:cs="Arial Narrow"/>
          <w:bCs/>
          <w:sz w:val="24"/>
          <w:szCs w:val="24"/>
        </w:rPr>
        <w:t xml:space="preserve"> </w:t>
      </w:r>
      <w:r w:rsidR="0096109D" w:rsidRPr="00B70572">
        <w:rPr>
          <w:rFonts w:ascii="Arial Narrow" w:hAnsi="Arial Narrow" w:cs="Arial Narrow"/>
          <w:bCs/>
          <w:sz w:val="24"/>
          <w:szCs w:val="24"/>
        </w:rPr>
        <w:t xml:space="preserve">According to the Department, the underspending was </w:t>
      </w:r>
      <w:r w:rsidR="00B70572" w:rsidRPr="00B70572">
        <w:rPr>
          <w:rFonts w:ascii="Arial Narrow" w:hAnsi="Arial Narrow" w:cs="Arial Narrow"/>
          <w:bCs/>
          <w:sz w:val="24"/>
          <w:szCs w:val="24"/>
        </w:rPr>
        <w:t>mainly because of the delay in finalising the new bus tenders</w:t>
      </w:r>
      <w:r w:rsidR="00165D6C" w:rsidRPr="00B70572">
        <w:rPr>
          <w:rFonts w:ascii="Arial Narrow" w:hAnsi="Arial Narrow" w:cs="Arial Narrow"/>
          <w:b/>
          <w:bCs/>
          <w:sz w:val="24"/>
          <w:szCs w:val="24"/>
        </w:rPr>
        <w:t>.</w:t>
      </w:r>
      <w:r w:rsidR="00ED62C9">
        <w:rPr>
          <w:rFonts w:ascii="Arial Narrow" w:hAnsi="Arial Narrow" w:cs="Arial Narrow"/>
          <w:b/>
          <w:bCs/>
          <w:sz w:val="24"/>
          <w:szCs w:val="24"/>
        </w:rPr>
        <w:t xml:space="preserve">  </w:t>
      </w:r>
      <w:r w:rsidR="00ED62C9" w:rsidRPr="00ED62C9">
        <w:rPr>
          <w:rFonts w:ascii="Arial Narrow" w:hAnsi="Arial Narrow" w:cs="Arial Narrow"/>
          <w:sz w:val="24"/>
          <w:szCs w:val="24"/>
        </w:rPr>
        <w:t>According to the Department the matter is being addressed and the possible solution is change of leadership within the programme</w:t>
      </w:r>
      <w:r w:rsidR="00ED62C9">
        <w:rPr>
          <w:rFonts w:ascii="Arial Narrow" w:hAnsi="Arial Narrow" w:cs="Arial Narrow"/>
          <w:sz w:val="24"/>
          <w:szCs w:val="24"/>
        </w:rPr>
        <w:t xml:space="preserve"> to fast-track finalisation of new bus contracts</w:t>
      </w:r>
      <w:r w:rsidR="00ED62C9" w:rsidRPr="00ED62C9">
        <w:rPr>
          <w:rFonts w:ascii="Arial Narrow" w:hAnsi="Arial Narrow" w:cs="Arial Narrow"/>
          <w:sz w:val="24"/>
          <w:szCs w:val="24"/>
        </w:rPr>
        <w:t>.</w:t>
      </w:r>
      <w:r w:rsidR="00165D6C" w:rsidRPr="00ED62C9">
        <w:rPr>
          <w:rFonts w:ascii="Arial Narrow" w:hAnsi="Arial Narrow" w:cs="Arial Narrow"/>
          <w:sz w:val="24"/>
          <w:szCs w:val="24"/>
        </w:rPr>
        <w:t xml:space="preserve"> </w:t>
      </w:r>
      <w:r w:rsidR="00DE7E86">
        <w:rPr>
          <w:rFonts w:ascii="Arial Narrow" w:hAnsi="Arial Narrow" w:cs="Arial Narrow"/>
          <w:sz w:val="24"/>
          <w:szCs w:val="24"/>
        </w:rPr>
        <w:t xml:space="preserve"> </w:t>
      </w:r>
      <w:r w:rsidR="00DE7E86" w:rsidRPr="00607080">
        <w:rPr>
          <w:rFonts w:ascii="Arial Narrow" w:hAnsi="Arial Narrow" w:cs="Arial Narrow"/>
          <w:b/>
          <w:bCs/>
          <w:sz w:val="24"/>
          <w:szCs w:val="24"/>
        </w:rPr>
        <w:t xml:space="preserve">The Committee is concerned over the delays experienced noting the challenges facing the commuters of </w:t>
      </w:r>
      <w:proofErr w:type="spellStart"/>
      <w:r w:rsidR="00DE7E86" w:rsidRPr="00607080">
        <w:rPr>
          <w:rFonts w:ascii="Arial Narrow" w:hAnsi="Arial Narrow" w:cs="Arial Narrow"/>
          <w:b/>
          <w:bCs/>
          <w:sz w:val="24"/>
          <w:szCs w:val="24"/>
        </w:rPr>
        <w:t>Hammanskraa</w:t>
      </w:r>
      <w:r w:rsidR="00607080" w:rsidRPr="00607080">
        <w:rPr>
          <w:rFonts w:ascii="Arial Narrow" w:hAnsi="Arial Narrow" w:cs="Arial Narrow"/>
          <w:b/>
          <w:bCs/>
          <w:sz w:val="24"/>
          <w:szCs w:val="24"/>
        </w:rPr>
        <w:t>l</w:t>
      </w:r>
      <w:proofErr w:type="spellEnd"/>
      <w:r w:rsidR="00607080" w:rsidRPr="00607080">
        <w:rPr>
          <w:rFonts w:ascii="Arial Narrow" w:hAnsi="Arial Narrow" w:cs="Arial Narrow"/>
          <w:b/>
          <w:bCs/>
          <w:sz w:val="24"/>
          <w:szCs w:val="24"/>
        </w:rPr>
        <w:t xml:space="preserve"> and Brakpan.</w:t>
      </w:r>
    </w:p>
    <w:p w14:paraId="37548F4E" w14:textId="77777777" w:rsidR="004C4A8F" w:rsidRPr="00BC2A14" w:rsidRDefault="004C4A8F" w:rsidP="004C4A8F">
      <w:pPr>
        <w:spacing w:line="276" w:lineRule="auto"/>
        <w:rPr>
          <w:rFonts w:ascii="Arial Narrow" w:hAnsi="Arial Narrow" w:cs="Arial Narrow"/>
          <w:bCs/>
          <w:sz w:val="24"/>
          <w:szCs w:val="24"/>
          <w:highlight w:val="yellow"/>
        </w:rPr>
      </w:pPr>
    </w:p>
    <w:p w14:paraId="597DDFF1" w14:textId="539524EE" w:rsidR="0034492C" w:rsidRPr="002C011F" w:rsidRDefault="009F0383" w:rsidP="0034492C">
      <w:pPr>
        <w:spacing w:line="276" w:lineRule="auto"/>
        <w:rPr>
          <w:rFonts w:ascii="Arial Narrow" w:hAnsi="Arial Narrow" w:cs="Arial Narrow"/>
          <w:bCs/>
          <w:sz w:val="24"/>
          <w:szCs w:val="24"/>
        </w:rPr>
      </w:pPr>
      <w:bookmarkStart w:id="28" w:name="_Hlk89263516"/>
      <w:r w:rsidRPr="002C011F">
        <w:rPr>
          <w:rFonts w:ascii="Arial Narrow" w:hAnsi="Arial Narrow" w:cs="Arial Narrow"/>
          <w:bCs/>
          <w:sz w:val="24"/>
          <w:szCs w:val="24"/>
        </w:rPr>
        <w:t xml:space="preserve">In terms of non-financial performance, </w:t>
      </w:r>
      <w:bookmarkStart w:id="29" w:name="_Hlk120290911"/>
      <w:r w:rsidRPr="002C011F">
        <w:rPr>
          <w:rFonts w:ascii="Arial Narrow" w:hAnsi="Arial Narrow" w:cs="Arial Narrow"/>
          <w:bCs/>
          <w:sz w:val="24"/>
          <w:szCs w:val="24"/>
        </w:rPr>
        <w:t xml:space="preserve">the Committee noted that the </w:t>
      </w:r>
      <w:bookmarkStart w:id="30" w:name="_Hlk147995813"/>
      <w:bookmarkStart w:id="31" w:name="_Hlk26181062"/>
      <w:bookmarkStart w:id="32" w:name="_Hlk530663771"/>
      <w:bookmarkEnd w:id="28"/>
      <w:bookmarkEnd w:id="29"/>
      <w:r w:rsidR="0034492C" w:rsidRPr="002C011F">
        <w:rPr>
          <w:rFonts w:ascii="Arial Narrow" w:hAnsi="Arial Narrow" w:cs="Arial Narrow"/>
          <w:bCs/>
          <w:sz w:val="24"/>
          <w:szCs w:val="24"/>
        </w:rPr>
        <w:t>main concern, within this programme, is that not all targeted percentage of subsidised bus fleet were electronically monitored due to some operators not complying with the commitment of the required bus fleet as per contract</w:t>
      </w:r>
      <w:bookmarkEnd w:id="30"/>
      <w:r w:rsidR="0034492C" w:rsidRPr="002C011F">
        <w:rPr>
          <w:rFonts w:ascii="Arial Narrow" w:hAnsi="Arial Narrow" w:cs="Arial Narrow"/>
          <w:bCs/>
          <w:sz w:val="24"/>
          <w:szCs w:val="24"/>
        </w:rPr>
        <w:t>. According to the Department</w:t>
      </w:r>
      <w:r w:rsidR="00607080" w:rsidRPr="002C011F">
        <w:rPr>
          <w:rFonts w:ascii="Arial Narrow" w:hAnsi="Arial Narrow" w:cs="Arial Narrow"/>
          <w:bCs/>
          <w:sz w:val="24"/>
          <w:szCs w:val="24"/>
        </w:rPr>
        <w:t>, SMFs have been appointed for all</w:t>
      </w:r>
      <w:r w:rsidR="005B45F0" w:rsidRPr="002C011F">
        <w:rPr>
          <w:rFonts w:ascii="Arial Narrow" w:hAnsi="Arial Narrow" w:cs="Arial Narrow"/>
          <w:bCs/>
          <w:sz w:val="24"/>
          <w:szCs w:val="24"/>
        </w:rPr>
        <w:t xml:space="preserve"> existing contracts and </w:t>
      </w:r>
      <w:r w:rsidR="002C011F" w:rsidRPr="002C011F">
        <w:rPr>
          <w:rFonts w:ascii="Arial Narrow" w:hAnsi="Arial Narrow" w:cs="Arial Narrow"/>
          <w:bCs/>
          <w:sz w:val="24"/>
          <w:szCs w:val="24"/>
        </w:rPr>
        <w:t>installation will</w:t>
      </w:r>
      <w:r w:rsidR="005B45F0" w:rsidRPr="002C011F">
        <w:rPr>
          <w:rFonts w:ascii="Arial Narrow" w:hAnsi="Arial Narrow" w:cs="Arial Narrow"/>
          <w:bCs/>
          <w:sz w:val="24"/>
          <w:szCs w:val="24"/>
        </w:rPr>
        <w:t xml:space="preserve"> be </w:t>
      </w:r>
      <w:r w:rsidR="002C011F" w:rsidRPr="002C011F">
        <w:rPr>
          <w:rFonts w:ascii="Arial Narrow" w:hAnsi="Arial Narrow" w:cs="Arial Narrow"/>
          <w:bCs/>
          <w:sz w:val="24"/>
          <w:szCs w:val="24"/>
        </w:rPr>
        <w:t>fast-tracked</w:t>
      </w:r>
      <w:r w:rsidR="005B45F0" w:rsidRPr="002C011F">
        <w:rPr>
          <w:rFonts w:ascii="Arial Narrow" w:hAnsi="Arial Narrow" w:cs="Arial Narrow"/>
          <w:bCs/>
          <w:sz w:val="24"/>
          <w:szCs w:val="24"/>
        </w:rPr>
        <w:t xml:space="preserve"> within the next financial year.</w:t>
      </w:r>
    </w:p>
    <w:p w14:paraId="468B9D2B" w14:textId="4D04F67E" w:rsidR="00D90FE9" w:rsidRDefault="00D90FE9" w:rsidP="004C4A8F">
      <w:pPr>
        <w:spacing w:line="276" w:lineRule="auto"/>
        <w:rPr>
          <w:rFonts w:ascii="Arial Narrow" w:hAnsi="Arial Narrow" w:cs="Arial Narrow"/>
          <w:b/>
          <w:bCs/>
          <w:sz w:val="24"/>
          <w:szCs w:val="24"/>
        </w:rPr>
      </w:pPr>
    </w:p>
    <w:p w14:paraId="43A4B565" w14:textId="77777777" w:rsidR="00CA5906" w:rsidRDefault="00CA5906" w:rsidP="004C4A8F">
      <w:pPr>
        <w:spacing w:line="276" w:lineRule="auto"/>
        <w:rPr>
          <w:rFonts w:ascii="Arial Narrow" w:hAnsi="Arial Narrow" w:cs="Arial Narrow"/>
          <w:b/>
          <w:bCs/>
          <w:sz w:val="24"/>
          <w:szCs w:val="24"/>
        </w:rPr>
      </w:pPr>
    </w:p>
    <w:bookmarkEnd w:id="31"/>
    <w:bookmarkEnd w:id="32"/>
    <w:p w14:paraId="222D8B7F" w14:textId="77777777" w:rsidR="00FE0B83" w:rsidRPr="00413484" w:rsidRDefault="00FE0B83" w:rsidP="00C93456">
      <w:pPr>
        <w:spacing w:line="276" w:lineRule="auto"/>
        <w:rPr>
          <w:rFonts w:ascii="Arial Narrow" w:hAnsi="Arial Narrow" w:cs="Arial Narrow"/>
          <w:b/>
          <w:bCs/>
          <w:sz w:val="24"/>
          <w:szCs w:val="24"/>
        </w:rPr>
      </w:pPr>
      <w:r w:rsidRPr="00413484">
        <w:rPr>
          <w:rFonts w:ascii="Arial Narrow" w:hAnsi="Arial Narrow" w:cs="Arial Narrow"/>
          <w:b/>
          <w:bCs/>
          <w:sz w:val="24"/>
          <w:szCs w:val="24"/>
        </w:rPr>
        <w:t xml:space="preserve">PROGRAMME 4. </w:t>
      </w:r>
      <w:r w:rsidR="00CB0939" w:rsidRPr="00413484">
        <w:rPr>
          <w:rFonts w:ascii="Arial Narrow" w:hAnsi="Arial Narrow" w:cs="Arial Narrow"/>
          <w:b/>
          <w:bCs/>
          <w:sz w:val="24"/>
          <w:szCs w:val="24"/>
        </w:rPr>
        <w:t>Transport Regulation</w:t>
      </w:r>
    </w:p>
    <w:p w14:paraId="484D530A" w14:textId="4BFAAF23" w:rsidR="00EF0565" w:rsidRPr="00413484" w:rsidRDefault="00EF0565" w:rsidP="00EF0565">
      <w:pPr>
        <w:spacing w:line="276" w:lineRule="auto"/>
        <w:rPr>
          <w:rFonts w:ascii="Arial Narrow" w:hAnsi="Arial Narrow" w:cs="Arial Narrow"/>
          <w:bCs/>
          <w:sz w:val="24"/>
          <w:szCs w:val="24"/>
        </w:rPr>
      </w:pPr>
      <w:r w:rsidRPr="00413484">
        <w:rPr>
          <w:rFonts w:ascii="Arial Narrow" w:hAnsi="Arial Narrow" w:cs="Arial Narrow"/>
          <w:bCs/>
          <w:sz w:val="24"/>
          <w:szCs w:val="24"/>
        </w:rPr>
        <w:t xml:space="preserve">The purpose of the programme is to plan, facilitate the provision of Leaner and Driver </w:t>
      </w:r>
      <w:r w:rsidRPr="00AD277B">
        <w:rPr>
          <w:rFonts w:ascii="Arial Narrow" w:hAnsi="Arial Narrow" w:cs="Arial Narrow"/>
          <w:bCs/>
          <w:sz w:val="24"/>
          <w:szCs w:val="24"/>
        </w:rPr>
        <w:t>Licence</w:t>
      </w:r>
      <w:r w:rsidR="00BD266F" w:rsidRPr="00AD277B">
        <w:rPr>
          <w:rFonts w:ascii="Arial Narrow" w:hAnsi="Arial Narrow" w:cs="Arial Narrow"/>
          <w:bCs/>
          <w:sz w:val="24"/>
          <w:szCs w:val="24"/>
        </w:rPr>
        <w:t>s</w:t>
      </w:r>
      <w:r w:rsidRPr="00413484">
        <w:rPr>
          <w:rFonts w:ascii="Arial Narrow" w:hAnsi="Arial Narrow" w:cs="Arial Narrow"/>
          <w:bCs/>
          <w:sz w:val="24"/>
          <w:szCs w:val="24"/>
        </w:rPr>
        <w:t xml:space="preserve">, registration of operating licences and the establishment of TOLABS and Provincial Regulatory </w:t>
      </w:r>
      <w:proofErr w:type="gramStart"/>
      <w:r w:rsidRPr="00413484">
        <w:rPr>
          <w:rFonts w:ascii="Arial Narrow" w:hAnsi="Arial Narrow" w:cs="Arial Narrow"/>
          <w:bCs/>
          <w:sz w:val="24"/>
          <w:szCs w:val="24"/>
        </w:rPr>
        <w:t>Entity;</w:t>
      </w:r>
      <w:proofErr w:type="gramEnd"/>
      <w:r w:rsidRPr="00413484">
        <w:rPr>
          <w:rFonts w:ascii="Arial Narrow" w:hAnsi="Arial Narrow" w:cs="Arial Narrow"/>
          <w:bCs/>
          <w:sz w:val="24"/>
          <w:szCs w:val="24"/>
        </w:rPr>
        <w:t xml:space="preserve"> public and freight transport services and infrastructure in partnership with national and local government as well as private sector formations. The programme consists of the following programmes </w:t>
      </w:r>
      <w:proofErr w:type="gramStart"/>
      <w:r w:rsidRPr="00413484">
        <w:rPr>
          <w:rFonts w:ascii="Arial Narrow" w:hAnsi="Arial Narrow" w:cs="Arial Narrow"/>
          <w:bCs/>
          <w:sz w:val="24"/>
          <w:szCs w:val="24"/>
        </w:rPr>
        <w:t>namely;</w:t>
      </w:r>
      <w:proofErr w:type="gramEnd"/>
      <w:r w:rsidRPr="00413484">
        <w:rPr>
          <w:rFonts w:ascii="Arial Narrow" w:hAnsi="Arial Narrow" w:cs="Arial Narrow"/>
          <w:bCs/>
          <w:sz w:val="24"/>
          <w:szCs w:val="24"/>
        </w:rPr>
        <w:t xml:space="preserve"> Transport Administration and Licensing and Operator License and Permits.</w:t>
      </w:r>
    </w:p>
    <w:p w14:paraId="0E46FBDB" w14:textId="77777777" w:rsidR="0035675F" w:rsidRPr="00413484" w:rsidRDefault="0035675F" w:rsidP="0035675F">
      <w:pPr>
        <w:spacing w:line="276" w:lineRule="auto"/>
        <w:rPr>
          <w:rFonts w:ascii="Arial Narrow" w:hAnsi="Arial Narrow" w:cs="Arial Narrow"/>
          <w:bCs/>
          <w:sz w:val="24"/>
          <w:szCs w:val="24"/>
        </w:rPr>
      </w:pPr>
    </w:p>
    <w:p w14:paraId="29BD5302" w14:textId="3C704B92" w:rsidR="00F33012" w:rsidRPr="003F2737" w:rsidRDefault="0035675F" w:rsidP="00F33012">
      <w:pPr>
        <w:spacing w:line="276" w:lineRule="auto"/>
        <w:rPr>
          <w:rFonts w:ascii="Arial Narrow" w:hAnsi="Arial Narrow" w:cs="Arial Narrow"/>
          <w:b/>
          <w:sz w:val="24"/>
          <w:szCs w:val="24"/>
        </w:rPr>
      </w:pPr>
      <w:r w:rsidRPr="003F2737">
        <w:rPr>
          <w:rFonts w:ascii="Arial Narrow" w:hAnsi="Arial Narrow" w:cs="Arial Narrow"/>
          <w:bCs/>
          <w:sz w:val="24"/>
          <w:szCs w:val="24"/>
        </w:rPr>
        <w:t>The Committee noted that the Transport Regulation programme</w:t>
      </w:r>
      <w:r w:rsidR="002C011F" w:rsidRPr="003F2737">
        <w:rPr>
          <w:rFonts w:ascii="Arial Narrow" w:hAnsi="Arial Narrow" w:cs="Arial Narrow"/>
          <w:bCs/>
          <w:sz w:val="24"/>
          <w:szCs w:val="24"/>
        </w:rPr>
        <w:t xml:space="preserve"> wa</w:t>
      </w:r>
      <w:r w:rsidR="00CA5906" w:rsidRPr="003F2737">
        <w:rPr>
          <w:rFonts w:ascii="Arial Narrow" w:hAnsi="Arial Narrow" w:cs="Arial Narrow"/>
          <w:bCs/>
          <w:sz w:val="24"/>
          <w:szCs w:val="24"/>
        </w:rPr>
        <w:t xml:space="preserve">s </w:t>
      </w:r>
      <w:r w:rsidR="002C011F" w:rsidRPr="003F2737">
        <w:rPr>
          <w:rFonts w:ascii="Arial Narrow" w:hAnsi="Arial Narrow" w:cs="Arial Narrow"/>
          <w:bCs/>
          <w:sz w:val="24"/>
          <w:szCs w:val="24"/>
        </w:rPr>
        <w:t xml:space="preserve">able to meet </w:t>
      </w:r>
      <w:r w:rsidR="00770AD9" w:rsidRPr="003F2737">
        <w:rPr>
          <w:rFonts w:ascii="Arial Narrow" w:hAnsi="Arial Narrow" w:cs="Arial Narrow"/>
          <w:bCs/>
          <w:sz w:val="24"/>
          <w:szCs w:val="24"/>
        </w:rPr>
        <w:t>4</w:t>
      </w:r>
      <w:r w:rsidR="002C011F" w:rsidRPr="003F2737">
        <w:rPr>
          <w:rFonts w:ascii="Arial Narrow" w:hAnsi="Arial Narrow" w:cs="Arial Narrow"/>
          <w:bCs/>
          <w:sz w:val="24"/>
          <w:szCs w:val="24"/>
        </w:rPr>
        <w:t xml:space="preserve"> out of </w:t>
      </w:r>
      <w:r w:rsidR="00770AD9" w:rsidRPr="003F2737">
        <w:rPr>
          <w:rFonts w:ascii="Arial Narrow" w:hAnsi="Arial Narrow" w:cs="Arial Narrow"/>
          <w:bCs/>
          <w:sz w:val="24"/>
          <w:szCs w:val="24"/>
        </w:rPr>
        <w:t>5</w:t>
      </w:r>
      <w:r w:rsidR="002C011F" w:rsidRPr="003F2737">
        <w:rPr>
          <w:rFonts w:ascii="Arial Narrow" w:hAnsi="Arial Narrow" w:cs="Arial Narrow"/>
          <w:bCs/>
          <w:sz w:val="24"/>
          <w:szCs w:val="24"/>
        </w:rPr>
        <w:t xml:space="preserve"> </w:t>
      </w:r>
      <w:r w:rsidR="002C011F" w:rsidRPr="003F2737">
        <w:rPr>
          <w:rFonts w:ascii="Arial Narrow" w:hAnsi="Arial Narrow" w:cs="Arial Narrow"/>
          <w:b/>
          <w:bCs/>
          <w:sz w:val="24"/>
          <w:szCs w:val="24"/>
        </w:rPr>
        <w:t>(</w:t>
      </w:r>
      <w:r w:rsidR="00770AD9" w:rsidRPr="003F2737">
        <w:rPr>
          <w:rFonts w:ascii="Arial Narrow" w:hAnsi="Arial Narrow" w:cs="Arial Narrow"/>
          <w:b/>
          <w:bCs/>
          <w:sz w:val="24"/>
          <w:szCs w:val="24"/>
        </w:rPr>
        <w:t>80</w:t>
      </w:r>
      <w:r w:rsidR="002C011F" w:rsidRPr="003F2737">
        <w:rPr>
          <w:rFonts w:ascii="Arial Narrow" w:hAnsi="Arial Narrow" w:cs="Arial Narrow"/>
          <w:b/>
          <w:bCs/>
          <w:sz w:val="24"/>
          <w:szCs w:val="24"/>
        </w:rPr>
        <w:t>%)</w:t>
      </w:r>
      <w:r w:rsidR="002C011F" w:rsidRPr="003F2737">
        <w:rPr>
          <w:rFonts w:ascii="Arial Narrow" w:hAnsi="Arial Narrow" w:cs="Arial Narrow"/>
          <w:bCs/>
          <w:sz w:val="24"/>
          <w:szCs w:val="24"/>
        </w:rPr>
        <w:t xml:space="preserve"> of the planned targets in the financial year. The programme’s </w:t>
      </w:r>
      <w:r w:rsidR="00CA5906" w:rsidRPr="003F2737">
        <w:rPr>
          <w:rFonts w:ascii="Arial Narrow" w:hAnsi="Arial Narrow" w:cs="Arial Narrow"/>
          <w:bCs/>
          <w:sz w:val="24"/>
          <w:szCs w:val="24"/>
        </w:rPr>
        <w:t xml:space="preserve">allocated budget amounted to </w:t>
      </w:r>
      <w:r w:rsidR="00CA5906" w:rsidRPr="003F2737">
        <w:rPr>
          <w:rFonts w:ascii="Arial Narrow" w:hAnsi="Arial Narrow" w:cs="Arial Narrow"/>
          <w:b/>
          <w:sz w:val="24"/>
          <w:szCs w:val="24"/>
        </w:rPr>
        <w:t>R</w:t>
      </w:r>
      <w:r w:rsidR="001224E9" w:rsidRPr="003F2737">
        <w:rPr>
          <w:rFonts w:ascii="Arial Narrow" w:hAnsi="Arial Narrow" w:cs="Arial Narrow"/>
          <w:b/>
          <w:bCs/>
          <w:sz w:val="24"/>
          <w:szCs w:val="24"/>
        </w:rPr>
        <w:t>350 465</w:t>
      </w:r>
      <w:r w:rsidR="00CA5906" w:rsidRPr="003F2737">
        <w:rPr>
          <w:rFonts w:ascii="Arial Narrow" w:hAnsi="Arial Narrow" w:cs="Arial Narrow"/>
          <w:b/>
          <w:sz w:val="24"/>
          <w:szCs w:val="24"/>
        </w:rPr>
        <w:t xml:space="preserve"> 000</w:t>
      </w:r>
      <w:r w:rsidR="00CA5906" w:rsidRPr="003F2737">
        <w:rPr>
          <w:rFonts w:ascii="Arial Narrow" w:hAnsi="Arial Narrow" w:cs="Arial Narrow"/>
          <w:bCs/>
          <w:sz w:val="24"/>
          <w:szCs w:val="24"/>
        </w:rPr>
        <w:t xml:space="preserve"> and</w:t>
      </w:r>
      <w:r w:rsidRPr="003F2737">
        <w:rPr>
          <w:rFonts w:ascii="Arial Narrow" w:hAnsi="Arial Narrow" w:cs="Arial Narrow"/>
          <w:bCs/>
          <w:sz w:val="24"/>
          <w:szCs w:val="24"/>
        </w:rPr>
        <w:t xml:space="preserve"> recorded</w:t>
      </w:r>
      <w:r w:rsidR="00CA5906" w:rsidRPr="003F2737">
        <w:rPr>
          <w:rFonts w:ascii="Arial Narrow" w:hAnsi="Arial Narrow" w:cs="Arial Narrow"/>
          <w:bCs/>
          <w:sz w:val="24"/>
          <w:szCs w:val="24"/>
        </w:rPr>
        <w:t xml:space="preserve"> an</w:t>
      </w:r>
      <w:r w:rsidRPr="003F2737">
        <w:rPr>
          <w:rFonts w:ascii="Arial Narrow" w:hAnsi="Arial Narrow" w:cs="Arial Narrow"/>
          <w:bCs/>
          <w:sz w:val="24"/>
          <w:szCs w:val="24"/>
        </w:rPr>
        <w:t xml:space="preserve"> under expenditure </w:t>
      </w:r>
      <w:r w:rsidR="00CA5906" w:rsidRPr="003F2737">
        <w:rPr>
          <w:rFonts w:ascii="Arial Narrow" w:hAnsi="Arial Narrow" w:cs="Arial Narrow"/>
          <w:bCs/>
          <w:sz w:val="24"/>
          <w:szCs w:val="24"/>
        </w:rPr>
        <w:t xml:space="preserve">amounting to </w:t>
      </w:r>
      <w:r w:rsidR="00CA5906" w:rsidRPr="003F2737">
        <w:rPr>
          <w:rFonts w:ascii="Arial Narrow" w:hAnsi="Arial Narrow" w:cs="Arial Narrow"/>
          <w:b/>
          <w:sz w:val="24"/>
          <w:szCs w:val="24"/>
        </w:rPr>
        <w:t>R</w:t>
      </w:r>
      <w:r w:rsidR="00737AE1" w:rsidRPr="003F2737">
        <w:rPr>
          <w:rFonts w:ascii="Arial Narrow" w:hAnsi="Arial Narrow" w:cs="Arial Narrow"/>
          <w:b/>
          <w:sz w:val="24"/>
          <w:szCs w:val="24"/>
        </w:rPr>
        <w:t>60 836</w:t>
      </w:r>
      <w:r w:rsidR="00CA5906" w:rsidRPr="003F2737">
        <w:rPr>
          <w:rFonts w:ascii="Arial Narrow" w:hAnsi="Arial Narrow" w:cs="Arial Narrow"/>
          <w:b/>
          <w:sz w:val="24"/>
          <w:szCs w:val="24"/>
        </w:rPr>
        <w:t xml:space="preserve"> 000</w:t>
      </w:r>
      <w:r w:rsidRPr="003F2737">
        <w:rPr>
          <w:rFonts w:ascii="Arial Narrow" w:hAnsi="Arial Narrow" w:cs="Arial Narrow"/>
          <w:b/>
          <w:sz w:val="24"/>
          <w:szCs w:val="24"/>
        </w:rPr>
        <w:t xml:space="preserve"> </w:t>
      </w:r>
      <w:r w:rsidR="00CA5906" w:rsidRPr="003F2737">
        <w:rPr>
          <w:rFonts w:ascii="Arial Narrow" w:hAnsi="Arial Narrow" w:cs="Arial Narrow"/>
          <w:b/>
          <w:sz w:val="24"/>
          <w:szCs w:val="24"/>
        </w:rPr>
        <w:t>(</w:t>
      </w:r>
      <w:r w:rsidR="00737AE1" w:rsidRPr="003F2737">
        <w:rPr>
          <w:rFonts w:ascii="Arial Narrow" w:hAnsi="Arial Narrow" w:cs="Arial Narrow"/>
          <w:b/>
          <w:sz w:val="24"/>
          <w:szCs w:val="24"/>
        </w:rPr>
        <w:t>17,36</w:t>
      </w:r>
      <w:r w:rsidRPr="003F2737">
        <w:rPr>
          <w:rFonts w:ascii="Arial Narrow" w:hAnsi="Arial Narrow" w:cs="Arial Narrow"/>
          <w:b/>
          <w:sz w:val="24"/>
          <w:szCs w:val="24"/>
        </w:rPr>
        <w:t>%</w:t>
      </w:r>
      <w:r w:rsidR="00CA5906" w:rsidRPr="003F2737">
        <w:rPr>
          <w:rFonts w:ascii="Arial Narrow" w:hAnsi="Arial Narrow" w:cs="Arial Narrow"/>
          <w:b/>
          <w:sz w:val="24"/>
          <w:szCs w:val="24"/>
        </w:rPr>
        <w:t>)</w:t>
      </w:r>
      <w:r w:rsidR="00CA5906" w:rsidRPr="003F2737">
        <w:rPr>
          <w:rFonts w:ascii="Arial Narrow" w:hAnsi="Arial Narrow" w:cs="Arial Narrow"/>
          <w:bCs/>
          <w:sz w:val="24"/>
          <w:szCs w:val="24"/>
        </w:rPr>
        <w:t>.</w:t>
      </w:r>
      <w:r w:rsidRPr="003F2737">
        <w:rPr>
          <w:rFonts w:ascii="Arial Narrow" w:hAnsi="Arial Narrow" w:cs="Arial Narrow"/>
          <w:bCs/>
          <w:sz w:val="24"/>
          <w:szCs w:val="24"/>
        </w:rPr>
        <w:t xml:space="preserve"> </w:t>
      </w:r>
      <w:r w:rsidR="00CA5906" w:rsidRPr="003F2737">
        <w:rPr>
          <w:rFonts w:ascii="Arial Narrow" w:hAnsi="Arial Narrow" w:cs="Arial Narrow"/>
          <w:bCs/>
          <w:sz w:val="24"/>
          <w:szCs w:val="24"/>
        </w:rPr>
        <w:t xml:space="preserve"> </w:t>
      </w:r>
      <w:r w:rsidR="00A36E50" w:rsidRPr="003F2737">
        <w:rPr>
          <w:rFonts w:ascii="Arial Narrow" w:hAnsi="Arial Narrow" w:cs="Arial Narrow"/>
          <w:bCs/>
          <w:sz w:val="24"/>
          <w:szCs w:val="24"/>
        </w:rPr>
        <w:t xml:space="preserve">According to the Department, the underspending was </w:t>
      </w:r>
      <w:bookmarkStart w:id="33" w:name="_Hlk120279387"/>
      <w:r w:rsidR="00F33012" w:rsidRPr="003F2737">
        <w:rPr>
          <w:rFonts w:ascii="Arial Narrow" w:hAnsi="Arial Narrow" w:cs="Arial Narrow"/>
          <w:bCs/>
          <w:sz w:val="24"/>
          <w:szCs w:val="24"/>
        </w:rPr>
        <w:t xml:space="preserve">mainly </w:t>
      </w:r>
      <w:proofErr w:type="gramStart"/>
      <w:r w:rsidR="00F33012" w:rsidRPr="003F2737">
        <w:rPr>
          <w:rFonts w:ascii="Arial Narrow" w:hAnsi="Arial Narrow" w:cs="Arial Narrow"/>
          <w:bCs/>
          <w:sz w:val="24"/>
          <w:szCs w:val="24"/>
        </w:rPr>
        <w:t>as a result of</w:t>
      </w:r>
      <w:proofErr w:type="gramEnd"/>
      <w:r w:rsidR="00F33012" w:rsidRPr="003F2737">
        <w:rPr>
          <w:rFonts w:ascii="Arial Narrow" w:hAnsi="Arial Narrow" w:cs="Arial Narrow"/>
          <w:bCs/>
          <w:sz w:val="24"/>
          <w:szCs w:val="24"/>
        </w:rPr>
        <w:t xml:space="preserve"> delays in revising the organisational structure and filling vacant posts, the moratorium on the processing of operating licensing that was only lifted in December 2022, as well as the transfer to the Taxi Trust that could not be processed on time.  </w:t>
      </w:r>
      <w:r w:rsidR="00F33012" w:rsidRPr="003F2737">
        <w:rPr>
          <w:rFonts w:ascii="Arial Narrow" w:hAnsi="Arial Narrow" w:cs="Arial Narrow"/>
          <w:b/>
          <w:sz w:val="24"/>
          <w:szCs w:val="24"/>
        </w:rPr>
        <w:t>The Committee is concerned over the delays in the finalisation of the organisational structure</w:t>
      </w:r>
      <w:r w:rsidR="00DA5431" w:rsidRPr="003F2737">
        <w:rPr>
          <w:rFonts w:ascii="Arial Narrow" w:hAnsi="Arial Narrow" w:cs="Arial Narrow"/>
          <w:b/>
          <w:sz w:val="24"/>
          <w:szCs w:val="24"/>
        </w:rPr>
        <w:t xml:space="preserve"> and the impact it exacts on the capacitation and functionality of the service delivery programmes.</w:t>
      </w:r>
    </w:p>
    <w:p w14:paraId="0BE0A845" w14:textId="5F26416D" w:rsidR="00165D6C" w:rsidRDefault="00165D6C" w:rsidP="00165D6C">
      <w:pPr>
        <w:spacing w:line="276" w:lineRule="auto"/>
        <w:rPr>
          <w:rFonts w:ascii="Arial Narrow" w:hAnsi="Arial Narrow" w:cs="Arial Narrow"/>
          <w:b/>
          <w:sz w:val="24"/>
          <w:szCs w:val="24"/>
        </w:rPr>
      </w:pPr>
    </w:p>
    <w:bookmarkEnd w:id="33"/>
    <w:p w14:paraId="6395EAC6" w14:textId="13BB2DD9" w:rsidR="0035675F" w:rsidRPr="005C19DC" w:rsidRDefault="0035675F" w:rsidP="0035675F">
      <w:pPr>
        <w:spacing w:line="276" w:lineRule="auto"/>
        <w:rPr>
          <w:rFonts w:ascii="Arial Narrow" w:hAnsi="Arial Narrow" w:cs="Arial Narrow"/>
          <w:b/>
          <w:bCs/>
          <w:sz w:val="24"/>
          <w:szCs w:val="24"/>
        </w:rPr>
      </w:pPr>
      <w:r w:rsidRPr="001A630E">
        <w:rPr>
          <w:rFonts w:ascii="Arial Narrow" w:hAnsi="Arial Narrow" w:cs="Arial Narrow"/>
          <w:bCs/>
          <w:sz w:val="24"/>
          <w:szCs w:val="24"/>
        </w:rPr>
        <w:t xml:space="preserve">In terms of service delivery, the Committee noted that the Department </w:t>
      </w:r>
      <w:r w:rsidR="00E44D66" w:rsidRPr="001A630E">
        <w:rPr>
          <w:rFonts w:ascii="Arial Narrow" w:hAnsi="Arial Narrow" w:cs="Arial Narrow"/>
          <w:bCs/>
          <w:sz w:val="24"/>
          <w:szCs w:val="24"/>
        </w:rPr>
        <w:t xml:space="preserve">was able to </w:t>
      </w:r>
      <w:bookmarkStart w:id="34" w:name="_Hlk89260176"/>
      <w:bookmarkStart w:id="35" w:name="_Hlk499561593"/>
      <w:bookmarkStart w:id="36" w:name="_Hlk25942212"/>
      <w:r w:rsidR="00CA731A" w:rsidRPr="001A630E">
        <w:rPr>
          <w:rFonts w:ascii="Arial Narrow" w:hAnsi="Arial Narrow" w:cs="Arial Narrow"/>
          <w:bCs/>
          <w:sz w:val="24"/>
          <w:szCs w:val="24"/>
        </w:rPr>
        <w:t>achieve its set target on the collection of revenue through the Integrated Transport Customer Service centres which include DLTCs, MVRAs and VTS as agents surrendered revenue timeously to the Department as well as through the opening of centres</w:t>
      </w:r>
      <w:r w:rsidR="00130DB9" w:rsidRPr="001A630E">
        <w:rPr>
          <w:rFonts w:ascii="Arial Narrow" w:hAnsi="Arial Narrow" w:cs="Arial Narrow"/>
          <w:bCs/>
          <w:sz w:val="24"/>
          <w:szCs w:val="24"/>
        </w:rPr>
        <w:t xml:space="preserve"> and in the financial year under review R4.5 billion was collected, which is an </w:t>
      </w:r>
      <w:r w:rsidR="00D44369" w:rsidRPr="001A630E">
        <w:rPr>
          <w:rFonts w:ascii="Arial Narrow" w:hAnsi="Arial Narrow" w:cs="Arial Narrow"/>
          <w:bCs/>
          <w:sz w:val="24"/>
          <w:szCs w:val="24"/>
        </w:rPr>
        <w:t>over-</w:t>
      </w:r>
      <w:r w:rsidR="00130DB9" w:rsidRPr="001A630E">
        <w:rPr>
          <w:rFonts w:ascii="Arial Narrow" w:hAnsi="Arial Narrow" w:cs="Arial Narrow"/>
          <w:bCs/>
          <w:sz w:val="24"/>
          <w:szCs w:val="24"/>
        </w:rPr>
        <w:t xml:space="preserve">achievement by R68 million from the targeted revenue. </w:t>
      </w:r>
      <w:r w:rsidR="00D44369" w:rsidRPr="001A630E">
        <w:rPr>
          <w:rFonts w:ascii="Arial Narrow" w:hAnsi="Arial Narrow" w:cs="Arial Narrow"/>
          <w:bCs/>
          <w:sz w:val="24"/>
          <w:szCs w:val="24"/>
        </w:rPr>
        <w:t>The Committee also noted</w:t>
      </w:r>
      <w:r w:rsidR="00130DB9" w:rsidRPr="001A630E">
        <w:rPr>
          <w:rFonts w:ascii="Arial Narrow" w:hAnsi="Arial Narrow" w:cs="Arial Narrow"/>
          <w:bCs/>
          <w:sz w:val="24"/>
          <w:szCs w:val="24"/>
        </w:rPr>
        <w:t xml:space="preserve"> that continuous engagements with all agents on outstanding fees and implementation of biometric access to e-</w:t>
      </w:r>
      <w:proofErr w:type="spellStart"/>
      <w:r w:rsidR="00130DB9" w:rsidRPr="001A630E">
        <w:rPr>
          <w:rFonts w:ascii="Arial Narrow" w:hAnsi="Arial Narrow" w:cs="Arial Narrow"/>
          <w:bCs/>
          <w:sz w:val="24"/>
          <w:szCs w:val="24"/>
        </w:rPr>
        <w:t>NaTIS</w:t>
      </w:r>
      <w:proofErr w:type="spellEnd"/>
      <w:r w:rsidR="00130DB9" w:rsidRPr="001A630E">
        <w:rPr>
          <w:rFonts w:ascii="Arial Narrow" w:hAnsi="Arial Narrow" w:cs="Arial Narrow"/>
          <w:bCs/>
          <w:sz w:val="24"/>
          <w:szCs w:val="24"/>
        </w:rPr>
        <w:t xml:space="preserve"> to minimise fraudulent activities contributed to the exceeding of set target.</w:t>
      </w:r>
    </w:p>
    <w:bookmarkEnd w:id="34"/>
    <w:p w14:paraId="4426A7A0" w14:textId="77777777" w:rsidR="00CF5484" w:rsidRDefault="00CF5484" w:rsidP="0035675F">
      <w:pPr>
        <w:spacing w:line="276" w:lineRule="auto"/>
        <w:rPr>
          <w:rFonts w:ascii="Arial Narrow" w:hAnsi="Arial Narrow" w:cs="Arial Narrow"/>
          <w:b/>
          <w:bCs/>
          <w:sz w:val="24"/>
          <w:szCs w:val="24"/>
          <w:highlight w:val="yellow"/>
        </w:rPr>
      </w:pPr>
    </w:p>
    <w:p w14:paraId="68DF6C53" w14:textId="77777777" w:rsidR="0097334D" w:rsidRDefault="0097334D" w:rsidP="0035675F">
      <w:pPr>
        <w:spacing w:line="276" w:lineRule="auto"/>
        <w:rPr>
          <w:rFonts w:ascii="Arial Narrow" w:hAnsi="Arial Narrow" w:cs="Arial Narrow"/>
          <w:b/>
          <w:bCs/>
          <w:sz w:val="24"/>
          <w:szCs w:val="24"/>
          <w:highlight w:val="yellow"/>
        </w:rPr>
      </w:pPr>
    </w:p>
    <w:p w14:paraId="5EC515CD" w14:textId="77777777" w:rsidR="0097334D" w:rsidRDefault="0097334D" w:rsidP="0035675F">
      <w:pPr>
        <w:spacing w:line="276" w:lineRule="auto"/>
        <w:rPr>
          <w:rFonts w:ascii="Arial Narrow" w:hAnsi="Arial Narrow" w:cs="Arial Narrow"/>
          <w:b/>
          <w:bCs/>
          <w:sz w:val="24"/>
          <w:szCs w:val="24"/>
          <w:highlight w:val="yellow"/>
        </w:rPr>
      </w:pPr>
    </w:p>
    <w:p w14:paraId="50818854" w14:textId="77777777" w:rsidR="0097334D" w:rsidRPr="00BC2A14" w:rsidRDefault="0097334D" w:rsidP="0035675F">
      <w:pPr>
        <w:spacing w:line="276" w:lineRule="auto"/>
        <w:rPr>
          <w:rFonts w:ascii="Arial Narrow" w:hAnsi="Arial Narrow" w:cs="Arial Narrow"/>
          <w:b/>
          <w:bCs/>
          <w:sz w:val="24"/>
          <w:szCs w:val="24"/>
          <w:highlight w:val="yellow"/>
        </w:rPr>
      </w:pPr>
    </w:p>
    <w:bookmarkEnd w:id="35"/>
    <w:bookmarkEnd w:id="36"/>
    <w:p w14:paraId="15190E1C" w14:textId="77777777" w:rsidR="00FE0B83" w:rsidRPr="00413484" w:rsidRDefault="00FE0B83" w:rsidP="00C93456">
      <w:pPr>
        <w:spacing w:line="276" w:lineRule="auto"/>
        <w:rPr>
          <w:rFonts w:ascii="Arial Narrow" w:hAnsi="Arial Narrow" w:cs="Arial Narrow"/>
          <w:b/>
          <w:bCs/>
          <w:sz w:val="24"/>
          <w:szCs w:val="24"/>
        </w:rPr>
      </w:pPr>
      <w:r w:rsidRPr="00413484">
        <w:rPr>
          <w:rFonts w:ascii="Arial Narrow" w:hAnsi="Arial Narrow" w:cs="Arial Narrow"/>
          <w:b/>
          <w:bCs/>
          <w:sz w:val="24"/>
          <w:szCs w:val="24"/>
        </w:rPr>
        <w:t xml:space="preserve">PROGRAMME 5. </w:t>
      </w:r>
      <w:r w:rsidR="00CB0939" w:rsidRPr="00413484">
        <w:rPr>
          <w:rFonts w:ascii="Arial Narrow" w:hAnsi="Arial Narrow" w:cs="Arial Narrow"/>
          <w:b/>
          <w:bCs/>
          <w:sz w:val="24"/>
          <w:szCs w:val="24"/>
        </w:rPr>
        <w:t>Gautrain Management Agency</w:t>
      </w:r>
      <w:r w:rsidRPr="00413484">
        <w:rPr>
          <w:rFonts w:ascii="Arial Narrow" w:hAnsi="Arial Narrow" w:cs="Arial Narrow"/>
          <w:b/>
          <w:bCs/>
          <w:sz w:val="24"/>
          <w:szCs w:val="24"/>
        </w:rPr>
        <w:t xml:space="preserve"> </w:t>
      </w:r>
    </w:p>
    <w:p w14:paraId="76A765B0" w14:textId="6FB2D4B7" w:rsidR="00EF0565" w:rsidRPr="00413484" w:rsidRDefault="00B95E00" w:rsidP="00BC2A14">
      <w:pPr>
        <w:spacing w:line="276" w:lineRule="auto"/>
        <w:rPr>
          <w:rFonts w:ascii="Arial Narrow" w:eastAsia="Calibri" w:hAnsi="Arial Narrow" w:cs="Arial Narrow"/>
          <w:bCs/>
          <w:sz w:val="24"/>
          <w:szCs w:val="24"/>
        </w:rPr>
      </w:pPr>
      <w:r w:rsidRPr="00413484">
        <w:rPr>
          <w:rFonts w:ascii="Arial Narrow" w:eastAsia="Calibri" w:hAnsi="Arial Narrow" w:cs="Arial Narrow"/>
          <w:bCs/>
          <w:sz w:val="24"/>
          <w:szCs w:val="24"/>
        </w:rPr>
        <w:t>The purpose of the agency is to a</w:t>
      </w:r>
      <w:r w:rsidR="00EF0565" w:rsidRPr="00413484">
        <w:rPr>
          <w:rFonts w:ascii="Arial Narrow" w:eastAsia="Calibri" w:hAnsi="Arial Narrow" w:cs="Arial Narrow"/>
          <w:bCs/>
          <w:sz w:val="24"/>
          <w:szCs w:val="24"/>
        </w:rPr>
        <w:t>ssist the Province in managing the Project and achieving the project objectives;</w:t>
      </w:r>
      <w:r w:rsidR="00BC2A14">
        <w:rPr>
          <w:rFonts w:ascii="Arial Narrow" w:eastAsia="Calibri" w:hAnsi="Arial Narrow" w:cs="Arial Narrow"/>
          <w:bCs/>
          <w:sz w:val="24"/>
          <w:szCs w:val="24"/>
        </w:rPr>
        <w:t xml:space="preserve"> </w:t>
      </w:r>
      <w:r w:rsidRPr="00413484">
        <w:rPr>
          <w:rFonts w:ascii="Arial Narrow" w:eastAsia="Calibri" w:hAnsi="Arial Narrow" w:cs="Arial Narrow"/>
          <w:bCs/>
          <w:sz w:val="24"/>
          <w:szCs w:val="24"/>
        </w:rPr>
        <w:t>a</w:t>
      </w:r>
      <w:r w:rsidR="00EF0565" w:rsidRPr="00413484">
        <w:rPr>
          <w:rFonts w:ascii="Arial Narrow" w:eastAsia="Calibri" w:hAnsi="Arial Narrow" w:cs="Arial Narrow"/>
          <w:bCs/>
          <w:sz w:val="24"/>
          <w:szCs w:val="24"/>
        </w:rPr>
        <w:t>ct on behalf of the Province in managing the relationship between the Province and Concessionaires in terms of concession agreements and ensure that the interests of the Province are protected;</w:t>
      </w:r>
      <w:r w:rsidRPr="00413484">
        <w:rPr>
          <w:rFonts w:ascii="Arial Narrow" w:eastAsia="Calibri" w:hAnsi="Arial Narrow" w:cs="Arial Narrow"/>
          <w:bCs/>
          <w:sz w:val="24"/>
          <w:szCs w:val="24"/>
        </w:rPr>
        <w:t xml:space="preserve"> m</w:t>
      </w:r>
      <w:r w:rsidR="00EF0565" w:rsidRPr="00413484">
        <w:rPr>
          <w:rFonts w:ascii="Arial Narrow" w:eastAsia="Calibri" w:hAnsi="Arial Narrow" w:cs="Arial Narrow"/>
          <w:bCs/>
          <w:sz w:val="24"/>
          <w:szCs w:val="24"/>
        </w:rPr>
        <w:t>anage the finances of the Project and the financial securities provided by the Concessionaires and manage assets relating to the Project and promote their preservation and maintenance;</w:t>
      </w:r>
      <w:r w:rsidRPr="00413484">
        <w:rPr>
          <w:rFonts w:ascii="Arial Narrow" w:eastAsia="Calibri" w:hAnsi="Arial Narrow" w:cs="Arial Narrow"/>
          <w:bCs/>
          <w:sz w:val="24"/>
          <w:szCs w:val="24"/>
        </w:rPr>
        <w:t xml:space="preserve"> e</w:t>
      </w:r>
      <w:r w:rsidR="00EF0565" w:rsidRPr="00413484">
        <w:rPr>
          <w:rFonts w:ascii="Arial Narrow" w:eastAsia="Calibri" w:hAnsi="Arial Narrow" w:cs="Arial Narrow"/>
          <w:bCs/>
          <w:sz w:val="24"/>
          <w:szCs w:val="24"/>
        </w:rPr>
        <w:t>nsure sound Corporate Governance and monitor the policy and legislative environment of the Project; and</w:t>
      </w:r>
      <w:r w:rsidRPr="00413484">
        <w:rPr>
          <w:rFonts w:ascii="Arial Narrow" w:eastAsia="Calibri" w:hAnsi="Arial Narrow" w:cs="Arial Narrow"/>
          <w:bCs/>
          <w:sz w:val="24"/>
          <w:szCs w:val="24"/>
        </w:rPr>
        <w:t xml:space="preserve"> l</w:t>
      </w:r>
      <w:r w:rsidR="00EF0565" w:rsidRPr="00413484">
        <w:rPr>
          <w:rFonts w:ascii="Arial Narrow" w:eastAsia="Calibri" w:hAnsi="Arial Narrow" w:cs="Arial Narrow"/>
          <w:bCs/>
          <w:sz w:val="24"/>
          <w:szCs w:val="24"/>
        </w:rPr>
        <w:t>iaise with and promote cooperation between government structures in all three spheres of government in relation to the Project and liaise with persons ha</w:t>
      </w:r>
      <w:r w:rsidRPr="00413484">
        <w:rPr>
          <w:rFonts w:ascii="Arial Narrow" w:eastAsia="Calibri" w:hAnsi="Arial Narrow" w:cs="Arial Narrow"/>
          <w:bCs/>
          <w:sz w:val="24"/>
          <w:szCs w:val="24"/>
        </w:rPr>
        <w:t xml:space="preserve">ving an interest in the Project.  </w:t>
      </w:r>
    </w:p>
    <w:p w14:paraId="0EF4F738" w14:textId="77777777" w:rsidR="00B95E00" w:rsidRPr="00413484" w:rsidRDefault="00B95E00" w:rsidP="00B95E00">
      <w:pPr>
        <w:spacing w:after="200" w:line="276" w:lineRule="auto"/>
        <w:contextualSpacing/>
        <w:jc w:val="left"/>
        <w:rPr>
          <w:rFonts w:ascii="Arial Narrow" w:eastAsia="Calibri" w:hAnsi="Arial Narrow" w:cs="Arial Narrow"/>
          <w:bCs/>
          <w:sz w:val="24"/>
          <w:szCs w:val="24"/>
        </w:rPr>
      </w:pPr>
    </w:p>
    <w:p w14:paraId="1D59A17B" w14:textId="04EFFEED" w:rsidR="00B7658F" w:rsidRPr="00E272D4" w:rsidRDefault="00D21847" w:rsidP="00E272D4">
      <w:pPr>
        <w:spacing w:after="200" w:line="276" w:lineRule="auto"/>
        <w:contextualSpacing/>
        <w:jc w:val="left"/>
        <w:rPr>
          <w:rFonts w:ascii="Arial Narrow" w:eastAsia="Calibri" w:hAnsi="Arial Narrow" w:cs="Arial Narrow"/>
          <w:bCs/>
          <w:sz w:val="24"/>
          <w:szCs w:val="24"/>
        </w:rPr>
      </w:pPr>
      <w:r w:rsidRPr="00E272D4">
        <w:rPr>
          <w:rFonts w:ascii="Arial Narrow" w:eastAsia="Calibri" w:hAnsi="Arial Narrow" w:cs="Arial Narrow"/>
          <w:bCs/>
          <w:sz w:val="24"/>
          <w:szCs w:val="24"/>
        </w:rPr>
        <w:t>The Committee noted that t</w:t>
      </w:r>
      <w:r w:rsidR="00B7658F" w:rsidRPr="00E272D4">
        <w:rPr>
          <w:rFonts w:ascii="Arial Narrow" w:eastAsia="Calibri" w:hAnsi="Arial Narrow" w:cs="Arial Narrow"/>
          <w:bCs/>
          <w:sz w:val="24"/>
          <w:szCs w:val="24"/>
        </w:rPr>
        <w:t xml:space="preserve">he </w:t>
      </w:r>
      <w:r w:rsidR="0097334D" w:rsidRPr="0097334D">
        <w:rPr>
          <w:rFonts w:ascii="Arial Narrow" w:eastAsia="Calibri" w:hAnsi="Arial Narrow" w:cs="Arial Narrow"/>
          <w:bCs/>
          <w:sz w:val="24"/>
          <w:szCs w:val="24"/>
        </w:rPr>
        <w:t xml:space="preserve">agency met </w:t>
      </w:r>
      <w:r w:rsidR="008351E4">
        <w:rPr>
          <w:rFonts w:ascii="Arial Narrow" w:eastAsia="Calibri" w:hAnsi="Arial Narrow" w:cs="Arial Narrow"/>
          <w:bCs/>
          <w:sz w:val="24"/>
          <w:szCs w:val="24"/>
        </w:rPr>
        <w:t>29</w:t>
      </w:r>
      <w:r w:rsidR="0097334D" w:rsidRPr="0097334D">
        <w:rPr>
          <w:rFonts w:ascii="Arial Narrow" w:eastAsia="Calibri" w:hAnsi="Arial Narrow" w:cs="Arial Narrow"/>
          <w:bCs/>
          <w:sz w:val="24"/>
          <w:szCs w:val="24"/>
        </w:rPr>
        <w:t xml:space="preserve"> out of </w:t>
      </w:r>
      <w:r w:rsidR="008351E4">
        <w:rPr>
          <w:rFonts w:ascii="Arial Narrow" w:eastAsia="Calibri" w:hAnsi="Arial Narrow" w:cs="Arial Narrow"/>
          <w:bCs/>
          <w:sz w:val="24"/>
          <w:szCs w:val="24"/>
        </w:rPr>
        <w:t>29</w:t>
      </w:r>
      <w:r w:rsidR="0097334D" w:rsidRPr="0097334D">
        <w:rPr>
          <w:rFonts w:ascii="Arial Narrow" w:eastAsia="Calibri" w:hAnsi="Arial Narrow" w:cs="Arial Narrow"/>
          <w:bCs/>
          <w:sz w:val="24"/>
          <w:szCs w:val="24"/>
        </w:rPr>
        <w:t xml:space="preserve"> </w:t>
      </w:r>
      <w:r w:rsidR="0097334D" w:rsidRPr="0097334D">
        <w:rPr>
          <w:rFonts w:ascii="Arial Narrow" w:eastAsia="Calibri" w:hAnsi="Arial Narrow" w:cs="Arial Narrow"/>
          <w:b/>
          <w:bCs/>
          <w:sz w:val="24"/>
          <w:szCs w:val="24"/>
        </w:rPr>
        <w:t>(</w:t>
      </w:r>
      <w:r w:rsidR="008351E4">
        <w:rPr>
          <w:rFonts w:ascii="Arial Narrow" w:eastAsia="Calibri" w:hAnsi="Arial Narrow" w:cs="Arial Narrow"/>
          <w:b/>
          <w:bCs/>
          <w:sz w:val="24"/>
          <w:szCs w:val="24"/>
        </w:rPr>
        <w:t>100</w:t>
      </w:r>
      <w:r w:rsidR="0097334D" w:rsidRPr="0097334D">
        <w:rPr>
          <w:rFonts w:ascii="Arial Narrow" w:eastAsia="Calibri" w:hAnsi="Arial Narrow" w:cs="Arial Narrow"/>
          <w:b/>
          <w:bCs/>
          <w:sz w:val="24"/>
          <w:szCs w:val="24"/>
        </w:rPr>
        <w:t>%)</w:t>
      </w:r>
      <w:r w:rsidR="0097334D" w:rsidRPr="0097334D">
        <w:rPr>
          <w:rFonts w:ascii="Arial Narrow" w:eastAsia="Calibri" w:hAnsi="Arial Narrow" w:cs="Arial Narrow"/>
          <w:bCs/>
          <w:sz w:val="24"/>
          <w:szCs w:val="24"/>
        </w:rPr>
        <w:t xml:space="preserve"> of the planned outputs, </w:t>
      </w:r>
      <w:r w:rsidR="00A4329D">
        <w:rPr>
          <w:rFonts w:ascii="Arial Narrow" w:eastAsia="Calibri" w:hAnsi="Arial Narrow" w:cs="Arial Narrow"/>
          <w:bCs/>
          <w:sz w:val="24"/>
          <w:szCs w:val="24"/>
        </w:rPr>
        <w:t>in the financial year und</w:t>
      </w:r>
      <w:r w:rsidR="00E60C16">
        <w:rPr>
          <w:rFonts w:ascii="Arial Narrow" w:eastAsia="Calibri" w:hAnsi="Arial Narrow" w:cs="Arial Narrow"/>
          <w:bCs/>
          <w:sz w:val="24"/>
          <w:szCs w:val="24"/>
        </w:rPr>
        <w:t>er review</w:t>
      </w:r>
      <w:r w:rsidR="0097334D" w:rsidRPr="0097334D">
        <w:rPr>
          <w:rFonts w:ascii="Arial Narrow" w:eastAsia="Calibri" w:hAnsi="Arial Narrow" w:cs="Arial Narrow"/>
          <w:bCs/>
          <w:sz w:val="24"/>
          <w:szCs w:val="24"/>
        </w:rPr>
        <w:t>.</w:t>
      </w:r>
      <w:r w:rsidR="00E60C16">
        <w:rPr>
          <w:rFonts w:ascii="Arial Narrow" w:eastAsia="Calibri" w:hAnsi="Arial Narrow" w:cs="Arial Narrow"/>
          <w:bCs/>
          <w:sz w:val="24"/>
          <w:szCs w:val="24"/>
        </w:rPr>
        <w:t xml:space="preserve">  The </w:t>
      </w:r>
      <w:r w:rsidR="00B7658F" w:rsidRPr="00E272D4">
        <w:rPr>
          <w:rFonts w:ascii="Arial Narrow" w:eastAsia="Calibri" w:hAnsi="Arial Narrow" w:cs="Arial Narrow"/>
          <w:bCs/>
          <w:sz w:val="24"/>
          <w:szCs w:val="24"/>
        </w:rPr>
        <w:t xml:space="preserve">Department transferred a total of </w:t>
      </w:r>
      <w:r w:rsidR="00E545E9" w:rsidRPr="00E272D4">
        <w:rPr>
          <w:rFonts w:ascii="Arial Narrow" w:eastAsia="Calibri" w:hAnsi="Arial Narrow" w:cs="Arial Narrow"/>
          <w:b/>
          <w:bCs/>
          <w:sz w:val="24"/>
          <w:szCs w:val="24"/>
        </w:rPr>
        <w:t>R</w:t>
      </w:r>
      <w:r w:rsidR="00124D6B" w:rsidRPr="00124D6B">
        <w:rPr>
          <w:rFonts w:ascii="Arial Narrow" w:eastAsia="Calibri" w:hAnsi="Arial Narrow" w:cs="Arial Narrow"/>
          <w:b/>
          <w:bCs/>
          <w:sz w:val="24"/>
          <w:szCs w:val="24"/>
        </w:rPr>
        <w:t>2 657 566</w:t>
      </w:r>
      <w:r w:rsidR="00E545E9" w:rsidRPr="00E272D4">
        <w:rPr>
          <w:rFonts w:ascii="Arial Narrow" w:eastAsia="Calibri" w:hAnsi="Arial Narrow" w:cs="Arial Narrow"/>
          <w:b/>
          <w:bCs/>
          <w:sz w:val="24"/>
          <w:szCs w:val="24"/>
        </w:rPr>
        <w:t xml:space="preserve"> 000 </w:t>
      </w:r>
      <w:r w:rsidR="00B7658F" w:rsidRPr="00E272D4">
        <w:rPr>
          <w:rFonts w:ascii="Arial Narrow" w:eastAsia="Calibri" w:hAnsi="Arial Narrow" w:cs="Arial Narrow"/>
          <w:bCs/>
          <w:sz w:val="24"/>
          <w:szCs w:val="24"/>
        </w:rPr>
        <w:t xml:space="preserve">to the Gautrain Management Agency (GMA), and </w:t>
      </w:r>
      <w:r w:rsidRPr="00E272D4">
        <w:rPr>
          <w:rFonts w:ascii="Arial Narrow" w:eastAsia="Calibri" w:hAnsi="Arial Narrow" w:cs="Arial Narrow"/>
          <w:bCs/>
          <w:sz w:val="24"/>
          <w:szCs w:val="24"/>
        </w:rPr>
        <w:t>agency’s actual expenditure amounted</w:t>
      </w:r>
      <w:r w:rsidR="00B7658F" w:rsidRPr="00E272D4">
        <w:rPr>
          <w:rFonts w:ascii="Arial Narrow" w:eastAsia="Calibri" w:hAnsi="Arial Narrow" w:cs="Arial Narrow"/>
          <w:bCs/>
          <w:sz w:val="24"/>
          <w:szCs w:val="24"/>
        </w:rPr>
        <w:t xml:space="preserve"> to </w:t>
      </w:r>
      <w:r w:rsidR="00E545E9" w:rsidRPr="00E272D4">
        <w:rPr>
          <w:rFonts w:ascii="Arial Narrow" w:eastAsia="Calibri" w:hAnsi="Arial Narrow" w:cs="Arial Narrow"/>
          <w:b/>
          <w:bCs/>
          <w:sz w:val="24"/>
          <w:szCs w:val="24"/>
        </w:rPr>
        <w:t>R</w:t>
      </w:r>
      <w:r w:rsidR="00CC7EC4" w:rsidRPr="00CC7EC4">
        <w:rPr>
          <w:rFonts w:ascii="Arial Narrow" w:eastAsia="Calibri" w:hAnsi="Arial Narrow" w:cs="Arial Narrow"/>
          <w:b/>
          <w:bCs/>
          <w:sz w:val="24"/>
          <w:szCs w:val="24"/>
        </w:rPr>
        <w:t>2 975 765</w:t>
      </w:r>
      <w:r w:rsidR="00E545E9" w:rsidRPr="00E272D4">
        <w:rPr>
          <w:rFonts w:ascii="Arial Narrow" w:eastAsia="Calibri" w:hAnsi="Arial Narrow" w:cs="Arial Narrow"/>
          <w:b/>
          <w:bCs/>
          <w:sz w:val="24"/>
          <w:szCs w:val="24"/>
        </w:rPr>
        <w:t xml:space="preserve"> 000 </w:t>
      </w:r>
      <w:r w:rsidRPr="00D05EB5">
        <w:rPr>
          <w:rFonts w:ascii="Arial Narrow" w:eastAsia="Calibri" w:hAnsi="Arial Narrow" w:cs="Arial Narrow"/>
          <w:bCs/>
          <w:sz w:val="24"/>
          <w:szCs w:val="24"/>
        </w:rPr>
        <w:t>resulting in a</w:t>
      </w:r>
      <w:r w:rsidR="00F95269" w:rsidRPr="00D05EB5">
        <w:rPr>
          <w:rFonts w:ascii="Arial Narrow" w:eastAsia="Calibri" w:hAnsi="Arial Narrow" w:cs="Arial Narrow"/>
          <w:bCs/>
          <w:sz w:val="24"/>
          <w:szCs w:val="24"/>
        </w:rPr>
        <w:t>n</w:t>
      </w:r>
      <w:r w:rsidRPr="00D05EB5">
        <w:rPr>
          <w:rFonts w:ascii="Arial Narrow" w:eastAsia="Calibri" w:hAnsi="Arial Narrow" w:cs="Arial Narrow"/>
          <w:bCs/>
          <w:sz w:val="24"/>
          <w:szCs w:val="24"/>
        </w:rPr>
        <w:t xml:space="preserve"> </w:t>
      </w:r>
      <w:r w:rsidR="00120176" w:rsidRPr="00D05EB5">
        <w:rPr>
          <w:rFonts w:ascii="Arial Narrow" w:eastAsia="Calibri" w:hAnsi="Arial Narrow" w:cs="Arial Narrow"/>
          <w:bCs/>
          <w:sz w:val="24"/>
          <w:szCs w:val="24"/>
        </w:rPr>
        <w:t>overspending</w:t>
      </w:r>
      <w:r w:rsidRPr="00D05EB5">
        <w:rPr>
          <w:rFonts w:ascii="Arial Narrow" w:eastAsia="Calibri" w:hAnsi="Arial Narrow" w:cs="Arial Narrow"/>
          <w:bCs/>
          <w:sz w:val="24"/>
          <w:szCs w:val="24"/>
        </w:rPr>
        <w:t xml:space="preserve"> of</w:t>
      </w:r>
      <w:r w:rsidR="00B7658F" w:rsidRPr="00D05EB5">
        <w:rPr>
          <w:rFonts w:ascii="Arial Narrow" w:eastAsia="Calibri" w:hAnsi="Arial Narrow" w:cs="Arial Narrow"/>
          <w:bCs/>
          <w:sz w:val="24"/>
          <w:szCs w:val="24"/>
        </w:rPr>
        <w:t xml:space="preserve"> </w:t>
      </w:r>
      <w:r w:rsidR="00E545E9" w:rsidRPr="00D05EB5">
        <w:rPr>
          <w:rFonts w:ascii="Arial Narrow" w:eastAsia="Calibri" w:hAnsi="Arial Narrow" w:cs="Arial Narrow"/>
          <w:b/>
          <w:bCs/>
          <w:sz w:val="24"/>
          <w:szCs w:val="24"/>
        </w:rPr>
        <w:t>R</w:t>
      </w:r>
      <w:r w:rsidR="00FE4002" w:rsidRPr="00D05EB5">
        <w:rPr>
          <w:rFonts w:ascii="Arial Narrow" w:eastAsia="Calibri" w:hAnsi="Arial Narrow" w:cs="Arial Narrow"/>
          <w:b/>
          <w:bCs/>
          <w:sz w:val="24"/>
          <w:szCs w:val="24"/>
        </w:rPr>
        <w:t>318 200</w:t>
      </w:r>
      <w:r w:rsidR="00E545E9" w:rsidRPr="00D05EB5">
        <w:rPr>
          <w:rFonts w:ascii="Arial Narrow" w:eastAsia="Calibri" w:hAnsi="Arial Narrow" w:cs="Arial Narrow"/>
          <w:b/>
          <w:bCs/>
          <w:sz w:val="24"/>
          <w:szCs w:val="24"/>
        </w:rPr>
        <w:t> 000</w:t>
      </w:r>
      <w:r w:rsidR="00DA103B" w:rsidRPr="00D05EB5">
        <w:rPr>
          <w:rFonts w:ascii="Arial Narrow" w:eastAsia="Calibri" w:hAnsi="Arial Narrow" w:cs="Arial Narrow"/>
          <w:b/>
          <w:bCs/>
          <w:sz w:val="24"/>
          <w:szCs w:val="24"/>
        </w:rPr>
        <w:t xml:space="preserve"> </w:t>
      </w:r>
      <w:r w:rsidR="00DA103B" w:rsidRPr="00D05EB5">
        <w:rPr>
          <w:rFonts w:ascii="Arial Narrow" w:eastAsia="Calibri" w:hAnsi="Arial Narrow" w:cs="Arial Narrow"/>
          <w:sz w:val="24"/>
          <w:szCs w:val="24"/>
        </w:rPr>
        <w:t xml:space="preserve">which the agency has reported as </w:t>
      </w:r>
      <w:r w:rsidR="00F95269" w:rsidRPr="00D05EB5">
        <w:rPr>
          <w:rFonts w:ascii="Arial Narrow" w:eastAsia="Calibri" w:hAnsi="Arial Narrow" w:cs="Arial Narrow"/>
          <w:sz w:val="24"/>
          <w:szCs w:val="24"/>
        </w:rPr>
        <w:t>funds allocated from previous financial year</w:t>
      </w:r>
      <w:r w:rsidR="00877D1E" w:rsidRPr="00D05EB5">
        <w:rPr>
          <w:rFonts w:ascii="Arial Narrow" w:eastAsia="Calibri" w:hAnsi="Arial Narrow" w:cs="Arial Narrow"/>
          <w:b/>
          <w:bCs/>
          <w:sz w:val="24"/>
          <w:szCs w:val="24"/>
        </w:rPr>
        <w:t xml:space="preserve">.  </w:t>
      </w:r>
      <w:r w:rsidR="00877D1E" w:rsidRPr="00D05EB5">
        <w:rPr>
          <w:rFonts w:ascii="Arial Narrow" w:eastAsia="Calibri" w:hAnsi="Arial Narrow" w:cs="Arial Narrow"/>
          <w:bCs/>
          <w:sz w:val="24"/>
          <w:szCs w:val="24"/>
        </w:rPr>
        <w:t>The Committee also noted that the agency received</w:t>
      </w:r>
      <w:r w:rsidR="00E545E9" w:rsidRPr="00D05EB5">
        <w:rPr>
          <w:rFonts w:ascii="Arial Narrow" w:eastAsia="Calibri" w:hAnsi="Arial Narrow" w:cs="Arial Narrow"/>
          <w:bCs/>
          <w:sz w:val="24"/>
          <w:szCs w:val="24"/>
        </w:rPr>
        <w:t xml:space="preserve"> </w:t>
      </w:r>
      <w:r w:rsidR="00DA103B" w:rsidRPr="00D05EB5">
        <w:rPr>
          <w:rFonts w:ascii="Arial Narrow" w:eastAsia="Calibri" w:hAnsi="Arial Narrow" w:cs="Arial Narrow"/>
          <w:bCs/>
          <w:sz w:val="24"/>
          <w:szCs w:val="24"/>
        </w:rPr>
        <w:t xml:space="preserve">additional funds </w:t>
      </w:r>
      <w:r w:rsidR="00E272D4" w:rsidRPr="00D05EB5">
        <w:rPr>
          <w:rFonts w:ascii="Arial Narrow" w:eastAsia="Calibri" w:hAnsi="Arial Narrow" w:cs="Arial Narrow"/>
          <w:bCs/>
          <w:sz w:val="24"/>
          <w:szCs w:val="24"/>
        </w:rPr>
        <w:t xml:space="preserve">amounting to </w:t>
      </w:r>
      <w:r w:rsidR="00E272D4" w:rsidRPr="00D05EB5">
        <w:rPr>
          <w:rFonts w:ascii="Arial Narrow" w:eastAsia="Calibri" w:hAnsi="Arial Narrow" w:cs="Arial Narrow"/>
          <w:b/>
          <w:sz w:val="24"/>
          <w:szCs w:val="24"/>
        </w:rPr>
        <w:t>R</w:t>
      </w:r>
      <w:r w:rsidR="00FD2558" w:rsidRPr="00D05EB5">
        <w:rPr>
          <w:rFonts w:ascii="Arial Narrow" w:eastAsia="Calibri" w:hAnsi="Arial Narrow" w:cs="Arial Narrow"/>
          <w:b/>
          <w:sz w:val="24"/>
          <w:szCs w:val="24"/>
        </w:rPr>
        <w:t>325 946</w:t>
      </w:r>
      <w:r w:rsidR="00E272D4" w:rsidRPr="00D05EB5">
        <w:rPr>
          <w:rFonts w:ascii="Arial Narrow" w:eastAsia="Calibri" w:hAnsi="Arial Narrow" w:cs="Arial Narrow"/>
          <w:b/>
          <w:sz w:val="24"/>
          <w:szCs w:val="24"/>
        </w:rPr>
        <w:t xml:space="preserve"> 000</w:t>
      </w:r>
      <w:r w:rsidR="00E272D4" w:rsidRPr="00D05EB5">
        <w:rPr>
          <w:rFonts w:ascii="Arial Narrow" w:eastAsia="Calibri" w:hAnsi="Arial Narrow" w:cs="Arial Narrow"/>
          <w:bCs/>
          <w:sz w:val="24"/>
          <w:szCs w:val="24"/>
        </w:rPr>
        <w:t xml:space="preserve"> which was allocated through the 202</w:t>
      </w:r>
      <w:r w:rsidR="00FE4002" w:rsidRPr="00D05EB5">
        <w:rPr>
          <w:rFonts w:ascii="Arial Narrow" w:eastAsia="Calibri" w:hAnsi="Arial Narrow" w:cs="Arial Narrow"/>
          <w:bCs/>
          <w:sz w:val="24"/>
          <w:szCs w:val="24"/>
        </w:rPr>
        <w:t>2</w:t>
      </w:r>
      <w:r w:rsidR="00E272D4" w:rsidRPr="00D05EB5">
        <w:rPr>
          <w:rFonts w:ascii="Arial Narrow" w:eastAsia="Calibri" w:hAnsi="Arial Narrow" w:cs="Arial Narrow"/>
          <w:bCs/>
          <w:sz w:val="24"/>
          <w:szCs w:val="24"/>
        </w:rPr>
        <w:t>/2</w:t>
      </w:r>
      <w:r w:rsidR="00FE4002" w:rsidRPr="00D05EB5">
        <w:rPr>
          <w:rFonts w:ascii="Arial Narrow" w:eastAsia="Calibri" w:hAnsi="Arial Narrow" w:cs="Arial Narrow"/>
          <w:bCs/>
          <w:sz w:val="24"/>
          <w:szCs w:val="24"/>
        </w:rPr>
        <w:t>3</w:t>
      </w:r>
      <w:r w:rsidR="00E272D4" w:rsidRPr="00D05EB5">
        <w:rPr>
          <w:rFonts w:ascii="Arial Narrow" w:eastAsia="Calibri" w:hAnsi="Arial Narrow" w:cs="Arial Narrow"/>
          <w:bCs/>
          <w:sz w:val="24"/>
          <w:szCs w:val="24"/>
        </w:rPr>
        <w:t xml:space="preserve"> FY adjustment budget process to cover the shortfall in the Patronage Guarantee including funds utilized from prior periods allowed the GMA to end the year as a going concern</w:t>
      </w:r>
      <w:r w:rsidR="00D05EB5">
        <w:rPr>
          <w:rFonts w:ascii="Arial Narrow" w:eastAsia="Calibri" w:hAnsi="Arial Narrow" w:cs="Arial Narrow"/>
          <w:bCs/>
          <w:sz w:val="24"/>
          <w:szCs w:val="24"/>
        </w:rPr>
        <w:t>.</w:t>
      </w:r>
      <w:r w:rsidR="006F0044" w:rsidRPr="00E272D4">
        <w:rPr>
          <w:rFonts w:ascii="Arial Narrow" w:eastAsia="Calibri" w:hAnsi="Arial Narrow" w:cs="Arial Narrow"/>
          <w:bCs/>
          <w:sz w:val="24"/>
          <w:szCs w:val="24"/>
        </w:rPr>
        <w:t xml:space="preserve"> </w:t>
      </w:r>
    </w:p>
    <w:p w14:paraId="1294C05B" w14:textId="6264DB16" w:rsidR="00B7658F" w:rsidRPr="00BC2A14" w:rsidRDefault="00B7658F" w:rsidP="005A692A">
      <w:pPr>
        <w:tabs>
          <w:tab w:val="left" w:pos="3804"/>
        </w:tabs>
        <w:spacing w:after="200" w:line="276" w:lineRule="auto"/>
        <w:contextualSpacing/>
        <w:jc w:val="left"/>
        <w:rPr>
          <w:rFonts w:ascii="Arial Narrow" w:eastAsia="Calibri" w:hAnsi="Arial Narrow" w:cs="Arial Narrow"/>
          <w:bCs/>
          <w:sz w:val="24"/>
          <w:szCs w:val="24"/>
          <w:highlight w:val="yellow"/>
        </w:rPr>
      </w:pPr>
    </w:p>
    <w:p w14:paraId="6FA42046" w14:textId="1D022290" w:rsidR="00B7658F" w:rsidRPr="00413484" w:rsidRDefault="009625F8" w:rsidP="00B7658F">
      <w:pPr>
        <w:spacing w:after="200" w:line="276" w:lineRule="auto"/>
        <w:contextualSpacing/>
        <w:jc w:val="left"/>
        <w:rPr>
          <w:rFonts w:ascii="Arial Narrow" w:eastAsia="Calibri" w:hAnsi="Arial Narrow" w:cs="Arial Narrow"/>
          <w:bCs/>
          <w:sz w:val="24"/>
          <w:szCs w:val="24"/>
        </w:rPr>
      </w:pPr>
      <w:r w:rsidRPr="009F47E8">
        <w:rPr>
          <w:rFonts w:ascii="Arial Narrow" w:eastAsia="Calibri" w:hAnsi="Arial Narrow" w:cs="Arial Narrow"/>
          <w:bCs/>
          <w:sz w:val="24"/>
          <w:szCs w:val="24"/>
        </w:rPr>
        <w:t>In relation to the Auditor-General’s opinion, t</w:t>
      </w:r>
      <w:r w:rsidR="006F3C00" w:rsidRPr="009F47E8">
        <w:rPr>
          <w:rFonts w:ascii="Arial Narrow" w:eastAsia="Calibri" w:hAnsi="Arial Narrow" w:cs="Arial Narrow"/>
          <w:bCs/>
          <w:sz w:val="24"/>
          <w:szCs w:val="24"/>
        </w:rPr>
        <w:t>he Committee commends the agency for the consistent performance it has obtained and maintained over the current and previous financial years</w:t>
      </w:r>
      <w:r w:rsidRPr="009F47E8">
        <w:rPr>
          <w:rFonts w:ascii="Arial Narrow" w:eastAsia="Calibri" w:hAnsi="Arial Narrow" w:cs="Arial Narrow"/>
          <w:bCs/>
          <w:sz w:val="24"/>
          <w:szCs w:val="24"/>
        </w:rPr>
        <w:t xml:space="preserve"> in achieving a clean audit on its financial management</w:t>
      </w:r>
      <w:r w:rsidR="006F3C00" w:rsidRPr="009F47E8">
        <w:rPr>
          <w:rFonts w:ascii="Arial Narrow" w:eastAsia="Calibri" w:hAnsi="Arial Narrow" w:cs="Arial Narrow"/>
          <w:bCs/>
          <w:sz w:val="24"/>
          <w:szCs w:val="24"/>
        </w:rPr>
        <w:t>.</w:t>
      </w:r>
      <w:r w:rsidR="00B7658F" w:rsidRPr="00413484">
        <w:rPr>
          <w:rFonts w:ascii="Arial Narrow" w:eastAsia="Calibri" w:hAnsi="Arial Narrow" w:cs="Arial Narrow"/>
          <w:bCs/>
          <w:sz w:val="24"/>
          <w:szCs w:val="24"/>
        </w:rPr>
        <w:t xml:space="preserve"> </w:t>
      </w:r>
    </w:p>
    <w:p w14:paraId="75F4A9A7" w14:textId="1416A137" w:rsidR="000D4353" w:rsidRDefault="000D4353" w:rsidP="00B7658F">
      <w:pPr>
        <w:spacing w:after="200" w:line="276" w:lineRule="auto"/>
        <w:contextualSpacing/>
        <w:jc w:val="left"/>
        <w:rPr>
          <w:rFonts w:ascii="Arial Narrow" w:eastAsia="Calibri" w:hAnsi="Arial Narrow" w:cs="Arial Narrow"/>
          <w:bCs/>
        </w:rPr>
      </w:pPr>
    </w:p>
    <w:p w14:paraId="3A3B113E" w14:textId="77777777" w:rsidR="00D05EB5" w:rsidRDefault="00D05EB5" w:rsidP="00B7658F">
      <w:pPr>
        <w:spacing w:after="200" w:line="276" w:lineRule="auto"/>
        <w:contextualSpacing/>
        <w:jc w:val="left"/>
        <w:rPr>
          <w:rFonts w:ascii="Arial Narrow" w:eastAsia="Calibri" w:hAnsi="Arial Narrow" w:cs="Arial Narrow"/>
          <w:bCs/>
        </w:rPr>
      </w:pPr>
    </w:p>
    <w:p w14:paraId="5246DA4F" w14:textId="77777777" w:rsidR="00CB0939" w:rsidRPr="00413484" w:rsidRDefault="00CB0939" w:rsidP="00C93456">
      <w:pPr>
        <w:spacing w:line="276" w:lineRule="auto"/>
        <w:rPr>
          <w:rFonts w:ascii="Arial Narrow" w:hAnsi="Arial Narrow" w:cs="Arial Narrow"/>
          <w:b/>
          <w:bCs/>
          <w:sz w:val="24"/>
          <w:szCs w:val="24"/>
        </w:rPr>
      </w:pPr>
      <w:r w:rsidRPr="00413484">
        <w:rPr>
          <w:rFonts w:ascii="Arial Narrow" w:hAnsi="Arial Narrow" w:cs="Arial Narrow"/>
          <w:b/>
          <w:bCs/>
          <w:sz w:val="24"/>
          <w:szCs w:val="24"/>
        </w:rPr>
        <w:t>G-FLEET MANAGEMENT</w:t>
      </w:r>
    </w:p>
    <w:p w14:paraId="0331DF78" w14:textId="2EFD57F4" w:rsidR="00EF0565" w:rsidRPr="00413484" w:rsidRDefault="004C56BE" w:rsidP="001F12FA">
      <w:pPr>
        <w:spacing w:line="276" w:lineRule="auto"/>
        <w:rPr>
          <w:rFonts w:ascii="Arial Narrow" w:eastAsia="Calibri" w:hAnsi="Arial Narrow" w:cs="Arial Narrow"/>
          <w:bCs/>
          <w:sz w:val="24"/>
          <w:szCs w:val="24"/>
        </w:rPr>
      </w:pPr>
      <w:r w:rsidRPr="00413484">
        <w:rPr>
          <w:rFonts w:ascii="Arial Narrow" w:eastAsia="Calibri" w:hAnsi="Arial Narrow" w:cs="Arial Narrow"/>
          <w:bCs/>
          <w:sz w:val="24"/>
          <w:szCs w:val="24"/>
        </w:rPr>
        <w:t xml:space="preserve">The purpose of the entity is to </w:t>
      </w:r>
      <w:r w:rsidR="001F12FA" w:rsidRPr="00413484">
        <w:rPr>
          <w:rFonts w:ascii="Arial Narrow" w:eastAsia="Calibri" w:hAnsi="Arial Narrow" w:cs="Arial Narrow"/>
          <w:bCs/>
          <w:sz w:val="24"/>
          <w:szCs w:val="24"/>
        </w:rPr>
        <w:t>respond to client Department’s requirements for fleet management services driven by the strategic objectives, namely, to i</w:t>
      </w:r>
      <w:r w:rsidR="00EF0565" w:rsidRPr="00413484">
        <w:rPr>
          <w:rFonts w:ascii="Arial Narrow" w:eastAsia="Calibri" w:hAnsi="Arial Narrow" w:cs="Arial Narrow"/>
          <w:bCs/>
          <w:sz w:val="24"/>
          <w:szCs w:val="24"/>
        </w:rPr>
        <w:t>mprove operations and customer service;</w:t>
      </w:r>
      <w:r w:rsidR="001F12FA" w:rsidRPr="00413484">
        <w:rPr>
          <w:rFonts w:ascii="Arial Narrow" w:eastAsia="Calibri" w:hAnsi="Arial Narrow" w:cs="Arial Narrow"/>
          <w:bCs/>
          <w:sz w:val="24"/>
          <w:szCs w:val="24"/>
        </w:rPr>
        <w:t xml:space="preserve"> d</w:t>
      </w:r>
      <w:r w:rsidR="00EF0565" w:rsidRPr="00413484">
        <w:rPr>
          <w:rFonts w:ascii="Arial Narrow" w:eastAsia="Calibri" w:hAnsi="Arial Narrow" w:cs="Arial Narrow"/>
          <w:bCs/>
          <w:sz w:val="24"/>
          <w:szCs w:val="24"/>
        </w:rPr>
        <w:t>evelop adequate management capacity and controls;</w:t>
      </w:r>
      <w:r w:rsidR="001F12FA" w:rsidRPr="00413484">
        <w:rPr>
          <w:rFonts w:ascii="Arial Narrow" w:eastAsia="Calibri" w:hAnsi="Arial Narrow" w:cs="Arial Narrow"/>
          <w:bCs/>
          <w:sz w:val="24"/>
          <w:szCs w:val="24"/>
        </w:rPr>
        <w:t xml:space="preserve"> i</w:t>
      </w:r>
      <w:r w:rsidR="00EF0565" w:rsidRPr="00413484">
        <w:rPr>
          <w:rFonts w:ascii="Arial Narrow" w:eastAsia="Calibri" w:hAnsi="Arial Narrow" w:cs="Arial Narrow"/>
          <w:bCs/>
          <w:sz w:val="24"/>
          <w:szCs w:val="24"/>
        </w:rPr>
        <w:t>mprove quality and cost effective of fleet;</w:t>
      </w:r>
      <w:r w:rsidR="001F12FA" w:rsidRPr="00413484">
        <w:rPr>
          <w:rFonts w:ascii="Arial Narrow" w:eastAsia="Calibri" w:hAnsi="Arial Narrow" w:cs="Arial Narrow"/>
          <w:bCs/>
          <w:sz w:val="24"/>
          <w:szCs w:val="24"/>
        </w:rPr>
        <w:t xml:space="preserve"> m</w:t>
      </w:r>
      <w:r w:rsidR="00EF0565" w:rsidRPr="00413484">
        <w:rPr>
          <w:rFonts w:ascii="Arial Narrow" w:eastAsia="Calibri" w:hAnsi="Arial Narrow" w:cs="Arial Narrow"/>
          <w:bCs/>
          <w:sz w:val="24"/>
          <w:szCs w:val="24"/>
        </w:rPr>
        <w:t>aintain and improve levels of self-sustainability;</w:t>
      </w:r>
      <w:r w:rsidR="001F12FA" w:rsidRPr="00413484">
        <w:rPr>
          <w:rFonts w:ascii="Arial Narrow" w:eastAsia="Calibri" w:hAnsi="Arial Narrow" w:cs="Arial Narrow"/>
          <w:bCs/>
          <w:sz w:val="24"/>
          <w:szCs w:val="24"/>
        </w:rPr>
        <w:t xml:space="preserve"> d</w:t>
      </w:r>
      <w:r w:rsidR="00EF0565" w:rsidRPr="00413484">
        <w:rPr>
          <w:rFonts w:ascii="Arial Narrow" w:eastAsia="Calibri" w:hAnsi="Arial Narrow" w:cs="Arial Narrow"/>
          <w:bCs/>
          <w:sz w:val="24"/>
          <w:szCs w:val="24"/>
        </w:rPr>
        <w:t>evelop professional skills and expertise of all staff and</w:t>
      </w:r>
      <w:r w:rsidR="001F12FA" w:rsidRPr="00413484">
        <w:rPr>
          <w:rFonts w:ascii="Arial Narrow" w:eastAsia="Calibri" w:hAnsi="Arial Narrow" w:cs="Arial Narrow"/>
          <w:bCs/>
          <w:sz w:val="24"/>
          <w:szCs w:val="24"/>
        </w:rPr>
        <w:t xml:space="preserve"> b</w:t>
      </w:r>
      <w:r w:rsidR="00EF0565" w:rsidRPr="00413484">
        <w:rPr>
          <w:rFonts w:ascii="Arial Narrow" w:eastAsia="Calibri" w:hAnsi="Arial Narrow" w:cs="Arial Narrow"/>
          <w:bCs/>
          <w:sz w:val="24"/>
          <w:szCs w:val="24"/>
        </w:rPr>
        <w:t>roadly consult key stakeholders on positioning as public entity</w:t>
      </w:r>
      <w:r w:rsidR="001F12FA" w:rsidRPr="00413484">
        <w:rPr>
          <w:rFonts w:ascii="Arial Narrow" w:eastAsia="Calibri" w:hAnsi="Arial Narrow" w:cs="Arial Narrow"/>
          <w:bCs/>
          <w:sz w:val="24"/>
          <w:szCs w:val="24"/>
        </w:rPr>
        <w:t>.</w:t>
      </w:r>
    </w:p>
    <w:p w14:paraId="4824063B" w14:textId="77777777" w:rsidR="00F14A4D" w:rsidRPr="00413484" w:rsidRDefault="00F14A4D" w:rsidP="001F12FA">
      <w:pPr>
        <w:spacing w:line="276" w:lineRule="auto"/>
        <w:rPr>
          <w:rFonts w:ascii="Arial Narrow" w:eastAsia="Calibri" w:hAnsi="Arial Narrow" w:cs="Arial Narrow"/>
          <w:bCs/>
          <w:sz w:val="24"/>
          <w:szCs w:val="24"/>
        </w:rPr>
      </w:pPr>
    </w:p>
    <w:p w14:paraId="48A06256" w14:textId="169A4659" w:rsidR="00871796" w:rsidRPr="00164E51" w:rsidRDefault="00F14A4D" w:rsidP="005D18E3">
      <w:pPr>
        <w:spacing w:line="276" w:lineRule="auto"/>
        <w:rPr>
          <w:rFonts w:ascii="Arial Narrow" w:eastAsia="Calibri" w:hAnsi="Arial Narrow" w:cs="Arial Narrow"/>
          <w:b/>
          <w:bCs/>
          <w:sz w:val="24"/>
          <w:szCs w:val="24"/>
        </w:rPr>
      </w:pPr>
      <w:r w:rsidRPr="0080087E">
        <w:rPr>
          <w:rFonts w:ascii="Arial Narrow" w:eastAsia="Calibri" w:hAnsi="Arial Narrow" w:cs="Arial Narrow"/>
          <w:bCs/>
          <w:sz w:val="24"/>
          <w:szCs w:val="24"/>
        </w:rPr>
        <w:t xml:space="preserve">The Committee noted that the entity </w:t>
      </w:r>
      <w:r w:rsidR="00D05EB5" w:rsidRPr="0080087E">
        <w:rPr>
          <w:rFonts w:ascii="Arial Narrow" w:eastAsia="Calibri" w:hAnsi="Arial Narrow" w:cs="Arial Narrow"/>
          <w:bCs/>
          <w:sz w:val="24"/>
          <w:szCs w:val="24"/>
        </w:rPr>
        <w:t xml:space="preserve">was able to achieve </w:t>
      </w:r>
      <w:r w:rsidR="00416820" w:rsidRPr="0080087E">
        <w:rPr>
          <w:rFonts w:ascii="Arial Narrow" w:eastAsia="Calibri" w:hAnsi="Arial Narrow" w:cs="Arial Narrow"/>
          <w:bCs/>
          <w:sz w:val="24"/>
          <w:szCs w:val="24"/>
        </w:rPr>
        <w:t>6</w:t>
      </w:r>
      <w:r w:rsidR="00D05EB5" w:rsidRPr="0080087E">
        <w:rPr>
          <w:rFonts w:ascii="Arial Narrow" w:eastAsia="Calibri" w:hAnsi="Arial Narrow" w:cs="Arial Narrow"/>
          <w:bCs/>
          <w:sz w:val="24"/>
          <w:szCs w:val="24"/>
        </w:rPr>
        <w:t xml:space="preserve"> out of </w:t>
      </w:r>
      <w:r w:rsidR="00416820" w:rsidRPr="0080087E">
        <w:rPr>
          <w:rFonts w:ascii="Arial Narrow" w:eastAsia="Calibri" w:hAnsi="Arial Narrow" w:cs="Arial Narrow"/>
          <w:bCs/>
          <w:sz w:val="24"/>
          <w:szCs w:val="24"/>
        </w:rPr>
        <w:t>10</w:t>
      </w:r>
      <w:r w:rsidR="00D05EB5" w:rsidRPr="0080087E">
        <w:rPr>
          <w:rFonts w:ascii="Arial Narrow" w:eastAsia="Calibri" w:hAnsi="Arial Narrow" w:cs="Arial Narrow"/>
          <w:bCs/>
          <w:sz w:val="24"/>
          <w:szCs w:val="24"/>
        </w:rPr>
        <w:t xml:space="preserve"> </w:t>
      </w:r>
      <w:r w:rsidR="00D05EB5" w:rsidRPr="0080087E">
        <w:rPr>
          <w:rFonts w:ascii="Arial Narrow" w:eastAsia="Calibri" w:hAnsi="Arial Narrow" w:cs="Arial Narrow"/>
          <w:b/>
          <w:bCs/>
          <w:sz w:val="24"/>
          <w:szCs w:val="24"/>
        </w:rPr>
        <w:t>(</w:t>
      </w:r>
      <w:r w:rsidR="00416820" w:rsidRPr="0080087E">
        <w:rPr>
          <w:rFonts w:ascii="Arial Narrow" w:eastAsia="Calibri" w:hAnsi="Arial Narrow" w:cs="Arial Narrow"/>
          <w:b/>
          <w:bCs/>
          <w:sz w:val="24"/>
          <w:szCs w:val="24"/>
        </w:rPr>
        <w:t>60</w:t>
      </w:r>
      <w:r w:rsidR="00D05EB5" w:rsidRPr="0080087E">
        <w:rPr>
          <w:rFonts w:ascii="Arial Narrow" w:eastAsia="Calibri" w:hAnsi="Arial Narrow" w:cs="Arial Narrow"/>
          <w:b/>
          <w:bCs/>
          <w:sz w:val="24"/>
          <w:szCs w:val="24"/>
        </w:rPr>
        <w:t>%)</w:t>
      </w:r>
      <w:r w:rsidR="00D05EB5" w:rsidRPr="0080087E">
        <w:rPr>
          <w:rFonts w:ascii="Arial Narrow" w:eastAsia="Calibri" w:hAnsi="Arial Narrow" w:cs="Arial Narrow"/>
          <w:bCs/>
          <w:sz w:val="24"/>
          <w:szCs w:val="24"/>
        </w:rPr>
        <w:t xml:space="preserve"> of the planned performance indicators across all programmes</w:t>
      </w:r>
      <w:r w:rsidR="00D05EB5" w:rsidRPr="0080087E">
        <w:rPr>
          <w:rFonts w:ascii="Arial Narrow" w:eastAsia="Calibri" w:hAnsi="Arial Narrow" w:cs="Arial Narrow"/>
          <w:bCs/>
          <w:sz w:val="24"/>
          <w:szCs w:val="24"/>
          <w:lang w:val="en-US"/>
        </w:rPr>
        <w:t xml:space="preserve">.  The entity </w:t>
      </w:r>
      <w:r w:rsidR="00634031" w:rsidRPr="0080087E">
        <w:rPr>
          <w:rFonts w:ascii="Arial Narrow" w:eastAsia="Calibri" w:hAnsi="Arial Narrow" w:cs="Arial Narrow"/>
          <w:bCs/>
          <w:sz w:val="24"/>
          <w:szCs w:val="24"/>
        </w:rPr>
        <w:t xml:space="preserve">had a budget allocation of </w:t>
      </w:r>
      <w:r w:rsidR="00634031" w:rsidRPr="0080087E">
        <w:rPr>
          <w:rFonts w:ascii="Arial Narrow" w:eastAsia="Calibri" w:hAnsi="Arial Narrow" w:cs="Arial Narrow"/>
          <w:b/>
          <w:bCs/>
          <w:sz w:val="24"/>
          <w:szCs w:val="24"/>
        </w:rPr>
        <w:t>R</w:t>
      </w:r>
      <w:r w:rsidR="00BD1A58" w:rsidRPr="0080087E">
        <w:rPr>
          <w:rFonts w:ascii="Arial" w:eastAsiaTheme="minorEastAsia" w:hAnsi="Arial"/>
          <w:color w:val="000000" w:themeColor="text1"/>
          <w:kern w:val="24"/>
          <w:sz w:val="28"/>
          <w:szCs w:val="28"/>
          <w:lang w:val="en-US"/>
        </w:rPr>
        <w:t xml:space="preserve"> </w:t>
      </w:r>
      <w:r w:rsidR="00BD1A58" w:rsidRPr="0080087E">
        <w:rPr>
          <w:rFonts w:ascii="Arial Narrow" w:eastAsia="Calibri" w:hAnsi="Arial Narrow" w:cs="Arial Narrow"/>
          <w:b/>
          <w:bCs/>
          <w:sz w:val="24"/>
          <w:szCs w:val="24"/>
          <w:lang w:val="en-US"/>
        </w:rPr>
        <w:t>834, 536</w:t>
      </w:r>
      <w:r w:rsidR="00634031" w:rsidRPr="0080087E">
        <w:rPr>
          <w:rFonts w:ascii="Arial Narrow" w:eastAsia="Calibri" w:hAnsi="Arial Narrow" w:cs="Arial Narrow"/>
          <w:b/>
          <w:bCs/>
          <w:sz w:val="24"/>
          <w:szCs w:val="24"/>
        </w:rPr>
        <w:t> 000</w:t>
      </w:r>
      <w:r w:rsidR="00634031" w:rsidRPr="0080087E">
        <w:rPr>
          <w:rFonts w:ascii="Arial Narrow" w:eastAsia="Calibri" w:hAnsi="Arial Narrow" w:cs="Arial Narrow"/>
          <w:bCs/>
          <w:sz w:val="24"/>
          <w:szCs w:val="24"/>
        </w:rPr>
        <w:t xml:space="preserve"> in the financial under review and recorded an under spending of </w:t>
      </w:r>
      <w:r w:rsidR="00634031" w:rsidRPr="0080087E">
        <w:rPr>
          <w:rFonts w:ascii="Arial Narrow" w:eastAsia="Calibri" w:hAnsi="Arial Narrow" w:cs="Arial Narrow"/>
          <w:b/>
          <w:bCs/>
          <w:sz w:val="24"/>
          <w:szCs w:val="24"/>
        </w:rPr>
        <w:t>R</w:t>
      </w:r>
      <w:r w:rsidR="007670AF" w:rsidRPr="0080087E">
        <w:rPr>
          <w:rFonts w:ascii="Arial Narrow" w:eastAsia="Calibri" w:hAnsi="Arial Narrow" w:cs="Arial Narrow"/>
          <w:b/>
          <w:bCs/>
          <w:sz w:val="24"/>
          <w:szCs w:val="24"/>
        </w:rPr>
        <w:t>86 000</w:t>
      </w:r>
      <w:r w:rsidR="00634031" w:rsidRPr="0080087E">
        <w:rPr>
          <w:rFonts w:ascii="Arial Narrow" w:eastAsia="Calibri" w:hAnsi="Arial Narrow" w:cs="Arial Narrow"/>
          <w:b/>
          <w:bCs/>
          <w:sz w:val="24"/>
          <w:szCs w:val="24"/>
        </w:rPr>
        <w:t> 000 (</w:t>
      </w:r>
      <w:r w:rsidR="007670AF" w:rsidRPr="0080087E">
        <w:rPr>
          <w:rFonts w:ascii="Arial Narrow" w:eastAsia="Calibri" w:hAnsi="Arial Narrow" w:cs="Arial Narrow"/>
          <w:b/>
          <w:bCs/>
          <w:sz w:val="24"/>
          <w:szCs w:val="24"/>
        </w:rPr>
        <w:t>10</w:t>
      </w:r>
      <w:r w:rsidR="00634031" w:rsidRPr="0080087E">
        <w:rPr>
          <w:rFonts w:ascii="Arial Narrow" w:eastAsia="Calibri" w:hAnsi="Arial Narrow" w:cs="Arial Narrow"/>
          <w:b/>
          <w:bCs/>
          <w:sz w:val="24"/>
          <w:szCs w:val="24"/>
        </w:rPr>
        <w:t>%)</w:t>
      </w:r>
      <w:r w:rsidR="00634031" w:rsidRPr="0080087E">
        <w:rPr>
          <w:rFonts w:ascii="Arial Narrow" w:eastAsia="Calibri" w:hAnsi="Arial Narrow" w:cs="Arial Narrow"/>
          <w:bCs/>
          <w:sz w:val="24"/>
          <w:szCs w:val="24"/>
        </w:rPr>
        <w:t xml:space="preserve">.  The Committee noted the underspending </w:t>
      </w:r>
      <w:r w:rsidR="005D18E3" w:rsidRPr="0080087E">
        <w:rPr>
          <w:rFonts w:ascii="Arial Narrow" w:eastAsia="Calibri" w:hAnsi="Arial Narrow" w:cs="Arial Narrow"/>
          <w:bCs/>
          <w:sz w:val="24"/>
          <w:szCs w:val="24"/>
        </w:rPr>
        <w:t>was mainly attributed to the delays in the filling of advertised vacant positions, payment of notch increases and bonus payments, t</w:t>
      </w:r>
      <w:r w:rsidR="005D18E3" w:rsidRPr="005D18E3">
        <w:rPr>
          <w:rFonts w:ascii="Arial Narrow" w:eastAsia="Calibri" w:hAnsi="Arial Narrow" w:cs="Arial Narrow"/>
          <w:bCs/>
          <w:sz w:val="24"/>
          <w:szCs w:val="24"/>
        </w:rPr>
        <w:t xml:space="preserve">he delay by the Department for submitting invoices in relation to work undertaken by the Compliance Office on behalf of </w:t>
      </w:r>
      <w:r w:rsidR="0080087E" w:rsidRPr="0080087E">
        <w:rPr>
          <w:rFonts w:ascii="Arial Narrow" w:eastAsia="Calibri" w:hAnsi="Arial Narrow" w:cs="Arial Narrow"/>
          <w:bCs/>
          <w:sz w:val="24"/>
          <w:szCs w:val="24"/>
        </w:rPr>
        <w:t>entity</w:t>
      </w:r>
      <w:r w:rsidR="005D18E3" w:rsidRPr="005D18E3">
        <w:rPr>
          <w:rFonts w:ascii="Arial Narrow" w:eastAsia="Calibri" w:hAnsi="Arial Narrow" w:cs="Arial Narrow"/>
          <w:bCs/>
          <w:sz w:val="24"/>
          <w:szCs w:val="24"/>
        </w:rPr>
        <w:t xml:space="preserve"> in relation to audit support</w:t>
      </w:r>
      <w:r w:rsidR="005D18E3" w:rsidRPr="0080087E">
        <w:rPr>
          <w:rFonts w:ascii="Arial Narrow" w:eastAsia="Calibri" w:hAnsi="Arial Narrow" w:cs="Arial Narrow"/>
          <w:bCs/>
          <w:sz w:val="24"/>
          <w:szCs w:val="24"/>
        </w:rPr>
        <w:t>, t</w:t>
      </w:r>
      <w:r w:rsidR="005D18E3" w:rsidRPr="005D18E3">
        <w:rPr>
          <w:rFonts w:ascii="Arial Narrow" w:eastAsia="Calibri" w:hAnsi="Arial Narrow" w:cs="Arial Narrow"/>
          <w:bCs/>
          <w:sz w:val="24"/>
          <w:szCs w:val="24"/>
        </w:rPr>
        <w:t xml:space="preserve">he delay in finalising the appointment and installation of surveillance and automated access controls at </w:t>
      </w:r>
      <w:proofErr w:type="spellStart"/>
      <w:r w:rsidR="0080087E" w:rsidRPr="0080087E">
        <w:rPr>
          <w:rFonts w:ascii="Arial Narrow" w:eastAsia="Calibri" w:hAnsi="Arial Narrow" w:cs="Arial Narrow"/>
          <w:bCs/>
          <w:sz w:val="24"/>
          <w:szCs w:val="24"/>
        </w:rPr>
        <w:t>Gfleet</w:t>
      </w:r>
      <w:proofErr w:type="spellEnd"/>
      <w:r w:rsidR="005D18E3" w:rsidRPr="005D18E3">
        <w:rPr>
          <w:rFonts w:ascii="Arial Narrow" w:eastAsia="Calibri" w:hAnsi="Arial Narrow" w:cs="Arial Narrow"/>
          <w:bCs/>
          <w:sz w:val="24"/>
          <w:szCs w:val="24"/>
        </w:rPr>
        <w:t xml:space="preserve"> premise</w:t>
      </w:r>
      <w:r w:rsidR="005D18E3" w:rsidRPr="0080087E">
        <w:rPr>
          <w:rFonts w:ascii="Arial Narrow" w:eastAsia="Calibri" w:hAnsi="Arial Narrow" w:cs="Arial Narrow"/>
          <w:bCs/>
          <w:sz w:val="24"/>
          <w:szCs w:val="24"/>
        </w:rPr>
        <w:t>, t</w:t>
      </w:r>
      <w:r w:rsidR="005D18E3" w:rsidRPr="005D18E3">
        <w:rPr>
          <w:rFonts w:ascii="Arial Narrow" w:eastAsia="Calibri" w:hAnsi="Arial Narrow" w:cs="Arial Narrow"/>
          <w:bCs/>
          <w:sz w:val="24"/>
          <w:szCs w:val="24"/>
        </w:rPr>
        <w:t>he application of strict cost containment measures</w:t>
      </w:r>
      <w:r w:rsidR="005D18E3" w:rsidRPr="0080087E">
        <w:rPr>
          <w:rFonts w:ascii="Arial Narrow" w:eastAsia="Calibri" w:hAnsi="Arial Narrow" w:cs="Arial Narrow"/>
          <w:bCs/>
          <w:sz w:val="24"/>
          <w:szCs w:val="24"/>
        </w:rPr>
        <w:t>, a</w:t>
      </w:r>
      <w:r w:rsidR="005D18E3" w:rsidRPr="005D18E3">
        <w:rPr>
          <w:rFonts w:ascii="Arial Narrow" w:eastAsia="Calibri" w:hAnsi="Arial Narrow" w:cs="Arial Narrow"/>
          <w:bCs/>
          <w:sz w:val="24"/>
          <w:szCs w:val="24"/>
        </w:rPr>
        <w:t>ctual expenditure on fuel being less than that projected during the adjustment budget</w:t>
      </w:r>
      <w:r w:rsidR="0080087E" w:rsidRPr="0080087E">
        <w:rPr>
          <w:rFonts w:ascii="Arial Narrow" w:eastAsia="Calibri" w:hAnsi="Arial Narrow" w:cs="Arial Narrow"/>
          <w:bCs/>
          <w:sz w:val="24"/>
          <w:szCs w:val="24"/>
        </w:rPr>
        <w:t xml:space="preserve"> and d</w:t>
      </w:r>
      <w:r w:rsidR="005D18E3" w:rsidRPr="0080087E">
        <w:rPr>
          <w:rFonts w:ascii="Arial Narrow" w:eastAsia="Calibri" w:hAnsi="Arial Narrow" w:cs="Arial Narrow"/>
          <w:bCs/>
          <w:sz w:val="24"/>
          <w:szCs w:val="24"/>
        </w:rPr>
        <w:t>elay in the delivery of new vehicles due to the application of the year end cut-off processes.</w:t>
      </w:r>
    </w:p>
    <w:p w14:paraId="6F9E2BE4" w14:textId="259AD5FA" w:rsidR="00F14A4D" w:rsidRPr="00BC2A14" w:rsidRDefault="00081FA5" w:rsidP="00F14A4D">
      <w:pPr>
        <w:spacing w:line="276" w:lineRule="auto"/>
        <w:rPr>
          <w:rFonts w:ascii="Arial Narrow" w:eastAsia="Calibri" w:hAnsi="Arial Narrow" w:cs="Arial Narrow"/>
          <w:bCs/>
          <w:sz w:val="24"/>
          <w:szCs w:val="24"/>
          <w:highlight w:val="yellow"/>
        </w:rPr>
      </w:pPr>
      <w:r>
        <w:rPr>
          <w:rFonts w:ascii="Arial Narrow" w:eastAsia="Calibri" w:hAnsi="Arial Narrow" w:cs="Arial Narrow"/>
          <w:bCs/>
          <w:sz w:val="24"/>
          <w:szCs w:val="24"/>
          <w:lang w:val="en-US"/>
        </w:rPr>
        <w:t xml:space="preserve">  </w:t>
      </w:r>
    </w:p>
    <w:p w14:paraId="05BB56A6" w14:textId="52ED0264" w:rsidR="006A0FFB" w:rsidRDefault="00A71C89" w:rsidP="008A38DC">
      <w:pPr>
        <w:spacing w:line="276" w:lineRule="auto"/>
        <w:rPr>
          <w:rFonts w:ascii="Arial Narrow" w:eastAsia="Calibri" w:hAnsi="Arial Narrow" w:cs="Arial Narrow"/>
          <w:bCs/>
          <w:sz w:val="24"/>
          <w:szCs w:val="24"/>
        </w:rPr>
      </w:pPr>
      <w:r w:rsidRPr="00370643">
        <w:rPr>
          <w:rFonts w:ascii="Arial Narrow" w:eastAsia="Calibri" w:hAnsi="Arial Narrow" w:cs="Arial Narrow"/>
          <w:bCs/>
          <w:sz w:val="24"/>
          <w:szCs w:val="24"/>
        </w:rPr>
        <w:lastRenderedPageBreak/>
        <w:t>In relation to service delivery targets</w:t>
      </w:r>
      <w:r w:rsidR="00350279" w:rsidRPr="00370643">
        <w:rPr>
          <w:rFonts w:ascii="Arial Narrow" w:eastAsia="Calibri" w:hAnsi="Arial Narrow" w:cs="Arial Narrow"/>
          <w:bCs/>
          <w:sz w:val="24"/>
          <w:szCs w:val="24"/>
        </w:rPr>
        <w:t xml:space="preserve">, the Committee noted that </w:t>
      </w:r>
      <w:r w:rsidR="00293F76" w:rsidRPr="00370643">
        <w:rPr>
          <w:rFonts w:ascii="Arial Narrow" w:eastAsia="Calibri" w:hAnsi="Arial Narrow" w:cs="Arial Narrow"/>
          <w:bCs/>
          <w:sz w:val="24"/>
          <w:szCs w:val="24"/>
        </w:rPr>
        <w:t xml:space="preserve">in the </w:t>
      </w:r>
      <w:r w:rsidRPr="00370643">
        <w:rPr>
          <w:rFonts w:ascii="Arial Narrow" w:eastAsia="Calibri" w:hAnsi="Arial Narrow" w:cs="Arial Narrow"/>
          <w:bCs/>
          <w:sz w:val="24"/>
          <w:szCs w:val="24"/>
        </w:rPr>
        <w:t>current</w:t>
      </w:r>
      <w:r w:rsidR="00293F76" w:rsidRPr="00370643">
        <w:rPr>
          <w:rFonts w:ascii="Arial Narrow" w:eastAsia="Calibri" w:hAnsi="Arial Narrow" w:cs="Arial Narrow"/>
          <w:bCs/>
          <w:sz w:val="24"/>
          <w:szCs w:val="24"/>
        </w:rPr>
        <w:t xml:space="preserve"> financial year </w:t>
      </w:r>
      <w:r w:rsidRPr="00370643">
        <w:rPr>
          <w:rFonts w:ascii="Arial Narrow" w:eastAsia="Calibri" w:hAnsi="Arial Narrow" w:cs="Arial Narrow"/>
          <w:bCs/>
          <w:sz w:val="24"/>
          <w:szCs w:val="24"/>
        </w:rPr>
        <w:t xml:space="preserve">the entity was able to </w:t>
      </w:r>
      <w:r w:rsidR="004067F4" w:rsidRPr="00370643">
        <w:rPr>
          <w:rFonts w:ascii="Arial Narrow" w:eastAsia="Calibri" w:hAnsi="Arial Narrow" w:cs="Arial Narrow"/>
          <w:bCs/>
          <w:sz w:val="24"/>
          <w:szCs w:val="24"/>
        </w:rPr>
        <w:t xml:space="preserve">meet some of its planned set targets however, the entity continued to experience challenges with regards to </w:t>
      </w:r>
      <w:r w:rsidR="008A38DC" w:rsidRPr="00370643">
        <w:rPr>
          <w:rFonts w:ascii="Arial Narrow" w:eastAsia="Calibri" w:hAnsi="Arial Narrow" w:cs="Arial Narrow"/>
          <w:bCs/>
          <w:sz w:val="24"/>
          <w:szCs w:val="24"/>
        </w:rPr>
        <w:t>in-service vehicles tracked</w:t>
      </w:r>
      <w:r w:rsidR="00D735A5" w:rsidRPr="00370643">
        <w:rPr>
          <w:rFonts w:ascii="Arial Narrow" w:eastAsia="Calibri" w:hAnsi="Arial Narrow" w:cs="Arial Narrow"/>
          <w:bCs/>
          <w:sz w:val="24"/>
          <w:szCs w:val="24"/>
        </w:rPr>
        <w:t xml:space="preserve"> and</w:t>
      </w:r>
      <w:r w:rsidR="008A38DC" w:rsidRPr="00370643">
        <w:rPr>
          <w:rFonts w:ascii="Arial Narrow" w:eastAsia="Calibri" w:hAnsi="Arial Narrow" w:cs="Arial Narrow"/>
          <w:bCs/>
          <w:sz w:val="24"/>
          <w:szCs w:val="24"/>
        </w:rPr>
        <w:t xml:space="preserve"> average debtor’s collection period</w:t>
      </w:r>
      <w:r w:rsidR="00D735A5" w:rsidRPr="00370643">
        <w:rPr>
          <w:rFonts w:ascii="Arial Narrow" w:eastAsia="Calibri" w:hAnsi="Arial Narrow" w:cs="Arial Narrow"/>
          <w:bCs/>
          <w:sz w:val="24"/>
          <w:szCs w:val="24"/>
        </w:rPr>
        <w:t xml:space="preserve">.  According to the entity, </w:t>
      </w:r>
      <w:r w:rsidR="00370643" w:rsidRPr="00370643">
        <w:rPr>
          <w:rFonts w:ascii="Arial Narrow" w:eastAsia="Calibri" w:hAnsi="Arial Narrow" w:cs="Arial Narrow"/>
          <w:bCs/>
          <w:sz w:val="24"/>
          <w:szCs w:val="24"/>
        </w:rPr>
        <w:t>measures have been put in place to engage with service providers and client Departments on the above challenges and interventions may yield results in the next financial year.  The Committee will continue to assess progress made in achieving the above service delivery targets.</w:t>
      </w:r>
    </w:p>
    <w:p w14:paraId="0275ECF2" w14:textId="419A4CC2" w:rsidR="00E33B35" w:rsidRDefault="00E33B35" w:rsidP="00F14A4D">
      <w:pPr>
        <w:spacing w:line="276" w:lineRule="auto"/>
        <w:rPr>
          <w:rFonts w:ascii="Arial Narrow" w:eastAsia="Calibri" w:hAnsi="Arial Narrow" w:cs="Arial Narrow"/>
          <w:bCs/>
          <w:sz w:val="24"/>
          <w:szCs w:val="24"/>
        </w:rPr>
      </w:pPr>
    </w:p>
    <w:p w14:paraId="1FE9282A" w14:textId="2E50E7D0" w:rsidR="00F14A4D" w:rsidRPr="00016773" w:rsidRDefault="0016360E" w:rsidP="00F14A4D">
      <w:pPr>
        <w:spacing w:line="276" w:lineRule="auto"/>
        <w:rPr>
          <w:rFonts w:ascii="Arial Narrow" w:eastAsia="Calibri" w:hAnsi="Arial Narrow" w:cs="Arial Narrow"/>
          <w:sz w:val="24"/>
          <w:szCs w:val="24"/>
          <w:lang w:val="en-US"/>
        </w:rPr>
      </w:pPr>
      <w:r w:rsidRPr="00511CF9">
        <w:rPr>
          <w:rFonts w:ascii="Arial Narrow" w:eastAsia="Calibri" w:hAnsi="Arial Narrow" w:cs="Arial Narrow"/>
          <w:bCs/>
          <w:sz w:val="24"/>
          <w:szCs w:val="24"/>
        </w:rPr>
        <w:t xml:space="preserve">In relation to the AG’s opinion, the Committee noted that the entity </w:t>
      </w:r>
      <w:r w:rsidR="00410851" w:rsidRPr="00511CF9">
        <w:rPr>
          <w:rFonts w:ascii="Arial Narrow" w:eastAsia="Calibri" w:hAnsi="Arial Narrow" w:cs="Arial Narrow"/>
          <w:bCs/>
          <w:sz w:val="24"/>
          <w:szCs w:val="24"/>
        </w:rPr>
        <w:t>has</w:t>
      </w:r>
      <w:r w:rsidRPr="00511CF9">
        <w:rPr>
          <w:rFonts w:ascii="Arial Narrow" w:eastAsia="Calibri" w:hAnsi="Arial Narrow" w:cs="Arial Narrow"/>
          <w:bCs/>
          <w:sz w:val="24"/>
          <w:szCs w:val="24"/>
        </w:rPr>
        <w:t xml:space="preserve"> </w:t>
      </w:r>
      <w:r w:rsidR="00370643" w:rsidRPr="00511CF9">
        <w:rPr>
          <w:rFonts w:ascii="Arial Narrow" w:eastAsia="Calibri" w:hAnsi="Arial Narrow" w:cs="Arial Narrow"/>
          <w:bCs/>
          <w:sz w:val="24"/>
          <w:szCs w:val="24"/>
        </w:rPr>
        <w:t>improved</w:t>
      </w:r>
      <w:r w:rsidR="00987DE3" w:rsidRPr="00511CF9">
        <w:rPr>
          <w:rFonts w:ascii="Arial Narrow" w:eastAsia="Calibri" w:hAnsi="Arial Narrow" w:cs="Arial Narrow"/>
          <w:bCs/>
          <w:sz w:val="24"/>
          <w:szCs w:val="24"/>
        </w:rPr>
        <w:t xml:space="preserve"> from a qualified</w:t>
      </w:r>
      <w:r w:rsidR="001E4F2C" w:rsidRPr="00511CF9">
        <w:rPr>
          <w:rFonts w:ascii="Arial Narrow" w:eastAsia="Calibri" w:hAnsi="Arial Narrow" w:cs="Arial Narrow"/>
          <w:bCs/>
          <w:sz w:val="24"/>
          <w:szCs w:val="24"/>
        </w:rPr>
        <w:t xml:space="preserve"> to</w:t>
      </w:r>
      <w:r w:rsidRPr="00511CF9">
        <w:rPr>
          <w:rFonts w:ascii="Arial Narrow" w:eastAsia="Calibri" w:hAnsi="Arial Narrow" w:cs="Arial Narrow"/>
          <w:bCs/>
          <w:sz w:val="24"/>
          <w:szCs w:val="24"/>
        </w:rPr>
        <w:t xml:space="preserve"> </w:t>
      </w:r>
      <w:r w:rsidR="001E4F2C" w:rsidRPr="00511CF9">
        <w:rPr>
          <w:rFonts w:ascii="Arial Narrow" w:eastAsia="Calibri" w:hAnsi="Arial Narrow" w:cs="Arial Narrow"/>
          <w:bCs/>
          <w:sz w:val="24"/>
          <w:szCs w:val="24"/>
        </w:rPr>
        <w:t>a</w:t>
      </w:r>
      <w:r w:rsidR="00987DE3" w:rsidRPr="00511CF9">
        <w:rPr>
          <w:rFonts w:ascii="Arial Narrow" w:eastAsia="Calibri" w:hAnsi="Arial Narrow" w:cs="Arial Narrow"/>
          <w:bCs/>
          <w:sz w:val="24"/>
          <w:szCs w:val="24"/>
        </w:rPr>
        <w:t>n</w:t>
      </w:r>
      <w:r w:rsidR="001E4F2C" w:rsidRPr="00511CF9">
        <w:rPr>
          <w:rFonts w:ascii="Arial Narrow" w:eastAsia="Calibri" w:hAnsi="Arial Narrow" w:cs="Arial Narrow"/>
          <w:bCs/>
          <w:sz w:val="24"/>
          <w:szCs w:val="24"/>
        </w:rPr>
        <w:t xml:space="preserve"> </w:t>
      </w:r>
      <w:r w:rsidR="00987DE3" w:rsidRPr="00511CF9">
        <w:rPr>
          <w:rFonts w:ascii="Arial Narrow" w:eastAsia="Calibri" w:hAnsi="Arial Narrow" w:cs="Arial Narrow"/>
          <w:bCs/>
          <w:sz w:val="24"/>
          <w:szCs w:val="24"/>
        </w:rPr>
        <w:t>un</w:t>
      </w:r>
      <w:r w:rsidRPr="00511CF9">
        <w:rPr>
          <w:rFonts w:ascii="Arial Narrow" w:eastAsia="Calibri" w:hAnsi="Arial Narrow" w:cs="Arial Narrow"/>
          <w:bCs/>
          <w:sz w:val="24"/>
          <w:szCs w:val="24"/>
        </w:rPr>
        <w:t>qualified audit opinion</w:t>
      </w:r>
      <w:r w:rsidR="00410851" w:rsidRPr="00511CF9">
        <w:rPr>
          <w:rFonts w:ascii="Arial Narrow" w:eastAsia="Calibri" w:hAnsi="Arial Narrow" w:cs="Arial Narrow"/>
          <w:bCs/>
          <w:sz w:val="24"/>
          <w:szCs w:val="24"/>
        </w:rPr>
        <w:t xml:space="preserve"> </w:t>
      </w:r>
      <w:r w:rsidR="002F7523" w:rsidRPr="00511CF9">
        <w:rPr>
          <w:rFonts w:ascii="Arial Narrow" w:eastAsia="Calibri" w:hAnsi="Arial Narrow" w:cs="Arial Narrow"/>
          <w:bCs/>
          <w:sz w:val="24"/>
          <w:szCs w:val="24"/>
        </w:rPr>
        <w:t xml:space="preserve">with </w:t>
      </w:r>
      <w:r w:rsidR="00987DE3" w:rsidRPr="00511CF9">
        <w:rPr>
          <w:rFonts w:ascii="Arial Narrow" w:eastAsia="Calibri" w:hAnsi="Arial Narrow" w:cs="Arial Narrow"/>
          <w:bCs/>
          <w:sz w:val="24"/>
          <w:szCs w:val="24"/>
        </w:rPr>
        <w:t>emphasis of matter on predetermined objectives and other matters</w:t>
      </w:r>
      <w:r w:rsidR="002F7523" w:rsidRPr="00511CF9">
        <w:rPr>
          <w:rFonts w:ascii="Arial Narrow" w:eastAsia="Calibri" w:hAnsi="Arial Narrow" w:cs="Arial Narrow"/>
          <w:bCs/>
          <w:sz w:val="24"/>
          <w:szCs w:val="24"/>
        </w:rPr>
        <w:t>.</w:t>
      </w:r>
      <w:r w:rsidR="001E4F2C" w:rsidRPr="00511CF9">
        <w:rPr>
          <w:rFonts w:ascii="Arial Narrow" w:eastAsia="Calibri" w:hAnsi="Arial Narrow" w:cs="Arial Narrow"/>
          <w:bCs/>
          <w:sz w:val="24"/>
          <w:szCs w:val="24"/>
        </w:rPr>
        <w:t xml:space="preserve">  </w:t>
      </w:r>
      <w:bookmarkStart w:id="37" w:name="_Hlk25942496"/>
      <w:r w:rsidR="00987DE3" w:rsidRPr="00511CF9">
        <w:rPr>
          <w:rFonts w:ascii="Arial Narrow" w:eastAsia="Calibri" w:hAnsi="Arial Narrow" w:cs="Arial Narrow"/>
          <w:bCs/>
          <w:sz w:val="24"/>
          <w:szCs w:val="24"/>
        </w:rPr>
        <w:t xml:space="preserve">The Committee commends the entity for the improvement realised in relation </w:t>
      </w:r>
      <w:r w:rsidR="00016773" w:rsidRPr="00511CF9">
        <w:rPr>
          <w:rFonts w:ascii="Arial Narrow" w:eastAsia="Calibri" w:hAnsi="Arial Narrow" w:cs="Arial Narrow"/>
          <w:bCs/>
          <w:sz w:val="24"/>
          <w:szCs w:val="24"/>
        </w:rPr>
        <w:t xml:space="preserve">to </w:t>
      </w:r>
      <w:r w:rsidR="00016773" w:rsidRPr="00511CF9">
        <w:rPr>
          <w:rFonts w:ascii="Arial Narrow" w:eastAsia="Calibri" w:hAnsi="Arial Narrow" w:cs="Arial Narrow"/>
          <w:sz w:val="24"/>
          <w:szCs w:val="24"/>
        </w:rPr>
        <w:t>Annual Financial Statements (AFS) and for Performance Information</w:t>
      </w:r>
      <w:r w:rsidR="00F14A4D" w:rsidRPr="00511CF9">
        <w:rPr>
          <w:rFonts w:ascii="Arial Narrow" w:eastAsia="Calibri" w:hAnsi="Arial Narrow" w:cs="Arial Narrow"/>
          <w:sz w:val="24"/>
          <w:szCs w:val="24"/>
        </w:rPr>
        <w:t xml:space="preserve"> </w:t>
      </w:r>
      <w:r w:rsidR="00016773" w:rsidRPr="00511CF9">
        <w:rPr>
          <w:rFonts w:ascii="Arial Narrow" w:eastAsia="Calibri" w:hAnsi="Arial Narrow" w:cs="Arial Narrow"/>
          <w:sz w:val="24"/>
          <w:szCs w:val="24"/>
        </w:rPr>
        <w:t>in the financial year under review.</w:t>
      </w:r>
      <w:r w:rsidR="00511CF9" w:rsidRPr="00511CF9">
        <w:rPr>
          <w:rFonts w:ascii="Arial Narrow" w:eastAsia="Calibri" w:hAnsi="Arial Narrow" w:cs="Arial Narrow"/>
          <w:sz w:val="24"/>
          <w:szCs w:val="24"/>
        </w:rPr>
        <w:t xml:space="preserve">  Furthermore, the Committee would encourage the Department and entity to address emphasis of matter as raised by the AG to maintain the upward level in the audit outcomes.</w:t>
      </w:r>
    </w:p>
    <w:bookmarkEnd w:id="37"/>
    <w:p w14:paraId="0CACE5E1" w14:textId="77777777" w:rsidR="00A763A5" w:rsidRDefault="00A763A5" w:rsidP="001F12FA">
      <w:pPr>
        <w:spacing w:line="276" w:lineRule="auto"/>
        <w:rPr>
          <w:rFonts w:ascii="Arial Narrow" w:eastAsia="Calibri" w:hAnsi="Arial Narrow" w:cs="Arial Narrow"/>
          <w:bCs/>
        </w:rPr>
      </w:pPr>
    </w:p>
    <w:p w14:paraId="3B3E7BE6" w14:textId="77777777" w:rsidR="00296727" w:rsidRPr="00296727" w:rsidRDefault="00296727" w:rsidP="00296727">
      <w:pPr>
        <w:spacing w:after="200" w:line="276" w:lineRule="auto"/>
        <w:contextualSpacing/>
        <w:jc w:val="left"/>
        <w:rPr>
          <w:rFonts w:ascii="Arial Narrow" w:eastAsia="Calibri" w:hAnsi="Arial Narrow" w:cs="Arial Narrow"/>
          <w:bCs/>
        </w:rPr>
      </w:pPr>
    </w:p>
    <w:p w14:paraId="6B4A1BED" w14:textId="77777777" w:rsidR="005971D7" w:rsidRPr="00296727" w:rsidRDefault="005971D7" w:rsidP="001F12FA">
      <w:pPr>
        <w:spacing w:after="200" w:line="276" w:lineRule="auto"/>
        <w:contextualSpacing/>
        <w:jc w:val="left"/>
        <w:rPr>
          <w:rFonts w:ascii="Arial Narrow" w:eastAsia="Calibri" w:hAnsi="Arial Narrow" w:cs="Arial Narrow"/>
          <w:bCs/>
        </w:rPr>
      </w:pPr>
    </w:p>
    <w:p w14:paraId="151E51BB" w14:textId="77777777" w:rsidR="005971D7" w:rsidRDefault="005971D7" w:rsidP="001F12FA">
      <w:pPr>
        <w:spacing w:after="200" w:line="276" w:lineRule="auto"/>
        <w:contextualSpacing/>
        <w:jc w:val="left"/>
        <w:rPr>
          <w:rFonts w:ascii="Arial Narrow" w:eastAsia="Calibri" w:hAnsi="Arial Narrow" w:cs="Arial Narrow"/>
          <w:b/>
          <w:bCs/>
        </w:rPr>
      </w:pPr>
    </w:p>
    <w:p w14:paraId="47322583" w14:textId="314DDAF0" w:rsidR="005971D7" w:rsidRDefault="005971D7" w:rsidP="001F12FA">
      <w:pPr>
        <w:spacing w:after="200" w:line="276" w:lineRule="auto"/>
        <w:contextualSpacing/>
        <w:jc w:val="left"/>
        <w:rPr>
          <w:rFonts w:ascii="Arial Narrow" w:eastAsia="Calibri" w:hAnsi="Arial Narrow" w:cs="Arial Narrow"/>
          <w:b/>
          <w:bCs/>
        </w:rPr>
      </w:pPr>
    </w:p>
    <w:p w14:paraId="12D50102" w14:textId="186C4D44" w:rsidR="00864B49" w:rsidRDefault="00864B49" w:rsidP="001F12FA">
      <w:pPr>
        <w:spacing w:after="200" w:line="276" w:lineRule="auto"/>
        <w:contextualSpacing/>
        <w:jc w:val="left"/>
        <w:rPr>
          <w:rFonts w:ascii="Arial Narrow" w:eastAsia="Calibri" w:hAnsi="Arial Narrow" w:cs="Arial Narrow"/>
          <w:b/>
          <w:bCs/>
        </w:rPr>
      </w:pPr>
    </w:p>
    <w:p w14:paraId="0DDCE174" w14:textId="6DC1D802" w:rsidR="00864B49" w:rsidRDefault="00864B49" w:rsidP="001F12FA">
      <w:pPr>
        <w:spacing w:after="200" w:line="276" w:lineRule="auto"/>
        <w:contextualSpacing/>
        <w:jc w:val="left"/>
        <w:rPr>
          <w:rFonts w:ascii="Arial Narrow" w:eastAsia="Calibri" w:hAnsi="Arial Narrow" w:cs="Arial Narrow"/>
          <w:b/>
          <w:bCs/>
        </w:rPr>
      </w:pPr>
    </w:p>
    <w:p w14:paraId="4088BFC2" w14:textId="59315934" w:rsidR="00864B49" w:rsidRDefault="00864B49" w:rsidP="001F12FA">
      <w:pPr>
        <w:spacing w:after="200" w:line="276" w:lineRule="auto"/>
        <w:contextualSpacing/>
        <w:jc w:val="left"/>
        <w:rPr>
          <w:rFonts w:ascii="Arial Narrow" w:eastAsia="Calibri" w:hAnsi="Arial Narrow" w:cs="Arial Narrow"/>
          <w:b/>
          <w:bCs/>
        </w:rPr>
      </w:pPr>
    </w:p>
    <w:p w14:paraId="55381707" w14:textId="63D83A0A" w:rsidR="00864B49" w:rsidRDefault="00864B49" w:rsidP="001F12FA">
      <w:pPr>
        <w:spacing w:after="200" w:line="276" w:lineRule="auto"/>
        <w:contextualSpacing/>
        <w:jc w:val="left"/>
        <w:rPr>
          <w:rFonts w:ascii="Arial Narrow" w:eastAsia="Calibri" w:hAnsi="Arial Narrow" w:cs="Arial Narrow"/>
          <w:b/>
          <w:bCs/>
        </w:rPr>
      </w:pPr>
    </w:p>
    <w:p w14:paraId="79376AF2" w14:textId="1FB4C950" w:rsidR="00864B49" w:rsidRDefault="00864B49" w:rsidP="001F12FA">
      <w:pPr>
        <w:spacing w:after="200" w:line="276" w:lineRule="auto"/>
        <w:contextualSpacing/>
        <w:jc w:val="left"/>
        <w:rPr>
          <w:rFonts w:ascii="Arial Narrow" w:eastAsia="Calibri" w:hAnsi="Arial Narrow" w:cs="Arial Narrow"/>
          <w:b/>
          <w:bCs/>
        </w:rPr>
      </w:pPr>
    </w:p>
    <w:p w14:paraId="759BC92B" w14:textId="74815EEB" w:rsidR="002144B2" w:rsidRDefault="002144B2" w:rsidP="001F12FA">
      <w:pPr>
        <w:spacing w:after="200" w:line="276" w:lineRule="auto"/>
        <w:contextualSpacing/>
        <w:jc w:val="left"/>
        <w:rPr>
          <w:rFonts w:ascii="Arial Narrow" w:eastAsia="Calibri" w:hAnsi="Arial Narrow" w:cs="Arial Narrow"/>
          <w:b/>
          <w:bCs/>
        </w:rPr>
      </w:pPr>
    </w:p>
    <w:p w14:paraId="22235795" w14:textId="40E3AC7F" w:rsidR="002144B2" w:rsidRDefault="002144B2" w:rsidP="001F12FA">
      <w:pPr>
        <w:spacing w:after="200" w:line="276" w:lineRule="auto"/>
        <w:contextualSpacing/>
        <w:jc w:val="left"/>
        <w:rPr>
          <w:rFonts w:ascii="Arial Narrow" w:eastAsia="Calibri" w:hAnsi="Arial Narrow" w:cs="Arial Narrow"/>
          <w:b/>
          <w:bCs/>
        </w:rPr>
      </w:pPr>
    </w:p>
    <w:p w14:paraId="795D54E8" w14:textId="0C8F4125" w:rsidR="002144B2" w:rsidRDefault="002144B2" w:rsidP="001F12FA">
      <w:pPr>
        <w:spacing w:after="200" w:line="276" w:lineRule="auto"/>
        <w:contextualSpacing/>
        <w:jc w:val="left"/>
        <w:rPr>
          <w:rFonts w:ascii="Arial Narrow" w:eastAsia="Calibri" w:hAnsi="Arial Narrow" w:cs="Arial Narrow"/>
          <w:b/>
          <w:bCs/>
        </w:rPr>
      </w:pPr>
    </w:p>
    <w:p w14:paraId="6EC2DB77" w14:textId="446A58D2" w:rsidR="002144B2" w:rsidRDefault="002144B2" w:rsidP="001F12FA">
      <w:pPr>
        <w:spacing w:after="200" w:line="276" w:lineRule="auto"/>
        <w:contextualSpacing/>
        <w:jc w:val="left"/>
        <w:rPr>
          <w:rFonts w:ascii="Arial Narrow" w:eastAsia="Calibri" w:hAnsi="Arial Narrow" w:cs="Arial Narrow"/>
          <w:b/>
          <w:bCs/>
        </w:rPr>
      </w:pPr>
    </w:p>
    <w:p w14:paraId="3EDE3C0B" w14:textId="6EB23DF9" w:rsidR="002144B2" w:rsidRDefault="002144B2" w:rsidP="001F12FA">
      <w:pPr>
        <w:spacing w:after="200" w:line="276" w:lineRule="auto"/>
        <w:contextualSpacing/>
        <w:jc w:val="left"/>
        <w:rPr>
          <w:rFonts w:ascii="Arial Narrow" w:eastAsia="Calibri" w:hAnsi="Arial Narrow" w:cs="Arial Narrow"/>
          <w:b/>
          <w:bCs/>
        </w:rPr>
      </w:pPr>
    </w:p>
    <w:p w14:paraId="47005A57" w14:textId="73969032" w:rsidR="002144B2" w:rsidRDefault="002144B2" w:rsidP="001F12FA">
      <w:pPr>
        <w:spacing w:after="200" w:line="276" w:lineRule="auto"/>
        <w:contextualSpacing/>
        <w:jc w:val="left"/>
        <w:rPr>
          <w:rFonts w:ascii="Arial Narrow" w:eastAsia="Calibri" w:hAnsi="Arial Narrow" w:cs="Arial Narrow"/>
          <w:b/>
          <w:bCs/>
        </w:rPr>
      </w:pPr>
    </w:p>
    <w:p w14:paraId="7226D123" w14:textId="56321909" w:rsidR="002144B2" w:rsidRDefault="002144B2" w:rsidP="001F12FA">
      <w:pPr>
        <w:spacing w:after="200" w:line="276" w:lineRule="auto"/>
        <w:contextualSpacing/>
        <w:jc w:val="left"/>
        <w:rPr>
          <w:rFonts w:ascii="Arial Narrow" w:eastAsia="Calibri" w:hAnsi="Arial Narrow" w:cs="Arial Narrow"/>
          <w:b/>
          <w:bCs/>
        </w:rPr>
      </w:pPr>
    </w:p>
    <w:p w14:paraId="5AF748B5" w14:textId="5BAD2ACF" w:rsidR="002144B2" w:rsidRDefault="002144B2" w:rsidP="001F12FA">
      <w:pPr>
        <w:spacing w:after="200" w:line="276" w:lineRule="auto"/>
        <w:contextualSpacing/>
        <w:jc w:val="left"/>
        <w:rPr>
          <w:rFonts w:ascii="Arial Narrow" w:eastAsia="Calibri" w:hAnsi="Arial Narrow" w:cs="Arial Narrow"/>
          <w:b/>
          <w:bCs/>
        </w:rPr>
      </w:pPr>
    </w:p>
    <w:p w14:paraId="1D5025FC" w14:textId="26CE05C5" w:rsidR="002144B2" w:rsidRDefault="002144B2" w:rsidP="001F12FA">
      <w:pPr>
        <w:spacing w:after="200" w:line="276" w:lineRule="auto"/>
        <w:contextualSpacing/>
        <w:jc w:val="left"/>
        <w:rPr>
          <w:rFonts w:ascii="Arial Narrow" w:eastAsia="Calibri" w:hAnsi="Arial Narrow" w:cs="Arial Narrow"/>
          <w:b/>
          <w:bCs/>
        </w:rPr>
      </w:pPr>
    </w:p>
    <w:p w14:paraId="48C02C82" w14:textId="0F785E2E" w:rsidR="002144B2" w:rsidRDefault="002144B2" w:rsidP="001F12FA">
      <w:pPr>
        <w:spacing w:after="200" w:line="276" w:lineRule="auto"/>
        <w:contextualSpacing/>
        <w:jc w:val="left"/>
        <w:rPr>
          <w:rFonts w:ascii="Arial Narrow" w:eastAsia="Calibri" w:hAnsi="Arial Narrow" w:cs="Arial Narrow"/>
          <w:b/>
          <w:bCs/>
        </w:rPr>
      </w:pPr>
    </w:p>
    <w:p w14:paraId="17C1D438" w14:textId="01F72317" w:rsidR="002144B2" w:rsidRDefault="002144B2" w:rsidP="001F12FA">
      <w:pPr>
        <w:spacing w:after="200" w:line="276" w:lineRule="auto"/>
        <w:contextualSpacing/>
        <w:jc w:val="left"/>
        <w:rPr>
          <w:rFonts w:ascii="Arial Narrow" w:eastAsia="Calibri" w:hAnsi="Arial Narrow" w:cs="Arial Narrow"/>
          <w:b/>
          <w:bCs/>
        </w:rPr>
      </w:pPr>
    </w:p>
    <w:p w14:paraId="0109EC6C" w14:textId="74BF8E27" w:rsidR="002144B2" w:rsidRDefault="002144B2" w:rsidP="001F12FA">
      <w:pPr>
        <w:spacing w:after="200" w:line="276" w:lineRule="auto"/>
        <w:contextualSpacing/>
        <w:jc w:val="left"/>
        <w:rPr>
          <w:rFonts w:ascii="Arial Narrow" w:eastAsia="Calibri" w:hAnsi="Arial Narrow" w:cs="Arial Narrow"/>
          <w:b/>
          <w:bCs/>
        </w:rPr>
      </w:pPr>
    </w:p>
    <w:p w14:paraId="73BD515D" w14:textId="40E75CD6" w:rsidR="002144B2" w:rsidRDefault="002144B2" w:rsidP="001F12FA">
      <w:pPr>
        <w:spacing w:after="200" w:line="276" w:lineRule="auto"/>
        <w:contextualSpacing/>
        <w:jc w:val="left"/>
        <w:rPr>
          <w:rFonts w:ascii="Arial Narrow" w:eastAsia="Calibri" w:hAnsi="Arial Narrow" w:cs="Arial Narrow"/>
          <w:b/>
          <w:bCs/>
        </w:rPr>
      </w:pPr>
    </w:p>
    <w:p w14:paraId="06E167EB" w14:textId="105C649C" w:rsidR="002144B2" w:rsidRDefault="002144B2" w:rsidP="001F12FA">
      <w:pPr>
        <w:spacing w:after="200" w:line="276" w:lineRule="auto"/>
        <w:contextualSpacing/>
        <w:jc w:val="left"/>
        <w:rPr>
          <w:rFonts w:ascii="Arial Narrow" w:eastAsia="Calibri" w:hAnsi="Arial Narrow" w:cs="Arial Narrow"/>
          <w:b/>
          <w:bCs/>
        </w:rPr>
      </w:pPr>
    </w:p>
    <w:p w14:paraId="438C7E07" w14:textId="7FCBA5B6" w:rsidR="002144B2" w:rsidRDefault="002144B2" w:rsidP="001F12FA">
      <w:pPr>
        <w:spacing w:after="200" w:line="276" w:lineRule="auto"/>
        <w:contextualSpacing/>
        <w:jc w:val="left"/>
        <w:rPr>
          <w:rFonts w:ascii="Arial Narrow" w:eastAsia="Calibri" w:hAnsi="Arial Narrow" w:cs="Arial Narrow"/>
          <w:b/>
          <w:bCs/>
        </w:rPr>
      </w:pPr>
    </w:p>
    <w:p w14:paraId="42A128C9" w14:textId="3BA66FA0" w:rsidR="002144B2" w:rsidRDefault="002144B2" w:rsidP="001F12FA">
      <w:pPr>
        <w:spacing w:after="200" w:line="276" w:lineRule="auto"/>
        <w:contextualSpacing/>
        <w:jc w:val="left"/>
        <w:rPr>
          <w:rFonts w:ascii="Arial Narrow" w:eastAsia="Calibri" w:hAnsi="Arial Narrow" w:cs="Arial Narrow"/>
          <w:b/>
          <w:bCs/>
        </w:rPr>
      </w:pPr>
    </w:p>
    <w:p w14:paraId="7B152756" w14:textId="759302C1" w:rsidR="002144B2" w:rsidRDefault="002144B2" w:rsidP="001F12FA">
      <w:pPr>
        <w:spacing w:after="200" w:line="276" w:lineRule="auto"/>
        <w:contextualSpacing/>
        <w:jc w:val="left"/>
        <w:rPr>
          <w:rFonts w:ascii="Arial Narrow" w:eastAsia="Calibri" w:hAnsi="Arial Narrow" w:cs="Arial Narrow"/>
          <w:b/>
          <w:bCs/>
        </w:rPr>
      </w:pPr>
    </w:p>
    <w:p w14:paraId="23DD9156" w14:textId="061D6763" w:rsidR="002144B2" w:rsidRDefault="002144B2" w:rsidP="001F12FA">
      <w:pPr>
        <w:spacing w:after="200" w:line="276" w:lineRule="auto"/>
        <w:contextualSpacing/>
        <w:jc w:val="left"/>
        <w:rPr>
          <w:rFonts w:ascii="Arial Narrow" w:eastAsia="Calibri" w:hAnsi="Arial Narrow" w:cs="Arial Narrow"/>
          <w:b/>
          <w:bCs/>
        </w:rPr>
      </w:pPr>
    </w:p>
    <w:p w14:paraId="3113FDF5" w14:textId="6702744C" w:rsidR="002144B2" w:rsidRDefault="002144B2" w:rsidP="001F12FA">
      <w:pPr>
        <w:spacing w:after="200" w:line="276" w:lineRule="auto"/>
        <w:contextualSpacing/>
        <w:jc w:val="left"/>
        <w:rPr>
          <w:rFonts w:ascii="Arial Narrow" w:eastAsia="Calibri" w:hAnsi="Arial Narrow" w:cs="Arial Narrow"/>
          <w:b/>
          <w:bCs/>
        </w:rPr>
      </w:pPr>
    </w:p>
    <w:p w14:paraId="64346EB5" w14:textId="4A88138F" w:rsidR="002144B2" w:rsidRDefault="002144B2" w:rsidP="001F12FA">
      <w:pPr>
        <w:spacing w:after="200" w:line="276" w:lineRule="auto"/>
        <w:contextualSpacing/>
        <w:jc w:val="left"/>
        <w:rPr>
          <w:rFonts w:ascii="Arial Narrow" w:eastAsia="Calibri" w:hAnsi="Arial Narrow" w:cs="Arial Narrow"/>
          <w:b/>
          <w:bCs/>
        </w:rPr>
      </w:pPr>
    </w:p>
    <w:p w14:paraId="61632DD0" w14:textId="34E16EBD" w:rsidR="002144B2" w:rsidRDefault="002144B2" w:rsidP="001F12FA">
      <w:pPr>
        <w:spacing w:after="200" w:line="276" w:lineRule="auto"/>
        <w:contextualSpacing/>
        <w:jc w:val="left"/>
        <w:rPr>
          <w:rFonts w:ascii="Arial Narrow" w:eastAsia="Calibri" w:hAnsi="Arial Narrow" w:cs="Arial Narrow"/>
          <w:b/>
          <w:bCs/>
        </w:rPr>
      </w:pPr>
    </w:p>
    <w:p w14:paraId="47620AE6" w14:textId="1748E2EA" w:rsidR="002144B2" w:rsidRDefault="002144B2" w:rsidP="001F12FA">
      <w:pPr>
        <w:spacing w:after="200" w:line="276" w:lineRule="auto"/>
        <w:contextualSpacing/>
        <w:jc w:val="left"/>
        <w:rPr>
          <w:rFonts w:ascii="Arial Narrow" w:eastAsia="Calibri" w:hAnsi="Arial Narrow" w:cs="Arial Narrow"/>
          <w:b/>
          <w:bCs/>
        </w:rPr>
      </w:pPr>
    </w:p>
    <w:p w14:paraId="6235D7D0" w14:textId="46A5383B" w:rsidR="002144B2" w:rsidRDefault="002144B2" w:rsidP="001F12FA">
      <w:pPr>
        <w:spacing w:after="200" w:line="276" w:lineRule="auto"/>
        <w:contextualSpacing/>
        <w:jc w:val="left"/>
        <w:rPr>
          <w:rFonts w:ascii="Arial Narrow" w:eastAsia="Calibri" w:hAnsi="Arial Narrow" w:cs="Arial Narrow"/>
          <w:b/>
          <w:bCs/>
        </w:rPr>
      </w:pPr>
    </w:p>
    <w:p w14:paraId="4B6AF7F7" w14:textId="61B791F9" w:rsidR="002144B2" w:rsidRDefault="002144B2" w:rsidP="001F12FA">
      <w:pPr>
        <w:spacing w:after="200" w:line="276" w:lineRule="auto"/>
        <w:contextualSpacing/>
        <w:jc w:val="left"/>
        <w:rPr>
          <w:rFonts w:ascii="Arial Narrow" w:eastAsia="Calibri" w:hAnsi="Arial Narrow" w:cs="Arial Narrow"/>
          <w:b/>
          <w:bCs/>
        </w:rPr>
      </w:pPr>
    </w:p>
    <w:p w14:paraId="5A67F617" w14:textId="6158BB20" w:rsidR="002144B2" w:rsidRDefault="002144B2" w:rsidP="001F12FA">
      <w:pPr>
        <w:spacing w:after="200" w:line="276" w:lineRule="auto"/>
        <w:contextualSpacing/>
        <w:jc w:val="left"/>
        <w:rPr>
          <w:rFonts w:ascii="Arial Narrow" w:eastAsia="Calibri" w:hAnsi="Arial Narrow" w:cs="Arial Narrow"/>
          <w:b/>
          <w:bCs/>
        </w:rPr>
      </w:pPr>
    </w:p>
    <w:p w14:paraId="240FB49C" w14:textId="0990936D" w:rsidR="002144B2" w:rsidRDefault="002144B2" w:rsidP="001F12FA">
      <w:pPr>
        <w:spacing w:after="200" w:line="276" w:lineRule="auto"/>
        <w:contextualSpacing/>
        <w:jc w:val="left"/>
        <w:rPr>
          <w:rFonts w:ascii="Arial Narrow" w:eastAsia="Calibri" w:hAnsi="Arial Narrow" w:cs="Arial Narrow"/>
          <w:b/>
          <w:bCs/>
        </w:rPr>
      </w:pPr>
    </w:p>
    <w:p w14:paraId="79FA1FD1" w14:textId="77777777" w:rsidR="004B7663" w:rsidRPr="00413484" w:rsidRDefault="001D680E" w:rsidP="00E63C7A">
      <w:pPr>
        <w:pStyle w:val="Heading1"/>
        <w:numPr>
          <w:ilvl w:val="0"/>
          <w:numId w:val="2"/>
        </w:numPr>
        <w:shd w:val="clear" w:color="auto" w:fill="F2F2F2" w:themeFill="background1" w:themeFillShade="F2"/>
        <w:spacing w:line="276" w:lineRule="auto"/>
        <w:ind w:left="567" w:hanging="567"/>
        <w:rPr>
          <w:rFonts w:ascii="Arial Narrow" w:hAnsi="Arial Narrow"/>
          <w:color w:val="auto"/>
          <w:sz w:val="24"/>
          <w:szCs w:val="24"/>
        </w:rPr>
      </w:pPr>
      <w:bookmarkStart w:id="38" w:name="_Toc402005067"/>
      <w:r w:rsidRPr="00413484">
        <w:rPr>
          <w:rFonts w:ascii="Arial Narrow" w:hAnsi="Arial Narrow"/>
          <w:color w:val="auto"/>
          <w:sz w:val="24"/>
          <w:szCs w:val="24"/>
        </w:rPr>
        <w:t xml:space="preserve">OVERSIGHT ON </w:t>
      </w:r>
      <w:r w:rsidR="004B7663" w:rsidRPr="00413484">
        <w:rPr>
          <w:rFonts w:ascii="Arial Narrow" w:hAnsi="Arial Narrow"/>
          <w:color w:val="auto"/>
          <w:sz w:val="24"/>
          <w:szCs w:val="24"/>
        </w:rPr>
        <w:t xml:space="preserve">BUDGET </w:t>
      </w:r>
      <w:r w:rsidRPr="00413484">
        <w:rPr>
          <w:rFonts w:ascii="Arial Narrow" w:hAnsi="Arial Narrow"/>
          <w:color w:val="auto"/>
          <w:sz w:val="24"/>
          <w:szCs w:val="24"/>
        </w:rPr>
        <w:t>EXPENDITURE</w:t>
      </w:r>
      <w:bookmarkEnd w:id="38"/>
    </w:p>
    <w:p w14:paraId="0BA38925" w14:textId="00F6120C" w:rsidR="00D604EE" w:rsidRPr="00413484" w:rsidRDefault="00943715" w:rsidP="00C93456">
      <w:pPr>
        <w:spacing w:after="200" w:line="276" w:lineRule="auto"/>
        <w:rPr>
          <w:rFonts w:ascii="Arial Narrow" w:hAnsi="Arial Narrow" w:cs="Arial Narrow"/>
          <w:b/>
          <w:bCs/>
          <w:sz w:val="24"/>
          <w:szCs w:val="24"/>
        </w:rPr>
      </w:pPr>
      <w:r>
        <w:rPr>
          <w:rFonts w:ascii="Arial Narrow" w:hAnsi="Arial Narrow" w:cs="Arial Narrow"/>
          <w:b/>
          <w:bCs/>
          <w:sz w:val="24"/>
          <w:szCs w:val="24"/>
        </w:rPr>
        <w:t>7</w:t>
      </w:r>
      <w:r w:rsidR="004C7051" w:rsidRPr="00413484">
        <w:rPr>
          <w:rFonts w:ascii="Arial Narrow" w:hAnsi="Arial Narrow" w:cs="Arial Narrow"/>
          <w:b/>
          <w:bCs/>
          <w:sz w:val="24"/>
          <w:szCs w:val="24"/>
        </w:rPr>
        <w:t>.1 DEPARTMENT OF ROADS AND TRANSPORT</w:t>
      </w:r>
    </w:p>
    <w:p w14:paraId="1BD0F96E" w14:textId="2615B082" w:rsidR="00746B67" w:rsidRPr="0017000E" w:rsidRDefault="00746B67" w:rsidP="00C93456">
      <w:pPr>
        <w:spacing w:after="200" w:line="276" w:lineRule="auto"/>
        <w:rPr>
          <w:rFonts w:ascii="Arial Narrow" w:hAnsi="Arial Narrow" w:cs="Arial Narrow"/>
          <w:bCs/>
        </w:rPr>
      </w:pPr>
      <w:r w:rsidRPr="0017000E">
        <w:rPr>
          <w:rFonts w:ascii="Arial Narrow" w:hAnsi="Arial Narrow" w:cs="Arial Narrow"/>
          <w:bCs/>
        </w:rPr>
        <w:t>Table 1</w:t>
      </w:r>
      <w:r w:rsidR="004C6777" w:rsidRPr="0017000E">
        <w:rPr>
          <w:rFonts w:ascii="Arial Narrow" w:hAnsi="Arial Narrow" w:cs="Arial Narrow"/>
          <w:bCs/>
        </w:rPr>
        <w:t>:</w:t>
      </w:r>
      <w:r w:rsidR="0079000E" w:rsidRPr="0017000E">
        <w:rPr>
          <w:rFonts w:ascii="Arial Narrow" w:hAnsi="Arial Narrow" w:cs="Arial Narrow"/>
          <w:bCs/>
        </w:rPr>
        <w:t xml:space="preserve"> </w:t>
      </w:r>
      <w:r w:rsidR="004C6777" w:rsidRPr="0017000E">
        <w:rPr>
          <w:rFonts w:ascii="Arial Narrow" w:hAnsi="Arial Narrow" w:cs="Arial Narrow"/>
          <w:bCs/>
        </w:rPr>
        <w:t xml:space="preserve">Overall Budget expenditure </w:t>
      </w:r>
      <w:r w:rsidR="00DC689F" w:rsidRPr="0017000E">
        <w:rPr>
          <w:rFonts w:ascii="Arial Narrow" w:hAnsi="Arial Narrow" w:cs="Arial Narrow"/>
          <w:bCs/>
        </w:rPr>
        <w:t>20</w:t>
      </w:r>
      <w:r w:rsidR="00273BBE" w:rsidRPr="0017000E">
        <w:rPr>
          <w:rFonts w:ascii="Arial Narrow" w:hAnsi="Arial Narrow" w:cs="Arial Narrow"/>
          <w:bCs/>
        </w:rPr>
        <w:t>2</w:t>
      </w:r>
      <w:r w:rsidR="00236478">
        <w:rPr>
          <w:rFonts w:ascii="Arial Narrow" w:hAnsi="Arial Narrow" w:cs="Arial Narrow"/>
          <w:bCs/>
        </w:rPr>
        <w:t>2</w:t>
      </w:r>
      <w:r w:rsidR="004C6777" w:rsidRPr="0017000E">
        <w:rPr>
          <w:rFonts w:ascii="Arial Narrow" w:hAnsi="Arial Narrow" w:cs="Arial Narrow"/>
          <w:bCs/>
        </w:rPr>
        <w:t>/</w:t>
      </w:r>
      <w:r w:rsidR="00BC2A14" w:rsidRPr="0017000E">
        <w:rPr>
          <w:rFonts w:ascii="Arial Narrow" w:hAnsi="Arial Narrow" w:cs="Arial Narrow"/>
          <w:bCs/>
        </w:rPr>
        <w:t>2</w:t>
      </w:r>
      <w:r w:rsidR="00236478">
        <w:rPr>
          <w:rFonts w:ascii="Arial Narrow" w:hAnsi="Arial Narrow" w:cs="Arial Narrow"/>
          <w:bCs/>
        </w:rPr>
        <w:t>3</w:t>
      </w:r>
      <w:r w:rsidR="00DC689F" w:rsidRPr="0017000E">
        <w:rPr>
          <w:rFonts w:ascii="Arial Narrow" w:hAnsi="Arial Narrow" w:cs="Arial Narrow"/>
          <w:bCs/>
        </w:rPr>
        <w:t xml:space="preserve"> </w:t>
      </w:r>
      <w:r w:rsidR="004C6777" w:rsidRPr="0017000E">
        <w:rPr>
          <w:rFonts w:ascii="Arial Narrow" w:hAnsi="Arial Narrow" w:cs="Arial Narrow"/>
          <w:bCs/>
        </w:rPr>
        <w:t>FY</w:t>
      </w:r>
    </w:p>
    <w:tbl>
      <w:tblPr>
        <w:tblW w:w="9360" w:type="dxa"/>
        <w:tblLayout w:type="fixed"/>
        <w:tblLook w:val="04A0" w:firstRow="1" w:lastRow="0" w:firstColumn="1" w:lastColumn="0" w:noHBand="0" w:noVBand="1"/>
      </w:tblPr>
      <w:tblGrid>
        <w:gridCol w:w="1520"/>
        <w:gridCol w:w="1676"/>
        <w:gridCol w:w="1710"/>
        <w:gridCol w:w="1440"/>
        <w:gridCol w:w="1440"/>
        <w:gridCol w:w="1574"/>
      </w:tblGrid>
      <w:tr w:rsidR="00273BBE" w:rsidRPr="0017000E" w14:paraId="3C19FF01" w14:textId="77777777" w:rsidTr="00273BBE">
        <w:trPr>
          <w:trHeight w:val="315"/>
        </w:trPr>
        <w:tc>
          <w:tcPr>
            <w:tcW w:w="1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1045C2B" w14:textId="77777777" w:rsidR="00273BBE" w:rsidRPr="0017000E" w:rsidRDefault="00273BBE" w:rsidP="001E3B5F">
            <w:pPr>
              <w:spacing w:after="200" w:line="276" w:lineRule="auto"/>
              <w:rPr>
                <w:rFonts w:ascii="Arial Narrow" w:hAnsi="Arial Narrow" w:cs="Arial Narrow"/>
                <w:b/>
                <w:bCs/>
              </w:rPr>
            </w:pPr>
            <w:r w:rsidRPr="0017000E">
              <w:rPr>
                <w:rFonts w:ascii="Arial Narrow" w:hAnsi="Arial Narrow" w:cs="Arial Narrow"/>
                <w:b/>
                <w:bCs/>
              </w:rPr>
              <w:t> </w:t>
            </w:r>
          </w:p>
        </w:tc>
        <w:tc>
          <w:tcPr>
            <w:tcW w:w="1676" w:type="dxa"/>
            <w:tcBorders>
              <w:top w:val="single" w:sz="8" w:space="0" w:color="auto"/>
              <w:left w:val="nil"/>
              <w:bottom w:val="single" w:sz="4" w:space="0" w:color="auto"/>
              <w:right w:val="single" w:sz="4" w:space="0" w:color="auto"/>
            </w:tcBorders>
            <w:shd w:val="clear" w:color="auto" w:fill="auto"/>
            <w:noWrap/>
            <w:vAlign w:val="bottom"/>
            <w:hideMark/>
          </w:tcPr>
          <w:p w14:paraId="1F508184" w14:textId="62BCC382" w:rsidR="00273BBE" w:rsidRPr="0017000E" w:rsidRDefault="00273BBE" w:rsidP="001E3B5F">
            <w:pPr>
              <w:spacing w:after="200" w:line="276" w:lineRule="auto"/>
              <w:rPr>
                <w:rFonts w:ascii="Arial Narrow" w:hAnsi="Arial Narrow" w:cs="Arial Narrow"/>
                <w:b/>
                <w:bCs/>
              </w:rPr>
            </w:pPr>
            <w:r w:rsidRPr="0017000E">
              <w:rPr>
                <w:rFonts w:ascii="Arial Narrow" w:hAnsi="Arial Narrow" w:cs="Arial Narrow"/>
                <w:b/>
                <w:bCs/>
              </w:rPr>
              <w:t>202</w:t>
            </w:r>
            <w:r w:rsidR="003C02D7">
              <w:rPr>
                <w:rFonts w:ascii="Arial Narrow" w:hAnsi="Arial Narrow" w:cs="Arial Narrow"/>
                <w:b/>
                <w:bCs/>
              </w:rPr>
              <w:t>2</w:t>
            </w:r>
            <w:r w:rsidRPr="0017000E">
              <w:rPr>
                <w:rFonts w:ascii="Arial Narrow" w:hAnsi="Arial Narrow" w:cs="Arial Narrow"/>
                <w:b/>
                <w:bCs/>
              </w:rPr>
              <w:t>/2</w:t>
            </w:r>
            <w:r w:rsidR="003C02D7">
              <w:rPr>
                <w:rFonts w:ascii="Arial Narrow" w:hAnsi="Arial Narrow" w:cs="Arial Narrow"/>
                <w:b/>
                <w:bCs/>
              </w:rPr>
              <w:t>3</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14:paraId="6E8558A7" w14:textId="77777777" w:rsidR="00273BBE" w:rsidRPr="0017000E" w:rsidRDefault="00273BBE" w:rsidP="001E3B5F">
            <w:pPr>
              <w:spacing w:after="200" w:line="276" w:lineRule="auto"/>
              <w:rPr>
                <w:rFonts w:ascii="Arial Narrow" w:hAnsi="Arial Narrow" w:cs="Arial Narrow"/>
                <w:b/>
                <w:bCs/>
              </w:rPr>
            </w:pPr>
            <w:r w:rsidRPr="0017000E">
              <w:rPr>
                <w:rFonts w:ascii="Arial Narrow" w:hAnsi="Arial Narrow" w:cs="Arial Narrow"/>
                <w:b/>
                <w:bCs/>
              </w:rPr>
              <w:t> </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14:paraId="0CA6F0C0" w14:textId="77777777" w:rsidR="00273BBE" w:rsidRPr="0017000E" w:rsidRDefault="00273BBE" w:rsidP="001E3B5F">
            <w:pPr>
              <w:spacing w:after="200" w:line="276" w:lineRule="auto"/>
              <w:rPr>
                <w:rFonts w:ascii="Arial Narrow" w:hAnsi="Arial Narrow" w:cs="Arial Narrow"/>
                <w:b/>
                <w:bCs/>
              </w:rPr>
            </w:pPr>
            <w:r w:rsidRPr="0017000E">
              <w:rPr>
                <w:rFonts w:ascii="Arial Narrow" w:hAnsi="Arial Narrow" w:cs="Arial Narrow"/>
                <w:b/>
                <w:bCs/>
              </w:rPr>
              <w:t> </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14:paraId="7B6EAB2C" w14:textId="77777777" w:rsidR="00273BBE" w:rsidRPr="0017000E" w:rsidRDefault="00273BBE" w:rsidP="001E3B5F">
            <w:pPr>
              <w:spacing w:after="200" w:line="276" w:lineRule="auto"/>
              <w:rPr>
                <w:rFonts w:ascii="Arial Narrow" w:hAnsi="Arial Narrow" w:cs="Arial Narrow"/>
                <w:b/>
                <w:bCs/>
              </w:rPr>
            </w:pPr>
            <w:r w:rsidRPr="0017000E">
              <w:rPr>
                <w:rFonts w:ascii="Arial Narrow" w:hAnsi="Arial Narrow" w:cs="Arial Narrow"/>
                <w:b/>
                <w:bCs/>
              </w:rPr>
              <w:t> </w:t>
            </w:r>
          </w:p>
        </w:tc>
        <w:tc>
          <w:tcPr>
            <w:tcW w:w="1574" w:type="dxa"/>
            <w:tcBorders>
              <w:top w:val="single" w:sz="8" w:space="0" w:color="auto"/>
              <w:left w:val="nil"/>
              <w:bottom w:val="single" w:sz="4" w:space="0" w:color="auto"/>
              <w:right w:val="single" w:sz="8" w:space="0" w:color="auto"/>
            </w:tcBorders>
            <w:shd w:val="clear" w:color="auto" w:fill="auto"/>
            <w:noWrap/>
            <w:vAlign w:val="bottom"/>
            <w:hideMark/>
          </w:tcPr>
          <w:p w14:paraId="0A13FE93" w14:textId="57034982" w:rsidR="00273BBE" w:rsidRPr="0017000E" w:rsidRDefault="00273BBE" w:rsidP="001E3B5F">
            <w:pPr>
              <w:spacing w:after="200" w:line="276" w:lineRule="auto"/>
              <w:rPr>
                <w:rFonts w:ascii="Arial Narrow" w:hAnsi="Arial Narrow" w:cs="Arial Narrow"/>
                <w:b/>
                <w:bCs/>
              </w:rPr>
            </w:pPr>
            <w:r w:rsidRPr="0017000E">
              <w:rPr>
                <w:rFonts w:ascii="Arial Narrow" w:hAnsi="Arial Narrow" w:cs="Arial Narrow"/>
                <w:b/>
                <w:bCs/>
              </w:rPr>
              <w:t> 20</w:t>
            </w:r>
            <w:r w:rsidR="00864B49">
              <w:rPr>
                <w:rFonts w:ascii="Arial Narrow" w:hAnsi="Arial Narrow" w:cs="Arial Narrow"/>
                <w:b/>
                <w:bCs/>
              </w:rPr>
              <w:t>2</w:t>
            </w:r>
            <w:r w:rsidR="003C02D7">
              <w:rPr>
                <w:rFonts w:ascii="Arial Narrow" w:hAnsi="Arial Narrow" w:cs="Arial Narrow"/>
                <w:b/>
                <w:bCs/>
              </w:rPr>
              <w:t>1</w:t>
            </w:r>
            <w:r w:rsidRPr="0017000E">
              <w:rPr>
                <w:rFonts w:ascii="Arial Narrow" w:hAnsi="Arial Narrow" w:cs="Arial Narrow"/>
                <w:b/>
                <w:bCs/>
              </w:rPr>
              <w:t>/2</w:t>
            </w:r>
            <w:r w:rsidR="003C02D7">
              <w:rPr>
                <w:rFonts w:ascii="Arial Narrow" w:hAnsi="Arial Narrow" w:cs="Arial Narrow"/>
                <w:b/>
                <w:bCs/>
              </w:rPr>
              <w:t>2</w:t>
            </w:r>
          </w:p>
        </w:tc>
      </w:tr>
      <w:tr w:rsidR="00273BBE" w:rsidRPr="0017000E" w14:paraId="4FE5A801" w14:textId="77777777" w:rsidTr="00273BBE">
        <w:trPr>
          <w:trHeight w:val="315"/>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14:paraId="4C58ACA5" w14:textId="77777777" w:rsidR="00273BBE" w:rsidRPr="0017000E" w:rsidRDefault="00273BBE" w:rsidP="001E3B5F">
            <w:pPr>
              <w:spacing w:after="200" w:line="276" w:lineRule="auto"/>
              <w:rPr>
                <w:rFonts w:ascii="Arial Narrow" w:hAnsi="Arial Narrow" w:cs="Arial Narrow"/>
                <w:b/>
                <w:bCs/>
              </w:rPr>
            </w:pPr>
            <w:r w:rsidRPr="0017000E">
              <w:rPr>
                <w:rFonts w:ascii="Arial Narrow" w:hAnsi="Arial Narrow" w:cs="Arial Narrow"/>
                <w:b/>
                <w:bCs/>
              </w:rPr>
              <w:t> R’000</w:t>
            </w:r>
          </w:p>
        </w:tc>
        <w:tc>
          <w:tcPr>
            <w:tcW w:w="1676" w:type="dxa"/>
            <w:tcBorders>
              <w:top w:val="nil"/>
              <w:left w:val="nil"/>
              <w:bottom w:val="single" w:sz="4" w:space="0" w:color="auto"/>
              <w:right w:val="single" w:sz="4" w:space="0" w:color="auto"/>
            </w:tcBorders>
            <w:shd w:val="clear" w:color="auto" w:fill="auto"/>
            <w:noWrap/>
            <w:vAlign w:val="bottom"/>
            <w:hideMark/>
          </w:tcPr>
          <w:p w14:paraId="00E40346" w14:textId="77777777" w:rsidR="00273BBE" w:rsidRPr="0017000E" w:rsidRDefault="00273BBE" w:rsidP="001E3B5F">
            <w:pPr>
              <w:spacing w:after="200" w:line="276" w:lineRule="auto"/>
              <w:rPr>
                <w:rFonts w:ascii="Arial Narrow" w:hAnsi="Arial Narrow" w:cs="Arial Narrow"/>
                <w:b/>
                <w:bCs/>
              </w:rPr>
            </w:pPr>
            <w:r w:rsidRPr="0017000E">
              <w:rPr>
                <w:rFonts w:ascii="Arial Narrow" w:hAnsi="Arial Narrow" w:cs="Arial Narrow"/>
                <w:b/>
                <w:bCs/>
              </w:rPr>
              <w:t>Final Appropriation</w:t>
            </w:r>
          </w:p>
        </w:tc>
        <w:tc>
          <w:tcPr>
            <w:tcW w:w="1710" w:type="dxa"/>
            <w:tcBorders>
              <w:top w:val="nil"/>
              <w:left w:val="nil"/>
              <w:bottom w:val="single" w:sz="4" w:space="0" w:color="auto"/>
              <w:right w:val="single" w:sz="4" w:space="0" w:color="auto"/>
            </w:tcBorders>
            <w:shd w:val="clear" w:color="auto" w:fill="auto"/>
            <w:noWrap/>
            <w:vAlign w:val="bottom"/>
            <w:hideMark/>
          </w:tcPr>
          <w:p w14:paraId="465E32ED" w14:textId="77777777" w:rsidR="00273BBE" w:rsidRPr="0017000E" w:rsidRDefault="00273BBE" w:rsidP="001E3B5F">
            <w:pPr>
              <w:spacing w:after="200" w:line="276" w:lineRule="auto"/>
              <w:rPr>
                <w:rFonts w:ascii="Arial Narrow" w:hAnsi="Arial Narrow" w:cs="Arial Narrow"/>
                <w:b/>
                <w:bCs/>
              </w:rPr>
            </w:pPr>
            <w:r w:rsidRPr="0017000E">
              <w:rPr>
                <w:rFonts w:ascii="Arial Narrow" w:hAnsi="Arial Narrow" w:cs="Arial Narrow"/>
                <w:b/>
                <w:bCs/>
              </w:rPr>
              <w:t>Actual Expenditure</w:t>
            </w:r>
          </w:p>
        </w:tc>
        <w:tc>
          <w:tcPr>
            <w:tcW w:w="1440" w:type="dxa"/>
            <w:tcBorders>
              <w:top w:val="nil"/>
              <w:left w:val="nil"/>
              <w:bottom w:val="single" w:sz="4" w:space="0" w:color="auto"/>
              <w:right w:val="single" w:sz="4" w:space="0" w:color="auto"/>
            </w:tcBorders>
            <w:shd w:val="clear" w:color="auto" w:fill="auto"/>
            <w:noWrap/>
            <w:vAlign w:val="bottom"/>
            <w:hideMark/>
          </w:tcPr>
          <w:p w14:paraId="26D4852B" w14:textId="77777777" w:rsidR="00273BBE" w:rsidRPr="0017000E" w:rsidRDefault="00273BBE" w:rsidP="001E3B5F">
            <w:pPr>
              <w:spacing w:after="200" w:line="276" w:lineRule="auto"/>
              <w:rPr>
                <w:rFonts w:ascii="Arial Narrow" w:hAnsi="Arial Narrow" w:cs="Arial Narrow"/>
                <w:b/>
                <w:bCs/>
              </w:rPr>
            </w:pPr>
            <w:r w:rsidRPr="0017000E">
              <w:rPr>
                <w:rFonts w:ascii="Arial Narrow" w:hAnsi="Arial Narrow" w:cs="Arial Narrow"/>
                <w:b/>
                <w:bCs/>
              </w:rPr>
              <w:t>Under Expenditure</w:t>
            </w:r>
          </w:p>
        </w:tc>
        <w:tc>
          <w:tcPr>
            <w:tcW w:w="1440" w:type="dxa"/>
            <w:tcBorders>
              <w:top w:val="nil"/>
              <w:left w:val="nil"/>
              <w:bottom w:val="single" w:sz="4" w:space="0" w:color="auto"/>
              <w:right w:val="single" w:sz="4" w:space="0" w:color="auto"/>
            </w:tcBorders>
            <w:shd w:val="clear" w:color="auto" w:fill="auto"/>
            <w:noWrap/>
            <w:vAlign w:val="bottom"/>
            <w:hideMark/>
          </w:tcPr>
          <w:p w14:paraId="4205841C" w14:textId="77777777" w:rsidR="00273BBE" w:rsidRPr="0017000E" w:rsidRDefault="00273BBE" w:rsidP="001E3B5F">
            <w:pPr>
              <w:spacing w:after="200" w:line="276" w:lineRule="auto"/>
              <w:rPr>
                <w:rFonts w:ascii="Arial Narrow" w:hAnsi="Arial Narrow" w:cs="Arial Narrow"/>
                <w:b/>
                <w:bCs/>
              </w:rPr>
            </w:pPr>
            <w:r w:rsidRPr="0017000E">
              <w:rPr>
                <w:rFonts w:ascii="Arial Narrow" w:hAnsi="Arial Narrow" w:cs="Arial Narrow"/>
                <w:b/>
                <w:bCs/>
              </w:rPr>
              <w:t>% Under Expenditure</w:t>
            </w:r>
          </w:p>
        </w:tc>
        <w:tc>
          <w:tcPr>
            <w:tcW w:w="1574" w:type="dxa"/>
            <w:tcBorders>
              <w:top w:val="nil"/>
              <w:left w:val="nil"/>
              <w:bottom w:val="single" w:sz="4" w:space="0" w:color="auto"/>
              <w:right w:val="single" w:sz="8" w:space="0" w:color="auto"/>
            </w:tcBorders>
            <w:shd w:val="clear" w:color="auto" w:fill="auto"/>
            <w:noWrap/>
            <w:vAlign w:val="bottom"/>
            <w:hideMark/>
          </w:tcPr>
          <w:p w14:paraId="5B65150E" w14:textId="77777777" w:rsidR="00273BBE" w:rsidRPr="0017000E" w:rsidRDefault="00273BBE" w:rsidP="001E3B5F">
            <w:pPr>
              <w:spacing w:after="200" w:line="276" w:lineRule="auto"/>
              <w:rPr>
                <w:rFonts w:ascii="Arial Narrow" w:hAnsi="Arial Narrow" w:cs="Arial Narrow"/>
                <w:b/>
                <w:bCs/>
              </w:rPr>
            </w:pPr>
            <w:r w:rsidRPr="0017000E">
              <w:rPr>
                <w:rFonts w:ascii="Arial Narrow" w:hAnsi="Arial Narrow" w:cs="Arial Narrow"/>
                <w:b/>
                <w:bCs/>
              </w:rPr>
              <w:t>% Under Expenditure</w:t>
            </w:r>
          </w:p>
        </w:tc>
      </w:tr>
      <w:tr w:rsidR="00E64DBB" w:rsidRPr="0017000E" w14:paraId="03E5362B" w14:textId="77777777" w:rsidTr="00A009F9">
        <w:trPr>
          <w:trHeight w:val="315"/>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14:paraId="386B1A1C" w14:textId="77777777" w:rsidR="00E64DBB" w:rsidRPr="0017000E" w:rsidRDefault="00E64DBB" w:rsidP="00E64DBB">
            <w:pPr>
              <w:spacing w:after="200" w:line="276" w:lineRule="auto"/>
              <w:rPr>
                <w:rFonts w:ascii="Arial Narrow" w:hAnsi="Arial Narrow" w:cs="Arial Narrow"/>
                <w:bCs/>
              </w:rPr>
            </w:pPr>
            <w:r w:rsidRPr="0017000E">
              <w:rPr>
                <w:rFonts w:ascii="Arial Narrow" w:hAnsi="Arial Narrow" w:cs="Arial Narrow"/>
                <w:bCs/>
              </w:rPr>
              <w:t xml:space="preserve">Administration </w:t>
            </w:r>
          </w:p>
        </w:tc>
        <w:tc>
          <w:tcPr>
            <w:tcW w:w="1676" w:type="dxa"/>
            <w:tcBorders>
              <w:top w:val="nil"/>
              <w:left w:val="nil"/>
              <w:bottom w:val="single" w:sz="4" w:space="0" w:color="auto"/>
              <w:right w:val="single" w:sz="4" w:space="0" w:color="auto"/>
            </w:tcBorders>
            <w:shd w:val="clear" w:color="auto" w:fill="auto"/>
            <w:noWrap/>
          </w:tcPr>
          <w:p w14:paraId="7FD585A6" w14:textId="3C151D83"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423 578</w:t>
            </w:r>
          </w:p>
        </w:tc>
        <w:tc>
          <w:tcPr>
            <w:tcW w:w="1710" w:type="dxa"/>
            <w:tcBorders>
              <w:top w:val="nil"/>
              <w:left w:val="nil"/>
              <w:bottom w:val="single" w:sz="4" w:space="0" w:color="auto"/>
              <w:right w:val="single" w:sz="4" w:space="0" w:color="auto"/>
            </w:tcBorders>
            <w:shd w:val="clear" w:color="auto" w:fill="auto"/>
            <w:noWrap/>
          </w:tcPr>
          <w:p w14:paraId="3D753D92" w14:textId="111A0A34"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396 020</w:t>
            </w:r>
          </w:p>
        </w:tc>
        <w:tc>
          <w:tcPr>
            <w:tcW w:w="1440" w:type="dxa"/>
            <w:tcBorders>
              <w:top w:val="nil"/>
              <w:left w:val="nil"/>
              <w:bottom w:val="single" w:sz="4" w:space="0" w:color="auto"/>
              <w:right w:val="single" w:sz="4" w:space="0" w:color="auto"/>
            </w:tcBorders>
            <w:shd w:val="clear" w:color="auto" w:fill="auto"/>
            <w:noWrap/>
          </w:tcPr>
          <w:p w14:paraId="55C7E513" w14:textId="2F0617AD"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27 558</w:t>
            </w:r>
          </w:p>
        </w:tc>
        <w:tc>
          <w:tcPr>
            <w:tcW w:w="1440" w:type="dxa"/>
            <w:tcBorders>
              <w:top w:val="nil"/>
              <w:left w:val="nil"/>
              <w:bottom w:val="single" w:sz="4" w:space="0" w:color="auto"/>
              <w:right w:val="single" w:sz="4" w:space="0" w:color="auto"/>
            </w:tcBorders>
            <w:shd w:val="clear" w:color="auto" w:fill="auto"/>
            <w:noWrap/>
          </w:tcPr>
          <w:p w14:paraId="70ABFE57" w14:textId="17C716D3"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6,51%</w:t>
            </w:r>
          </w:p>
        </w:tc>
        <w:tc>
          <w:tcPr>
            <w:tcW w:w="1574" w:type="dxa"/>
            <w:tcBorders>
              <w:top w:val="nil"/>
              <w:left w:val="nil"/>
              <w:bottom w:val="single" w:sz="4" w:space="0" w:color="auto"/>
              <w:right w:val="single" w:sz="4" w:space="0" w:color="auto"/>
            </w:tcBorders>
            <w:shd w:val="clear" w:color="auto" w:fill="auto"/>
            <w:noWrap/>
            <w:vAlign w:val="bottom"/>
            <w:hideMark/>
          </w:tcPr>
          <w:p w14:paraId="40547A50" w14:textId="660017B1" w:rsidR="00E64DBB" w:rsidRPr="00E64DBB" w:rsidRDefault="00E64DBB" w:rsidP="00E64DBB">
            <w:pPr>
              <w:spacing w:after="200" w:line="276" w:lineRule="auto"/>
              <w:jc w:val="center"/>
              <w:rPr>
                <w:rFonts w:ascii="Arial Narrow" w:hAnsi="Arial Narrow" w:cs="Arial Narrow"/>
                <w:bCs/>
              </w:rPr>
            </w:pPr>
            <w:r w:rsidRPr="00E64DBB">
              <w:rPr>
                <w:rFonts w:ascii="Arial Narrow" w:eastAsia="Times New Roman" w:hAnsi="Arial Narrow" w:cs="Arial"/>
                <w:color w:val="000000"/>
                <w:lang w:eastAsia="en-ZA"/>
              </w:rPr>
              <w:t>5,17%</w:t>
            </w:r>
          </w:p>
        </w:tc>
      </w:tr>
      <w:tr w:rsidR="00E64DBB" w:rsidRPr="0017000E" w14:paraId="453647EB" w14:textId="77777777" w:rsidTr="00A009F9">
        <w:trPr>
          <w:trHeight w:val="315"/>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14:paraId="0B5BC0B4" w14:textId="77777777" w:rsidR="00E64DBB" w:rsidRPr="0017000E" w:rsidRDefault="00E64DBB" w:rsidP="00E64DBB">
            <w:pPr>
              <w:spacing w:after="200" w:line="276" w:lineRule="auto"/>
              <w:rPr>
                <w:rFonts w:ascii="Arial Narrow" w:hAnsi="Arial Narrow" w:cs="Arial Narrow"/>
                <w:bCs/>
              </w:rPr>
            </w:pPr>
            <w:r w:rsidRPr="0017000E">
              <w:rPr>
                <w:rFonts w:ascii="Arial Narrow" w:hAnsi="Arial Narrow" w:cs="Arial Narrow"/>
                <w:bCs/>
              </w:rPr>
              <w:t>Transport Infrastructure</w:t>
            </w:r>
          </w:p>
        </w:tc>
        <w:tc>
          <w:tcPr>
            <w:tcW w:w="1676" w:type="dxa"/>
            <w:tcBorders>
              <w:top w:val="nil"/>
              <w:left w:val="nil"/>
              <w:bottom w:val="single" w:sz="4" w:space="0" w:color="auto"/>
              <w:right w:val="single" w:sz="4" w:space="0" w:color="auto"/>
            </w:tcBorders>
            <w:shd w:val="clear" w:color="auto" w:fill="auto"/>
            <w:noWrap/>
          </w:tcPr>
          <w:p w14:paraId="59FC6BE4" w14:textId="4BC3615C"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2 190 186</w:t>
            </w:r>
          </w:p>
        </w:tc>
        <w:tc>
          <w:tcPr>
            <w:tcW w:w="1710" w:type="dxa"/>
            <w:tcBorders>
              <w:top w:val="nil"/>
              <w:left w:val="nil"/>
              <w:bottom w:val="single" w:sz="4" w:space="0" w:color="auto"/>
              <w:right w:val="single" w:sz="4" w:space="0" w:color="auto"/>
            </w:tcBorders>
            <w:shd w:val="clear" w:color="auto" w:fill="auto"/>
            <w:noWrap/>
          </w:tcPr>
          <w:p w14:paraId="43C3F400" w14:textId="217AF5EB"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2 060 410</w:t>
            </w:r>
          </w:p>
        </w:tc>
        <w:tc>
          <w:tcPr>
            <w:tcW w:w="1440" w:type="dxa"/>
            <w:tcBorders>
              <w:top w:val="nil"/>
              <w:left w:val="nil"/>
              <w:bottom w:val="single" w:sz="4" w:space="0" w:color="auto"/>
              <w:right w:val="single" w:sz="4" w:space="0" w:color="auto"/>
            </w:tcBorders>
            <w:shd w:val="clear" w:color="auto" w:fill="auto"/>
            <w:noWrap/>
          </w:tcPr>
          <w:p w14:paraId="4F748C99" w14:textId="0538F6A4"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129 776</w:t>
            </w:r>
          </w:p>
        </w:tc>
        <w:tc>
          <w:tcPr>
            <w:tcW w:w="1440" w:type="dxa"/>
            <w:tcBorders>
              <w:top w:val="nil"/>
              <w:left w:val="nil"/>
              <w:bottom w:val="single" w:sz="4" w:space="0" w:color="auto"/>
              <w:right w:val="single" w:sz="4" w:space="0" w:color="auto"/>
            </w:tcBorders>
            <w:shd w:val="clear" w:color="auto" w:fill="auto"/>
            <w:noWrap/>
          </w:tcPr>
          <w:p w14:paraId="4542B94D" w14:textId="755AA2E1"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5,93%</w:t>
            </w:r>
          </w:p>
        </w:tc>
        <w:tc>
          <w:tcPr>
            <w:tcW w:w="1574" w:type="dxa"/>
            <w:tcBorders>
              <w:top w:val="nil"/>
              <w:left w:val="nil"/>
              <w:bottom w:val="single" w:sz="4" w:space="0" w:color="auto"/>
              <w:right w:val="single" w:sz="4" w:space="0" w:color="auto"/>
            </w:tcBorders>
            <w:shd w:val="clear" w:color="auto" w:fill="auto"/>
            <w:noWrap/>
            <w:vAlign w:val="bottom"/>
            <w:hideMark/>
          </w:tcPr>
          <w:p w14:paraId="3BB260BF" w14:textId="2572CECA" w:rsidR="00E64DBB" w:rsidRPr="00E64DBB" w:rsidRDefault="00E64DBB" w:rsidP="00E64DBB">
            <w:pPr>
              <w:spacing w:after="200" w:line="276" w:lineRule="auto"/>
              <w:jc w:val="center"/>
              <w:rPr>
                <w:rFonts w:ascii="Arial Narrow" w:hAnsi="Arial Narrow" w:cs="Arial Narrow"/>
                <w:bCs/>
              </w:rPr>
            </w:pPr>
            <w:r w:rsidRPr="00E64DBB">
              <w:rPr>
                <w:rFonts w:ascii="Arial Narrow" w:eastAsia="Times New Roman" w:hAnsi="Arial Narrow" w:cs="Arial"/>
                <w:color w:val="000000"/>
                <w:lang w:eastAsia="en-ZA"/>
              </w:rPr>
              <w:t>7,85%</w:t>
            </w:r>
          </w:p>
        </w:tc>
      </w:tr>
      <w:tr w:rsidR="00E64DBB" w:rsidRPr="0017000E" w14:paraId="59149D88" w14:textId="77777777" w:rsidTr="00A009F9">
        <w:trPr>
          <w:trHeight w:val="315"/>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14:paraId="4E71D59E" w14:textId="77777777" w:rsidR="00E64DBB" w:rsidRPr="0017000E" w:rsidRDefault="00E64DBB" w:rsidP="00E64DBB">
            <w:pPr>
              <w:spacing w:after="200" w:line="276" w:lineRule="auto"/>
              <w:rPr>
                <w:rFonts w:ascii="Arial Narrow" w:hAnsi="Arial Narrow" w:cs="Arial Narrow"/>
                <w:bCs/>
              </w:rPr>
            </w:pPr>
            <w:r w:rsidRPr="0017000E">
              <w:rPr>
                <w:rFonts w:ascii="Arial Narrow" w:hAnsi="Arial Narrow" w:cs="Arial Narrow"/>
                <w:bCs/>
              </w:rPr>
              <w:t>Transport Operations</w:t>
            </w:r>
          </w:p>
        </w:tc>
        <w:tc>
          <w:tcPr>
            <w:tcW w:w="1676" w:type="dxa"/>
            <w:tcBorders>
              <w:top w:val="nil"/>
              <w:left w:val="nil"/>
              <w:bottom w:val="single" w:sz="4" w:space="0" w:color="auto"/>
              <w:right w:val="single" w:sz="4" w:space="0" w:color="auto"/>
            </w:tcBorders>
            <w:shd w:val="clear" w:color="auto" w:fill="auto"/>
            <w:noWrap/>
          </w:tcPr>
          <w:p w14:paraId="001CE0AD" w14:textId="31277F82"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2 862 866</w:t>
            </w:r>
          </w:p>
        </w:tc>
        <w:tc>
          <w:tcPr>
            <w:tcW w:w="1710" w:type="dxa"/>
            <w:tcBorders>
              <w:top w:val="nil"/>
              <w:left w:val="nil"/>
              <w:bottom w:val="single" w:sz="4" w:space="0" w:color="auto"/>
              <w:right w:val="single" w:sz="4" w:space="0" w:color="auto"/>
            </w:tcBorders>
            <w:shd w:val="clear" w:color="auto" w:fill="auto"/>
            <w:noWrap/>
          </w:tcPr>
          <w:p w14:paraId="6EE3EAE4" w14:textId="53537C1C"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2 289 882</w:t>
            </w:r>
          </w:p>
        </w:tc>
        <w:tc>
          <w:tcPr>
            <w:tcW w:w="1440" w:type="dxa"/>
            <w:tcBorders>
              <w:top w:val="nil"/>
              <w:left w:val="nil"/>
              <w:bottom w:val="single" w:sz="4" w:space="0" w:color="auto"/>
              <w:right w:val="single" w:sz="4" w:space="0" w:color="auto"/>
            </w:tcBorders>
            <w:shd w:val="clear" w:color="auto" w:fill="auto"/>
            <w:noWrap/>
          </w:tcPr>
          <w:p w14:paraId="38B726D0" w14:textId="44CD2EDD"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572 984</w:t>
            </w:r>
          </w:p>
        </w:tc>
        <w:tc>
          <w:tcPr>
            <w:tcW w:w="1440" w:type="dxa"/>
            <w:tcBorders>
              <w:top w:val="nil"/>
              <w:left w:val="nil"/>
              <w:bottom w:val="single" w:sz="4" w:space="0" w:color="auto"/>
              <w:right w:val="single" w:sz="4" w:space="0" w:color="auto"/>
            </w:tcBorders>
            <w:shd w:val="clear" w:color="auto" w:fill="auto"/>
            <w:noWrap/>
          </w:tcPr>
          <w:p w14:paraId="6558D6B2" w14:textId="0E8BB552"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20,01%</w:t>
            </w:r>
          </w:p>
        </w:tc>
        <w:tc>
          <w:tcPr>
            <w:tcW w:w="1574" w:type="dxa"/>
            <w:tcBorders>
              <w:top w:val="nil"/>
              <w:left w:val="nil"/>
              <w:bottom w:val="single" w:sz="4" w:space="0" w:color="auto"/>
              <w:right w:val="single" w:sz="4" w:space="0" w:color="auto"/>
            </w:tcBorders>
            <w:shd w:val="clear" w:color="auto" w:fill="auto"/>
            <w:noWrap/>
            <w:vAlign w:val="bottom"/>
            <w:hideMark/>
          </w:tcPr>
          <w:p w14:paraId="2D98C6F0" w14:textId="37BF297B" w:rsidR="00E64DBB" w:rsidRPr="00E64DBB" w:rsidRDefault="00E64DBB" w:rsidP="00E64DBB">
            <w:pPr>
              <w:spacing w:after="200" w:line="276" w:lineRule="auto"/>
              <w:jc w:val="center"/>
              <w:rPr>
                <w:rFonts w:ascii="Arial Narrow" w:hAnsi="Arial Narrow" w:cs="Arial Narrow"/>
                <w:bCs/>
              </w:rPr>
            </w:pPr>
            <w:r w:rsidRPr="00E64DBB">
              <w:rPr>
                <w:rFonts w:ascii="Arial Narrow" w:eastAsia="Times New Roman" w:hAnsi="Arial Narrow" w:cs="Arial"/>
                <w:color w:val="000000"/>
                <w:lang w:eastAsia="en-ZA"/>
              </w:rPr>
              <w:t>17,95%</w:t>
            </w:r>
          </w:p>
        </w:tc>
      </w:tr>
      <w:tr w:rsidR="00E64DBB" w:rsidRPr="0017000E" w14:paraId="2D7E9033" w14:textId="77777777" w:rsidTr="00A009F9">
        <w:trPr>
          <w:trHeight w:val="315"/>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14:paraId="06EC5B07" w14:textId="77777777" w:rsidR="00E64DBB" w:rsidRPr="0017000E" w:rsidRDefault="00E64DBB" w:rsidP="00E64DBB">
            <w:pPr>
              <w:spacing w:after="200" w:line="276" w:lineRule="auto"/>
              <w:rPr>
                <w:rFonts w:ascii="Arial Narrow" w:hAnsi="Arial Narrow" w:cs="Arial Narrow"/>
                <w:bCs/>
              </w:rPr>
            </w:pPr>
            <w:r w:rsidRPr="0017000E">
              <w:rPr>
                <w:rFonts w:ascii="Arial Narrow" w:hAnsi="Arial Narrow" w:cs="Arial Narrow"/>
                <w:bCs/>
              </w:rPr>
              <w:t xml:space="preserve">Transport Regulation </w:t>
            </w:r>
          </w:p>
        </w:tc>
        <w:tc>
          <w:tcPr>
            <w:tcW w:w="1676" w:type="dxa"/>
            <w:tcBorders>
              <w:top w:val="nil"/>
              <w:left w:val="nil"/>
              <w:bottom w:val="single" w:sz="4" w:space="0" w:color="auto"/>
              <w:right w:val="single" w:sz="4" w:space="0" w:color="auto"/>
            </w:tcBorders>
            <w:shd w:val="clear" w:color="auto" w:fill="auto"/>
            <w:noWrap/>
          </w:tcPr>
          <w:p w14:paraId="346CCF3F" w14:textId="20B7C6E2"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350 465</w:t>
            </w:r>
          </w:p>
        </w:tc>
        <w:tc>
          <w:tcPr>
            <w:tcW w:w="1710" w:type="dxa"/>
            <w:tcBorders>
              <w:top w:val="nil"/>
              <w:left w:val="nil"/>
              <w:bottom w:val="single" w:sz="4" w:space="0" w:color="auto"/>
              <w:right w:val="single" w:sz="4" w:space="0" w:color="auto"/>
            </w:tcBorders>
            <w:shd w:val="clear" w:color="auto" w:fill="auto"/>
            <w:noWrap/>
          </w:tcPr>
          <w:p w14:paraId="4D57641A" w14:textId="45559981"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289 629</w:t>
            </w:r>
          </w:p>
        </w:tc>
        <w:tc>
          <w:tcPr>
            <w:tcW w:w="1440" w:type="dxa"/>
            <w:tcBorders>
              <w:top w:val="nil"/>
              <w:left w:val="nil"/>
              <w:bottom w:val="single" w:sz="4" w:space="0" w:color="auto"/>
              <w:right w:val="single" w:sz="4" w:space="0" w:color="auto"/>
            </w:tcBorders>
            <w:shd w:val="clear" w:color="auto" w:fill="auto"/>
            <w:noWrap/>
          </w:tcPr>
          <w:p w14:paraId="2CA80679" w14:textId="7FEEB5B0"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60 836</w:t>
            </w:r>
          </w:p>
        </w:tc>
        <w:tc>
          <w:tcPr>
            <w:tcW w:w="1440" w:type="dxa"/>
            <w:tcBorders>
              <w:top w:val="nil"/>
              <w:left w:val="nil"/>
              <w:bottom w:val="single" w:sz="4" w:space="0" w:color="auto"/>
              <w:right w:val="single" w:sz="4" w:space="0" w:color="auto"/>
            </w:tcBorders>
            <w:shd w:val="clear" w:color="auto" w:fill="auto"/>
            <w:noWrap/>
          </w:tcPr>
          <w:p w14:paraId="450D1F4E" w14:textId="03BD1A40"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17,36%</w:t>
            </w:r>
          </w:p>
        </w:tc>
        <w:tc>
          <w:tcPr>
            <w:tcW w:w="1574" w:type="dxa"/>
            <w:tcBorders>
              <w:top w:val="nil"/>
              <w:left w:val="nil"/>
              <w:bottom w:val="single" w:sz="4" w:space="0" w:color="auto"/>
              <w:right w:val="single" w:sz="4" w:space="0" w:color="auto"/>
            </w:tcBorders>
            <w:shd w:val="clear" w:color="auto" w:fill="auto"/>
            <w:noWrap/>
            <w:vAlign w:val="bottom"/>
            <w:hideMark/>
          </w:tcPr>
          <w:p w14:paraId="21B8115B" w14:textId="1559B893" w:rsidR="00E64DBB" w:rsidRPr="00E64DBB" w:rsidRDefault="00E64DBB" w:rsidP="00E64DBB">
            <w:pPr>
              <w:spacing w:after="200" w:line="276" w:lineRule="auto"/>
              <w:jc w:val="center"/>
              <w:rPr>
                <w:rFonts w:ascii="Arial Narrow" w:hAnsi="Arial Narrow" w:cs="Arial Narrow"/>
                <w:bCs/>
              </w:rPr>
            </w:pPr>
            <w:r w:rsidRPr="00E64DBB">
              <w:rPr>
                <w:rFonts w:ascii="Arial Narrow" w:eastAsia="Times New Roman" w:hAnsi="Arial Narrow" w:cs="Arial"/>
                <w:color w:val="000000"/>
                <w:lang w:eastAsia="en-ZA"/>
              </w:rPr>
              <w:t>11,29%</w:t>
            </w:r>
          </w:p>
        </w:tc>
      </w:tr>
      <w:tr w:rsidR="00E64DBB" w:rsidRPr="0017000E" w14:paraId="41584F3B" w14:textId="77777777" w:rsidTr="00A009F9">
        <w:trPr>
          <w:trHeight w:val="315"/>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14:paraId="6B6EBA95" w14:textId="77777777" w:rsidR="00E64DBB" w:rsidRPr="0017000E" w:rsidRDefault="00E64DBB" w:rsidP="00E64DBB">
            <w:pPr>
              <w:spacing w:after="200" w:line="276" w:lineRule="auto"/>
              <w:rPr>
                <w:rFonts w:ascii="Arial Narrow" w:hAnsi="Arial Narrow" w:cs="Arial Narrow"/>
                <w:bCs/>
              </w:rPr>
            </w:pPr>
            <w:r w:rsidRPr="0017000E">
              <w:rPr>
                <w:rFonts w:ascii="Arial Narrow" w:hAnsi="Arial Narrow" w:cs="Arial Narrow"/>
                <w:bCs/>
              </w:rPr>
              <w:t>Gautrain Rapid Rail Link</w:t>
            </w:r>
          </w:p>
        </w:tc>
        <w:tc>
          <w:tcPr>
            <w:tcW w:w="1676" w:type="dxa"/>
            <w:tcBorders>
              <w:top w:val="nil"/>
              <w:left w:val="nil"/>
              <w:bottom w:val="single" w:sz="4" w:space="0" w:color="auto"/>
              <w:right w:val="single" w:sz="4" w:space="0" w:color="auto"/>
            </w:tcBorders>
            <w:shd w:val="clear" w:color="auto" w:fill="auto"/>
            <w:noWrap/>
          </w:tcPr>
          <w:p w14:paraId="11F8DFF7" w14:textId="08A4BFBA"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2 657 566</w:t>
            </w:r>
          </w:p>
        </w:tc>
        <w:tc>
          <w:tcPr>
            <w:tcW w:w="1710" w:type="dxa"/>
            <w:tcBorders>
              <w:top w:val="nil"/>
              <w:left w:val="nil"/>
              <w:bottom w:val="single" w:sz="4" w:space="0" w:color="auto"/>
              <w:right w:val="single" w:sz="4" w:space="0" w:color="auto"/>
            </w:tcBorders>
            <w:shd w:val="clear" w:color="auto" w:fill="auto"/>
            <w:noWrap/>
          </w:tcPr>
          <w:p w14:paraId="13B4C7B2" w14:textId="335BF812"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2 657 566</w:t>
            </w:r>
          </w:p>
        </w:tc>
        <w:tc>
          <w:tcPr>
            <w:tcW w:w="1440" w:type="dxa"/>
            <w:tcBorders>
              <w:top w:val="nil"/>
              <w:left w:val="nil"/>
              <w:bottom w:val="single" w:sz="4" w:space="0" w:color="auto"/>
              <w:right w:val="single" w:sz="4" w:space="0" w:color="auto"/>
            </w:tcBorders>
            <w:shd w:val="clear" w:color="auto" w:fill="auto"/>
            <w:noWrap/>
          </w:tcPr>
          <w:p w14:paraId="195DBDA6" w14:textId="6A48988A"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0</w:t>
            </w:r>
          </w:p>
        </w:tc>
        <w:tc>
          <w:tcPr>
            <w:tcW w:w="1440" w:type="dxa"/>
            <w:tcBorders>
              <w:top w:val="nil"/>
              <w:left w:val="nil"/>
              <w:bottom w:val="single" w:sz="4" w:space="0" w:color="auto"/>
              <w:right w:val="single" w:sz="4" w:space="0" w:color="auto"/>
            </w:tcBorders>
            <w:shd w:val="clear" w:color="auto" w:fill="auto"/>
            <w:noWrap/>
          </w:tcPr>
          <w:p w14:paraId="3C4155CF" w14:textId="7E10C357" w:rsidR="00E64DBB" w:rsidRPr="00E64DBB" w:rsidRDefault="00E64DBB" w:rsidP="00E64DBB">
            <w:pPr>
              <w:spacing w:after="200" w:line="276" w:lineRule="auto"/>
              <w:jc w:val="center"/>
              <w:rPr>
                <w:rFonts w:ascii="Arial Narrow" w:hAnsi="Arial Narrow" w:cs="Arial"/>
                <w:bCs/>
              </w:rPr>
            </w:pPr>
            <w:r w:rsidRPr="00E64DBB">
              <w:rPr>
                <w:rFonts w:ascii="Arial Narrow" w:hAnsi="Arial Narrow"/>
              </w:rPr>
              <w:t>0,00%</w:t>
            </w:r>
          </w:p>
        </w:tc>
        <w:tc>
          <w:tcPr>
            <w:tcW w:w="1574" w:type="dxa"/>
            <w:tcBorders>
              <w:top w:val="nil"/>
              <w:left w:val="nil"/>
              <w:bottom w:val="single" w:sz="4" w:space="0" w:color="auto"/>
              <w:right w:val="single" w:sz="4" w:space="0" w:color="auto"/>
            </w:tcBorders>
            <w:shd w:val="clear" w:color="auto" w:fill="auto"/>
            <w:noWrap/>
            <w:vAlign w:val="bottom"/>
            <w:hideMark/>
          </w:tcPr>
          <w:p w14:paraId="70031562" w14:textId="6652B7AD" w:rsidR="00E64DBB" w:rsidRPr="00E64DBB" w:rsidRDefault="00E64DBB" w:rsidP="00E64DBB">
            <w:pPr>
              <w:spacing w:after="200" w:line="276" w:lineRule="auto"/>
              <w:jc w:val="center"/>
              <w:rPr>
                <w:rFonts w:ascii="Arial Narrow" w:hAnsi="Arial Narrow" w:cs="Arial Narrow"/>
                <w:bCs/>
              </w:rPr>
            </w:pPr>
            <w:r w:rsidRPr="00E64DBB">
              <w:rPr>
                <w:rFonts w:ascii="Arial Narrow" w:eastAsia="Times New Roman" w:hAnsi="Arial Narrow" w:cs="Arial"/>
                <w:color w:val="000000"/>
                <w:lang w:eastAsia="en-ZA"/>
              </w:rPr>
              <w:t>0,00%</w:t>
            </w:r>
          </w:p>
        </w:tc>
      </w:tr>
      <w:tr w:rsidR="00E64DBB" w:rsidRPr="0017000E" w14:paraId="424CCC1B" w14:textId="77777777" w:rsidTr="00A009F9">
        <w:trPr>
          <w:trHeight w:val="330"/>
        </w:trPr>
        <w:tc>
          <w:tcPr>
            <w:tcW w:w="1520" w:type="dxa"/>
            <w:tcBorders>
              <w:top w:val="nil"/>
              <w:left w:val="single" w:sz="8" w:space="0" w:color="auto"/>
              <w:bottom w:val="single" w:sz="8" w:space="0" w:color="auto"/>
              <w:right w:val="single" w:sz="4" w:space="0" w:color="auto"/>
            </w:tcBorders>
            <w:shd w:val="clear" w:color="auto" w:fill="auto"/>
            <w:noWrap/>
            <w:vAlign w:val="bottom"/>
            <w:hideMark/>
          </w:tcPr>
          <w:p w14:paraId="73E4635F" w14:textId="77777777" w:rsidR="00E64DBB" w:rsidRPr="0017000E" w:rsidRDefault="00E64DBB" w:rsidP="00E64DBB">
            <w:pPr>
              <w:spacing w:after="200" w:line="276" w:lineRule="auto"/>
              <w:rPr>
                <w:rFonts w:ascii="Arial Narrow" w:hAnsi="Arial Narrow" w:cs="Arial Narrow"/>
                <w:b/>
                <w:bCs/>
              </w:rPr>
            </w:pPr>
            <w:bookmarkStart w:id="39" w:name="_Hlk530562408"/>
            <w:r w:rsidRPr="0017000E">
              <w:rPr>
                <w:rFonts w:ascii="Arial Narrow" w:hAnsi="Arial Narrow" w:cs="Arial Narrow"/>
                <w:b/>
                <w:bCs/>
              </w:rPr>
              <w:t>Total</w:t>
            </w:r>
          </w:p>
        </w:tc>
        <w:tc>
          <w:tcPr>
            <w:tcW w:w="1676" w:type="dxa"/>
            <w:tcBorders>
              <w:top w:val="nil"/>
              <w:left w:val="nil"/>
              <w:bottom w:val="single" w:sz="4" w:space="0" w:color="auto"/>
              <w:right w:val="single" w:sz="4" w:space="0" w:color="auto"/>
            </w:tcBorders>
            <w:shd w:val="clear" w:color="auto" w:fill="auto"/>
            <w:noWrap/>
          </w:tcPr>
          <w:p w14:paraId="1BC524A8" w14:textId="6422DF4F" w:rsidR="00E64DBB" w:rsidRPr="00E64DBB" w:rsidRDefault="00E64DBB" w:rsidP="00E64DBB">
            <w:pPr>
              <w:spacing w:after="200" w:line="276" w:lineRule="auto"/>
              <w:jc w:val="center"/>
              <w:rPr>
                <w:rFonts w:ascii="Arial Narrow" w:hAnsi="Arial Narrow" w:cs="Arial"/>
                <w:b/>
                <w:bCs/>
              </w:rPr>
            </w:pPr>
            <w:r w:rsidRPr="00E64DBB">
              <w:rPr>
                <w:rFonts w:ascii="Arial Narrow" w:hAnsi="Arial Narrow"/>
                <w:b/>
                <w:bCs/>
              </w:rPr>
              <w:t>8 484 661</w:t>
            </w:r>
          </w:p>
        </w:tc>
        <w:tc>
          <w:tcPr>
            <w:tcW w:w="1710" w:type="dxa"/>
            <w:tcBorders>
              <w:top w:val="nil"/>
              <w:left w:val="nil"/>
              <w:bottom w:val="single" w:sz="4" w:space="0" w:color="auto"/>
              <w:right w:val="single" w:sz="4" w:space="0" w:color="auto"/>
            </w:tcBorders>
            <w:shd w:val="clear" w:color="auto" w:fill="auto"/>
            <w:noWrap/>
          </w:tcPr>
          <w:p w14:paraId="751BFF4B" w14:textId="28DDB989" w:rsidR="00E64DBB" w:rsidRPr="00E64DBB" w:rsidRDefault="00E64DBB" w:rsidP="00E64DBB">
            <w:pPr>
              <w:spacing w:after="200" w:line="276" w:lineRule="auto"/>
              <w:jc w:val="center"/>
              <w:rPr>
                <w:rFonts w:ascii="Arial Narrow" w:hAnsi="Arial Narrow" w:cs="Arial"/>
                <w:b/>
                <w:bCs/>
              </w:rPr>
            </w:pPr>
            <w:r w:rsidRPr="00E64DBB">
              <w:rPr>
                <w:rFonts w:ascii="Arial Narrow" w:hAnsi="Arial Narrow"/>
                <w:b/>
                <w:bCs/>
              </w:rPr>
              <w:t>7 693 507</w:t>
            </w:r>
          </w:p>
        </w:tc>
        <w:tc>
          <w:tcPr>
            <w:tcW w:w="1440" w:type="dxa"/>
            <w:tcBorders>
              <w:top w:val="nil"/>
              <w:left w:val="nil"/>
              <w:bottom w:val="single" w:sz="4" w:space="0" w:color="auto"/>
              <w:right w:val="single" w:sz="4" w:space="0" w:color="auto"/>
            </w:tcBorders>
            <w:shd w:val="clear" w:color="auto" w:fill="auto"/>
            <w:noWrap/>
          </w:tcPr>
          <w:p w14:paraId="4E1DDE46" w14:textId="5D237C75" w:rsidR="00E64DBB" w:rsidRPr="00E64DBB" w:rsidRDefault="00E64DBB" w:rsidP="00E64DBB">
            <w:pPr>
              <w:spacing w:after="200" w:line="276" w:lineRule="auto"/>
              <w:jc w:val="center"/>
              <w:rPr>
                <w:rFonts w:ascii="Arial Narrow" w:hAnsi="Arial Narrow" w:cs="Arial"/>
                <w:b/>
                <w:bCs/>
              </w:rPr>
            </w:pPr>
            <w:r w:rsidRPr="00E64DBB">
              <w:rPr>
                <w:rFonts w:ascii="Arial Narrow" w:hAnsi="Arial Narrow"/>
                <w:b/>
                <w:bCs/>
              </w:rPr>
              <w:t>791 154</w:t>
            </w:r>
          </w:p>
        </w:tc>
        <w:tc>
          <w:tcPr>
            <w:tcW w:w="1440" w:type="dxa"/>
            <w:tcBorders>
              <w:top w:val="nil"/>
              <w:left w:val="nil"/>
              <w:bottom w:val="single" w:sz="4" w:space="0" w:color="auto"/>
              <w:right w:val="single" w:sz="4" w:space="0" w:color="auto"/>
            </w:tcBorders>
            <w:shd w:val="clear" w:color="auto" w:fill="auto"/>
            <w:noWrap/>
          </w:tcPr>
          <w:p w14:paraId="6AE51159" w14:textId="356A7D7B" w:rsidR="00E64DBB" w:rsidRPr="00E64DBB" w:rsidRDefault="00E64DBB" w:rsidP="00E64DBB">
            <w:pPr>
              <w:spacing w:after="200" w:line="276" w:lineRule="auto"/>
              <w:jc w:val="center"/>
              <w:rPr>
                <w:rFonts w:ascii="Arial Narrow" w:hAnsi="Arial Narrow" w:cs="Arial"/>
                <w:b/>
                <w:bCs/>
              </w:rPr>
            </w:pPr>
            <w:r w:rsidRPr="00E64DBB">
              <w:rPr>
                <w:rFonts w:ascii="Arial Narrow" w:hAnsi="Arial Narrow"/>
                <w:b/>
                <w:bCs/>
              </w:rPr>
              <w:t>9,32%</w:t>
            </w:r>
          </w:p>
        </w:tc>
        <w:tc>
          <w:tcPr>
            <w:tcW w:w="1574" w:type="dxa"/>
            <w:tcBorders>
              <w:top w:val="nil"/>
              <w:left w:val="nil"/>
              <w:bottom w:val="single" w:sz="4" w:space="0" w:color="auto"/>
              <w:right w:val="single" w:sz="4" w:space="0" w:color="auto"/>
            </w:tcBorders>
            <w:shd w:val="clear" w:color="auto" w:fill="auto"/>
            <w:noWrap/>
            <w:vAlign w:val="bottom"/>
            <w:hideMark/>
          </w:tcPr>
          <w:p w14:paraId="13CD33E6" w14:textId="2DBE8B4E" w:rsidR="00E64DBB" w:rsidRPr="00E64DBB" w:rsidRDefault="00E64DBB" w:rsidP="00E64DBB">
            <w:pPr>
              <w:spacing w:after="200" w:line="276" w:lineRule="auto"/>
              <w:jc w:val="center"/>
              <w:rPr>
                <w:rFonts w:ascii="Arial Narrow" w:hAnsi="Arial Narrow" w:cs="Arial Narrow"/>
                <w:b/>
                <w:bCs/>
              </w:rPr>
            </w:pPr>
            <w:r w:rsidRPr="00E64DBB">
              <w:rPr>
                <w:rFonts w:ascii="Arial Narrow" w:eastAsia="Times New Roman" w:hAnsi="Arial Narrow" w:cs="Arial"/>
                <w:b/>
                <w:bCs/>
                <w:color w:val="000000"/>
                <w:lang w:eastAsia="en-ZA"/>
              </w:rPr>
              <w:t>9,09%</w:t>
            </w:r>
          </w:p>
        </w:tc>
      </w:tr>
    </w:tbl>
    <w:bookmarkEnd w:id="39"/>
    <w:p w14:paraId="0F750021" w14:textId="492D65E2" w:rsidR="00746B67" w:rsidRDefault="00746B67" w:rsidP="00C93456">
      <w:pPr>
        <w:spacing w:line="276" w:lineRule="auto"/>
        <w:rPr>
          <w:rFonts w:ascii="Arial Narrow" w:hAnsi="Arial Narrow" w:cs="Calibri"/>
          <w:sz w:val="16"/>
          <w:szCs w:val="16"/>
        </w:rPr>
      </w:pPr>
      <w:r w:rsidRPr="0079000E">
        <w:rPr>
          <w:rFonts w:ascii="Arial Narrow" w:hAnsi="Arial Narrow" w:cs="Calibri"/>
          <w:sz w:val="16"/>
          <w:szCs w:val="16"/>
        </w:rPr>
        <w:t>Source: D</w:t>
      </w:r>
      <w:r w:rsidR="004C6777">
        <w:rPr>
          <w:rFonts w:ascii="Arial Narrow" w:hAnsi="Arial Narrow" w:cs="Calibri"/>
          <w:sz w:val="16"/>
          <w:szCs w:val="16"/>
        </w:rPr>
        <w:t>RT</w:t>
      </w:r>
      <w:r w:rsidRPr="0079000E">
        <w:rPr>
          <w:rFonts w:ascii="Arial Narrow" w:hAnsi="Arial Narrow" w:cs="Calibri"/>
          <w:sz w:val="16"/>
          <w:szCs w:val="16"/>
        </w:rPr>
        <w:t xml:space="preserve"> </w:t>
      </w:r>
      <w:r w:rsidR="00DC689F" w:rsidRPr="0079000E">
        <w:rPr>
          <w:rFonts w:ascii="Arial Narrow" w:hAnsi="Arial Narrow" w:cs="Calibri"/>
          <w:sz w:val="16"/>
          <w:szCs w:val="16"/>
        </w:rPr>
        <w:t>20</w:t>
      </w:r>
      <w:r w:rsidR="00290F0C">
        <w:rPr>
          <w:rFonts w:ascii="Arial Narrow" w:hAnsi="Arial Narrow" w:cs="Calibri"/>
          <w:sz w:val="16"/>
          <w:szCs w:val="16"/>
        </w:rPr>
        <w:t>2</w:t>
      </w:r>
      <w:r w:rsidR="003C02D7">
        <w:rPr>
          <w:rFonts w:ascii="Arial Narrow" w:hAnsi="Arial Narrow" w:cs="Calibri"/>
          <w:sz w:val="16"/>
          <w:szCs w:val="16"/>
        </w:rPr>
        <w:t>2</w:t>
      </w:r>
      <w:r w:rsidRPr="0079000E">
        <w:rPr>
          <w:rFonts w:ascii="Arial Narrow" w:hAnsi="Arial Narrow" w:cs="Calibri"/>
          <w:sz w:val="16"/>
          <w:szCs w:val="16"/>
        </w:rPr>
        <w:t>/</w:t>
      </w:r>
      <w:r w:rsidR="00BC2A14">
        <w:rPr>
          <w:rFonts w:ascii="Arial Narrow" w:hAnsi="Arial Narrow" w:cs="Calibri"/>
          <w:sz w:val="16"/>
          <w:szCs w:val="16"/>
        </w:rPr>
        <w:t>2</w:t>
      </w:r>
      <w:r w:rsidR="003C02D7">
        <w:rPr>
          <w:rFonts w:ascii="Arial Narrow" w:hAnsi="Arial Narrow" w:cs="Calibri"/>
          <w:sz w:val="16"/>
          <w:szCs w:val="16"/>
        </w:rPr>
        <w:t>3</w:t>
      </w:r>
      <w:r w:rsidR="00DC689F">
        <w:rPr>
          <w:rFonts w:ascii="Arial Narrow" w:hAnsi="Arial Narrow" w:cs="Calibri"/>
          <w:sz w:val="16"/>
          <w:szCs w:val="16"/>
        </w:rPr>
        <w:t xml:space="preserve"> </w:t>
      </w:r>
      <w:r w:rsidR="004C6777">
        <w:rPr>
          <w:rFonts w:ascii="Arial Narrow" w:hAnsi="Arial Narrow" w:cs="Calibri"/>
          <w:sz w:val="16"/>
          <w:szCs w:val="16"/>
        </w:rPr>
        <w:t>FY</w:t>
      </w:r>
      <w:r w:rsidRPr="0079000E">
        <w:rPr>
          <w:rFonts w:ascii="Arial Narrow" w:hAnsi="Arial Narrow" w:cs="Calibri"/>
          <w:sz w:val="16"/>
          <w:szCs w:val="16"/>
        </w:rPr>
        <w:t xml:space="preserve"> Annual Report and Research </w:t>
      </w:r>
      <w:r w:rsidR="004C6777">
        <w:rPr>
          <w:rFonts w:ascii="Arial Narrow" w:hAnsi="Arial Narrow" w:cs="Calibri"/>
          <w:sz w:val="16"/>
          <w:szCs w:val="16"/>
        </w:rPr>
        <w:t>Analysis</w:t>
      </w:r>
    </w:p>
    <w:p w14:paraId="1692B4D4" w14:textId="77777777" w:rsidR="009E2CF2" w:rsidRPr="0079000E" w:rsidRDefault="009E2CF2" w:rsidP="00C93456">
      <w:pPr>
        <w:spacing w:line="276" w:lineRule="auto"/>
        <w:rPr>
          <w:rFonts w:ascii="Arial Narrow" w:hAnsi="Arial Narrow" w:cs="Calibri"/>
          <w:sz w:val="16"/>
          <w:szCs w:val="16"/>
        </w:rPr>
      </w:pPr>
    </w:p>
    <w:p w14:paraId="152FDD65" w14:textId="7EE79123" w:rsidR="00556865" w:rsidRPr="00413484" w:rsidRDefault="0079000E" w:rsidP="00C93456">
      <w:pPr>
        <w:spacing w:line="276" w:lineRule="auto"/>
        <w:rPr>
          <w:rFonts w:ascii="Arial Narrow" w:hAnsi="Arial Narrow" w:cs="Calibri"/>
          <w:b/>
          <w:sz w:val="24"/>
          <w:szCs w:val="24"/>
        </w:rPr>
      </w:pPr>
      <w:r w:rsidRPr="006D145B">
        <w:rPr>
          <w:rFonts w:ascii="Arial Narrow" w:hAnsi="Arial Narrow" w:cs="Calibri"/>
          <w:sz w:val="24"/>
          <w:szCs w:val="24"/>
        </w:rPr>
        <w:t>Table 1 above</w:t>
      </w:r>
      <w:r w:rsidR="00746B67" w:rsidRPr="006D145B">
        <w:rPr>
          <w:rFonts w:ascii="Arial Narrow" w:hAnsi="Arial Narrow" w:cs="Calibri"/>
          <w:sz w:val="24"/>
          <w:szCs w:val="24"/>
        </w:rPr>
        <w:t xml:space="preserve"> shows th</w:t>
      </w:r>
      <w:r w:rsidR="004C7051" w:rsidRPr="006D145B">
        <w:rPr>
          <w:rFonts w:ascii="Arial Narrow" w:hAnsi="Arial Narrow" w:cs="Calibri"/>
          <w:sz w:val="24"/>
          <w:szCs w:val="24"/>
        </w:rPr>
        <w:t>at the</w:t>
      </w:r>
      <w:r w:rsidR="00746B67" w:rsidRPr="006D145B">
        <w:rPr>
          <w:rFonts w:ascii="Arial Narrow" w:hAnsi="Arial Narrow" w:cs="Calibri"/>
          <w:sz w:val="24"/>
          <w:szCs w:val="24"/>
        </w:rPr>
        <w:t xml:space="preserve"> final appropriation for the </w:t>
      </w:r>
      <w:r w:rsidRPr="006D145B">
        <w:rPr>
          <w:rFonts w:ascii="Arial Narrow" w:hAnsi="Arial Narrow" w:cs="Calibri"/>
          <w:sz w:val="24"/>
          <w:szCs w:val="24"/>
        </w:rPr>
        <w:t>Department</w:t>
      </w:r>
      <w:r w:rsidR="00746B67" w:rsidRPr="006D145B">
        <w:rPr>
          <w:rFonts w:ascii="Arial Narrow" w:hAnsi="Arial Narrow" w:cs="Calibri"/>
          <w:sz w:val="24"/>
          <w:szCs w:val="24"/>
        </w:rPr>
        <w:t xml:space="preserve"> for the financial year</w:t>
      </w:r>
      <w:r w:rsidR="004C7051" w:rsidRPr="006D145B">
        <w:rPr>
          <w:rFonts w:ascii="Arial Narrow" w:hAnsi="Arial Narrow" w:cs="Calibri"/>
          <w:sz w:val="24"/>
          <w:szCs w:val="24"/>
        </w:rPr>
        <w:t xml:space="preserve"> under review</w:t>
      </w:r>
      <w:r w:rsidRPr="006D145B">
        <w:rPr>
          <w:rFonts w:ascii="Arial Narrow" w:hAnsi="Arial Narrow" w:cs="Calibri"/>
          <w:sz w:val="24"/>
          <w:szCs w:val="24"/>
        </w:rPr>
        <w:t xml:space="preserve"> amount</w:t>
      </w:r>
      <w:r w:rsidR="004C7051" w:rsidRPr="006D145B">
        <w:rPr>
          <w:rFonts w:ascii="Arial Narrow" w:hAnsi="Arial Narrow" w:cs="Calibri"/>
          <w:sz w:val="24"/>
          <w:szCs w:val="24"/>
        </w:rPr>
        <w:t>ed</w:t>
      </w:r>
      <w:r w:rsidRPr="006D145B">
        <w:rPr>
          <w:rFonts w:ascii="Arial Narrow" w:hAnsi="Arial Narrow" w:cs="Calibri"/>
          <w:sz w:val="24"/>
          <w:szCs w:val="24"/>
        </w:rPr>
        <w:t xml:space="preserve"> </w:t>
      </w:r>
      <w:r w:rsidR="001F59F7" w:rsidRPr="006D145B">
        <w:rPr>
          <w:rFonts w:ascii="Arial Narrow" w:hAnsi="Arial Narrow" w:cs="Calibri"/>
          <w:sz w:val="24"/>
          <w:szCs w:val="24"/>
        </w:rPr>
        <w:t xml:space="preserve">to </w:t>
      </w:r>
      <w:r w:rsidRPr="006D145B">
        <w:rPr>
          <w:rFonts w:ascii="Arial Narrow" w:hAnsi="Arial Narrow" w:cs="Calibri"/>
          <w:b/>
          <w:sz w:val="24"/>
          <w:szCs w:val="24"/>
        </w:rPr>
        <w:t>R</w:t>
      </w:r>
      <w:r w:rsidR="00D45AE1" w:rsidRPr="00D45AE1">
        <w:rPr>
          <w:rFonts w:ascii="Arial Narrow" w:hAnsi="Arial Narrow" w:cs="Calibri"/>
          <w:b/>
          <w:bCs/>
          <w:sz w:val="24"/>
          <w:szCs w:val="24"/>
        </w:rPr>
        <w:t>8 484 661</w:t>
      </w:r>
      <w:r w:rsidR="00AE446F" w:rsidRPr="006D145B">
        <w:rPr>
          <w:rFonts w:ascii="Arial Narrow" w:hAnsi="Arial Narrow" w:cs="Calibri"/>
          <w:b/>
          <w:sz w:val="24"/>
          <w:szCs w:val="24"/>
        </w:rPr>
        <w:t xml:space="preserve"> 000</w:t>
      </w:r>
      <w:r w:rsidR="001F59F7" w:rsidRPr="006D145B">
        <w:rPr>
          <w:rFonts w:ascii="Arial Narrow" w:hAnsi="Arial Narrow" w:cs="Calibri"/>
          <w:b/>
          <w:sz w:val="24"/>
          <w:szCs w:val="24"/>
        </w:rPr>
        <w:t xml:space="preserve">, </w:t>
      </w:r>
      <w:r w:rsidRPr="006D145B">
        <w:rPr>
          <w:rFonts w:ascii="Arial Narrow" w:hAnsi="Arial Narrow" w:cs="Calibri"/>
          <w:sz w:val="24"/>
          <w:szCs w:val="24"/>
        </w:rPr>
        <w:t>managed to spen</w:t>
      </w:r>
      <w:r w:rsidR="007B71CB" w:rsidRPr="006D145B">
        <w:rPr>
          <w:rFonts w:ascii="Arial Narrow" w:hAnsi="Arial Narrow" w:cs="Calibri"/>
          <w:sz w:val="24"/>
          <w:szCs w:val="24"/>
        </w:rPr>
        <w:t>d</w:t>
      </w:r>
      <w:r w:rsidRPr="006D145B">
        <w:rPr>
          <w:rFonts w:ascii="Arial Narrow" w:hAnsi="Arial Narrow" w:cs="Calibri"/>
          <w:sz w:val="24"/>
          <w:szCs w:val="24"/>
        </w:rPr>
        <w:t xml:space="preserve"> an amount of </w:t>
      </w:r>
      <w:r w:rsidRPr="006D145B">
        <w:rPr>
          <w:rFonts w:ascii="Arial Narrow" w:hAnsi="Arial Narrow" w:cs="Calibri"/>
          <w:b/>
          <w:sz w:val="24"/>
          <w:szCs w:val="24"/>
        </w:rPr>
        <w:t>R</w:t>
      </w:r>
      <w:r w:rsidR="00D45AE1" w:rsidRPr="00D45AE1">
        <w:rPr>
          <w:rFonts w:ascii="Arial Narrow" w:hAnsi="Arial Narrow" w:cs="Calibri"/>
          <w:b/>
          <w:bCs/>
          <w:sz w:val="24"/>
          <w:szCs w:val="24"/>
        </w:rPr>
        <w:t>7 693 507</w:t>
      </w:r>
      <w:r w:rsidR="00AE446F" w:rsidRPr="006D145B">
        <w:rPr>
          <w:rFonts w:ascii="Arial Narrow" w:hAnsi="Arial Narrow" w:cs="Calibri"/>
          <w:b/>
          <w:sz w:val="24"/>
          <w:szCs w:val="24"/>
        </w:rPr>
        <w:t xml:space="preserve"> 000</w:t>
      </w:r>
      <w:r w:rsidRPr="006D145B">
        <w:rPr>
          <w:rFonts w:ascii="Arial Narrow" w:hAnsi="Arial Narrow" w:cs="Calibri"/>
          <w:sz w:val="24"/>
          <w:szCs w:val="24"/>
        </w:rPr>
        <w:t xml:space="preserve"> </w:t>
      </w:r>
      <w:r w:rsidR="001F59F7" w:rsidRPr="006D145B">
        <w:rPr>
          <w:rFonts w:ascii="Arial Narrow" w:hAnsi="Arial Narrow" w:cs="Calibri"/>
          <w:sz w:val="24"/>
          <w:szCs w:val="24"/>
        </w:rPr>
        <w:t xml:space="preserve">and </w:t>
      </w:r>
      <w:r w:rsidRPr="006D145B">
        <w:rPr>
          <w:rFonts w:ascii="Arial Narrow" w:hAnsi="Arial Narrow" w:cs="Calibri"/>
          <w:sz w:val="24"/>
          <w:szCs w:val="24"/>
        </w:rPr>
        <w:t xml:space="preserve">underspent by an amount of </w:t>
      </w:r>
      <w:r w:rsidRPr="006D145B">
        <w:rPr>
          <w:rFonts w:ascii="Arial Narrow" w:hAnsi="Arial Narrow" w:cs="Calibri"/>
          <w:b/>
          <w:sz w:val="24"/>
          <w:szCs w:val="24"/>
        </w:rPr>
        <w:t>R</w:t>
      </w:r>
      <w:r w:rsidR="00D06831" w:rsidRPr="00D06831">
        <w:rPr>
          <w:rFonts w:ascii="Arial Narrow" w:hAnsi="Arial Narrow" w:cs="Calibri"/>
          <w:b/>
          <w:bCs/>
          <w:sz w:val="24"/>
          <w:szCs w:val="24"/>
        </w:rPr>
        <w:t>791 154</w:t>
      </w:r>
      <w:r w:rsidR="003C02D7">
        <w:rPr>
          <w:rFonts w:ascii="Arial Narrow" w:hAnsi="Arial Narrow" w:cs="Calibri"/>
          <w:b/>
          <w:bCs/>
          <w:sz w:val="24"/>
          <w:szCs w:val="24"/>
        </w:rPr>
        <w:t xml:space="preserve"> </w:t>
      </w:r>
      <w:r w:rsidR="006D145B" w:rsidRPr="006D145B">
        <w:rPr>
          <w:rFonts w:ascii="Arial Narrow" w:hAnsi="Arial Narrow" w:cs="Calibri"/>
          <w:b/>
          <w:sz w:val="24"/>
          <w:szCs w:val="24"/>
        </w:rPr>
        <w:t>000</w:t>
      </w:r>
      <w:r w:rsidR="001F59F7" w:rsidRPr="006D145B">
        <w:rPr>
          <w:rFonts w:ascii="Arial Narrow" w:hAnsi="Arial Narrow" w:cs="Calibri"/>
          <w:b/>
          <w:sz w:val="24"/>
          <w:szCs w:val="24"/>
        </w:rPr>
        <w:t xml:space="preserve"> (</w:t>
      </w:r>
      <w:r w:rsidR="00D06831">
        <w:rPr>
          <w:rFonts w:ascii="Arial Narrow" w:hAnsi="Arial Narrow" w:cs="Calibri"/>
          <w:b/>
          <w:sz w:val="24"/>
          <w:szCs w:val="24"/>
        </w:rPr>
        <w:t>9,32</w:t>
      </w:r>
      <w:r w:rsidR="00F21E51" w:rsidRPr="006D145B">
        <w:rPr>
          <w:rFonts w:ascii="Arial Narrow" w:hAnsi="Arial Narrow" w:cs="Calibri"/>
          <w:b/>
          <w:sz w:val="24"/>
          <w:szCs w:val="24"/>
        </w:rPr>
        <w:t>%</w:t>
      </w:r>
      <w:r w:rsidR="001F59F7" w:rsidRPr="006D145B">
        <w:rPr>
          <w:rFonts w:ascii="Arial Narrow" w:hAnsi="Arial Narrow" w:cs="Calibri"/>
          <w:b/>
          <w:sz w:val="24"/>
          <w:szCs w:val="24"/>
        </w:rPr>
        <w:t>)</w:t>
      </w:r>
      <w:r w:rsidRPr="006D145B">
        <w:rPr>
          <w:rFonts w:ascii="Arial Narrow" w:hAnsi="Arial Narrow" w:cs="Calibri"/>
          <w:sz w:val="24"/>
          <w:szCs w:val="24"/>
        </w:rPr>
        <w:t xml:space="preserve">. </w:t>
      </w:r>
      <w:r w:rsidR="00A27B7D" w:rsidRPr="006D145B">
        <w:rPr>
          <w:rFonts w:ascii="Arial Narrow" w:hAnsi="Arial Narrow" w:cs="Calibri"/>
          <w:sz w:val="24"/>
          <w:szCs w:val="24"/>
        </w:rPr>
        <w:t xml:space="preserve"> </w:t>
      </w:r>
      <w:r w:rsidR="00EE45E3" w:rsidRPr="006D145B">
        <w:rPr>
          <w:rFonts w:ascii="Arial Narrow" w:hAnsi="Arial Narrow" w:cs="Calibri"/>
          <w:sz w:val="24"/>
          <w:szCs w:val="24"/>
        </w:rPr>
        <w:t>The Committee noted that</w:t>
      </w:r>
      <w:r w:rsidR="00F21E51" w:rsidRPr="006D145B">
        <w:rPr>
          <w:rFonts w:ascii="Arial Narrow" w:hAnsi="Arial Narrow" w:cs="Calibri"/>
          <w:sz w:val="24"/>
          <w:szCs w:val="24"/>
        </w:rPr>
        <w:t xml:space="preserve"> </w:t>
      </w:r>
      <w:r w:rsidR="000D4353" w:rsidRPr="006D145B">
        <w:rPr>
          <w:rFonts w:ascii="Arial Narrow" w:hAnsi="Arial Narrow" w:cs="Calibri"/>
          <w:sz w:val="24"/>
          <w:szCs w:val="24"/>
        </w:rPr>
        <w:t xml:space="preserve">under </w:t>
      </w:r>
      <w:r w:rsidR="00F21E51" w:rsidRPr="006D145B">
        <w:rPr>
          <w:rFonts w:ascii="Arial Narrow" w:hAnsi="Arial Narrow" w:cs="Calibri"/>
          <w:sz w:val="24"/>
          <w:szCs w:val="24"/>
        </w:rPr>
        <w:t>spending</w:t>
      </w:r>
      <w:r w:rsidR="008D2B5E" w:rsidRPr="006D145B">
        <w:rPr>
          <w:rFonts w:ascii="Arial Narrow" w:hAnsi="Arial Narrow" w:cs="Calibri"/>
          <w:sz w:val="24"/>
          <w:szCs w:val="24"/>
        </w:rPr>
        <w:t xml:space="preserve"> </w:t>
      </w:r>
      <w:r w:rsidR="00D06831">
        <w:rPr>
          <w:rFonts w:ascii="Arial Narrow" w:hAnsi="Arial Narrow" w:cs="Calibri"/>
          <w:sz w:val="24"/>
          <w:szCs w:val="24"/>
        </w:rPr>
        <w:t>in</w:t>
      </w:r>
      <w:r w:rsidR="000D4353" w:rsidRPr="00572880">
        <w:rPr>
          <w:rFonts w:ascii="Arial Narrow" w:hAnsi="Arial Narrow" w:cs="Calibri"/>
          <w:sz w:val="24"/>
          <w:szCs w:val="24"/>
        </w:rPr>
        <w:t>creased</w:t>
      </w:r>
      <w:r w:rsidR="001F59F7" w:rsidRPr="00572880">
        <w:rPr>
          <w:rFonts w:ascii="Arial Narrow" w:hAnsi="Arial Narrow" w:cs="Calibri"/>
          <w:sz w:val="24"/>
          <w:szCs w:val="24"/>
        </w:rPr>
        <w:t xml:space="preserve"> </w:t>
      </w:r>
      <w:r w:rsidR="00572880" w:rsidRPr="00572880">
        <w:rPr>
          <w:rFonts w:ascii="Arial Narrow" w:hAnsi="Arial Narrow" w:cs="Calibri"/>
          <w:sz w:val="24"/>
          <w:szCs w:val="24"/>
        </w:rPr>
        <w:t>from</w:t>
      </w:r>
      <w:r w:rsidR="001F59F7" w:rsidRPr="00572880">
        <w:rPr>
          <w:rFonts w:ascii="Arial Narrow" w:hAnsi="Arial Narrow" w:cs="Calibri"/>
          <w:sz w:val="24"/>
          <w:szCs w:val="24"/>
        </w:rPr>
        <w:t xml:space="preserve"> </w:t>
      </w:r>
      <w:r w:rsidR="00D06831">
        <w:rPr>
          <w:rFonts w:ascii="Arial Narrow" w:hAnsi="Arial Narrow" w:cs="Calibri"/>
          <w:b/>
          <w:bCs/>
          <w:sz w:val="24"/>
          <w:szCs w:val="24"/>
        </w:rPr>
        <w:t>9,09</w:t>
      </w:r>
      <w:r w:rsidR="001F59F7" w:rsidRPr="00572880">
        <w:rPr>
          <w:rFonts w:ascii="Arial Narrow" w:hAnsi="Arial Narrow" w:cs="Calibri"/>
          <w:b/>
          <w:bCs/>
          <w:sz w:val="24"/>
          <w:szCs w:val="24"/>
        </w:rPr>
        <w:t>%</w:t>
      </w:r>
      <w:r w:rsidR="001F59F7" w:rsidRPr="006D145B">
        <w:rPr>
          <w:rFonts w:ascii="Arial Narrow" w:hAnsi="Arial Narrow" w:cs="Calibri"/>
          <w:sz w:val="24"/>
          <w:szCs w:val="24"/>
        </w:rPr>
        <w:t xml:space="preserve"> </w:t>
      </w:r>
      <w:r w:rsidR="00F21E51" w:rsidRPr="006D145B">
        <w:rPr>
          <w:rFonts w:ascii="Arial Narrow" w:hAnsi="Arial Narrow" w:cs="Calibri"/>
          <w:sz w:val="24"/>
          <w:szCs w:val="24"/>
        </w:rPr>
        <w:t xml:space="preserve">in the </w:t>
      </w:r>
      <w:r w:rsidR="00572880">
        <w:rPr>
          <w:rFonts w:ascii="Arial Narrow" w:hAnsi="Arial Narrow" w:cs="Calibri"/>
          <w:sz w:val="24"/>
          <w:szCs w:val="24"/>
        </w:rPr>
        <w:t xml:space="preserve">previous </w:t>
      </w:r>
      <w:r w:rsidR="00F21E51" w:rsidRPr="006D145B">
        <w:rPr>
          <w:rFonts w:ascii="Arial Narrow" w:hAnsi="Arial Narrow" w:cs="Calibri"/>
          <w:sz w:val="24"/>
          <w:szCs w:val="24"/>
        </w:rPr>
        <w:t xml:space="preserve">financial year </w:t>
      </w:r>
      <w:r w:rsidR="00572880">
        <w:rPr>
          <w:rFonts w:ascii="Arial Narrow" w:hAnsi="Arial Narrow" w:cs="Calibri"/>
          <w:sz w:val="24"/>
          <w:szCs w:val="24"/>
        </w:rPr>
        <w:t xml:space="preserve">to </w:t>
      </w:r>
      <w:r w:rsidR="00D06831">
        <w:rPr>
          <w:rFonts w:ascii="Arial Narrow" w:hAnsi="Arial Narrow" w:cs="Calibri"/>
          <w:b/>
          <w:bCs/>
          <w:sz w:val="24"/>
          <w:szCs w:val="24"/>
        </w:rPr>
        <w:t>9,32</w:t>
      </w:r>
      <w:r w:rsidR="00572880" w:rsidRPr="007B0180">
        <w:rPr>
          <w:rFonts w:ascii="Arial Narrow" w:hAnsi="Arial Narrow" w:cs="Calibri"/>
          <w:b/>
          <w:bCs/>
          <w:sz w:val="24"/>
          <w:szCs w:val="24"/>
        </w:rPr>
        <w:t>%</w:t>
      </w:r>
      <w:r w:rsidR="00572880">
        <w:rPr>
          <w:rFonts w:ascii="Arial Narrow" w:hAnsi="Arial Narrow" w:cs="Calibri"/>
          <w:sz w:val="24"/>
          <w:szCs w:val="24"/>
        </w:rPr>
        <w:t xml:space="preserve"> in the financial year </w:t>
      </w:r>
      <w:r w:rsidR="00F21E51" w:rsidRPr="006D145B">
        <w:rPr>
          <w:rFonts w:ascii="Arial Narrow" w:hAnsi="Arial Narrow" w:cs="Calibri"/>
          <w:sz w:val="24"/>
          <w:szCs w:val="24"/>
        </w:rPr>
        <w:t>under review.</w:t>
      </w:r>
      <w:r w:rsidR="008D2B5E" w:rsidRPr="001F59F7">
        <w:rPr>
          <w:rFonts w:ascii="Arial Narrow" w:hAnsi="Arial Narrow" w:cs="Calibri"/>
          <w:sz w:val="24"/>
          <w:szCs w:val="24"/>
        </w:rPr>
        <w:t xml:space="preserve">  </w:t>
      </w:r>
    </w:p>
    <w:p w14:paraId="684D1DE4" w14:textId="18033020" w:rsidR="00F21E51" w:rsidRDefault="00F21E51" w:rsidP="00C93456">
      <w:pPr>
        <w:spacing w:line="276" w:lineRule="auto"/>
        <w:rPr>
          <w:rFonts w:ascii="Arial Narrow" w:hAnsi="Arial Narrow" w:cs="Calibri"/>
        </w:rPr>
      </w:pPr>
    </w:p>
    <w:p w14:paraId="4D59EFA0" w14:textId="0E4AA937" w:rsidR="006D145B" w:rsidRDefault="006D145B" w:rsidP="00C93456">
      <w:pPr>
        <w:spacing w:line="276" w:lineRule="auto"/>
        <w:rPr>
          <w:rFonts w:ascii="Arial Narrow" w:hAnsi="Arial Narrow" w:cs="Calibri"/>
        </w:rPr>
      </w:pPr>
    </w:p>
    <w:p w14:paraId="614A5F85" w14:textId="7D3F6886" w:rsidR="006D145B" w:rsidRDefault="006D145B" w:rsidP="00C93456">
      <w:pPr>
        <w:spacing w:line="276" w:lineRule="auto"/>
        <w:rPr>
          <w:rFonts w:ascii="Arial Narrow" w:hAnsi="Arial Narrow" w:cs="Calibri"/>
        </w:rPr>
      </w:pPr>
    </w:p>
    <w:p w14:paraId="0499DC83" w14:textId="1DAD3C93" w:rsidR="006D145B" w:rsidRDefault="006D145B" w:rsidP="00C93456">
      <w:pPr>
        <w:spacing w:line="276" w:lineRule="auto"/>
        <w:rPr>
          <w:rFonts w:ascii="Arial Narrow" w:hAnsi="Arial Narrow" w:cs="Calibri"/>
        </w:rPr>
      </w:pPr>
    </w:p>
    <w:p w14:paraId="19F9829C" w14:textId="14145EC9" w:rsidR="006D145B" w:rsidRDefault="006D145B" w:rsidP="00C93456">
      <w:pPr>
        <w:spacing w:line="276" w:lineRule="auto"/>
        <w:rPr>
          <w:rFonts w:ascii="Arial Narrow" w:hAnsi="Arial Narrow" w:cs="Calibri"/>
        </w:rPr>
      </w:pPr>
    </w:p>
    <w:p w14:paraId="6C84FCC4" w14:textId="240FEA0A" w:rsidR="006D145B" w:rsidRDefault="006D145B" w:rsidP="00C93456">
      <w:pPr>
        <w:spacing w:line="276" w:lineRule="auto"/>
        <w:rPr>
          <w:rFonts w:ascii="Arial Narrow" w:hAnsi="Arial Narrow" w:cs="Calibri"/>
        </w:rPr>
      </w:pPr>
    </w:p>
    <w:p w14:paraId="11923A22" w14:textId="31CCDC2E" w:rsidR="002144B2" w:rsidRDefault="002144B2" w:rsidP="00C93456">
      <w:pPr>
        <w:spacing w:line="276" w:lineRule="auto"/>
        <w:rPr>
          <w:rFonts w:ascii="Arial Narrow" w:hAnsi="Arial Narrow" w:cs="Calibri"/>
        </w:rPr>
      </w:pPr>
    </w:p>
    <w:p w14:paraId="1B27A289" w14:textId="288332A9" w:rsidR="002144B2" w:rsidRDefault="002144B2" w:rsidP="00C93456">
      <w:pPr>
        <w:spacing w:line="276" w:lineRule="auto"/>
        <w:rPr>
          <w:rFonts w:ascii="Arial Narrow" w:hAnsi="Arial Narrow" w:cs="Calibri"/>
        </w:rPr>
      </w:pPr>
    </w:p>
    <w:p w14:paraId="4C3B4254" w14:textId="4DC56733" w:rsidR="002144B2" w:rsidRDefault="002144B2" w:rsidP="00C93456">
      <w:pPr>
        <w:spacing w:line="276" w:lineRule="auto"/>
        <w:rPr>
          <w:rFonts w:ascii="Arial Narrow" w:hAnsi="Arial Narrow" w:cs="Calibri"/>
        </w:rPr>
      </w:pPr>
    </w:p>
    <w:p w14:paraId="2914F2BC" w14:textId="56A463C8" w:rsidR="002144B2" w:rsidRDefault="002144B2" w:rsidP="00C93456">
      <w:pPr>
        <w:spacing w:line="276" w:lineRule="auto"/>
        <w:rPr>
          <w:rFonts w:ascii="Arial Narrow" w:hAnsi="Arial Narrow" w:cs="Calibri"/>
        </w:rPr>
      </w:pPr>
    </w:p>
    <w:p w14:paraId="7B94CF90" w14:textId="1055A361" w:rsidR="002144B2" w:rsidRDefault="002144B2" w:rsidP="00C93456">
      <w:pPr>
        <w:spacing w:line="276" w:lineRule="auto"/>
        <w:rPr>
          <w:rFonts w:ascii="Arial Narrow" w:hAnsi="Arial Narrow" w:cs="Calibri"/>
        </w:rPr>
      </w:pPr>
    </w:p>
    <w:p w14:paraId="40697750" w14:textId="0CC77FE9" w:rsidR="002144B2" w:rsidRDefault="002144B2" w:rsidP="00C93456">
      <w:pPr>
        <w:spacing w:line="276" w:lineRule="auto"/>
        <w:rPr>
          <w:rFonts w:ascii="Arial Narrow" w:hAnsi="Arial Narrow" w:cs="Calibri"/>
        </w:rPr>
      </w:pPr>
    </w:p>
    <w:p w14:paraId="5C82C9CF" w14:textId="6ABC90B9" w:rsidR="002144B2" w:rsidRDefault="002144B2" w:rsidP="00C93456">
      <w:pPr>
        <w:spacing w:line="276" w:lineRule="auto"/>
        <w:rPr>
          <w:rFonts w:ascii="Arial Narrow" w:hAnsi="Arial Narrow" w:cs="Calibri"/>
        </w:rPr>
      </w:pPr>
    </w:p>
    <w:p w14:paraId="5F0908CF" w14:textId="53DCF11A" w:rsidR="002144B2" w:rsidRDefault="002144B2" w:rsidP="00C93456">
      <w:pPr>
        <w:spacing w:line="276" w:lineRule="auto"/>
        <w:rPr>
          <w:rFonts w:ascii="Arial Narrow" w:hAnsi="Arial Narrow" w:cs="Calibri"/>
        </w:rPr>
      </w:pPr>
    </w:p>
    <w:p w14:paraId="5E1A6156" w14:textId="2338CA01" w:rsidR="002144B2" w:rsidRDefault="002144B2" w:rsidP="00C93456">
      <w:pPr>
        <w:spacing w:line="276" w:lineRule="auto"/>
        <w:rPr>
          <w:rFonts w:ascii="Arial Narrow" w:hAnsi="Arial Narrow" w:cs="Calibri"/>
        </w:rPr>
      </w:pPr>
    </w:p>
    <w:p w14:paraId="54AA5BFB" w14:textId="77777777" w:rsidR="002144B2" w:rsidRDefault="002144B2" w:rsidP="00C93456">
      <w:pPr>
        <w:spacing w:line="276" w:lineRule="auto"/>
        <w:rPr>
          <w:rFonts w:ascii="Arial Narrow" w:hAnsi="Arial Narrow" w:cs="Calibri"/>
        </w:rPr>
      </w:pPr>
    </w:p>
    <w:p w14:paraId="7B1F5E8E" w14:textId="77777777" w:rsidR="00F81631" w:rsidRPr="00413484" w:rsidRDefault="00C35BDB" w:rsidP="00E63C7A">
      <w:pPr>
        <w:pStyle w:val="Heading1"/>
        <w:numPr>
          <w:ilvl w:val="0"/>
          <w:numId w:val="2"/>
        </w:numPr>
        <w:shd w:val="clear" w:color="auto" w:fill="F2F2F2" w:themeFill="background1" w:themeFillShade="F2"/>
        <w:spacing w:line="276" w:lineRule="auto"/>
        <w:ind w:left="567" w:hanging="567"/>
        <w:rPr>
          <w:rFonts w:ascii="Arial Narrow" w:hAnsi="Arial Narrow"/>
          <w:color w:val="auto"/>
          <w:sz w:val="24"/>
          <w:szCs w:val="24"/>
        </w:rPr>
      </w:pPr>
      <w:bookmarkStart w:id="40" w:name="_Toc402005069"/>
      <w:r w:rsidRPr="00413484">
        <w:rPr>
          <w:rFonts w:ascii="Arial Narrow" w:hAnsi="Arial Narrow"/>
          <w:color w:val="auto"/>
          <w:sz w:val="24"/>
          <w:szCs w:val="24"/>
        </w:rPr>
        <w:t xml:space="preserve">OVERSIGHT ON </w:t>
      </w:r>
      <w:r w:rsidR="00FF44F0" w:rsidRPr="00413484">
        <w:rPr>
          <w:rFonts w:ascii="Arial Narrow" w:hAnsi="Arial Narrow"/>
          <w:color w:val="auto"/>
          <w:sz w:val="24"/>
          <w:szCs w:val="24"/>
        </w:rPr>
        <w:t>RESOLUTION MANAGEMENT</w:t>
      </w:r>
      <w:bookmarkEnd w:id="40"/>
    </w:p>
    <w:p w14:paraId="7D7B7281" w14:textId="77777777" w:rsidR="002842E0" w:rsidRPr="00C0768B" w:rsidRDefault="002842E0" w:rsidP="00C93456">
      <w:pPr>
        <w:spacing w:line="276" w:lineRule="auto"/>
        <w:ind w:left="142"/>
        <w:rPr>
          <w:rFonts w:ascii="Arial Narrow" w:hAnsi="Arial Narrow" w:cs="Arial Narrow"/>
          <w:b/>
          <w:bCs/>
          <w:color w:val="FF0000"/>
        </w:rPr>
      </w:pPr>
    </w:p>
    <w:p w14:paraId="03E4C810" w14:textId="77777777" w:rsidR="00F81631" w:rsidRPr="0079000E" w:rsidRDefault="00F81631" w:rsidP="00C93456">
      <w:pPr>
        <w:spacing w:line="276" w:lineRule="auto"/>
        <w:ind w:left="142"/>
        <w:rPr>
          <w:rFonts w:ascii="Arial Narrow" w:hAnsi="Arial Narrow" w:cs="Arial Narrow"/>
          <w:bCs/>
        </w:rPr>
      </w:pPr>
      <w:r w:rsidRPr="0079000E">
        <w:rPr>
          <w:rFonts w:ascii="Arial Narrow" w:hAnsi="Arial Narrow" w:cs="Arial Narrow"/>
          <w:bCs/>
        </w:rPr>
        <w:t>Information on the Department’s implementation of House Resolutions for the period under review</w:t>
      </w:r>
    </w:p>
    <w:tbl>
      <w:tblPr>
        <w:tblStyle w:val="TableGrid"/>
        <w:tblW w:w="0" w:type="auto"/>
        <w:tblInd w:w="142" w:type="dxa"/>
        <w:tblLook w:val="04A0" w:firstRow="1" w:lastRow="0" w:firstColumn="1" w:lastColumn="0" w:noHBand="0" w:noVBand="1"/>
      </w:tblPr>
      <w:tblGrid>
        <w:gridCol w:w="8874"/>
      </w:tblGrid>
      <w:tr w:rsidR="005257EC" w:rsidRPr="0079000E" w14:paraId="5931A0F8" w14:textId="77777777" w:rsidTr="00932BA1">
        <w:trPr>
          <w:tblHeader/>
        </w:trPr>
        <w:tc>
          <w:tcPr>
            <w:tcW w:w="8874" w:type="dxa"/>
            <w:shd w:val="clear" w:color="auto" w:fill="F2F2F2" w:themeFill="background1" w:themeFillShade="F2"/>
          </w:tcPr>
          <w:p w14:paraId="7ADBB166" w14:textId="77777777" w:rsidR="005257EC" w:rsidRPr="00E258EE" w:rsidRDefault="005257EC" w:rsidP="00C93456">
            <w:pPr>
              <w:spacing w:line="276" w:lineRule="auto"/>
              <w:rPr>
                <w:rFonts w:ascii="Arial Narrow" w:hAnsi="Arial Narrow" w:cs="Arial Narrow"/>
                <w:b/>
                <w:bCs/>
              </w:rPr>
            </w:pPr>
            <w:r w:rsidRPr="00E258EE">
              <w:rPr>
                <w:rFonts w:ascii="Arial Narrow" w:hAnsi="Arial Narrow" w:cs="Arial Narrow"/>
                <w:b/>
                <w:bCs/>
              </w:rPr>
              <w:t>RESOLUTIONS MANAGEMENT</w:t>
            </w:r>
          </w:p>
        </w:tc>
      </w:tr>
      <w:tr w:rsidR="002A6F7E" w:rsidRPr="0079000E" w14:paraId="784B26CC" w14:textId="77777777" w:rsidTr="00932BA1">
        <w:tc>
          <w:tcPr>
            <w:tcW w:w="8874" w:type="dxa"/>
            <w:shd w:val="clear" w:color="auto" w:fill="auto"/>
          </w:tcPr>
          <w:p w14:paraId="5FF9414E" w14:textId="77777777" w:rsidR="002A6F7E" w:rsidRPr="00E258EE" w:rsidRDefault="002A6F7E" w:rsidP="00C93456">
            <w:pPr>
              <w:spacing w:line="276" w:lineRule="auto"/>
              <w:rPr>
                <w:rFonts w:ascii="Arial Narrow" w:hAnsi="Arial Narrow" w:cs="Arial Narrow"/>
                <w:b/>
                <w:bCs/>
              </w:rPr>
            </w:pPr>
            <w:r w:rsidRPr="00E258EE">
              <w:rPr>
                <w:rFonts w:ascii="Arial Narrow" w:hAnsi="Arial Narrow" w:cs="Arial Narrow"/>
                <w:b/>
                <w:bCs/>
              </w:rPr>
              <w:t>RESOLUTIONS PASSED DURING ALL 4 QUARTERS LEADING UP TO THIS ANNUAL REPORT</w:t>
            </w:r>
          </w:p>
        </w:tc>
      </w:tr>
      <w:tr w:rsidR="00AD6FC2" w:rsidRPr="0079000E" w14:paraId="38F576D4" w14:textId="77777777" w:rsidTr="00932BA1">
        <w:tc>
          <w:tcPr>
            <w:tcW w:w="8874" w:type="dxa"/>
            <w:shd w:val="clear" w:color="auto" w:fill="auto"/>
          </w:tcPr>
          <w:p w14:paraId="761C5BAA" w14:textId="77777777" w:rsidR="00AD6FC2" w:rsidRPr="00E258EE" w:rsidRDefault="00C96CBD" w:rsidP="00C93456">
            <w:pPr>
              <w:spacing w:line="276" w:lineRule="auto"/>
              <w:rPr>
                <w:rFonts w:ascii="Arial Narrow" w:hAnsi="Arial Narrow" w:cs="Arial Narrow"/>
                <w:bCs/>
              </w:rPr>
            </w:pPr>
            <w:r w:rsidRPr="00E258EE">
              <w:rPr>
                <w:rFonts w:ascii="Arial Narrow" w:hAnsi="Arial Narrow" w:cs="Arial Narrow"/>
                <w:b/>
                <w:bCs/>
              </w:rPr>
              <w:t>Total n</w:t>
            </w:r>
            <w:r w:rsidR="00AD6FC2" w:rsidRPr="00E258EE">
              <w:rPr>
                <w:rFonts w:ascii="Arial Narrow" w:hAnsi="Arial Narrow" w:cs="Arial Narrow"/>
                <w:b/>
                <w:bCs/>
              </w:rPr>
              <w:t>umber of Resolutions passed during the Previous Quarters</w:t>
            </w:r>
          </w:p>
        </w:tc>
      </w:tr>
      <w:tr w:rsidR="00AD6FC2" w:rsidRPr="0079000E" w14:paraId="13B77A5B" w14:textId="77777777" w:rsidTr="00932BA1">
        <w:tc>
          <w:tcPr>
            <w:tcW w:w="8874" w:type="dxa"/>
            <w:shd w:val="clear" w:color="auto" w:fill="auto"/>
          </w:tcPr>
          <w:p w14:paraId="3BDC7669" w14:textId="4001C6BA" w:rsidR="00AD6FC2" w:rsidRPr="00413484" w:rsidRDefault="009208CD" w:rsidP="00182F26">
            <w:pPr>
              <w:spacing w:line="276" w:lineRule="auto"/>
              <w:rPr>
                <w:rFonts w:ascii="Arial Narrow" w:hAnsi="Arial Narrow" w:cs="Arial Narrow"/>
                <w:bCs/>
                <w:i/>
                <w:sz w:val="24"/>
                <w:szCs w:val="24"/>
                <w:highlight w:val="yellow"/>
              </w:rPr>
            </w:pPr>
            <w:r w:rsidRPr="009208CD">
              <w:rPr>
                <w:rFonts w:ascii="Arial Narrow" w:hAnsi="Arial Narrow" w:cs="Arial Narrow"/>
                <w:bCs/>
                <w:i/>
                <w:sz w:val="24"/>
                <w:szCs w:val="24"/>
              </w:rPr>
              <w:t>22</w:t>
            </w:r>
          </w:p>
        </w:tc>
      </w:tr>
      <w:tr w:rsidR="00AD6FC2" w:rsidRPr="0079000E" w14:paraId="53E4D270" w14:textId="77777777" w:rsidTr="00932BA1">
        <w:tc>
          <w:tcPr>
            <w:tcW w:w="8874" w:type="dxa"/>
            <w:shd w:val="clear" w:color="auto" w:fill="auto"/>
          </w:tcPr>
          <w:p w14:paraId="00DDB13B" w14:textId="77777777" w:rsidR="00AD6FC2" w:rsidRPr="00E258EE" w:rsidRDefault="00AD6FC2" w:rsidP="00C93456">
            <w:pPr>
              <w:spacing w:line="276" w:lineRule="auto"/>
              <w:rPr>
                <w:rFonts w:ascii="Arial Narrow" w:hAnsi="Arial Narrow"/>
              </w:rPr>
            </w:pPr>
            <w:r w:rsidRPr="00E258EE">
              <w:rPr>
                <w:rFonts w:ascii="Arial Narrow" w:hAnsi="Arial Narrow"/>
                <w:b/>
              </w:rPr>
              <w:t>Nature of Resolutions</w:t>
            </w:r>
          </w:p>
        </w:tc>
      </w:tr>
      <w:tr w:rsidR="00AD6FC2" w:rsidRPr="0079000E" w14:paraId="59ABF142" w14:textId="77777777" w:rsidTr="00932BA1">
        <w:tc>
          <w:tcPr>
            <w:tcW w:w="8874" w:type="dxa"/>
            <w:shd w:val="clear" w:color="auto" w:fill="auto"/>
          </w:tcPr>
          <w:p w14:paraId="0C6A00C3" w14:textId="4312D452" w:rsidR="00AD6FC2" w:rsidRPr="00413484" w:rsidRDefault="0027011D" w:rsidP="00C93456">
            <w:pPr>
              <w:spacing w:line="276" w:lineRule="auto"/>
              <w:rPr>
                <w:rFonts w:ascii="Arial Narrow" w:hAnsi="Arial Narrow"/>
                <w:i/>
                <w:sz w:val="24"/>
                <w:szCs w:val="24"/>
              </w:rPr>
            </w:pPr>
            <w:r w:rsidRPr="00413484">
              <w:rPr>
                <w:rFonts w:ascii="Arial Narrow" w:hAnsi="Arial Narrow"/>
                <w:i/>
                <w:sz w:val="24"/>
                <w:szCs w:val="24"/>
              </w:rPr>
              <w:t xml:space="preserve">The resolutions </w:t>
            </w:r>
            <w:r w:rsidR="00647137" w:rsidRPr="00413484">
              <w:rPr>
                <w:rFonts w:ascii="Arial Narrow" w:hAnsi="Arial Narrow"/>
                <w:i/>
                <w:sz w:val="24"/>
                <w:szCs w:val="24"/>
              </w:rPr>
              <w:t>were</w:t>
            </w:r>
            <w:r w:rsidRPr="00413484">
              <w:rPr>
                <w:rFonts w:ascii="Arial Narrow" w:hAnsi="Arial Narrow"/>
                <w:i/>
                <w:sz w:val="24"/>
                <w:szCs w:val="24"/>
              </w:rPr>
              <w:t xml:space="preserve"> service delivery driven and on principles of good governance</w:t>
            </w:r>
          </w:p>
        </w:tc>
      </w:tr>
      <w:tr w:rsidR="00E97F5B" w:rsidRPr="0079000E" w14:paraId="7EDF3240" w14:textId="77777777" w:rsidTr="00932BA1">
        <w:tc>
          <w:tcPr>
            <w:tcW w:w="8874" w:type="dxa"/>
            <w:shd w:val="clear" w:color="auto" w:fill="auto"/>
          </w:tcPr>
          <w:p w14:paraId="34536890" w14:textId="77777777" w:rsidR="00E97F5B" w:rsidRPr="00E258EE" w:rsidRDefault="00E97F5B" w:rsidP="00C93456">
            <w:pPr>
              <w:spacing w:line="276" w:lineRule="auto"/>
              <w:rPr>
                <w:rFonts w:ascii="Arial Narrow" w:hAnsi="Arial Narrow" w:cs="Arial Narrow"/>
                <w:b/>
                <w:bCs/>
              </w:rPr>
            </w:pPr>
            <w:r w:rsidRPr="00E258EE">
              <w:rPr>
                <w:rFonts w:ascii="Arial Narrow" w:hAnsi="Arial Narrow" w:cs="Arial Narrow"/>
                <w:b/>
                <w:bCs/>
              </w:rPr>
              <w:t>RESOLUTIONS / ACTIONS NOW DUE (OR PAST DUE)</w:t>
            </w:r>
          </w:p>
        </w:tc>
      </w:tr>
      <w:tr w:rsidR="00AD6FC2" w:rsidRPr="0079000E" w14:paraId="01DC5A56" w14:textId="77777777" w:rsidTr="00932BA1">
        <w:tc>
          <w:tcPr>
            <w:tcW w:w="8874" w:type="dxa"/>
            <w:shd w:val="clear" w:color="auto" w:fill="auto"/>
          </w:tcPr>
          <w:p w14:paraId="5397CE90" w14:textId="77777777" w:rsidR="00AD6FC2" w:rsidRPr="00E258EE" w:rsidRDefault="00AD6FC2" w:rsidP="00C93456">
            <w:pPr>
              <w:spacing w:line="276" w:lineRule="auto"/>
              <w:rPr>
                <w:rFonts w:ascii="Arial Narrow" w:hAnsi="Arial Narrow" w:cs="Arial Narrow"/>
                <w:bCs/>
              </w:rPr>
            </w:pPr>
            <w:r w:rsidRPr="00E258EE">
              <w:rPr>
                <w:rFonts w:ascii="Arial Narrow" w:hAnsi="Arial Narrow" w:cs="Arial Narrow"/>
                <w:b/>
                <w:bCs/>
                <w:i/>
              </w:rPr>
              <w:t>Number of Resolution Responses / Action now due</w:t>
            </w:r>
          </w:p>
        </w:tc>
      </w:tr>
      <w:tr w:rsidR="00D37DB6" w:rsidRPr="008D17E3" w14:paraId="079A4A23" w14:textId="77777777" w:rsidTr="00932BA1">
        <w:tc>
          <w:tcPr>
            <w:tcW w:w="8874" w:type="dxa"/>
            <w:shd w:val="clear" w:color="auto" w:fill="auto"/>
          </w:tcPr>
          <w:p w14:paraId="7D82378E" w14:textId="33704117" w:rsidR="00D37DB6" w:rsidRPr="00106660" w:rsidRDefault="006174C2" w:rsidP="00C93456">
            <w:pPr>
              <w:spacing w:line="276" w:lineRule="auto"/>
              <w:rPr>
                <w:rFonts w:ascii="Arial Narrow" w:hAnsi="Arial Narrow"/>
                <w:i/>
                <w:sz w:val="24"/>
                <w:szCs w:val="24"/>
                <w:highlight w:val="yellow"/>
              </w:rPr>
            </w:pPr>
            <w:r w:rsidRPr="006174C2">
              <w:rPr>
                <w:rFonts w:ascii="Arial Narrow" w:hAnsi="Arial Narrow"/>
                <w:i/>
                <w:sz w:val="24"/>
                <w:szCs w:val="24"/>
              </w:rPr>
              <w:t>15</w:t>
            </w:r>
          </w:p>
        </w:tc>
      </w:tr>
      <w:tr w:rsidR="00D37DB6" w:rsidRPr="0079000E" w14:paraId="5BAD7963" w14:textId="77777777" w:rsidTr="00932BA1">
        <w:tc>
          <w:tcPr>
            <w:tcW w:w="8874" w:type="dxa"/>
            <w:shd w:val="clear" w:color="auto" w:fill="auto"/>
          </w:tcPr>
          <w:p w14:paraId="098C0521" w14:textId="77777777" w:rsidR="00D37DB6" w:rsidRPr="00E258EE" w:rsidRDefault="00D37DB6" w:rsidP="00C93456">
            <w:pPr>
              <w:spacing w:line="276" w:lineRule="auto"/>
              <w:rPr>
                <w:rFonts w:ascii="Arial Narrow" w:hAnsi="Arial Narrow" w:cs="Arial Narrow"/>
                <w:b/>
                <w:bCs/>
              </w:rPr>
            </w:pPr>
            <w:r w:rsidRPr="00E258EE">
              <w:rPr>
                <w:rFonts w:ascii="Arial Narrow" w:hAnsi="Arial Narrow" w:cs="Arial Narrow"/>
                <w:b/>
                <w:bCs/>
              </w:rPr>
              <w:t>RESOLUTIONS CLOSED</w:t>
            </w:r>
          </w:p>
        </w:tc>
      </w:tr>
      <w:tr w:rsidR="00D37DB6" w:rsidRPr="0079000E" w14:paraId="63FF8D0B" w14:textId="77777777" w:rsidTr="00932BA1">
        <w:tc>
          <w:tcPr>
            <w:tcW w:w="8874" w:type="dxa"/>
            <w:shd w:val="clear" w:color="auto" w:fill="auto"/>
          </w:tcPr>
          <w:p w14:paraId="29169FDC" w14:textId="77777777" w:rsidR="00D37DB6" w:rsidRPr="00E258EE" w:rsidRDefault="00D37DB6" w:rsidP="00C93456">
            <w:pPr>
              <w:spacing w:line="276" w:lineRule="auto"/>
              <w:rPr>
                <w:rFonts w:ascii="Arial Narrow" w:hAnsi="Arial Narrow" w:cs="Arial Narrow"/>
                <w:bCs/>
              </w:rPr>
            </w:pPr>
            <w:r w:rsidRPr="00E258EE">
              <w:rPr>
                <w:rFonts w:ascii="Arial Narrow" w:hAnsi="Arial Narrow" w:cs="Arial Narrow"/>
                <w:b/>
                <w:bCs/>
                <w:i/>
              </w:rPr>
              <w:t>From those now due, how many Resolutions are now satisfactorily closed</w:t>
            </w:r>
          </w:p>
        </w:tc>
      </w:tr>
      <w:tr w:rsidR="00D37DB6" w:rsidRPr="0079000E" w14:paraId="787CB63D" w14:textId="77777777" w:rsidTr="00932BA1">
        <w:tc>
          <w:tcPr>
            <w:tcW w:w="8874" w:type="dxa"/>
            <w:shd w:val="clear" w:color="auto" w:fill="auto"/>
          </w:tcPr>
          <w:p w14:paraId="5DD2BBD5" w14:textId="1A379991" w:rsidR="00D37DB6" w:rsidRPr="008B53EB" w:rsidRDefault="006174C2" w:rsidP="00C93456">
            <w:pPr>
              <w:spacing w:line="276" w:lineRule="auto"/>
              <w:rPr>
                <w:rFonts w:ascii="Arial Narrow" w:hAnsi="Arial Narrow"/>
                <w:i/>
                <w:iCs/>
                <w:sz w:val="24"/>
                <w:szCs w:val="24"/>
              </w:rPr>
            </w:pPr>
            <w:r>
              <w:rPr>
                <w:rFonts w:ascii="Arial Narrow" w:hAnsi="Arial Narrow"/>
                <w:i/>
                <w:iCs/>
                <w:sz w:val="24"/>
                <w:szCs w:val="24"/>
              </w:rPr>
              <w:t>4</w:t>
            </w:r>
          </w:p>
        </w:tc>
      </w:tr>
      <w:tr w:rsidR="00D37DB6" w:rsidRPr="0079000E" w14:paraId="30008FF7" w14:textId="77777777" w:rsidTr="00932BA1">
        <w:tc>
          <w:tcPr>
            <w:tcW w:w="8874" w:type="dxa"/>
            <w:shd w:val="clear" w:color="auto" w:fill="auto"/>
          </w:tcPr>
          <w:p w14:paraId="63683686" w14:textId="77777777" w:rsidR="00D37DB6" w:rsidRPr="00E258EE" w:rsidRDefault="00D37DB6" w:rsidP="00C93456">
            <w:pPr>
              <w:spacing w:line="276" w:lineRule="auto"/>
              <w:rPr>
                <w:rFonts w:ascii="Arial Narrow" w:hAnsi="Arial Narrow"/>
              </w:rPr>
            </w:pPr>
            <w:r w:rsidRPr="00E258EE">
              <w:rPr>
                <w:rFonts w:ascii="Arial Narrow" w:hAnsi="Arial Narrow" w:cs="Arial Narrow"/>
                <w:b/>
                <w:bCs/>
              </w:rPr>
              <w:t>REASONS</w:t>
            </w:r>
          </w:p>
        </w:tc>
      </w:tr>
      <w:tr w:rsidR="00D37DB6" w:rsidRPr="0079000E" w14:paraId="2EE31945" w14:textId="77777777" w:rsidTr="00932BA1">
        <w:tc>
          <w:tcPr>
            <w:tcW w:w="8874" w:type="dxa"/>
            <w:shd w:val="clear" w:color="auto" w:fill="auto"/>
          </w:tcPr>
          <w:p w14:paraId="209FD60B" w14:textId="77777777" w:rsidR="00D37DB6" w:rsidRPr="00E258EE" w:rsidRDefault="00D37DB6" w:rsidP="00C93456">
            <w:pPr>
              <w:spacing w:line="276" w:lineRule="auto"/>
              <w:rPr>
                <w:rFonts w:ascii="Arial Narrow" w:hAnsi="Arial Narrow"/>
              </w:rPr>
            </w:pPr>
            <w:r w:rsidRPr="00E258EE">
              <w:rPr>
                <w:rFonts w:ascii="Arial Narrow" w:hAnsi="Arial Narrow" w:cs="Arial Narrow"/>
                <w:b/>
                <w:bCs/>
                <w:i/>
              </w:rPr>
              <w:t>Reasons for Resolutions not yet closed</w:t>
            </w:r>
          </w:p>
        </w:tc>
      </w:tr>
      <w:tr w:rsidR="00D37DB6" w:rsidRPr="0079000E" w14:paraId="05573D42" w14:textId="77777777" w:rsidTr="00932BA1">
        <w:tc>
          <w:tcPr>
            <w:tcW w:w="8874" w:type="dxa"/>
            <w:shd w:val="clear" w:color="auto" w:fill="auto"/>
          </w:tcPr>
          <w:p w14:paraId="594D4B86" w14:textId="1A865456" w:rsidR="00D37DB6" w:rsidRPr="00413484" w:rsidRDefault="00D37DB6" w:rsidP="00182F26">
            <w:pPr>
              <w:spacing w:line="276" w:lineRule="auto"/>
              <w:rPr>
                <w:rFonts w:ascii="Arial Narrow" w:hAnsi="Arial Narrow" w:cs="Arial Narrow"/>
                <w:bCs/>
                <w:i/>
                <w:sz w:val="24"/>
                <w:szCs w:val="24"/>
              </w:rPr>
            </w:pPr>
            <w:r w:rsidRPr="004E58D4">
              <w:rPr>
                <w:rFonts w:ascii="Arial Narrow" w:hAnsi="Arial Narrow" w:cs="Arial Narrow"/>
                <w:bCs/>
                <w:i/>
                <w:sz w:val="24"/>
                <w:szCs w:val="24"/>
              </w:rPr>
              <w:t xml:space="preserve">The </w:t>
            </w:r>
            <w:r w:rsidR="00296727" w:rsidRPr="004E58D4">
              <w:rPr>
                <w:rFonts w:ascii="Arial Narrow" w:hAnsi="Arial Narrow" w:cs="Arial Narrow"/>
                <w:bCs/>
                <w:i/>
                <w:sz w:val="24"/>
                <w:szCs w:val="24"/>
              </w:rPr>
              <w:t xml:space="preserve">Committee is continuously engaging with the Department and its entities on the challenges regarding the </w:t>
            </w:r>
            <w:r w:rsidR="008B53EB" w:rsidRPr="004E58D4">
              <w:rPr>
                <w:rFonts w:ascii="Arial Narrow" w:hAnsi="Arial Narrow" w:cs="Arial Narrow"/>
                <w:bCs/>
                <w:i/>
                <w:sz w:val="24"/>
                <w:szCs w:val="24"/>
              </w:rPr>
              <w:t>skills capacitation to enhance implementation of planned infrastructure projects</w:t>
            </w:r>
            <w:r w:rsidR="00296727" w:rsidRPr="004E58D4">
              <w:rPr>
                <w:rFonts w:ascii="Arial Narrow" w:hAnsi="Arial Narrow" w:cs="Arial Narrow"/>
                <w:bCs/>
                <w:i/>
                <w:sz w:val="24"/>
                <w:szCs w:val="24"/>
              </w:rPr>
              <w:t xml:space="preserve">.  These challenges have led to </w:t>
            </w:r>
            <w:r w:rsidR="003419CD" w:rsidRPr="004E58D4">
              <w:rPr>
                <w:rFonts w:ascii="Arial Narrow" w:hAnsi="Arial Narrow" w:cs="Arial Narrow"/>
                <w:bCs/>
                <w:i/>
                <w:sz w:val="24"/>
                <w:szCs w:val="24"/>
              </w:rPr>
              <w:t xml:space="preserve">delays in the implementation of key </w:t>
            </w:r>
            <w:r w:rsidR="00296727" w:rsidRPr="004E58D4">
              <w:rPr>
                <w:rFonts w:ascii="Arial Narrow" w:hAnsi="Arial Narrow" w:cs="Arial Narrow"/>
                <w:bCs/>
                <w:i/>
                <w:sz w:val="24"/>
                <w:szCs w:val="24"/>
              </w:rPr>
              <w:t xml:space="preserve">service delivery projects </w:t>
            </w:r>
            <w:r w:rsidR="003419CD" w:rsidRPr="004E58D4">
              <w:rPr>
                <w:rFonts w:ascii="Arial Narrow" w:hAnsi="Arial Narrow" w:cs="Arial Narrow"/>
                <w:bCs/>
                <w:i/>
                <w:sz w:val="24"/>
                <w:szCs w:val="24"/>
              </w:rPr>
              <w:t>and</w:t>
            </w:r>
            <w:r w:rsidR="00296727" w:rsidRPr="004E58D4">
              <w:rPr>
                <w:rFonts w:ascii="Arial Narrow" w:hAnsi="Arial Narrow" w:cs="Arial Narrow"/>
                <w:bCs/>
                <w:i/>
                <w:sz w:val="24"/>
                <w:szCs w:val="24"/>
              </w:rPr>
              <w:t xml:space="preserve"> most of the Committee resolutions</w:t>
            </w:r>
            <w:r w:rsidR="003419CD" w:rsidRPr="004E58D4">
              <w:rPr>
                <w:rFonts w:ascii="Arial Narrow" w:hAnsi="Arial Narrow" w:cs="Arial Narrow"/>
                <w:bCs/>
                <w:i/>
                <w:sz w:val="24"/>
                <w:szCs w:val="24"/>
              </w:rPr>
              <w:t xml:space="preserve"> are based on these projects</w:t>
            </w:r>
            <w:r w:rsidR="00296727" w:rsidRPr="004E58D4">
              <w:rPr>
                <w:rFonts w:ascii="Arial Narrow" w:hAnsi="Arial Narrow" w:cs="Arial Narrow"/>
                <w:bCs/>
                <w:i/>
                <w:sz w:val="24"/>
                <w:szCs w:val="24"/>
              </w:rPr>
              <w:t xml:space="preserve">. </w:t>
            </w:r>
            <w:r w:rsidR="008B53EB" w:rsidRPr="004E58D4">
              <w:rPr>
                <w:rFonts w:ascii="Arial Narrow" w:hAnsi="Arial Narrow" w:cs="Arial Narrow"/>
                <w:bCs/>
                <w:i/>
                <w:sz w:val="24"/>
                <w:szCs w:val="24"/>
              </w:rPr>
              <w:t xml:space="preserve"> These include K46, K54, K69, Vereeniging Taxi Rank, introduction of new bus contracts and </w:t>
            </w:r>
            <w:proofErr w:type="spellStart"/>
            <w:r w:rsidR="008B53EB" w:rsidRPr="004E58D4">
              <w:rPr>
                <w:rFonts w:ascii="Arial Narrow" w:hAnsi="Arial Narrow" w:cs="Arial Narrow"/>
                <w:bCs/>
                <w:i/>
                <w:sz w:val="24"/>
                <w:szCs w:val="24"/>
              </w:rPr>
              <w:t>Sebokeng</w:t>
            </w:r>
            <w:proofErr w:type="spellEnd"/>
            <w:r w:rsidR="008B53EB" w:rsidRPr="004E58D4">
              <w:rPr>
                <w:rFonts w:ascii="Arial Narrow" w:hAnsi="Arial Narrow" w:cs="Arial Narrow"/>
                <w:bCs/>
                <w:i/>
                <w:sz w:val="24"/>
                <w:szCs w:val="24"/>
              </w:rPr>
              <w:t xml:space="preserve"> DLTC/TOLAB.</w:t>
            </w:r>
          </w:p>
        </w:tc>
      </w:tr>
      <w:tr w:rsidR="00D37DB6" w:rsidRPr="0079000E" w14:paraId="68E05856" w14:textId="77777777" w:rsidTr="00932BA1">
        <w:tc>
          <w:tcPr>
            <w:tcW w:w="8874" w:type="dxa"/>
            <w:shd w:val="clear" w:color="auto" w:fill="auto"/>
          </w:tcPr>
          <w:p w14:paraId="7ED5BDD4" w14:textId="77777777" w:rsidR="00D37DB6" w:rsidRPr="00E258EE" w:rsidRDefault="00D37DB6" w:rsidP="00C93456">
            <w:pPr>
              <w:spacing w:line="276" w:lineRule="auto"/>
              <w:rPr>
                <w:rFonts w:ascii="Arial Narrow" w:hAnsi="Arial Narrow"/>
              </w:rPr>
            </w:pPr>
            <w:r w:rsidRPr="00E258EE">
              <w:rPr>
                <w:rFonts w:ascii="Arial Narrow" w:hAnsi="Arial Narrow" w:cs="Arial Narrow"/>
                <w:b/>
                <w:bCs/>
                <w:i/>
              </w:rPr>
              <w:t>Measures taken by the Committee to ensure speedy Closure of Resolutions due but still open</w:t>
            </w:r>
          </w:p>
        </w:tc>
      </w:tr>
      <w:tr w:rsidR="00D37DB6" w:rsidRPr="0079000E" w14:paraId="6AE486A3" w14:textId="77777777" w:rsidTr="00932BA1">
        <w:tc>
          <w:tcPr>
            <w:tcW w:w="8874" w:type="dxa"/>
            <w:shd w:val="clear" w:color="auto" w:fill="auto"/>
          </w:tcPr>
          <w:p w14:paraId="01A9D1DC" w14:textId="260CA0B5" w:rsidR="00D37DB6" w:rsidRPr="00413484" w:rsidRDefault="004A47AE" w:rsidP="00D37DB6">
            <w:pPr>
              <w:spacing w:line="276" w:lineRule="auto"/>
              <w:rPr>
                <w:rFonts w:ascii="Arial Narrow" w:hAnsi="Arial Narrow" w:cs="Arial Narrow"/>
                <w:bCs/>
                <w:i/>
                <w:sz w:val="24"/>
                <w:szCs w:val="24"/>
              </w:rPr>
            </w:pPr>
            <w:r w:rsidRPr="004E58D4">
              <w:rPr>
                <w:rFonts w:ascii="Arial Narrow" w:hAnsi="Arial Narrow" w:cs="Arial Narrow"/>
                <w:bCs/>
                <w:i/>
                <w:sz w:val="24"/>
                <w:szCs w:val="24"/>
              </w:rPr>
              <w:t xml:space="preserve">The </w:t>
            </w:r>
            <w:r w:rsidR="003419CD" w:rsidRPr="004E58D4">
              <w:rPr>
                <w:rFonts w:ascii="Arial Narrow" w:hAnsi="Arial Narrow" w:cs="Arial Narrow"/>
                <w:bCs/>
                <w:i/>
                <w:sz w:val="24"/>
                <w:szCs w:val="24"/>
              </w:rPr>
              <w:t xml:space="preserve">Committee will continue to engage the </w:t>
            </w:r>
            <w:r w:rsidRPr="004E58D4">
              <w:rPr>
                <w:rFonts w:ascii="Arial Narrow" w:hAnsi="Arial Narrow" w:cs="Arial Narrow"/>
                <w:bCs/>
                <w:i/>
                <w:sz w:val="24"/>
                <w:szCs w:val="24"/>
              </w:rPr>
              <w:t>Department and its entities</w:t>
            </w:r>
            <w:r w:rsidR="003419CD" w:rsidRPr="004E58D4">
              <w:rPr>
                <w:rFonts w:ascii="Arial Narrow" w:hAnsi="Arial Narrow" w:cs="Arial Narrow"/>
                <w:bCs/>
                <w:i/>
                <w:sz w:val="24"/>
                <w:szCs w:val="24"/>
              </w:rPr>
              <w:t xml:space="preserve"> as well as affected stakeholders to ensure challenges noted are resolved and implementation of these projects may be realised within the </w:t>
            </w:r>
            <w:r w:rsidR="00251788" w:rsidRPr="004E58D4">
              <w:rPr>
                <w:rFonts w:ascii="Arial Narrow" w:hAnsi="Arial Narrow" w:cs="Arial Narrow"/>
                <w:bCs/>
                <w:i/>
                <w:sz w:val="24"/>
                <w:szCs w:val="24"/>
              </w:rPr>
              <w:t>revis</w:t>
            </w:r>
            <w:r w:rsidR="003419CD" w:rsidRPr="004E58D4">
              <w:rPr>
                <w:rFonts w:ascii="Arial Narrow" w:hAnsi="Arial Narrow" w:cs="Arial Narrow"/>
                <w:bCs/>
                <w:i/>
                <w:sz w:val="24"/>
                <w:szCs w:val="24"/>
              </w:rPr>
              <w:t>ed timeframes and allocated budgets.</w:t>
            </w:r>
            <w:r w:rsidRPr="00413484">
              <w:rPr>
                <w:rFonts w:ascii="Arial Narrow" w:hAnsi="Arial Narrow" w:cs="Arial Narrow"/>
                <w:bCs/>
                <w:i/>
                <w:sz w:val="24"/>
                <w:szCs w:val="24"/>
              </w:rPr>
              <w:t xml:space="preserve">  </w:t>
            </w:r>
          </w:p>
        </w:tc>
      </w:tr>
    </w:tbl>
    <w:p w14:paraId="1E8DBC46" w14:textId="26E08548" w:rsidR="005C19DC" w:rsidRDefault="005C19DC" w:rsidP="00C93456">
      <w:pPr>
        <w:spacing w:line="276" w:lineRule="auto"/>
        <w:rPr>
          <w:rFonts w:ascii="Arial Narrow" w:hAnsi="Arial Narrow" w:cs="Arial Narrow"/>
          <w:b/>
          <w:bCs/>
        </w:rPr>
      </w:pPr>
    </w:p>
    <w:p w14:paraId="0E65D2C2" w14:textId="73530768" w:rsidR="00C710E0" w:rsidRDefault="00C710E0" w:rsidP="00C93456">
      <w:pPr>
        <w:spacing w:line="276" w:lineRule="auto"/>
        <w:rPr>
          <w:rFonts w:ascii="Arial Narrow" w:hAnsi="Arial Narrow" w:cs="Arial Narrow"/>
          <w:b/>
          <w:bCs/>
        </w:rPr>
      </w:pPr>
    </w:p>
    <w:p w14:paraId="6CCE1E82" w14:textId="77777777" w:rsidR="004B7663" w:rsidRPr="0079000E" w:rsidRDefault="004B7663" w:rsidP="00E63C7A">
      <w:pPr>
        <w:pStyle w:val="Heading1"/>
        <w:numPr>
          <w:ilvl w:val="0"/>
          <w:numId w:val="2"/>
        </w:numPr>
        <w:shd w:val="clear" w:color="auto" w:fill="F2F2F2" w:themeFill="background1" w:themeFillShade="F2"/>
        <w:spacing w:line="276" w:lineRule="auto"/>
        <w:ind w:left="567" w:hanging="567"/>
        <w:rPr>
          <w:rFonts w:ascii="Arial Narrow" w:hAnsi="Arial Narrow"/>
          <w:color w:val="auto"/>
          <w:sz w:val="22"/>
          <w:szCs w:val="22"/>
        </w:rPr>
      </w:pPr>
      <w:bookmarkStart w:id="41" w:name="_Toc402005072"/>
      <w:r w:rsidRPr="0079000E">
        <w:rPr>
          <w:rFonts w:ascii="Arial Narrow" w:hAnsi="Arial Narrow"/>
          <w:color w:val="auto"/>
          <w:sz w:val="22"/>
          <w:szCs w:val="22"/>
        </w:rPr>
        <w:t xml:space="preserve">FINDINGS, </w:t>
      </w:r>
      <w:proofErr w:type="gramStart"/>
      <w:r w:rsidRPr="0079000E">
        <w:rPr>
          <w:rFonts w:ascii="Arial Narrow" w:hAnsi="Arial Narrow"/>
          <w:color w:val="auto"/>
          <w:sz w:val="22"/>
          <w:szCs w:val="22"/>
        </w:rPr>
        <w:t>RECOMMENDATIONS</w:t>
      </w:r>
      <w:proofErr w:type="gramEnd"/>
      <w:r w:rsidRPr="0079000E">
        <w:rPr>
          <w:rFonts w:ascii="Arial Narrow" w:hAnsi="Arial Narrow"/>
          <w:color w:val="auto"/>
          <w:sz w:val="22"/>
          <w:szCs w:val="22"/>
        </w:rPr>
        <w:t xml:space="preserve"> AND IMPLICATIONS ON LAW MAKING</w:t>
      </w:r>
      <w:bookmarkEnd w:id="41"/>
    </w:p>
    <w:p w14:paraId="3A755B83" w14:textId="77777777" w:rsidR="004B7663" w:rsidRPr="0079000E" w:rsidRDefault="004B7663" w:rsidP="00C0768B">
      <w:pPr>
        <w:spacing w:line="276" w:lineRule="auto"/>
        <w:rPr>
          <w:rFonts w:ascii="Arial Narrow" w:hAnsi="Arial Narrow" w:cs="Arial Narrow"/>
          <w:bCs/>
        </w:rPr>
      </w:pPr>
    </w:p>
    <w:p w14:paraId="434474DA" w14:textId="77777777" w:rsidR="004B7663" w:rsidRPr="00413484" w:rsidRDefault="004B7663" w:rsidP="00E63C7A">
      <w:pPr>
        <w:pStyle w:val="ListParagraph"/>
        <w:numPr>
          <w:ilvl w:val="0"/>
          <w:numId w:val="1"/>
        </w:numPr>
        <w:ind w:left="567" w:hanging="283"/>
        <w:jc w:val="both"/>
        <w:rPr>
          <w:rFonts w:ascii="Arial Narrow" w:hAnsi="Arial Narrow" w:cs="Arial Narrow"/>
          <w:bCs/>
          <w:sz w:val="24"/>
          <w:szCs w:val="24"/>
        </w:rPr>
      </w:pPr>
      <w:r w:rsidRPr="00413484">
        <w:rPr>
          <w:rFonts w:ascii="Arial Narrow" w:hAnsi="Arial Narrow" w:cs="Arial Narrow"/>
          <w:bCs/>
          <w:sz w:val="24"/>
          <w:szCs w:val="24"/>
        </w:rPr>
        <w:t>Committee Findings / Concerns</w:t>
      </w:r>
    </w:p>
    <w:p w14:paraId="344394E1" w14:textId="77777777" w:rsidR="00C93456" w:rsidRPr="00413484" w:rsidRDefault="003D37FD" w:rsidP="00C93456">
      <w:pPr>
        <w:spacing w:line="276" w:lineRule="auto"/>
        <w:rPr>
          <w:rFonts w:ascii="Arial Narrow" w:hAnsi="Arial Narrow" w:cs="Arial Narrow"/>
          <w:bCs/>
          <w:sz w:val="24"/>
          <w:szCs w:val="24"/>
        </w:rPr>
      </w:pPr>
      <w:r w:rsidRPr="00413484">
        <w:rPr>
          <w:rFonts w:ascii="Arial Narrow" w:hAnsi="Arial Narrow" w:cs="Arial Narrow"/>
          <w:bCs/>
          <w:sz w:val="24"/>
          <w:szCs w:val="24"/>
        </w:rPr>
        <w:t>The Committee is concerned about:</w:t>
      </w:r>
    </w:p>
    <w:p w14:paraId="268D99E4" w14:textId="77777777" w:rsidR="005C19DC" w:rsidRDefault="00BB557E" w:rsidP="00C93456">
      <w:pPr>
        <w:spacing w:line="276" w:lineRule="auto"/>
        <w:rPr>
          <w:rFonts w:ascii="Arial Narrow" w:hAnsi="Arial Narrow" w:cs="Arial Narrow"/>
          <w:b/>
          <w:bCs/>
          <w:sz w:val="24"/>
          <w:szCs w:val="24"/>
        </w:rPr>
      </w:pPr>
      <w:bookmarkStart w:id="42" w:name="_Hlk25942539"/>
      <w:r>
        <w:rPr>
          <w:rFonts w:ascii="Arial Narrow" w:hAnsi="Arial Narrow" w:cs="Arial Narrow"/>
          <w:b/>
          <w:bCs/>
          <w:sz w:val="24"/>
          <w:szCs w:val="24"/>
        </w:rPr>
        <w:t>O</w:t>
      </w:r>
      <w:r w:rsidR="00767F6A">
        <w:rPr>
          <w:rFonts w:ascii="Arial Narrow" w:hAnsi="Arial Narrow" w:cs="Arial Narrow"/>
          <w:b/>
          <w:bCs/>
          <w:sz w:val="24"/>
          <w:szCs w:val="24"/>
        </w:rPr>
        <w:t>verall</w:t>
      </w:r>
      <w:r>
        <w:rPr>
          <w:rFonts w:ascii="Arial Narrow" w:hAnsi="Arial Narrow" w:cs="Arial Narrow"/>
          <w:b/>
          <w:bCs/>
          <w:sz w:val="24"/>
          <w:szCs w:val="24"/>
        </w:rPr>
        <w:t xml:space="preserve"> P</w:t>
      </w:r>
      <w:r w:rsidR="00767F6A">
        <w:rPr>
          <w:rFonts w:ascii="Arial Narrow" w:hAnsi="Arial Narrow" w:cs="Arial Narrow"/>
          <w:b/>
          <w:bCs/>
          <w:sz w:val="24"/>
          <w:szCs w:val="24"/>
        </w:rPr>
        <w:t>erformance</w:t>
      </w:r>
    </w:p>
    <w:p w14:paraId="4EA09A50" w14:textId="546372F5" w:rsidR="005C19DC" w:rsidRPr="001372F2" w:rsidRDefault="00EF7711" w:rsidP="00EF7711">
      <w:pPr>
        <w:rPr>
          <w:rFonts w:ascii="Arial Narrow" w:hAnsi="Arial Narrow" w:cs="Arial Narrow"/>
          <w:sz w:val="24"/>
          <w:szCs w:val="24"/>
        </w:rPr>
      </w:pPr>
      <w:r w:rsidRPr="001372F2">
        <w:rPr>
          <w:rFonts w:ascii="Arial Narrow" w:hAnsi="Arial Narrow" w:cs="Arial Narrow"/>
          <w:sz w:val="24"/>
          <w:szCs w:val="24"/>
        </w:rPr>
        <w:t xml:space="preserve">1. </w:t>
      </w:r>
      <w:r w:rsidR="005C19DC" w:rsidRPr="001372F2">
        <w:rPr>
          <w:rFonts w:ascii="Arial Narrow" w:hAnsi="Arial Narrow" w:cs="Arial Narrow"/>
          <w:sz w:val="24"/>
          <w:szCs w:val="24"/>
        </w:rPr>
        <w:t xml:space="preserve">The </w:t>
      </w:r>
      <w:r w:rsidR="003C124E" w:rsidRPr="001372F2">
        <w:rPr>
          <w:rFonts w:ascii="Arial Narrow" w:hAnsi="Arial Narrow" w:cs="Arial Narrow"/>
          <w:sz w:val="24"/>
          <w:szCs w:val="24"/>
        </w:rPr>
        <w:t>E</w:t>
      </w:r>
      <w:r w:rsidR="005C19DC" w:rsidRPr="001372F2">
        <w:rPr>
          <w:rFonts w:ascii="Arial Narrow" w:hAnsi="Arial Narrow" w:cs="Arial Narrow"/>
          <w:sz w:val="24"/>
          <w:szCs w:val="24"/>
        </w:rPr>
        <w:t xml:space="preserve">mphasis of matter raised by the Auditor-General on the performance of the Department </w:t>
      </w:r>
    </w:p>
    <w:p w14:paraId="7D01ED94" w14:textId="6CE3B53F" w:rsidR="00BB557E" w:rsidRPr="001372F2" w:rsidRDefault="005C19DC" w:rsidP="005C19DC">
      <w:pPr>
        <w:rPr>
          <w:rFonts w:ascii="Arial Narrow" w:hAnsi="Arial Narrow"/>
          <w:b/>
          <w:bCs/>
          <w:sz w:val="24"/>
          <w:szCs w:val="24"/>
        </w:rPr>
      </w:pPr>
      <w:r w:rsidRPr="001372F2">
        <w:t xml:space="preserve">    </w:t>
      </w:r>
      <w:r w:rsidRPr="001372F2">
        <w:rPr>
          <w:rFonts w:ascii="Arial Narrow" w:hAnsi="Arial Narrow"/>
          <w:sz w:val="24"/>
          <w:szCs w:val="24"/>
        </w:rPr>
        <w:t xml:space="preserve">and </w:t>
      </w:r>
      <w:proofErr w:type="spellStart"/>
      <w:r w:rsidRPr="001372F2">
        <w:rPr>
          <w:rFonts w:ascii="Arial Narrow" w:hAnsi="Arial Narrow"/>
          <w:sz w:val="24"/>
          <w:szCs w:val="24"/>
        </w:rPr>
        <w:t>Gfleet</w:t>
      </w:r>
      <w:proofErr w:type="spellEnd"/>
      <w:r w:rsidRPr="001372F2">
        <w:rPr>
          <w:rFonts w:ascii="Arial Narrow" w:hAnsi="Arial Narrow"/>
          <w:sz w:val="24"/>
          <w:szCs w:val="24"/>
        </w:rPr>
        <w:t xml:space="preserve"> Management.</w:t>
      </w:r>
      <w:r w:rsidR="00767F6A" w:rsidRPr="001372F2">
        <w:rPr>
          <w:rFonts w:ascii="Arial Narrow" w:hAnsi="Arial Narrow"/>
          <w:b/>
          <w:bCs/>
          <w:sz w:val="24"/>
          <w:szCs w:val="24"/>
        </w:rPr>
        <w:t xml:space="preserve"> </w:t>
      </w:r>
    </w:p>
    <w:p w14:paraId="25C67D4C" w14:textId="4AC18C00" w:rsidR="005C19DC" w:rsidRPr="00290F0C" w:rsidRDefault="005C19DC" w:rsidP="00C03AEA">
      <w:pPr>
        <w:spacing w:line="276" w:lineRule="auto"/>
        <w:rPr>
          <w:rFonts w:ascii="Arial Narrow" w:hAnsi="Arial Narrow" w:cs="Arial Narrow"/>
          <w:b/>
          <w:bCs/>
          <w:sz w:val="24"/>
          <w:szCs w:val="24"/>
          <w:highlight w:val="yellow"/>
        </w:rPr>
      </w:pPr>
    </w:p>
    <w:p w14:paraId="51C4749C" w14:textId="508C22AE" w:rsidR="00C03AEA" w:rsidRDefault="00C03AEA" w:rsidP="00C03AEA">
      <w:pPr>
        <w:spacing w:line="276" w:lineRule="auto"/>
        <w:rPr>
          <w:rFonts w:ascii="Arial Narrow" w:hAnsi="Arial Narrow" w:cs="Arial Narrow"/>
          <w:b/>
          <w:bCs/>
          <w:sz w:val="24"/>
          <w:szCs w:val="24"/>
        </w:rPr>
      </w:pPr>
      <w:r w:rsidRPr="00052B75">
        <w:rPr>
          <w:rFonts w:ascii="Arial Narrow" w:hAnsi="Arial Narrow" w:cs="Arial Narrow"/>
          <w:b/>
          <w:bCs/>
          <w:sz w:val="24"/>
          <w:szCs w:val="24"/>
        </w:rPr>
        <w:t>Department of Roads and Transport</w:t>
      </w:r>
    </w:p>
    <w:p w14:paraId="680B018C" w14:textId="77777777" w:rsidR="001372F2" w:rsidRPr="00052B75" w:rsidRDefault="001372F2" w:rsidP="00C03AEA">
      <w:pPr>
        <w:spacing w:line="276" w:lineRule="auto"/>
        <w:rPr>
          <w:rFonts w:ascii="Arial Narrow" w:hAnsi="Arial Narrow" w:cs="Arial Narrow"/>
          <w:b/>
          <w:bCs/>
          <w:sz w:val="24"/>
          <w:szCs w:val="24"/>
        </w:rPr>
      </w:pPr>
    </w:p>
    <w:p w14:paraId="6FA5F9A6" w14:textId="77777777" w:rsidR="00DF705C" w:rsidRDefault="004614EF" w:rsidP="0087162A">
      <w:pPr>
        <w:rPr>
          <w:rFonts w:ascii="Arial Narrow" w:hAnsi="Arial Narrow" w:cs="Arial Narrow"/>
          <w:sz w:val="24"/>
          <w:szCs w:val="24"/>
        </w:rPr>
      </w:pPr>
      <w:bookmarkStart w:id="43" w:name="_Hlk25942716"/>
      <w:bookmarkEnd w:id="42"/>
      <w:r>
        <w:rPr>
          <w:rFonts w:ascii="Arial Narrow" w:hAnsi="Arial Narrow" w:cs="Arial Narrow"/>
          <w:sz w:val="24"/>
          <w:szCs w:val="24"/>
        </w:rPr>
        <w:lastRenderedPageBreak/>
        <w:t>2</w:t>
      </w:r>
      <w:r w:rsidR="009A5494" w:rsidRPr="00052B75">
        <w:rPr>
          <w:rFonts w:ascii="Arial Narrow" w:hAnsi="Arial Narrow" w:cs="Arial Narrow"/>
          <w:sz w:val="24"/>
          <w:szCs w:val="24"/>
        </w:rPr>
        <w:t xml:space="preserve">. </w:t>
      </w:r>
      <w:r w:rsidR="00DF705C">
        <w:rPr>
          <w:rFonts w:ascii="Arial Narrow" w:hAnsi="Arial Narrow" w:cs="Arial Narrow"/>
          <w:sz w:val="24"/>
          <w:szCs w:val="24"/>
        </w:rPr>
        <w:t>T</w:t>
      </w:r>
      <w:r w:rsidR="0087162A" w:rsidRPr="0087162A">
        <w:rPr>
          <w:rFonts w:ascii="Arial Narrow" w:hAnsi="Arial Narrow" w:cs="Arial Narrow"/>
          <w:sz w:val="24"/>
          <w:szCs w:val="24"/>
        </w:rPr>
        <w:t>he continuous delays in revising the organisational structure and</w:t>
      </w:r>
      <w:r w:rsidR="00DF705C">
        <w:rPr>
          <w:rFonts w:ascii="Arial Narrow" w:hAnsi="Arial Narrow" w:cs="Arial Narrow"/>
          <w:sz w:val="24"/>
          <w:szCs w:val="24"/>
        </w:rPr>
        <w:t xml:space="preserve"> </w:t>
      </w:r>
      <w:r w:rsidR="0087162A" w:rsidRPr="0087162A">
        <w:rPr>
          <w:rFonts w:ascii="Arial Narrow" w:hAnsi="Arial Narrow" w:cs="Arial Narrow"/>
          <w:sz w:val="24"/>
          <w:szCs w:val="24"/>
        </w:rPr>
        <w:t>the impact exacted on planned</w:t>
      </w:r>
    </w:p>
    <w:p w14:paraId="1A7A9130" w14:textId="3ADFD452" w:rsidR="0087162A" w:rsidRDefault="00DF705C" w:rsidP="001372F2">
      <w:pPr>
        <w:rPr>
          <w:rFonts w:ascii="Arial Narrow" w:hAnsi="Arial Narrow" w:cs="Arial Narrow"/>
          <w:sz w:val="24"/>
          <w:szCs w:val="24"/>
        </w:rPr>
      </w:pPr>
      <w:r>
        <w:rPr>
          <w:rFonts w:ascii="Arial Narrow" w:hAnsi="Arial Narrow" w:cs="Arial Narrow"/>
          <w:sz w:val="24"/>
          <w:szCs w:val="24"/>
        </w:rPr>
        <w:t xml:space="preserve">   </w:t>
      </w:r>
      <w:r w:rsidR="0087162A" w:rsidRPr="0087162A">
        <w:rPr>
          <w:rFonts w:ascii="Arial Narrow" w:hAnsi="Arial Narrow" w:cs="Arial Narrow"/>
          <w:sz w:val="24"/>
          <w:szCs w:val="24"/>
        </w:rPr>
        <w:t xml:space="preserve"> service delivery targets realised </w:t>
      </w:r>
      <w:r w:rsidR="001372F2">
        <w:rPr>
          <w:rFonts w:ascii="Arial Narrow" w:hAnsi="Arial Narrow" w:cs="Arial Narrow"/>
          <w:sz w:val="24"/>
          <w:szCs w:val="24"/>
        </w:rPr>
        <w:t xml:space="preserve">within the Department and </w:t>
      </w:r>
      <w:proofErr w:type="spellStart"/>
      <w:r w:rsidR="001372F2">
        <w:rPr>
          <w:rFonts w:ascii="Arial Narrow" w:hAnsi="Arial Narrow" w:cs="Arial Narrow"/>
          <w:sz w:val="24"/>
          <w:szCs w:val="24"/>
        </w:rPr>
        <w:t>Gfleet</w:t>
      </w:r>
      <w:proofErr w:type="spellEnd"/>
      <w:r w:rsidR="001372F2">
        <w:rPr>
          <w:rFonts w:ascii="Arial Narrow" w:hAnsi="Arial Narrow" w:cs="Arial Narrow"/>
          <w:sz w:val="24"/>
          <w:szCs w:val="24"/>
        </w:rPr>
        <w:t>.</w:t>
      </w:r>
    </w:p>
    <w:p w14:paraId="38803F2D" w14:textId="77777777" w:rsidR="001372F2" w:rsidRPr="0087162A" w:rsidRDefault="001372F2" w:rsidP="001372F2">
      <w:pPr>
        <w:rPr>
          <w:rFonts w:ascii="Arial Narrow" w:hAnsi="Arial Narrow" w:cs="Arial Narrow"/>
          <w:sz w:val="24"/>
          <w:szCs w:val="24"/>
        </w:rPr>
      </w:pPr>
    </w:p>
    <w:p w14:paraId="4868DE29" w14:textId="792703DA" w:rsidR="007732E5" w:rsidRDefault="0087162A" w:rsidP="0087162A">
      <w:pPr>
        <w:rPr>
          <w:rFonts w:ascii="Arial Narrow" w:hAnsi="Arial Narrow" w:cs="Arial Narrow"/>
          <w:bCs/>
          <w:sz w:val="24"/>
          <w:szCs w:val="24"/>
        </w:rPr>
      </w:pPr>
      <w:r w:rsidRPr="0087162A">
        <w:rPr>
          <w:rFonts w:ascii="Arial Narrow" w:hAnsi="Arial Narrow" w:cs="Arial Narrow"/>
          <w:sz w:val="24"/>
          <w:szCs w:val="24"/>
        </w:rPr>
        <w:t xml:space="preserve"> </w:t>
      </w:r>
      <w:r w:rsidR="00791A7D">
        <w:rPr>
          <w:rFonts w:ascii="Arial Narrow" w:hAnsi="Arial Narrow" w:cs="Arial Narrow"/>
          <w:sz w:val="24"/>
          <w:szCs w:val="24"/>
        </w:rPr>
        <w:t xml:space="preserve">3. </w:t>
      </w:r>
      <w:r w:rsidR="00976425">
        <w:rPr>
          <w:rFonts w:ascii="Arial Narrow" w:hAnsi="Arial Narrow" w:cs="Arial Narrow"/>
          <w:sz w:val="24"/>
          <w:szCs w:val="24"/>
        </w:rPr>
        <w:t>T</w:t>
      </w:r>
      <w:r w:rsidRPr="0087162A">
        <w:rPr>
          <w:rFonts w:ascii="Arial Narrow" w:hAnsi="Arial Narrow" w:cs="Arial Narrow"/>
          <w:sz w:val="24"/>
          <w:szCs w:val="24"/>
        </w:rPr>
        <w:t xml:space="preserve">he lack of achievement of the </w:t>
      </w:r>
      <w:r w:rsidR="007732E5">
        <w:rPr>
          <w:rFonts w:ascii="Arial Narrow" w:hAnsi="Arial Narrow" w:cs="Arial Narrow"/>
          <w:sz w:val="24"/>
          <w:szCs w:val="24"/>
        </w:rPr>
        <w:t xml:space="preserve">set targets on </w:t>
      </w:r>
      <w:r w:rsidR="0024779C" w:rsidRPr="0024779C">
        <w:rPr>
          <w:rFonts w:ascii="Arial Narrow" w:hAnsi="Arial Narrow" w:cs="Arial Narrow"/>
          <w:bCs/>
          <w:sz w:val="24"/>
          <w:szCs w:val="24"/>
        </w:rPr>
        <w:t>virtually assess</w:t>
      </w:r>
      <w:r w:rsidR="0024779C">
        <w:rPr>
          <w:rFonts w:ascii="Arial Narrow" w:hAnsi="Arial Narrow" w:cs="Arial Narrow"/>
          <w:bCs/>
          <w:sz w:val="24"/>
          <w:szCs w:val="24"/>
        </w:rPr>
        <w:t>ed</w:t>
      </w:r>
      <w:r w:rsidR="0024779C" w:rsidRPr="0024779C">
        <w:rPr>
          <w:rFonts w:ascii="Arial Narrow" w:hAnsi="Arial Narrow" w:cs="Arial Narrow"/>
          <w:bCs/>
          <w:sz w:val="24"/>
          <w:szCs w:val="24"/>
        </w:rPr>
        <w:t xml:space="preserve"> number of kilometres of surfaced</w:t>
      </w:r>
    </w:p>
    <w:p w14:paraId="1F4E7348" w14:textId="60CF8B4B" w:rsidR="007732E5" w:rsidRDefault="007732E5" w:rsidP="0087162A">
      <w:pPr>
        <w:rPr>
          <w:rFonts w:ascii="Arial Narrow" w:hAnsi="Arial Narrow" w:cs="Arial Narrow"/>
          <w:bCs/>
          <w:sz w:val="24"/>
          <w:szCs w:val="24"/>
        </w:rPr>
      </w:pPr>
      <w:r>
        <w:rPr>
          <w:rFonts w:ascii="Arial Narrow" w:hAnsi="Arial Narrow" w:cs="Arial Narrow"/>
          <w:bCs/>
          <w:sz w:val="24"/>
          <w:szCs w:val="24"/>
        </w:rPr>
        <w:t xml:space="preserve">   </w:t>
      </w:r>
      <w:r w:rsidR="0024779C" w:rsidRPr="0024779C">
        <w:rPr>
          <w:rFonts w:ascii="Arial Narrow" w:hAnsi="Arial Narrow" w:cs="Arial Narrow"/>
          <w:bCs/>
          <w:sz w:val="24"/>
          <w:szCs w:val="24"/>
        </w:rPr>
        <w:t xml:space="preserve"> roads</w:t>
      </w:r>
      <w:r w:rsidR="0024779C">
        <w:rPr>
          <w:rFonts w:ascii="Arial Narrow" w:hAnsi="Arial Narrow" w:cs="Arial Narrow"/>
          <w:bCs/>
          <w:sz w:val="24"/>
          <w:szCs w:val="24"/>
        </w:rPr>
        <w:t xml:space="preserve">, </w:t>
      </w:r>
      <w:r w:rsidR="0024779C" w:rsidRPr="0024779C">
        <w:rPr>
          <w:rFonts w:ascii="Arial Narrow" w:hAnsi="Arial Narrow" w:cs="Arial Narrow"/>
          <w:bCs/>
          <w:sz w:val="24"/>
          <w:szCs w:val="24"/>
        </w:rPr>
        <w:t>gravel</w:t>
      </w:r>
      <w:r>
        <w:rPr>
          <w:rFonts w:ascii="Arial Narrow" w:hAnsi="Arial Narrow" w:cs="Arial Narrow"/>
          <w:bCs/>
          <w:sz w:val="24"/>
          <w:szCs w:val="24"/>
        </w:rPr>
        <w:t xml:space="preserve"> </w:t>
      </w:r>
      <w:r w:rsidR="0024779C" w:rsidRPr="0024779C">
        <w:rPr>
          <w:rFonts w:ascii="Arial Narrow" w:hAnsi="Arial Narrow" w:cs="Arial Narrow"/>
          <w:bCs/>
          <w:sz w:val="24"/>
          <w:szCs w:val="24"/>
        </w:rPr>
        <w:t>road</w:t>
      </w:r>
      <w:r w:rsidR="006167FC">
        <w:rPr>
          <w:rFonts w:ascii="Arial Narrow" w:hAnsi="Arial Narrow" w:cs="Arial Narrow"/>
          <w:bCs/>
          <w:sz w:val="24"/>
          <w:szCs w:val="24"/>
        </w:rPr>
        <w:t>s</w:t>
      </w:r>
      <w:r w:rsidR="0024779C" w:rsidRPr="0024779C">
        <w:rPr>
          <w:rFonts w:ascii="Arial Narrow" w:hAnsi="Arial Narrow" w:cs="Arial Narrow"/>
          <w:bCs/>
          <w:sz w:val="24"/>
          <w:szCs w:val="24"/>
        </w:rPr>
        <w:t xml:space="preserve"> visually assessed </w:t>
      </w:r>
      <w:r w:rsidR="00BE0EC0">
        <w:rPr>
          <w:rFonts w:ascii="Arial Narrow" w:hAnsi="Arial Narrow" w:cs="Arial Narrow"/>
          <w:bCs/>
          <w:sz w:val="24"/>
          <w:szCs w:val="24"/>
        </w:rPr>
        <w:t xml:space="preserve">and </w:t>
      </w:r>
      <w:r w:rsidR="0024779C" w:rsidRPr="0024779C">
        <w:rPr>
          <w:rFonts w:ascii="Arial Narrow" w:hAnsi="Arial Narrow" w:cs="Arial Narrow"/>
          <w:bCs/>
          <w:sz w:val="24"/>
          <w:szCs w:val="24"/>
        </w:rPr>
        <w:t>on the job creation for women and persons with</w:t>
      </w:r>
    </w:p>
    <w:p w14:paraId="2F1D470C" w14:textId="6D8E6629" w:rsidR="004D5F35" w:rsidRDefault="007732E5" w:rsidP="0087162A">
      <w:pPr>
        <w:rPr>
          <w:rFonts w:ascii="Arial Narrow" w:hAnsi="Arial Narrow" w:cs="Arial Narrow"/>
          <w:sz w:val="24"/>
          <w:szCs w:val="24"/>
        </w:rPr>
      </w:pPr>
      <w:r>
        <w:rPr>
          <w:rFonts w:ascii="Arial Narrow" w:hAnsi="Arial Narrow" w:cs="Arial Narrow"/>
          <w:bCs/>
          <w:sz w:val="24"/>
          <w:szCs w:val="24"/>
        </w:rPr>
        <w:t xml:space="preserve">   </w:t>
      </w:r>
      <w:r w:rsidR="0024779C" w:rsidRPr="0024779C">
        <w:rPr>
          <w:rFonts w:ascii="Arial Narrow" w:hAnsi="Arial Narrow" w:cs="Arial Narrow"/>
          <w:bCs/>
          <w:sz w:val="24"/>
          <w:szCs w:val="24"/>
        </w:rPr>
        <w:t xml:space="preserve"> disabilities in the road construction sub programme</w:t>
      </w:r>
      <w:r w:rsidR="0087162A" w:rsidRPr="0087162A">
        <w:rPr>
          <w:rFonts w:ascii="Arial Narrow" w:hAnsi="Arial Narrow" w:cs="Arial Narrow"/>
          <w:sz w:val="24"/>
          <w:szCs w:val="24"/>
        </w:rPr>
        <w:t xml:space="preserve"> noting the state of the</w:t>
      </w:r>
      <w:r w:rsidR="00976425">
        <w:rPr>
          <w:rFonts w:ascii="Arial Narrow" w:hAnsi="Arial Narrow" w:cs="Arial Narrow"/>
          <w:sz w:val="24"/>
          <w:szCs w:val="24"/>
        </w:rPr>
        <w:t xml:space="preserve"> </w:t>
      </w:r>
      <w:r w:rsidR="0087162A" w:rsidRPr="0087162A">
        <w:rPr>
          <w:rFonts w:ascii="Arial Narrow" w:hAnsi="Arial Narrow" w:cs="Arial Narrow"/>
          <w:sz w:val="24"/>
          <w:szCs w:val="24"/>
        </w:rPr>
        <w:t xml:space="preserve">roads in the </w:t>
      </w:r>
      <w:proofErr w:type="gramStart"/>
      <w:r w:rsidR="0087162A" w:rsidRPr="0087162A">
        <w:rPr>
          <w:rFonts w:ascii="Arial Narrow" w:hAnsi="Arial Narrow" w:cs="Arial Narrow"/>
          <w:sz w:val="24"/>
          <w:szCs w:val="24"/>
        </w:rPr>
        <w:t>Province</w:t>
      </w:r>
      <w:proofErr w:type="gramEnd"/>
      <w:r w:rsidR="0087162A" w:rsidRPr="0087162A">
        <w:rPr>
          <w:rFonts w:ascii="Arial Narrow" w:hAnsi="Arial Narrow" w:cs="Arial Narrow"/>
          <w:sz w:val="24"/>
          <w:szCs w:val="24"/>
        </w:rPr>
        <w:t>.</w:t>
      </w:r>
    </w:p>
    <w:p w14:paraId="080C89E4" w14:textId="77777777" w:rsidR="00C70741" w:rsidRDefault="00C70741" w:rsidP="0087162A">
      <w:pPr>
        <w:rPr>
          <w:rFonts w:ascii="Arial Narrow" w:hAnsi="Arial Narrow" w:cs="Arial Narrow"/>
          <w:sz w:val="24"/>
          <w:szCs w:val="24"/>
        </w:rPr>
      </w:pPr>
    </w:p>
    <w:p w14:paraId="3CA2823B" w14:textId="77777777" w:rsidR="00976425" w:rsidRDefault="00791A7D" w:rsidP="0087162A">
      <w:pPr>
        <w:rPr>
          <w:rFonts w:ascii="Arial Narrow" w:hAnsi="Arial Narrow" w:cs="Arial Narrow"/>
          <w:sz w:val="24"/>
          <w:szCs w:val="24"/>
        </w:rPr>
      </w:pPr>
      <w:r>
        <w:rPr>
          <w:rFonts w:ascii="Arial Narrow" w:hAnsi="Arial Narrow" w:cs="Arial Narrow"/>
          <w:sz w:val="24"/>
          <w:szCs w:val="24"/>
        </w:rPr>
        <w:t xml:space="preserve">4. </w:t>
      </w:r>
      <w:r w:rsidR="00976425">
        <w:rPr>
          <w:rFonts w:ascii="Arial Narrow" w:hAnsi="Arial Narrow" w:cs="Arial Narrow"/>
          <w:sz w:val="24"/>
          <w:szCs w:val="24"/>
        </w:rPr>
        <w:t>T</w:t>
      </w:r>
      <w:r w:rsidR="00976425" w:rsidRPr="00976425">
        <w:rPr>
          <w:rFonts w:ascii="Arial Narrow" w:hAnsi="Arial Narrow" w:cs="Arial Narrow"/>
          <w:sz w:val="24"/>
          <w:szCs w:val="24"/>
        </w:rPr>
        <w:t xml:space="preserve">he </w:t>
      </w:r>
      <w:r w:rsidR="00976425">
        <w:rPr>
          <w:rFonts w:ascii="Arial Narrow" w:hAnsi="Arial Narrow" w:cs="Arial Narrow"/>
          <w:sz w:val="24"/>
          <w:szCs w:val="24"/>
        </w:rPr>
        <w:t xml:space="preserve">continued </w:t>
      </w:r>
      <w:r w:rsidR="00976425" w:rsidRPr="00976425">
        <w:rPr>
          <w:rFonts w:ascii="Arial Narrow" w:hAnsi="Arial Narrow" w:cs="Arial Narrow"/>
          <w:sz w:val="24"/>
          <w:szCs w:val="24"/>
        </w:rPr>
        <w:t xml:space="preserve">delays </w:t>
      </w:r>
      <w:r w:rsidR="00976425">
        <w:rPr>
          <w:rFonts w:ascii="Arial Narrow" w:hAnsi="Arial Narrow" w:cs="Arial Narrow"/>
          <w:sz w:val="24"/>
          <w:szCs w:val="24"/>
        </w:rPr>
        <w:t>in finalising new bus contracts</w:t>
      </w:r>
      <w:r w:rsidR="00976425" w:rsidRPr="00976425">
        <w:rPr>
          <w:rFonts w:ascii="Arial Narrow" w:hAnsi="Arial Narrow" w:cs="Arial Narrow"/>
          <w:sz w:val="24"/>
          <w:szCs w:val="24"/>
        </w:rPr>
        <w:t xml:space="preserve"> noting the challenges facing the commuters of</w:t>
      </w:r>
    </w:p>
    <w:p w14:paraId="758516DD" w14:textId="3D59F350" w:rsidR="00791A7D" w:rsidRPr="00976425" w:rsidRDefault="00976425" w:rsidP="0087162A">
      <w:pPr>
        <w:rPr>
          <w:rFonts w:ascii="Arial Narrow" w:hAnsi="Arial Narrow" w:cs="Arial Narrow"/>
          <w:sz w:val="24"/>
          <w:szCs w:val="24"/>
        </w:rPr>
      </w:pPr>
      <w:r>
        <w:rPr>
          <w:rFonts w:ascii="Arial Narrow" w:hAnsi="Arial Narrow" w:cs="Arial Narrow"/>
          <w:sz w:val="24"/>
          <w:szCs w:val="24"/>
        </w:rPr>
        <w:t xml:space="preserve">   </w:t>
      </w:r>
      <w:r w:rsidRPr="00976425">
        <w:rPr>
          <w:rFonts w:ascii="Arial Narrow" w:hAnsi="Arial Narrow" w:cs="Arial Narrow"/>
          <w:sz w:val="24"/>
          <w:szCs w:val="24"/>
        </w:rPr>
        <w:t xml:space="preserve"> </w:t>
      </w:r>
      <w:proofErr w:type="spellStart"/>
      <w:r w:rsidRPr="00976425">
        <w:rPr>
          <w:rFonts w:ascii="Arial Narrow" w:hAnsi="Arial Narrow" w:cs="Arial Narrow"/>
          <w:sz w:val="24"/>
          <w:szCs w:val="24"/>
        </w:rPr>
        <w:t>Hammanskraal</w:t>
      </w:r>
      <w:proofErr w:type="spellEnd"/>
      <w:r w:rsidRPr="00976425">
        <w:rPr>
          <w:rFonts w:ascii="Arial Narrow" w:hAnsi="Arial Narrow" w:cs="Arial Narrow"/>
          <w:sz w:val="24"/>
          <w:szCs w:val="24"/>
        </w:rPr>
        <w:t xml:space="preserve"> and Brakpan.</w:t>
      </w:r>
    </w:p>
    <w:p w14:paraId="685543C9" w14:textId="5EF7850B" w:rsidR="004D5F35" w:rsidRPr="00257AE2" w:rsidRDefault="004D5F35" w:rsidP="00052B75">
      <w:pPr>
        <w:rPr>
          <w:rFonts w:ascii="Arial Narrow" w:hAnsi="Arial Narrow" w:cs="Arial Narrow"/>
          <w:bCs/>
          <w:sz w:val="24"/>
          <w:szCs w:val="24"/>
        </w:rPr>
      </w:pPr>
      <w:r>
        <w:rPr>
          <w:rFonts w:ascii="Arial Narrow" w:hAnsi="Arial Narrow" w:cs="Arial Narrow"/>
          <w:bCs/>
          <w:sz w:val="24"/>
          <w:szCs w:val="24"/>
        </w:rPr>
        <w:t xml:space="preserve">   </w:t>
      </w:r>
      <w:r w:rsidRPr="004D5F35">
        <w:rPr>
          <w:rFonts w:ascii="Arial Narrow" w:hAnsi="Arial Narrow" w:cs="Arial Narrow"/>
          <w:bCs/>
          <w:sz w:val="24"/>
          <w:szCs w:val="24"/>
        </w:rPr>
        <w:t xml:space="preserve"> </w:t>
      </w:r>
    </w:p>
    <w:p w14:paraId="696F0E64" w14:textId="540FA04C" w:rsidR="00EB7431" w:rsidRPr="00EF7711" w:rsidRDefault="00EB7431" w:rsidP="00EB7431">
      <w:pPr>
        <w:rPr>
          <w:rFonts w:ascii="Arial Narrow" w:hAnsi="Arial Narrow"/>
          <w:sz w:val="24"/>
          <w:szCs w:val="24"/>
        </w:rPr>
      </w:pPr>
      <w:r w:rsidRPr="00EB7431">
        <w:rPr>
          <w:rFonts w:ascii="Arial Narrow" w:hAnsi="Arial Narrow"/>
          <w:bCs/>
          <w:sz w:val="24"/>
          <w:szCs w:val="24"/>
        </w:rPr>
        <w:t xml:space="preserve">   </w:t>
      </w:r>
    </w:p>
    <w:bookmarkEnd w:id="43"/>
    <w:p w14:paraId="1454A24A" w14:textId="77777777" w:rsidR="004B7663" w:rsidRPr="00413484" w:rsidRDefault="004B7663" w:rsidP="00E63C7A">
      <w:pPr>
        <w:pStyle w:val="ListParagraph"/>
        <w:numPr>
          <w:ilvl w:val="0"/>
          <w:numId w:val="1"/>
        </w:numPr>
        <w:ind w:left="567" w:hanging="283"/>
        <w:jc w:val="both"/>
        <w:rPr>
          <w:rFonts w:ascii="Arial Narrow" w:hAnsi="Arial Narrow" w:cs="Arial Narrow"/>
          <w:bCs/>
          <w:sz w:val="24"/>
          <w:szCs w:val="24"/>
        </w:rPr>
      </w:pPr>
      <w:r w:rsidRPr="00413484">
        <w:rPr>
          <w:rFonts w:ascii="Arial Narrow" w:hAnsi="Arial Narrow" w:cs="Arial Narrow"/>
          <w:bCs/>
          <w:sz w:val="24"/>
          <w:szCs w:val="24"/>
        </w:rPr>
        <w:t>Committee Recommendations</w:t>
      </w:r>
    </w:p>
    <w:p w14:paraId="204CDAB4" w14:textId="71AB815D" w:rsidR="001C4C46" w:rsidRDefault="002E2DD5" w:rsidP="00C93456">
      <w:pPr>
        <w:spacing w:line="276" w:lineRule="auto"/>
        <w:rPr>
          <w:rFonts w:ascii="Arial Narrow" w:hAnsi="Arial Narrow" w:cs="Arial Narrow"/>
          <w:bCs/>
          <w:sz w:val="24"/>
          <w:szCs w:val="24"/>
        </w:rPr>
      </w:pPr>
      <w:r w:rsidRPr="00413484">
        <w:rPr>
          <w:rFonts w:ascii="Arial Narrow" w:hAnsi="Arial Narrow" w:cs="Arial Narrow"/>
          <w:bCs/>
          <w:sz w:val="24"/>
          <w:szCs w:val="24"/>
        </w:rPr>
        <w:t>It is recommended that</w:t>
      </w:r>
      <w:r w:rsidR="001C4C46">
        <w:rPr>
          <w:rFonts w:ascii="Arial Narrow" w:hAnsi="Arial Narrow" w:cs="Arial Narrow"/>
          <w:bCs/>
          <w:sz w:val="24"/>
          <w:szCs w:val="24"/>
        </w:rPr>
        <w:t xml:space="preserve"> the Department and entities should provide detailed report on the following recommendations by </w:t>
      </w:r>
      <w:r w:rsidR="009F016F">
        <w:rPr>
          <w:rFonts w:ascii="Arial Narrow" w:hAnsi="Arial Narrow" w:cs="Arial Narrow"/>
          <w:bCs/>
          <w:sz w:val="24"/>
          <w:szCs w:val="24"/>
        </w:rPr>
        <w:t>06</w:t>
      </w:r>
      <w:r w:rsidR="009F016F" w:rsidRPr="009F016F">
        <w:rPr>
          <w:rFonts w:ascii="Arial Narrow" w:hAnsi="Arial Narrow" w:cs="Arial Narrow"/>
          <w:bCs/>
          <w:sz w:val="24"/>
          <w:szCs w:val="24"/>
          <w:vertAlign w:val="superscript"/>
        </w:rPr>
        <w:t>th</w:t>
      </w:r>
      <w:r w:rsidR="009F016F">
        <w:rPr>
          <w:rFonts w:ascii="Arial Narrow" w:hAnsi="Arial Narrow" w:cs="Arial Narrow"/>
          <w:bCs/>
          <w:sz w:val="24"/>
          <w:szCs w:val="24"/>
        </w:rPr>
        <w:t xml:space="preserve"> </w:t>
      </w:r>
      <w:r w:rsidR="00290F0C">
        <w:rPr>
          <w:rFonts w:ascii="Arial Narrow" w:hAnsi="Arial Narrow" w:cs="Arial Narrow"/>
          <w:bCs/>
          <w:sz w:val="24"/>
          <w:szCs w:val="24"/>
        </w:rPr>
        <w:t>February 202</w:t>
      </w:r>
      <w:r w:rsidR="005152E3">
        <w:rPr>
          <w:rFonts w:ascii="Arial Narrow" w:hAnsi="Arial Narrow" w:cs="Arial Narrow"/>
          <w:bCs/>
          <w:sz w:val="24"/>
          <w:szCs w:val="24"/>
        </w:rPr>
        <w:t>4</w:t>
      </w:r>
      <w:r w:rsidR="0088141B" w:rsidRPr="00413484">
        <w:rPr>
          <w:rFonts w:ascii="Arial Narrow" w:hAnsi="Arial Narrow" w:cs="Arial Narrow"/>
          <w:bCs/>
          <w:sz w:val="24"/>
          <w:szCs w:val="24"/>
        </w:rPr>
        <w:t>:</w:t>
      </w:r>
    </w:p>
    <w:p w14:paraId="0DE2ADF4" w14:textId="0E9C6149" w:rsidR="0088141B" w:rsidRPr="00413484" w:rsidRDefault="0088141B" w:rsidP="00C93456">
      <w:pPr>
        <w:spacing w:line="276" w:lineRule="auto"/>
        <w:rPr>
          <w:rFonts w:ascii="Arial Narrow" w:hAnsi="Arial Narrow" w:cs="Arial Narrow"/>
          <w:bCs/>
          <w:sz w:val="24"/>
          <w:szCs w:val="24"/>
        </w:rPr>
      </w:pPr>
      <w:r w:rsidRPr="00413484">
        <w:rPr>
          <w:rFonts w:ascii="Arial Narrow" w:hAnsi="Arial Narrow" w:cs="Arial Narrow"/>
          <w:bCs/>
          <w:sz w:val="24"/>
          <w:szCs w:val="24"/>
        </w:rPr>
        <w:t xml:space="preserve"> </w:t>
      </w:r>
    </w:p>
    <w:p w14:paraId="71537683" w14:textId="77777777" w:rsidR="00EF7711" w:rsidRDefault="00D326E1" w:rsidP="00D326E1">
      <w:pPr>
        <w:spacing w:line="276" w:lineRule="auto"/>
        <w:rPr>
          <w:rFonts w:ascii="Arial Narrow" w:hAnsi="Arial Narrow" w:cs="Arial Narrow"/>
          <w:b/>
          <w:bCs/>
          <w:sz w:val="24"/>
          <w:szCs w:val="24"/>
        </w:rPr>
      </w:pPr>
      <w:r w:rsidRPr="00D326E1">
        <w:rPr>
          <w:rFonts w:ascii="Arial Narrow" w:hAnsi="Arial Narrow" w:cs="Arial Narrow"/>
          <w:b/>
          <w:bCs/>
          <w:sz w:val="24"/>
          <w:szCs w:val="24"/>
        </w:rPr>
        <w:t>Overall Performance</w:t>
      </w:r>
    </w:p>
    <w:p w14:paraId="0FC0DB8F" w14:textId="21A58B89" w:rsidR="00EF7711" w:rsidRPr="00DF705C" w:rsidRDefault="00EF7711" w:rsidP="00F1554C">
      <w:pPr>
        <w:rPr>
          <w:rFonts w:ascii="Arial Narrow" w:hAnsi="Arial Narrow" w:cs="Arial Narrow"/>
          <w:sz w:val="24"/>
          <w:szCs w:val="24"/>
        </w:rPr>
      </w:pPr>
      <w:r w:rsidRPr="00F1554C">
        <w:rPr>
          <w:rFonts w:ascii="Arial Narrow" w:hAnsi="Arial Narrow" w:cs="Arial Narrow"/>
          <w:sz w:val="24"/>
          <w:szCs w:val="24"/>
        </w:rPr>
        <w:t xml:space="preserve">1. </w:t>
      </w:r>
      <w:bookmarkStart w:id="44" w:name="_Hlk66815715"/>
      <w:r w:rsidRPr="00DF705C">
        <w:rPr>
          <w:rFonts w:ascii="Arial Narrow" w:hAnsi="Arial Narrow" w:cs="Arial Narrow"/>
          <w:sz w:val="24"/>
          <w:szCs w:val="24"/>
        </w:rPr>
        <w:t xml:space="preserve">On the implementation plan, and progress thereof, to address </w:t>
      </w:r>
      <w:bookmarkEnd w:id="44"/>
      <w:r w:rsidRPr="00DF705C">
        <w:rPr>
          <w:rFonts w:ascii="Arial Narrow" w:hAnsi="Arial Narrow" w:cs="Arial Narrow"/>
          <w:sz w:val="24"/>
          <w:szCs w:val="24"/>
        </w:rPr>
        <w:t>Emphasis of Matter as r</w:t>
      </w:r>
      <w:r w:rsidR="00F1554C" w:rsidRPr="00DF705C">
        <w:rPr>
          <w:rFonts w:ascii="Arial Narrow" w:hAnsi="Arial Narrow" w:cs="Arial Narrow"/>
          <w:sz w:val="24"/>
          <w:szCs w:val="24"/>
        </w:rPr>
        <w:t>ais</w:t>
      </w:r>
      <w:r w:rsidRPr="00DF705C">
        <w:rPr>
          <w:rFonts w:ascii="Arial Narrow" w:hAnsi="Arial Narrow" w:cs="Arial Narrow"/>
          <w:sz w:val="24"/>
          <w:szCs w:val="24"/>
        </w:rPr>
        <w:t xml:space="preserve">ed </w:t>
      </w:r>
    </w:p>
    <w:p w14:paraId="4539FF2F" w14:textId="77777777" w:rsidR="00F1554C" w:rsidRPr="00DF705C" w:rsidRDefault="00EF7711" w:rsidP="00F1554C">
      <w:pPr>
        <w:rPr>
          <w:rFonts w:ascii="Arial Narrow" w:hAnsi="Arial Narrow" w:cs="Arial Narrow"/>
          <w:sz w:val="24"/>
          <w:szCs w:val="24"/>
        </w:rPr>
      </w:pPr>
      <w:r w:rsidRPr="00DF705C">
        <w:rPr>
          <w:rFonts w:ascii="Arial Narrow" w:hAnsi="Arial Narrow" w:cs="Arial Narrow"/>
          <w:sz w:val="24"/>
          <w:szCs w:val="24"/>
        </w:rPr>
        <w:t xml:space="preserve">    by the Auditor-General </w:t>
      </w:r>
      <w:r w:rsidR="00F1554C" w:rsidRPr="00DF705C">
        <w:rPr>
          <w:rFonts w:ascii="Arial Narrow" w:hAnsi="Arial Narrow" w:cs="Arial Narrow"/>
          <w:sz w:val="24"/>
          <w:szCs w:val="24"/>
        </w:rPr>
        <w:t>on the audit</w:t>
      </w:r>
      <w:r w:rsidRPr="00DF705C">
        <w:rPr>
          <w:rFonts w:ascii="Arial Narrow" w:hAnsi="Arial Narrow" w:cs="Arial Narrow"/>
          <w:sz w:val="24"/>
          <w:szCs w:val="24"/>
        </w:rPr>
        <w:t xml:space="preserve"> opinion</w:t>
      </w:r>
      <w:r w:rsidR="00F1554C" w:rsidRPr="00DF705C">
        <w:rPr>
          <w:rFonts w:ascii="Arial Narrow" w:hAnsi="Arial Narrow" w:cs="Arial Narrow"/>
          <w:sz w:val="24"/>
          <w:szCs w:val="24"/>
        </w:rPr>
        <w:t xml:space="preserve"> on the performance of Department and </w:t>
      </w:r>
      <w:proofErr w:type="spellStart"/>
      <w:r w:rsidR="00F1554C" w:rsidRPr="00DF705C">
        <w:rPr>
          <w:rFonts w:ascii="Arial Narrow" w:hAnsi="Arial Narrow" w:cs="Arial Narrow"/>
          <w:sz w:val="24"/>
          <w:szCs w:val="24"/>
        </w:rPr>
        <w:t>Gfleet</w:t>
      </w:r>
      <w:proofErr w:type="spellEnd"/>
      <w:r w:rsidR="00F1554C" w:rsidRPr="00DF705C">
        <w:rPr>
          <w:rFonts w:ascii="Arial Narrow" w:hAnsi="Arial Narrow" w:cs="Arial Narrow"/>
          <w:sz w:val="24"/>
          <w:szCs w:val="24"/>
        </w:rPr>
        <w:t xml:space="preserve"> </w:t>
      </w:r>
    </w:p>
    <w:p w14:paraId="2CEAC97A" w14:textId="255953FB" w:rsidR="00EF7711" w:rsidRPr="00DF705C" w:rsidRDefault="00F1554C" w:rsidP="00F1554C">
      <w:pPr>
        <w:rPr>
          <w:rFonts w:ascii="Arial Narrow" w:hAnsi="Arial Narrow" w:cs="Arial Narrow"/>
          <w:b/>
          <w:bCs/>
          <w:sz w:val="24"/>
          <w:szCs w:val="24"/>
        </w:rPr>
      </w:pPr>
      <w:r w:rsidRPr="00DF705C">
        <w:rPr>
          <w:rFonts w:ascii="Arial Narrow" w:hAnsi="Arial Narrow" w:cs="Arial Narrow"/>
          <w:sz w:val="24"/>
          <w:szCs w:val="24"/>
        </w:rPr>
        <w:t xml:space="preserve">    Management</w:t>
      </w:r>
      <w:r w:rsidR="00EF7711" w:rsidRPr="00DF705C">
        <w:rPr>
          <w:rFonts w:ascii="Arial Narrow" w:hAnsi="Arial Narrow" w:cs="Arial Narrow"/>
          <w:sz w:val="24"/>
          <w:szCs w:val="24"/>
        </w:rPr>
        <w:t>.</w:t>
      </w:r>
      <w:r w:rsidRPr="00DF705C">
        <w:rPr>
          <w:rFonts w:ascii="Arial Narrow" w:hAnsi="Arial Narrow" w:cs="Arial Narrow"/>
          <w:b/>
          <w:bCs/>
          <w:sz w:val="24"/>
          <w:szCs w:val="24"/>
        </w:rPr>
        <w:t xml:space="preserve"> </w:t>
      </w:r>
    </w:p>
    <w:p w14:paraId="7C62C150" w14:textId="076072B6" w:rsidR="00D326E1" w:rsidRPr="00290F0C" w:rsidRDefault="00D326E1" w:rsidP="00EF7711">
      <w:pPr>
        <w:rPr>
          <w:rFonts w:ascii="Arial Narrow" w:hAnsi="Arial Narrow" w:cs="Arial Narrow"/>
          <w:b/>
          <w:bCs/>
          <w:sz w:val="24"/>
          <w:szCs w:val="24"/>
          <w:highlight w:val="yellow"/>
        </w:rPr>
      </w:pPr>
    </w:p>
    <w:p w14:paraId="6016832F" w14:textId="2F057447" w:rsidR="009E2CF2" w:rsidRPr="00210A01" w:rsidRDefault="009E2CF2" w:rsidP="009E2CF2">
      <w:pPr>
        <w:spacing w:line="276" w:lineRule="auto"/>
        <w:rPr>
          <w:rFonts w:ascii="Arial Narrow" w:hAnsi="Arial Narrow" w:cs="Arial Narrow"/>
          <w:b/>
          <w:bCs/>
          <w:sz w:val="24"/>
          <w:szCs w:val="24"/>
        </w:rPr>
      </w:pPr>
      <w:r w:rsidRPr="00210A01">
        <w:rPr>
          <w:rFonts w:ascii="Arial Narrow" w:hAnsi="Arial Narrow" w:cs="Arial Narrow"/>
          <w:b/>
          <w:bCs/>
          <w:sz w:val="24"/>
          <w:szCs w:val="24"/>
        </w:rPr>
        <w:t>Department of Roads and Transpor</w:t>
      </w:r>
      <w:r w:rsidR="00EF7711" w:rsidRPr="00210A01">
        <w:rPr>
          <w:rFonts w:ascii="Arial Narrow" w:hAnsi="Arial Narrow" w:cs="Arial Narrow"/>
          <w:b/>
          <w:bCs/>
          <w:sz w:val="24"/>
          <w:szCs w:val="24"/>
        </w:rPr>
        <w:t>t</w:t>
      </w:r>
    </w:p>
    <w:p w14:paraId="79D7654A" w14:textId="6866CC8C" w:rsidR="00264543" w:rsidRDefault="00DF705C" w:rsidP="009F016F">
      <w:pPr>
        <w:rPr>
          <w:rFonts w:ascii="Arial Narrow" w:hAnsi="Arial Narrow" w:cs="Arial Narrow"/>
          <w:sz w:val="24"/>
          <w:szCs w:val="24"/>
        </w:rPr>
      </w:pPr>
      <w:r>
        <w:rPr>
          <w:rFonts w:ascii="Arial Narrow" w:hAnsi="Arial Narrow" w:cs="Arial Narrow"/>
          <w:sz w:val="24"/>
          <w:szCs w:val="24"/>
        </w:rPr>
        <w:t>2</w:t>
      </w:r>
      <w:r w:rsidR="00F1554C" w:rsidRPr="00210A01">
        <w:rPr>
          <w:rFonts w:ascii="Arial Narrow" w:hAnsi="Arial Narrow" w:cs="Arial Narrow"/>
          <w:sz w:val="24"/>
          <w:szCs w:val="24"/>
        </w:rPr>
        <w:t>.</w:t>
      </w:r>
      <w:r w:rsidR="00F1554C" w:rsidRPr="00210A01">
        <w:rPr>
          <w:rFonts w:ascii="Arial Narrow" w:hAnsi="Arial Narrow" w:cs="Arial Narrow"/>
          <w:b/>
          <w:bCs/>
          <w:sz w:val="24"/>
          <w:szCs w:val="24"/>
        </w:rPr>
        <w:t xml:space="preserve"> </w:t>
      </w:r>
      <w:r w:rsidR="00E25411" w:rsidRPr="00E25411">
        <w:rPr>
          <w:rFonts w:ascii="Arial Narrow" w:hAnsi="Arial Narrow" w:cs="Arial Narrow"/>
          <w:sz w:val="24"/>
          <w:szCs w:val="24"/>
        </w:rPr>
        <w:t>On t</w:t>
      </w:r>
      <w:r w:rsidR="00264543" w:rsidRPr="00264543">
        <w:rPr>
          <w:rFonts w:ascii="Arial Narrow" w:hAnsi="Arial Narrow" w:cs="Arial Narrow"/>
          <w:sz w:val="24"/>
          <w:szCs w:val="24"/>
        </w:rPr>
        <w:t>he progress on the finalisation and implementation of the new organisational structure within the</w:t>
      </w:r>
    </w:p>
    <w:p w14:paraId="7F4A8E86" w14:textId="7F1793D9" w:rsidR="00F1554C" w:rsidRDefault="00264543" w:rsidP="009F016F">
      <w:pPr>
        <w:rPr>
          <w:rFonts w:ascii="Arial Narrow" w:hAnsi="Arial Narrow" w:cs="Arial Narrow"/>
          <w:b/>
          <w:bCs/>
          <w:sz w:val="24"/>
          <w:szCs w:val="24"/>
        </w:rPr>
      </w:pPr>
      <w:r>
        <w:rPr>
          <w:rFonts w:ascii="Arial Narrow" w:hAnsi="Arial Narrow" w:cs="Arial Narrow"/>
          <w:sz w:val="24"/>
          <w:szCs w:val="24"/>
        </w:rPr>
        <w:t xml:space="preserve">   </w:t>
      </w:r>
      <w:r w:rsidRPr="00264543">
        <w:rPr>
          <w:rFonts w:ascii="Arial Narrow" w:hAnsi="Arial Narrow" w:cs="Arial Narrow"/>
          <w:sz w:val="24"/>
          <w:szCs w:val="24"/>
        </w:rPr>
        <w:t xml:space="preserve"> </w:t>
      </w:r>
      <w:r>
        <w:rPr>
          <w:rFonts w:ascii="Arial Narrow" w:hAnsi="Arial Narrow" w:cs="Arial Narrow"/>
          <w:sz w:val="24"/>
          <w:szCs w:val="24"/>
        </w:rPr>
        <w:t>D</w:t>
      </w:r>
      <w:r w:rsidRPr="00264543">
        <w:rPr>
          <w:rFonts w:ascii="Arial Narrow" w:hAnsi="Arial Narrow" w:cs="Arial Narrow"/>
          <w:sz w:val="24"/>
          <w:szCs w:val="24"/>
        </w:rPr>
        <w:t xml:space="preserve">epartment and </w:t>
      </w:r>
      <w:proofErr w:type="spellStart"/>
      <w:r w:rsidRPr="00264543">
        <w:rPr>
          <w:rFonts w:ascii="Arial Narrow" w:hAnsi="Arial Narrow" w:cs="Arial Narrow"/>
          <w:sz w:val="24"/>
          <w:szCs w:val="24"/>
        </w:rPr>
        <w:t>Gfleet</w:t>
      </w:r>
      <w:proofErr w:type="spellEnd"/>
      <w:r>
        <w:rPr>
          <w:rFonts w:ascii="Arial Narrow" w:hAnsi="Arial Narrow" w:cs="Arial Narrow"/>
          <w:sz w:val="24"/>
          <w:szCs w:val="24"/>
        </w:rPr>
        <w:t>.</w:t>
      </w:r>
    </w:p>
    <w:p w14:paraId="088D745C" w14:textId="222B8A5F" w:rsidR="00887A99" w:rsidRDefault="00DF705C" w:rsidP="009F016F">
      <w:pPr>
        <w:rPr>
          <w:rFonts w:ascii="Arial Narrow" w:hAnsi="Arial Narrow" w:cs="Arial Narrow"/>
          <w:sz w:val="24"/>
          <w:szCs w:val="24"/>
        </w:rPr>
      </w:pPr>
      <w:r w:rsidRPr="00DF705C">
        <w:rPr>
          <w:rFonts w:ascii="Arial Narrow" w:hAnsi="Arial Narrow" w:cs="Arial Narrow"/>
          <w:sz w:val="24"/>
          <w:szCs w:val="24"/>
        </w:rPr>
        <w:t>3.</w:t>
      </w:r>
      <w:r w:rsidR="007114A2">
        <w:rPr>
          <w:rFonts w:ascii="Arial Narrow" w:hAnsi="Arial Narrow" w:cs="Arial Narrow"/>
          <w:sz w:val="24"/>
          <w:szCs w:val="24"/>
        </w:rPr>
        <w:t xml:space="preserve"> </w:t>
      </w:r>
      <w:r w:rsidR="00E25411">
        <w:rPr>
          <w:rFonts w:ascii="Arial Narrow" w:hAnsi="Arial Narrow" w:cs="Arial Narrow"/>
          <w:sz w:val="24"/>
          <w:szCs w:val="24"/>
        </w:rPr>
        <w:t>On t</w:t>
      </w:r>
      <w:r w:rsidR="007114A2">
        <w:rPr>
          <w:rFonts w:ascii="Arial Narrow" w:hAnsi="Arial Narrow" w:cs="Arial Narrow"/>
          <w:sz w:val="24"/>
          <w:szCs w:val="24"/>
        </w:rPr>
        <w:t xml:space="preserve">he progress on the </w:t>
      </w:r>
      <w:r w:rsidR="00887A99">
        <w:rPr>
          <w:rFonts w:ascii="Arial Narrow" w:hAnsi="Arial Narrow" w:cs="Arial Narrow"/>
          <w:sz w:val="24"/>
          <w:szCs w:val="24"/>
        </w:rPr>
        <w:t xml:space="preserve">implementation of </w:t>
      </w:r>
      <w:r w:rsidR="007114A2">
        <w:rPr>
          <w:rFonts w:ascii="Arial Narrow" w:hAnsi="Arial Narrow" w:cs="Arial Narrow"/>
          <w:sz w:val="24"/>
          <w:szCs w:val="24"/>
        </w:rPr>
        <w:t xml:space="preserve">intervention plans to ensure achievement of </w:t>
      </w:r>
      <w:r w:rsidR="00887A99">
        <w:rPr>
          <w:rFonts w:ascii="Arial Narrow" w:hAnsi="Arial Narrow" w:cs="Arial Narrow"/>
          <w:sz w:val="24"/>
          <w:szCs w:val="24"/>
        </w:rPr>
        <w:t>the road</w:t>
      </w:r>
    </w:p>
    <w:p w14:paraId="1F64A7EE" w14:textId="75A6B535" w:rsidR="00DF705C" w:rsidRPr="00DF705C" w:rsidRDefault="00887A99" w:rsidP="009F016F">
      <w:pPr>
        <w:rPr>
          <w:rFonts w:ascii="Arial Narrow" w:hAnsi="Arial Narrow" w:cs="Arial Narrow"/>
          <w:sz w:val="24"/>
          <w:szCs w:val="24"/>
        </w:rPr>
      </w:pPr>
      <w:r>
        <w:rPr>
          <w:rFonts w:ascii="Arial Narrow" w:hAnsi="Arial Narrow" w:cs="Arial Narrow"/>
          <w:sz w:val="24"/>
          <w:szCs w:val="24"/>
        </w:rPr>
        <w:t xml:space="preserve">    construction sub-programme set service delivery targets</w:t>
      </w:r>
      <w:r w:rsidR="00DA2935">
        <w:rPr>
          <w:rFonts w:ascii="Arial Narrow" w:hAnsi="Arial Narrow" w:cs="Arial Narrow"/>
          <w:sz w:val="24"/>
          <w:szCs w:val="24"/>
        </w:rPr>
        <w:t xml:space="preserve"> noting the state of roads in the </w:t>
      </w:r>
      <w:proofErr w:type="gramStart"/>
      <w:r w:rsidR="00DA2935">
        <w:rPr>
          <w:rFonts w:ascii="Arial Narrow" w:hAnsi="Arial Narrow" w:cs="Arial Narrow"/>
          <w:sz w:val="24"/>
          <w:szCs w:val="24"/>
        </w:rPr>
        <w:t>Province</w:t>
      </w:r>
      <w:proofErr w:type="gramEnd"/>
      <w:r w:rsidR="00DA2935">
        <w:rPr>
          <w:rFonts w:ascii="Arial Narrow" w:hAnsi="Arial Narrow" w:cs="Arial Narrow"/>
          <w:sz w:val="24"/>
          <w:szCs w:val="24"/>
        </w:rPr>
        <w:t>.</w:t>
      </w:r>
      <w:r>
        <w:rPr>
          <w:rFonts w:ascii="Arial Narrow" w:hAnsi="Arial Narrow" w:cs="Arial Narrow"/>
          <w:sz w:val="24"/>
          <w:szCs w:val="24"/>
        </w:rPr>
        <w:t xml:space="preserve"> </w:t>
      </w:r>
    </w:p>
    <w:p w14:paraId="061393D6" w14:textId="77777777" w:rsidR="00392455" w:rsidRDefault="00DF705C" w:rsidP="009F016F">
      <w:pPr>
        <w:rPr>
          <w:rFonts w:ascii="Arial Narrow" w:hAnsi="Arial Narrow" w:cs="Arial Narrow"/>
          <w:sz w:val="24"/>
          <w:szCs w:val="24"/>
        </w:rPr>
      </w:pPr>
      <w:r w:rsidRPr="00DF705C">
        <w:rPr>
          <w:rFonts w:ascii="Arial Narrow" w:hAnsi="Arial Narrow" w:cs="Arial Narrow"/>
          <w:sz w:val="24"/>
          <w:szCs w:val="24"/>
        </w:rPr>
        <w:t>4.</w:t>
      </w:r>
      <w:r w:rsidR="00DA2935">
        <w:rPr>
          <w:rFonts w:ascii="Arial Narrow" w:hAnsi="Arial Narrow" w:cs="Arial Narrow"/>
          <w:sz w:val="24"/>
          <w:szCs w:val="24"/>
        </w:rPr>
        <w:t xml:space="preserve"> </w:t>
      </w:r>
      <w:r w:rsidR="00E25411">
        <w:rPr>
          <w:rFonts w:ascii="Arial Narrow" w:hAnsi="Arial Narrow" w:cs="Arial Narrow"/>
          <w:sz w:val="24"/>
          <w:szCs w:val="24"/>
        </w:rPr>
        <w:t xml:space="preserve">On </w:t>
      </w:r>
      <w:r w:rsidR="00DA2935">
        <w:rPr>
          <w:rFonts w:ascii="Arial Narrow" w:hAnsi="Arial Narrow" w:cs="Arial Narrow"/>
          <w:sz w:val="24"/>
          <w:szCs w:val="24"/>
        </w:rPr>
        <w:t xml:space="preserve">the progress </w:t>
      </w:r>
      <w:r w:rsidR="00392455">
        <w:rPr>
          <w:rFonts w:ascii="Arial Narrow" w:hAnsi="Arial Narrow" w:cs="Arial Narrow"/>
          <w:sz w:val="24"/>
          <w:szCs w:val="24"/>
        </w:rPr>
        <w:t xml:space="preserve">on finalising the new bus contracts in the </w:t>
      </w:r>
      <w:proofErr w:type="gramStart"/>
      <w:r w:rsidR="00392455">
        <w:rPr>
          <w:rFonts w:ascii="Arial Narrow" w:hAnsi="Arial Narrow" w:cs="Arial Narrow"/>
          <w:sz w:val="24"/>
          <w:szCs w:val="24"/>
        </w:rPr>
        <w:t>Province</w:t>
      </w:r>
      <w:proofErr w:type="gramEnd"/>
      <w:r w:rsidR="00392455">
        <w:rPr>
          <w:rFonts w:ascii="Arial Narrow" w:hAnsi="Arial Narrow" w:cs="Arial Narrow"/>
          <w:sz w:val="24"/>
          <w:szCs w:val="24"/>
        </w:rPr>
        <w:t xml:space="preserve"> taking into consideration the</w:t>
      </w:r>
    </w:p>
    <w:p w14:paraId="3155546B" w14:textId="29E5AAC9" w:rsidR="00DF705C" w:rsidRDefault="00392455" w:rsidP="009F016F">
      <w:pPr>
        <w:rPr>
          <w:rFonts w:ascii="Arial Narrow" w:hAnsi="Arial Narrow" w:cs="Arial Narrow"/>
          <w:sz w:val="24"/>
          <w:szCs w:val="24"/>
        </w:rPr>
      </w:pPr>
      <w:r>
        <w:rPr>
          <w:rFonts w:ascii="Arial Narrow" w:hAnsi="Arial Narrow" w:cs="Arial Narrow"/>
          <w:sz w:val="24"/>
          <w:szCs w:val="24"/>
        </w:rPr>
        <w:t xml:space="preserve">    challenges faced by commuters across the </w:t>
      </w:r>
      <w:proofErr w:type="gramStart"/>
      <w:r>
        <w:rPr>
          <w:rFonts w:ascii="Arial Narrow" w:hAnsi="Arial Narrow" w:cs="Arial Narrow"/>
          <w:sz w:val="24"/>
          <w:szCs w:val="24"/>
        </w:rPr>
        <w:t>Province</w:t>
      </w:r>
      <w:proofErr w:type="gramEnd"/>
      <w:r>
        <w:rPr>
          <w:rFonts w:ascii="Arial Narrow" w:hAnsi="Arial Narrow" w:cs="Arial Narrow"/>
          <w:sz w:val="24"/>
          <w:szCs w:val="24"/>
        </w:rPr>
        <w:t>.</w:t>
      </w:r>
    </w:p>
    <w:p w14:paraId="318401F2" w14:textId="77777777" w:rsidR="00491CA0" w:rsidRDefault="00392455" w:rsidP="009F016F">
      <w:pPr>
        <w:rPr>
          <w:rFonts w:ascii="Arial Narrow" w:hAnsi="Arial Narrow" w:cs="Arial Narrow"/>
          <w:sz w:val="24"/>
          <w:szCs w:val="24"/>
        </w:rPr>
      </w:pPr>
      <w:r>
        <w:rPr>
          <w:rFonts w:ascii="Arial Narrow" w:hAnsi="Arial Narrow" w:cs="Arial Narrow"/>
          <w:sz w:val="24"/>
          <w:szCs w:val="24"/>
        </w:rPr>
        <w:t xml:space="preserve">5. </w:t>
      </w:r>
      <w:r w:rsidR="00491CA0">
        <w:rPr>
          <w:rFonts w:ascii="Arial Narrow" w:hAnsi="Arial Narrow" w:cs="Arial Narrow"/>
          <w:sz w:val="24"/>
          <w:szCs w:val="24"/>
        </w:rPr>
        <w:t>O</w:t>
      </w:r>
      <w:r>
        <w:rPr>
          <w:rFonts w:ascii="Arial Narrow" w:hAnsi="Arial Narrow" w:cs="Arial Narrow"/>
          <w:sz w:val="24"/>
          <w:szCs w:val="24"/>
        </w:rPr>
        <w:t xml:space="preserve">n the progress on the </w:t>
      </w:r>
      <w:r w:rsidR="00491CA0">
        <w:rPr>
          <w:rFonts w:ascii="Arial Narrow" w:hAnsi="Arial Narrow" w:cs="Arial Narrow"/>
          <w:sz w:val="24"/>
          <w:szCs w:val="24"/>
        </w:rPr>
        <w:t>implementation of change leadership within the Transport Operations</w:t>
      </w:r>
    </w:p>
    <w:p w14:paraId="221B565E" w14:textId="3249AFF8" w:rsidR="00392455" w:rsidRDefault="00491CA0" w:rsidP="009F016F">
      <w:pPr>
        <w:rPr>
          <w:rFonts w:ascii="Arial Narrow" w:hAnsi="Arial Narrow" w:cs="Arial Narrow"/>
          <w:sz w:val="24"/>
          <w:szCs w:val="24"/>
        </w:rPr>
      </w:pPr>
      <w:r>
        <w:rPr>
          <w:rFonts w:ascii="Arial Narrow" w:hAnsi="Arial Narrow" w:cs="Arial Narrow"/>
          <w:sz w:val="24"/>
          <w:szCs w:val="24"/>
        </w:rPr>
        <w:t xml:space="preserve">    Programme.</w:t>
      </w:r>
    </w:p>
    <w:p w14:paraId="5BCFA103" w14:textId="77777777" w:rsidR="00491CA0" w:rsidRDefault="00491CA0" w:rsidP="009F016F">
      <w:pPr>
        <w:rPr>
          <w:rFonts w:ascii="Arial Narrow" w:hAnsi="Arial Narrow" w:cs="Arial Narrow"/>
          <w:sz w:val="24"/>
          <w:szCs w:val="24"/>
        </w:rPr>
      </w:pPr>
    </w:p>
    <w:p w14:paraId="6996A574" w14:textId="77777777" w:rsidR="00491CA0" w:rsidRDefault="00491CA0" w:rsidP="009F016F">
      <w:pPr>
        <w:rPr>
          <w:rFonts w:ascii="Arial Narrow" w:hAnsi="Arial Narrow" w:cs="Arial Narrow"/>
          <w:sz w:val="24"/>
          <w:szCs w:val="24"/>
        </w:rPr>
      </w:pPr>
    </w:p>
    <w:p w14:paraId="31C828A4" w14:textId="77777777" w:rsidR="00491CA0" w:rsidRDefault="00491CA0" w:rsidP="009F016F">
      <w:pPr>
        <w:rPr>
          <w:rFonts w:ascii="Arial Narrow" w:hAnsi="Arial Narrow" w:cs="Arial Narrow"/>
          <w:sz w:val="24"/>
          <w:szCs w:val="24"/>
        </w:rPr>
      </w:pPr>
    </w:p>
    <w:p w14:paraId="39819C52" w14:textId="77777777" w:rsidR="00491CA0" w:rsidRDefault="00491CA0" w:rsidP="009F016F">
      <w:pPr>
        <w:rPr>
          <w:rFonts w:ascii="Arial Narrow" w:hAnsi="Arial Narrow" w:cs="Arial Narrow"/>
          <w:sz w:val="24"/>
          <w:szCs w:val="24"/>
        </w:rPr>
      </w:pPr>
    </w:p>
    <w:p w14:paraId="674BBD79" w14:textId="77777777" w:rsidR="00491CA0" w:rsidRDefault="00491CA0" w:rsidP="009F016F">
      <w:pPr>
        <w:rPr>
          <w:rFonts w:ascii="Arial Narrow" w:hAnsi="Arial Narrow" w:cs="Arial Narrow"/>
          <w:sz w:val="24"/>
          <w:szCs w:val="24"/>
        </w:rPr>
      </w:pPr>
    </w:p>
    <w:p w14:paraId="17BD2BA1" w14:textId="77777777" w:rsidR="00491CA0" w:rsidRPr="00DF705C" w:rsidRDefault="00491CA0" w:rsidP="009F016F">
      <w:pPr>
        <w:rPr>
          <w:rFonts w:ascii="Arial Narrow" w:hAnsi="Arial Narrow" w:cs="Arial Narrow"/>
          <w:sz w:val="24"/>
          <w:szCs w:val="24"/>
        </w:rPr>
      </w:pPr>
    </w:p>
    <w:p w14:paraId="555C9403" w14:textId="77777777" w:rsidR="00DF705C" w:rsidRDefault="00DF705C" w:rsidP="009F016F">
      <w:pPr>
        <w:rPr>
          <w:rFonts w:ascii="Arial Narrow" w:hAnsi="Arial Narrow" w:cs="Arial Narrow"/>
          <w:sz w:val="24"/>
          <w:szCs w:val="24"/>
        </w:rPr>
      </w:pPr>
    </w:p>
    <w:p w14:paraId="10C7E492" w14:textId="77E607A2" w:rsidR="00915023" w:rsidRPr="00413484" w:rsidRDefault="004B7663" w:rsidP="00E63C7A">
      <w:pPr>
        <w:pStyle w:val="Heading1"/>
        <w:numPr>
          <w:ilvl w:val="0"/>
          <w:numId w:val="2"/>
        </w:numPr>
        <w:shd w:val="clear" w:color="auto" w:fill="F2F2F2" w:themeFill="background1" w:themeFillShade="F2"/>
        <w:spacing w:line="276" w:lineRule="auto"/>
        <w:ind w:left="567" w:hanging="567"/>
        <w:rPr>
          <w:rFonts w:ascii="Arial Narrow" w:hAnsi="Arial Narrow"/>
          <w:color w:val="auto"/>
          <w:sz w:val="24"/>
          <w:szCs w:val="24"/>
        </w:rPr>
      </w:pPr>
      <w:bookmarkStart w:id="45" w:name="_Toc402005073"/>
      <w:r w:rsidRPr="00413484">
        <w:rPr>
          <w:rFonts w:ascii="Arial Narrow" w:hAnsi="Arial Narrow"/>
          <w:color w:val="auto"/>
          <w:sz w:val="24"/>
          <w:szCs w:val="24"/>
        </w:rPr>
        <w:t>ACKNOWLEDGEMENTS</w:t>
      </w:r>
      <w:bookmarkEnd w:id="45"/>
    </w:p>
    <w:p w14:paraId="5F987DB8" w14:textId="77777777" w:rsidR="00DA35BD" w:rsidRPr="0079000E" w:rsidRDefault="00DA35BD" w:rsidP="00C93456">
      <w:pPr>
        <w:spacing w:line="276" w:lineRule="auto"/>
        <w:ind w:left="142"/>
        <w:rPr>
          <w:rFonts w:ascii="Arial Narrow" w:hAnsi="Arial Narrow" w:cs="Arial Narrow"/>
          <w:bCs/>
        </w:rPr>
      </w:pPr>
    </w:p>
    <w:p w14:paraId="781BDD06" w14:textId="1F65FB11" w:rsidR="00D44542" w:rsidRPr="00413484" w:rsidRDefault="00D44542" w:rsidP="00D44542">
      <w:pPr>
        <w:spacing w:line="276" w:lineRule="auto"/>
        <w:rPr>
          <w:rFonts w:ascii="Arial Narrow" w:hAnsi="Arial Narrow" w:cs="Arial Narrow"/>
          <w:bCs/>
          <w:sz w:val="24"/>
          <w:szCs w:val="24"/>
        </w:rPr>
      </w:pPr>
      <w:bookmarkStart w:id="46" w:name="_Toc402005074"/>
      <w:r w:rsidRPr="00413484">
        <w:rPr>
          <w:rFonts w:ascii="Arial Narrow" w:hAnsi="Arial Narrow" w:cs="Arial Narrow"/>
          <w:bCs/>
          <w:sz w:val="24"/>
          <w:szCs w:val="24"/>
        </w:rPr>
        <w:t xml:space="preserve">Appreciation is expressed to all Members of the Committee for their commitment to the oversight process as well as MEC </w:t>
      </w:r>
      <w:r w:rsidR="00106660">
        <w:rPr>
          <w:rFonts w:ascii="Arial Narrow" w:hAnsi="Arial Narrow" w:cs="Arial Narrow"/>
          <w:bCs/>
          <w:sz w:val="24"/>
          <w:szCs w:val="24"/>
        </w:rPr>
        <w:t>K. Diale-</w:t>
      </w:r>
      <w:proofErr w:type="spellStart"/>
      <w:r w:rsidR="00106660">
        <w:rPr>
          <w:rFonts w:ascii="Arial Narrow" w:hAnsi="Arial Narrow" w:cs="Arial Narrow"/>
          <w:bCs/>
          <w:sz w:val="24"/>
          <w:szCs w:val="24"/>
        </w:rPr>
        <w:t>Tlabela</w:t>
      </w:r>
      <w:proofErr w:type="spellEnd"/>
      <w:r w:rsidRPr="00413484">
        <w:rPr>
          <w:rFonts w:ascii="Arial Narrow" w:hAnsi="Arial Narrow" w:cs="Arial Narrow"/>
          <w:bCs/>
          <w:sz w:val="24"/>
          <w:szCs w:val="24"/>
        </w:rPr>
        <w:t xml:space="preserve">, HOD </w:t>
      </w:r>
      <w:proofErr w:type="spellStart"/>
      <w:r w:rsidR="00106660">
        <w:rPr>
          <w:rFonts w:ascii="Arial Narrow" w:hAnsi="Arial Narrow" w:cs="Arial Narrow"/>
          <w:bCs/>
          <w:sz w:val="24"/>
          <w:szCs w:val="24"/>
        </w:rPr>
        <w:t>Dr.</w:t>
      </w:r>
      <w:proofErr w:type="spellEnd"/>
      <w:r w:rsidR="00106660">
        <w:rPr>
          <w:rFonts w:ascii="Arial Narrow" w:hAnsi="Arial Narrow" w:cs="Arial Narrow"/>
          <w:bCs/>
          <w:sz w:val="24"/>
          <w:szCs w:val="24"/>
        </w:rPr>
        <w:t xml:space="preserve"> </w:t>
      </w:r>
      <w:r w:rsidR="009F016F">
        <w:rPr>
          <w:rFonts w:ascii="Arial Narrow" w:hAnsi="Arial Narrow" w:cs="Arial Narrow"/>
          <w:bCs/>
          <w:sz w:val="24"/>
          <w:szCs w:val="24"/>
        </w:rPr>
        <w:t xml:space="preserve">T. </w:t>
      </w:r>
      <w:proofErr w:type="spellStart"/>
      <w:r w:rsidR="009F016F">
        <w:rPr>
          <w:rFonts w:ascii="Arial Narrow" w:hAnsi="Arial Narrow" w:cs="Arial Narrow"/>
          <w:bCs/>
          <w:sz w:val="24"/>
          <w:szCs w:val="24"/>
        </w:rPr>
        <w:t>Mdadane</w:t>
      </w:r>
      <w:proofErr w:type="spellEnd"/>
      <w:r w:rsidR="00106660">
        <w:rPr>
          <w:rFonts w:ascii="Arial Narrow" w:hAnsi="Arial Narrow" w:cs="Arial Narrow"/>
          <w:bCs/>
          <w:sz w:val="24"/>
          <w:szCs w:val="24"/>
        </w:rPr>
        <w:t xml:space="preserve"> </w:t>
      </w:r>
      <w:r w:rsidRPr="00413484">
        <w:rPr>
          <w:rFonts w:ascii="Arial Narrow" w:hAnsi="Arial Narrow" w:cs="Arial Narrow"/>
          <w:bCs/>
          <w:sz w:val="24"/>
          <w:szCs w:val="24"/>
        </w:rPr>
        <w:t>and officials from the Department</w:t>
      </w:r>
      <w:r w:rsidRPr="00413484">
        <w:rPr>
          <w:rFonts w:ascii="Arial Narrow" w:hAnsi="Arial Narrow"/>
          <w:sz w:val="24"/>
          <w:szCs w:val="24"/>
        </w:rPr>
        <w:t xml:space="preserve"> </w:t>
      </w:r>
      <w:r w:rsidR="002024CA" w:rsidRPr="00413484">
        <w:rPr>
          <w:rFonts w:ascii="Arial Narrow" w:hAnsi="Arial Narrow"/>
          <w:sz w:val="24"/>
          <w:szCs w:val="24"/>
        </w:rPr>
        <w:t xml:space="preserve">and its entities </w:t>
      </w:r>
      <w:r w:rsidRPr="00413484">
        <w:rPr>
          <w:rFonts w:ascii="Arial Narrow" w:hAnsi="Arial Narrow" w:cs="Arial Narrow"/>
          <w:bCs/>
          <w:sz w:val="24"/>
          <w:szCs w:val="24"/>
        </w:rPr>
        <w:t xml:space="preserve">for their cooperation during the </w:t>
      </w:r>
      <w:r w:rsidR="007B607E" w:rsidRPr="00413484">
        <w:rPr>
          <w:rFonts w:ascii="Arial Narrow" w:hAnsi="Arial Narrow" w:cs="Arial Narrow"/>
          <w:bCs/>
          <w:sz w:val="24"/>
          <w:szCs w:val="24"/>
        </w:rPr>
        <w:t>annual</w:t>
      </w:r>
      <w:r w:rsidRPr="00413484">
        <w:rPr>
          <w:rFonts w:ascii="Arial Narrow" w:hAnsi="Arial Narrow" w:cs="Arial Narrow"/>
          <w:bCs/>
          <w:sz w:val="24"/>
          <w:szCs w:val="24"/>
        </w:rPr>
        <w:t xml:space="preserve"> report process.</w:t>
      </w:r>
    </w:p>
    <w:p w14:paraId="5FFB1F92" w14:textId="77777777" w:rsidR="00D44542" w:rsidRPr="00413484" w:rsidRDefault="00D44542" w:rsidP="00D44542">
      <w:pPr>
        <w:spacing w:line="276" w:lineRule="auto"/>
        <w:rPr>
          <w:rFonts w:ascii="Arial Narrow" w:hAnsi="Arial Narrow" w:cs="Arial Narrow"/>
          <w:bCs/>
          <w:sz w:val="24"/>
          <w:szCs w:val="24"/>
        </w:rPr>
      </w:pPr>
    </w:p>
    <w:p w14:paraId="3FF70F90" w14:textId="7C59E761" w:rsidR="00D44542" w:rsidRPr="00413484" w:rsidRDefault="00D44542" w:rsidP="00D44542">
      <w:pPr>
        <w:spacing w:line="276" w:lineRule="auto"/>
        <w:rPr>
          <w:rFonts w:ascii="Arial Narrow" w:hAnsi="Arial Narrow" w:cs="Arial Narrow"/>
          <w:bCs/>
          <w:sz w:val="24"/>
          <w:szCs w:val="24"/>
        </w:rPr>
      </w:pPr>
      <w:r w:rsidRPr="00413484">
        <w:rPr>
          <w:rFonts w:ascii="Arial Narrow" w:hAnsi="Arial Narrow" w:cs="Arial Narrow"/>
          <w:bCs/>
          <w:sz w:val="24"/>
          <w:szCs w:val="24"/>
        </w:rPr>
        <w:t xml:space="preserve">Gratitude goes to Members: </w:t>
      </w:r>
      <w:r w:rsidR="00A42475">
        <w:rPr>
          <w:rFonts w:ascii="Arial Narrow" w:hAnsi="Arial Narrow" w:cs="Arial Narrow"/>
          <w:bCs/>
          <w:sz w:val="24"/>
          <w:szCs w:val="24"/>
        </w:rPr>
        <w:t xml:space="preserve">Ms </w:t>
      </w:r>
      <w:r w:rsidR="009F016F">
        <w:rPr>
          <w:rFonts w:ascii="Arial Narrow" w:hAnsi="Arial Narrow" w:cs="Arial Narrow"/>
          <w:bCs/>
          <w:sz w:val="24"/>
          <w:szCs w:val="24"/>
        </w:rPr>
        <w:t xml:space="preserve">M. </w:t>
      </w:r>
      <w:proofErr w:type="spellStart"/>
      <w:r w:rsidR="009F016F">
        <w:rPr>
          <w:rFonts w:ascii="Arial Narrow" w:hAnsi="Arial Narrow" w:cs="Arial Narrow"/>
          <w:bCs/>
          <w:sz w:val="24"/>
          <w:szCs w:val="24"/>
        </w:rPr>
        <w:t>Mfikoe</w:t>
      </w:r>
      <w:proofErr w:type="spellEnd"/>
      <w:r w:rsidR="00A42475">
        <w:rPr>
          <w:rFonts w:ascii="Arial Narrow" w:hAnsi="Arial Narrow" w:cs="Arial Narrow"/>
          <w:bCs/>
          <w:sz w:val="24"/>
          <w:szCs w:val="24"/>
        </w:rPr>
        <w:t xml:space="preserve">, </w:t>
      </w:r>
      <w:r w:rsidRPr="00413484">
        <w:rPr>
          <w:rFonts w:ascii="Arial Narrow" w:hAnsi="Arial Narrow" w:cs="Arial Narrow"/>
          <w:bCs/>
          <w:sz w:val="24"/>
          <w:szCs w:val="24"/>
        </w:rPr>
        <w:t xml:space="preserve">Mr. </w:t>
      </w:r>
      <w:r w:rsidR="009F016F">
        <w:rPr>
          <w:rFonts w:ascii="Arial Narrow" w:hAnsi="Arial Narrow" w:cs="Arial Narrow"/>
          <w:bCs/>
          <w:sz w:val="24"/>
          <w:szCs w:val="24"/>
        </w:rPr>
        <w:t>T</w:t>
      </w:r>
      <w:r w:rsidR="00E74FB0" w:rsidRPr="00413484">
        <w:rPr>
          <w:rFonts w:ascii="Arial Narrow" w:hAnsi="Arial Narrow" w:cs="Arial Narrow"/>
          <w:bCs/>
          <w:sz w:val="24"/>
          <w:szCs w:val="24"/>
        </w:rPr>
        <w:t>. M</w:t>
      </w:r>
      <w:r w:rsidR="009F016F">
        <w:rPr>
          <w:rFonts w:ascii="Arial Narrow" w:hAnsi="Arial Narrow" w:cs="Arial Narrow"/>
          <w:bCs/>
          <w:sz w:val="24"/>
          <w:szCs w:val="24"/>
        </w:rPr>
        <w:t>unyai</w:t>
      </w:r>
      <w:r w:rsidRPr="00413484">
        <w:rPr>
          <w:rFonts w:ascii="Arial Narrow" w:hAnsi="Arial Narrow" w:cs="Arial Narrow"/>
          <w:bCs/>
          <w:sz w:val="24"/>
          <w:szCs w:val="24"/>
        </w:rPr>
        <w:t xml:space="preserve">, </w:t>
      </w:r>
      <w:r w:rsidR="0019335A" w:rsidRPr="00413484">
        <w:rPr>
          <w:rFonts w:ascii="Arial Narrow" w:hAnsi="Arial Narrow" w:cs="Arial Narrow"/>
          <w:bCs/>
          <w:sz w:val="24"/>
          <w:szCs w:val="24"/>
        </w:rPr>
        <w:t>M</w:t>
      </w:r>
      <w:r w:rsidR="00E74FB0" w:rsidRPr="00413484">
        <w:rPr>
          <w:rFonts w:ascii="Arial Narrow" w:hAnsi="Arial Narrow" w:cs="Arial Narrow"/>
          <w:bCs/>
          <w:sz w:val="24"/>
          <w:szCs w:val="24"/>
        </w:rPr>
        <w:t>s</w:t>
      </w:r>
      <w:r w:rsidR="0019335A" w:rsidRPr="00413484">
        <w:rPr>
          <w:rFonts w:ascii="Arial Narrow" w:hAnsi="Arial Narrow" w:cs="Arial Narrow"/>
          <w:bCs/>
          <w:sz w:val="24"/>
          <w:szCs w:val="24"/>
        </w:rPr>
        <w:t xml:space="preserve">. </w:t>
      </w:r>
      <w:r w:rsidR="00E74FB0" w:rsidRPr="00413484">
        <w:rPr>
          <w:rFonts w:ascii="Arial Narrow" w:hAnsi="Arial Narrow" w:cs="Arial Narrow"/>
          <w:bCs/>
          <w:sz w:val="24"/>
          <w:szCs w:val="24"/>
        </w:rPr>
        <w:t>D. Ledwaba</w:t>
      </w:r>
      <w:r w:rsidR="0019335A" w:rsidRPr="00413484">
        <w:rPr>
          <w:rFonts w:ascii="Arial Narrow" w:hAnsi="Arial Narrow" w:cs="Arial Narrow"/>
          <w:bCs/>
          <w:sz w:val="24"/>
          <w:szCs w:val="24"/>
        </w:rPr>
        <w:t>,</w:t>
      </w:r>
      <w:r w:rsidRPr="00413484">
        <w:rPr>
          <w:rFonts w:ascii="Arial Narrow" w:hAnsi="Arial Narrow" w:cs="Arial Narrow"/>
          <w:bCs/>
          <w:sz w:val="24"/>
          <w:szCs w:val="24"/>
        </w:rPr>
        <w:t xml:space="preserve"> </w:t>
      </w:r>
      <w:r w:rsidR="008B53EB">
        <w:rPr>
          <w:rFonts w:ascii="Arial Narrow" w:hAnsi="Arial Narrow" w:cs="Arial Narrow"/>
          <w:bCs/>
          <w:sz w:val="24"/>
          <w:szCs w:val="24"/>
        </w:rPr>
        <w:t xml:space="preserve">Ms </w:t>
      </w:r>
      <w:r w:rsidR="009F016F">
        <w:rPr>
          <w:rFonts w:ascii="Arial Narrow" w:hAnsi="Arial Narrow" w:cs="Arial Narrow"/>
          <w:bCs/>
          <w:sz w:val="24"/>
          <w:szCs w:val="24"/>
        </w:rPr>
        <w:t xml:space="preserve">N. </w:t>
      </w:r>
      <w:proofErr w:type="spellStart"/>
      <w:r w:rsidR="009F016F">
        <w:rPr>
          <w:rFonts w:ascii="Arial Narrow" w:hAnsi="Arial Narrow" w:cs="Arial Narrow"/>
          <w:bCs/>
          <w:sz w:val="24"/>
          <w:szCs w:val="24"/>
        </w:rPr>
        <w:t>Mhlakaza</w:t>
      </w:r>
      <w:proofErr w:type="spellEnd"/>
      <w:r w:rsidR="009F016F">
        <w:rPr>
          <w:rFonts w:ascii="Arial Narrow" w:hAnsi="Arial Narrow" w:cs="Arial Narrow"/>
          <w:bCs/>
          <w:sz w:val="24"/>
          <w:szCs w:val="24"/>
        </w:rPr>
        <w:t>-Manamela</w:t>
      </w:r>
      <w:r w:rsidR="008B53EB">
        <w:rPr>
          <w:rFonts w:ascii="Arial Narrow" w:hAnsi="Arial Narrow" w:cs="Arial Narrow"/>
          <w:bCs/>
          <w:sz w:val="24"/>
          <w:szCs w:val="24"/>
        </w:rPr>
        <w:t xml:space="preserve">, </w:t>
      </w:r>
      <w:r w:rsidR="00C27535" w:rsidRPr="00413484">
        <w:rPr>
          <w:rFonts w:ascii="Arial Narrow" w:hAnsi="Arial Narrow" w:cs="Arial Narrow"/>
          <w:bCs/>
          <w:sz w:val="24"/>
          <w:szCs w:val="24"/>
        </w:rPr>
        <w:t xml:space="preserve">Mr. F. Nel, </w:t>
      </w:r>
      <w:r w:rsidR="00290F0C">
        <w:rPr>
          <w:rFonts w:ascii="Arial Narrow" w:hAnsi="Arial Narrow" w:cs="Arial Narrow"/>
          <w:bCs/>
          <w:sz w:val="24"/>
          <w:szCs w:val="24"/>
        </w:rPr>
        <w:t xml:space="preserve">Mr E. Du Plessis, </w:t>
      </w:r>
      <w:r w:rsidR="008B53EB">
        <w:rPr>
          <w:rFonts w:ascii="Arial Narrow" w:hAnsi="Arial Narrow" w:cs="Arial Narrow"/>
          <w:bCs/>
          <w:sz w:val="24"/>
          <w:szCs w:val="24"/>
        </w:rPr>
        <w:t xml:space="preserve">Ms N. Radebe </w:t>
      </w:r>
      <w:r w:rsidR="00E74FB0" w:rsidRPr="00413484">
        <w:rPr>
          <w:rFonts w:ascii="Arial Narrow" w:hAnsi="Arial Narrow" w:cs="Arial Narrow"/>
          <w:bCs/>
          <w:sz w:val="24"/>
          <w:szCs w:val="24"/>
        </w:rPr>
        <w:t>and</w:t>
      </w:r>
      <w:r w:rsidR="005A430B" w:rsidRPr="00413484">
        <w:rPr>
          <w:rFonts w:ascii="Arial Narrow" w:hAnsi="Arial Narrow" w:cs="Arial Narrow"/>
          <w:bCs/>
          <w:sz w:val="24"/>
          <w:szCs w:val="24"/>
        </w:rPr>
        <w:t xml:space="preserve"> </w:t>
      </w:r>
      <w:r w:rsidRPr="00413484">
        <w:rPr>
          <w:rFonts w:ascii="Arial Narrow" w:hAnsi="Arial Narrow" w:cs="Arial Narrow"/>
          <w:bCs/>
          <w:sz w:val="24"/>
          <w:szCs w:val="24"/>
        </w:rPr>
        <w:t>M</w:t>
      </w:r>
      <w:r w:rsidR="00A42475">
        <w:rPr>
          <w:rFonts w:ascii="Arial Narrow" w:hAnsi="Arial Narrow" w:cs="Arial Narrow"/>
          <w:bCs/>
          <w:sz w:val="24"/>
          <w:szCs w:val="24"/>
        </w:rPr>
        <w:t>s</w:t>
      </w:r>
      <w:r w:rsidRPr="00413484">
        <w:rPr>
          <w:rFonts w:ascii="Arial Narrow" w:hAnsi="Arial Narrow" w:cs="Arial Narrow"/>
          <w:bCs/>
          <w:sz w:val="24"/>
          <w:szCs w:val="24"/>
        </w:rPr>
        <w:t xml:space="preserve"> </w:t>
      </w:r>
      <w:r w:rsidR="00E74FB0" w:rsidRPr="00413484">
        <w:rPr>
          <w:rFonts w:ascii="Arial Narrow" w:hAnsi="Arial Narrow" w:cs="Arial Narrow"/>
          <w:bCs/>
          <w:sz w:val="24"/>
          <w:szCs w:val="24"/>
        </w:rPr>
        <w:t xml:space="preserve">M. </w:t>
      </w:r>
      <w:proofErr w:type="spellStart"/>
      <w:r w:rsidR="00A42475">
        <w:rPr>
          <w:rFonts w:ascii="Arial Narrow" w:hAnsi="Arial Narrow" w:cs="Arial Narrow"/>
          <w:bCs/>
          <w:sz w:val="24"/>
          <w:szCs w:val="24"/>
        </w:rPr>
        <w:t>Masoleng</w:t>
      </w:r>
      <w:proofErr w:type="spellEnd"/>
      <w:r w:rsidRPr="00413484">
        <w:rPr>
          <w:rFonts w:ascii="Arial Narrow" w:hAnsi="Arial Narrow" w:cs="Arial Narrow"/>
          <w:bCs/>
          <w:sz w:val="24"/>
          <w:szCs w:val="24"/>
        </w:rPr>
        <w:t xml:space="preserve"> for their commitment to the oversight process.</w:t>
      </w:r>
    </w:p>
    <w:p w14:paraId="041CD3E5" w14:textId="77777777" w:rsidR="00D44542" w:rsidRPr="00413484" w:rsidRDefault="00D44542" w:rsidP="00D44542">
      <w:pPr>
        <w:spacing w:line="276" w:lineRule="auto"/>
        <w:rPr>
          <w:rFonts w:ascii="Arial Narrow" w:hAnsi="Arial Narrow" w:cs="Arial Narrow"/>
          <w:bCs/>
          <w:sz w:val="24"/>
          <w:szCs w:val="24"/>
        </w:rPr>
      </w:pPr>
    </w:p>
    <w:p w14:paraId="60F99DBB" w14:textId="10F7B90A" w:rsidR="00D44542" w:rsidRPr="00413484" w:rsidRDefault="00D44542" w:rsidP="00D44542">
      <w:pPr>
        <w:spacing w:line="276" w:lineRule="auto"/>
        <w:rPr>
          <w:rFonts w:ascii="Arial Narrow" w:hAnsi="Arial Narrow" w:cs="Arial Narrow"/>
          <w:bCs/>
          <w:sz w:val="24"/>
          <w:szCs w:val="24"/>
        </w:rPr>
      </w:pPr>
      <w:r w:rsidRPr="00413484">
        <w:rPr>
          <w:rFonts w:ascii="Arial Narrow" w:hAnsi="Arial Narrow" w:cs="Arial Narrow"/>
          <w:bCs/>
          <w:sz w:val="24"/>
          <w:szCs w:val="24"/>
        </w:rPr>
        <w:t>On behalf of the Committee, the Committee's appreciation and gratitude also goes to the following persons:</w:t>
      </w:r>
      <w:r w:rsidR="00290F0C">
        <w:rPr>
          <w:rFonts w:ascii="Arial Narrow" w:hAnsi="Arial Narrow" w:cs="Arial Narrow"/>
          <w:bCs/>
          <w:sz w:val="24"/>
          <w:szCs w:val="24"/>
        </w:rPr>
        <w:t xml:space="preserve"> </w:t>
      </w:r>
      <w:r w:rsidRPr="00413484">
        <w:rPr>
          <w:rFonts w:ascii="Arial Narrow" w:hAnsi="Arial Narrow" w:cs="Arial Narrow"/>
          <w:bCs/>
          <w:sz w:val="24"/>
          <w:szCs w:val="24"/>
        </w:rPr>
        <w:t xml:space="preserve">Group Committee Coordinator, Mr. T. </w:t>
      </w:r>
      <w:r w:rsidR="00DF4AAF">
        <w:rPr>
          <w:rFonts w:ascii="Arial Narrow" w:hAnsi="Arial Narrow" w:cs="Arial Narrow"/>
          <w:bCs/>
          <w:sz w:val="24"/>
          <w:szCs w:val="24"/>
        </w:rPr>
        <w:t>Bodibe</w:t>
      </w:r>
      <w:r w:rsidRPr="00413484">
        <w:rPr>
          <w:rFonts w:ascii="Arial Narrow" w:hAnsi="Arial Narrow" w:cs="Arial Narrow"/>
          <w:bCs/>
          <w:sz w:val="24"/>
          <w:szCs w:val="24"/>
        </w:rPr>
        <w:t xml:space="preserve">; </w:t>
      </w:r>
      <w:r w:rsidR="007B607E" w:rsidRPr="00413484">
        <w:rPr>
          <w:rFonts w:ascii="Arial Narrow" w:hAnsi="Arial Narrow" w:cs="Arial Narrow"/>
          <w:bCs/>
          <w:sz w:val="24"/>
          <w:szCs w:val="24"/>
        </w:rPr>
        <w:t xml:space="preserve">Committee </w:t>
      </w:r>
      <w:r w:rsidRPr="00413484">
        <w:rPr>
          <w:rFonts w:ascii="Arial Narrow" w:hAnsi="Arial Narrow" w:cs="Arial Narrow"/>
          <w:bCs/>
          <w:sz w:val="24"/>
          <w:szCs w:val="24"/>
        </w:rPr>
        <w:t>Researcher Mr. F. Thaba; Committee Coordinator Mr. S. Mthiyane; Committee Administrator, Ms. H. Mtshizana; Hansard Recorder M</w:t>
      </w:r>
      <w:r w:rsidR="00C27535" w:rsidRPr="00413484">
        <w:rPr>
          <w:rFonts w:ascii="Arial Narrow" w:hAnsi="Arial Narrow" w:cs="Arial Narrow"/>
          <w:bCs/>
          <w:sz w:val="24"/>
          <w:szCs w:val="24"/>
        </w:rPr>
        <w:t>s</w:t>
      </w:r>
      <w:r w:rsidRPr="00413484">
        <w:rPr>
          <w:rFonts w:ascii="Arial Narrow" w:hAnsi="Arial Narrow" w:cs="Arial Narrow"/>
          <w:bCs/>
          <w:sz w:val="24"/>
          <w:szCs w:val="24"/>
        </w:rPr>
        <w:t xml:space="preserve">. </w:t>
      </w:r>
      <w:r w:rsidR="00C27535" w:rsidRPr="00413484">
        <w:rPr>
          <w:rFonts w:ascii="Arial Narrow" w:hAnsi="Arial Narrow" w:cs="Arial Narrow"/>
          <w:bCs/>
          <w:sz w:val="24"/>
          <w:szCs w:val="24"/>
        </w:rPr>
        <w:t>N. Zondo</w:t>
      </w:r>
      <w:r w:rsidRPr="00413484">
        <w:rPr>
          <w:rFonts w:ascii="Arial Narrow" w:hAnsi="Arial Narrow" w:cs="Arial Narrow"/>
          <w:bCs/>
          <w:sz w:val="24"/>
          <w:szCs w:val="24"/>
        </w:rPr>
        <w:t xml:space="preserve">; Information Officer, Mr L. </w:t>
      </w:r>
      <w:proofErr w:type="spellStart"/>
      <w:r w:rsidRPr="00413484">
        <w:rPr>
          <w:rFonts w:ascii="Arial Narrow" w:hAnsi="Arial Narrow" w:cs="Arial Narrow"/>
          <w:bCs/>
          <w:sz w:val="24"/>
          <w:szCs w:val="24"/>
        </w:rPr>
        <w:t>Ncume</w:t>
      </w:r>
      <w:proofErr w:type="spellEnd"/>
      <w:r w:rsidRPr="00413484">
        <w:rPr>
          <w:rFonts w:ascii="Arial Narrow" w:hAnsi="Arial Narrow" w:cs="Arial Narrow"/>
          <w:bCs/>
          <w:sz w:val="24"/>
          <w:szCs w:val="24"/>
        </w:rPr>
        <w:t xml:space="preserve">; Media Officer, </w:t>
      </w:r>
      <w:r w:rsidR="008D17E3" w:rsidRPr="00413484">
        <w:rPr>
          <w:rFonts w:ascii="Arial Narrow" w:hAnsi="Arial Narrow" w:cs="Arial Narrow"/>
          <w:bCs/>
          <w:sz w:val="24"/>
          <w:szCs w:val="24"/>
        </w:rPr>
        <w:t>Ms T</w:t>
      </w:r>
      <w:r w:rsidRPr="00413484">
        <w:rPr>
          <w:rFonts w:ascii="Arial Narrow" w:hAnsi="Arial Narrow" w:cs="Arial Narrow"/>
          <w:bCs/>
          <w:sz w:val="24"/>
          <w:szCs w:val="24"/>
        </w:rPr>
        <w:t xml:space="preserve">. </w:t>
      </w:r>
      <w:proofErr w:type="spellStart"/>
      <w:r w:rsidR="008D17E3" w:rsidRPr="00413484">
        <w:rPr>
          <w:rFonts w:ascii="Arial Narrow" w:hAnsi="Arial Narrow" w:cs="Arial Narrow"/>
          <w:bCs/>
          <w:sz w:val="24"/>
          <w:szCs w:val="24"/>
        </w:rPr>
        <w:t>Nzuke</w:t>
      </w:r>
      <w:proofErr w:type="spellEnd"/>
      <w:r w:rsidRPr="00413484">
        <w:rPr>
          <w:rFonts w:ascii="Arial Narrow" w:hAnsi="Arial Narrow" w:cs="Arial Narrow"/>
          <w:bCs/>
          <w:sz w:val="24"/>
          <w:szCs w:val="24"/>
        </w:rPr>
        <w:t xml:space="preserve">; Public Participation Officer, Mr. B. Dhlomo; Service Officer, Ms. </w:t>
      </w:r>
      <w:r w:rsidR="00E74FB0" w:rsidRPr="00413484">
        <w:rPr>
          <w:rFonts w:ascii="Arial Narrow" w:hAnsi="Arial Narrow" w:cs="Arial Narrow"/>
          <w:bCs/>
          <w:sz w:val="24"/>
          <w:szCs w:val="24"/>
        </w:rPr>
        <w:t>S. Sithole</w:t>
      </w:r>
      <w:r w:rsidRPr="00413484">
        <w:rPr>
          <w:rFonts w:ascii="Arial Narrow" w:hAnsi="Arial Narrow" w:cs="Arial Narrow"/>
          <w:bCs/>
          <w:sz w:val="24"/>
          <w:szCs w:val="24"/>
        </w:rPr>
        <w:t xml:space="preserve"> for their devoted assistance.</w:t>
      </w:r>
    </w:p>
    <w:p w14:paraId="6324E8D9" w14:textId="77777777" w:rsidR="004B7663" w:rsidRPr="00413484" w:rsidRDefault="004B7663" w:rsidP="00E63C7A">
      <w:pPr>
        <w:pStyle w:val="Heading1"/>
        <w:numPr>
          <w:ilvl w:val="0"/>
          <w:numId w:val="2"/>
        </w:numPr>
        <w:shd w:val="clear" w:color="auto" w:fill="F2F2F2" w:themeFill="background1" w:themeFillShade="F2"/>
        <w:spacing w:line="276" w:lineRule="auto"/>
        <w:ind w:left="567" w:hanging="567"/>
        <w:rPr>
          <w:rFonts w:ascii="Arial Narrow" w:hAnsi="Arial Narrow"/>
          <w:color w:val="auto"/>
          <w:sz w:val="24"/>
          <w:szCs w:val="24"/>
        </w:rPr>
      </w:pPr>
      <w:r w:rsidRPr="00413484">
        <w:rPr>
          <w:rFonts w:ascii="Arial Narrow" w:hAnsi="Arial Narrow"/>
          <w:color w:val="auto"/>
          <w:sz w:val="24"/>
          <w:szCs w:val="24"/>
        </w:rPr>
        <w:t>ADOPTION</w:t>
      </w:r>
      <w:bookmarkEnd w:id="46"/>
    </w:p>
    <w:p w14:paraId="1A05A57A" w14:textId="77777777" w:rsidR="00DA35BD" w:rsidRPr="00413484" w:rsidRDefault="00DA35BD" w:rsidP="00C93456">
      <w:pPr>
        <w:spacing w:line="276" w:lineRule="auto"/>
        <w:rPr>
          <w:rFonts w:ascii="Arial Narrow" w:hAnsi="Arial Narrow" w:cs="Arial Narrow"/>
          <w:bCs/>
          <w:sz w:val="24"/>
          <w:szCs w:val="24"/>
        </w:rPr>
      </w:pPr>
    </w:p>
    <w:p w14:paraId="65A9E839" w14:textId="238408D6" w:rsidR="00D44542" w:rsidRPr="00413484" w:rsidRDefault="00D44542" w:rsidP="00D44542">
      <w:pPr>
        <w:spacing w:line="276" w:lineRule="auto"/>
        <w:rPr>
          <w:rFonts w:ascii="Arial Narrow" w:hAnsi="Arial Narrow" w:cs="Arial Narrow"/>
          <w:bCs/>
          <w:sz w:val="24"/>
          <w:szCs w:val="24"/>
        </w:rPr>
      </w:pPr>
      <w:r w:rsidRPr="00413484">
        <w:rPr>
          <w:rFonts w:ascii="Arial Narrow" w:hAnsi="Arial Narrow" w:cs="Arial Narrow"/>
          <w:bCs/>
          <w:sz w:val="24"/>
          <w:szCs w:val="24"/>
        </w:rPr>
        <w:t>After due consideration the Roads and Transport Portfolio Committee unanimously adopted the</w:t>
      </w:r>
      <w:r w:rsidR="007B607E" w:rsidRPr="00413484">
        <w:rPr>
          <w:rFonts w:ascii="Arial Narrow" w:hAnsi="Arial Narrow" w:cs="Arial Narrow"/>
          <w:bCs/>
          <w:sz w:val="24"/>
          <w:szCs w:val="24"/>
        </w:rPr>
        <w:t xml:space="preserve"> Oversight Report</w:t>
      </w:r>
      <w:r w:rsidR="002024CA" w:rsidRPr="00413484">
        <w:rPr>
          <w:rFonts w:ascii="Arial Narrow" w:hAnsi="Arial Narrow" w:cs="Arial Narrow"/>
          <w:bCs/>
          <w:sz w:val="24"/>
          <w:szCs w:val="24"/>
        </w:rPr>
        <w:t xml:space="preserve"> on the</w:t>
      </w:r>
      <w:r w:rsidRPr="00413484">
        <w:rPr>
          <w:rFonts w:ascii="Arial Narrow" w:hAnsi="Arial Narrow" w:cs="Arial Narrow"/>
          <w:bCs/>
          <w:sz w:val="24"/>
          <w:szCs w:val="24"/>
        </w:rPr>
        <w:t xml:space="preserve"> Gauteng Department of Transport</w:t>
      </w:r>
      <w:r w:rsidR="00106660">
        <w:rPr>
          <w:rFonts w:ascii="Arial Narrow" w:hAnsi="Arial Narrow" w:cs="Arial Narrow"/>
          <w:bCs/>
          <w:sz w:val="24"/>
          <w:szCs w:val="24"/>
        </w:rPr>
        <w:t xml:space="preserve"> and Logistics</w:t>
      </w:r>
      <w:r w:rsidR="007B607E" w:rsidRPr="00413484">
        <w:rPr>
          <w:rFonts w:ascii="Arial Narrow" w:hAnsi="Arial Narrow" w:cs="Arial Narrow"/>
          <w:bCs/>
          <w:sz w:val="24"/>
          <w:szCs w:val="24"/>
        </w:rPr>
        <w:t xml:space="preserve">, Gautrain Management </w:t>
      </w:r>
      <w:proofErr w:type="gramStart"/>
      <w:r w:rsidR="007B607E" w:rsidRPr="00413484">
        <w:rPr>
          <w:rFonts w:ascii="Arial Narrow" w:hAnsi="Arial Narrow" w:cs="Arial Narrow"/>
          <w:bCs/>
          <w:sz w:val="24"/>
          <w:szCs w:val="24"/>
        </w:rPr>
        <w:t>Agency</w:t>
      </w:r>
      <w:proofErr w:type="gramEnd"/>
      <w:r w:rsidR="007B607E" w:rsidRPr="00413484">
        <w:rPr>
          <w:rFonts w:ascii="Arial Narrow" w:hAnsi="Arial Narrow" w:cs="Arial Narrow"/>
          <w:bCs/>
          <w:sz w:val="24"/>
          <w:szCs w:val="24"/>
        </w:rPr>
        <w:t xml:space="preserve"> and G-fleet Management</w:t>
      </w:r>
      <w:r w:rsidRPr="00413484">
        <w:rPr>
          <w:rFonts w:ascii="Arial Narrow" w:hAnsi="Arial Narrow" w:cs="Arial Narrow"/>
          <w:bCs/>
          <w:sz w:val="24"/>
          <w:szCs w:val="24"/>
        </w:rPr>
        <w:t xml:space="preserve"> </w:t>
      </w:r>
      <w:r w:rsidR="007B607E" w:rsidRPr="00413484">
        <w:rPr>
          <w:rFonts w:ascii="Arial Narrow" w:hAnsi="Arial Narrow" w:cs="Arial Narrow"/>
          <w:bCs/>
          <w:sz w:val="24"/>
          <w:szCs w:val="24"/>
        </w:rPr>
        <w:t xml:space="preserve">Annual </w:t>
      </w:r>
      <w:r w:rsidRPr="00413484">
        <w:rPr>
          <w:rFonts w:ascii="Arial Narrow" w:hAnsi="Arial Narrow" w:cs="Arial Narrow"/>
          <w:bCs/>
          <w:sz w:val="24"/>
          <w:szCs w:val="24"/>
        </w:rPr>
        <w:t xml:space="preserve">Performance Report for the </w:t>
      </w:r>
      <w:r w:rsidR="008D17E3" w:rsidRPr="00413484">
        <w:rPr>
          <w:rFonts w:ascii="Arial Narrow" w:hAnsi="Arial Narrow" w:cs="Arial Narrow"/>
          <w:bCs/>
          <w:sz w:val="24"/>
          <w:szCs w:val="24"/>
        </w:rPr>
        <w:t>20</w:t>
      </w:r>
      <w:r w:rsidR="00290F0C">
        <w:rPr>
          <w:rFonts w:ascii="Arial Narrow" w:hAnsi="Arial Narrow" w:cs="Arial Narrow"/>
          <w:bCs/>
          <w:sz w:val="24"/>
          <w:szCs w:val="24"/>
        </w:rPr>
        <w:t>2</w:t>
      </w:r>
      <w:r w:rsidR="00874151">
        <w:rPr>
          <w:rFonts w:ascii="Arial Narrow" w:hAnsi="Arial Narrow" w:cs="Arial Narrow"/>
          <w:bCs/>
          <w:sz w:val="24"/>
          <w:szCs w:val="24"/>
        </w:rPr>
        <w:t>2</w:t>
      </w:r>
      <w:r w:rsidRPr="00413484">
        <w:rPr>
          <w:rFonts w:ascii="Arial Narrow" w:hAnsi="Arial Narrow" w:cs="Arial Narrow"/>
          <w:bCs/>
          <w:sz w:val="24"/>
          <w:szCs w:val="24"/>
        </w:rPr>
        <w:t>/</w:t>
      </w:r>
      <w:r w:rsidR="008B53EB">
        <w:rPr>
          <w:rFonts w:ascii="Arial Narrow" w:hAnsi="Arial Narrow" w:cs="Arial Narrow"/>
          <w:bCs/>
          <w:sz w:val="24"/>
          <w:szCs w:val="24"/>
        </w:rPr>
        <w:t>2</w:t>
      </w:r>
      <w:r w:rsidR="00874151">
        <w:rPr>
          <w:rFonts w:ascii="Arial Narrow" w:hAnsi="Arial Narrow" w:cs="Arial Narrow"/>
          <w:bCs/>
          <w:sz w:val="24"/>
          <w:szCs w:val="24"/>
        </w:rPr>
        <w:t>3</w:t>
      </w:r>
      <w:r w:rsidR="008D17E3" w:rsidRPr="00413484">
        <w:rPr>
          <w:rFonts w:ascii="Arial Narrow" w:hAnsi="Arial Narrow" w:cs="Arial Narrow"/>
          <w:bCs/>
          <w:sz w:val="24"/>
          <w:szCs w:val="24"/>
        </w:rPr>
        <w:t xml:space="preserve"> </w:t>
      </w:r>
      <w:r w:rsidRPr="00413484">
        <w:rPr>
          <w:rFonts w:ascii="Arial Narrow" w:hAnsi="Arial Narrow" w:cs="Arial Narrow"/>
          <w:bCs/>
          <w:sz w:val="24"/>
          <w:szCs w:val="24"/>
        </w:rPr>
        <w:t>FY.</w:t>
      </w:r>
    </w:p>
    <w:p w14:paraId="423EC7AC" w14:textId="77777777" w:rsidR="00D44542" w:rsidRPr="00413484" w:rsidRDefault="00D44542" w:rsidP="00D44542">
      <w:pPr>
        <w:spacing w:line="276" w:lineRule="auto"/>
        <w:rPr>
          <w:rFonts w:ascii="Arial Narrow" w:hAnsi="Arial Narrow" w:cs="Arial Narrow"/>
          <w:bCs/>
          <w:sz w:val="24"/>
          <w:szCs w:val="24"/>
        </w:rPr>
      </w:pPr>
    </w:p>
    <w:p w14:paraId="06731F38" w14:textId="4F8946A5" w:rsidR="00F525A4" w:rsidRPr="00413484" w:rsidRDefault="00CB603D" w:rsidP="00C93456">
      <w:pPr>
        <w:spacing w:line="276" w:lineRule="auto"/>
        <w:rPr>
          <w:rFonts w:ascii="Arial Narrow" w:hAnsi="Arial Narrow" w:cs="Arial Narrow"/>
          <w:bCs/>
          <w:sz w:val="24"/>
          <w:szCs w:val="24"/>
        </w:rPr>
      </w:pPr>
      <w:r w:rsidRPr="00413484">
        <w:rPr>
          <w:rFonts w:ascii="Arial Narrow" w:hAnsi="Arial Narrow" w:cs="Arial Narrow"/>
          <w:bCs/>
          <w:sz w:val="24"/>
          <w:szCs w:val="24"/>
        </w:rPr>
        <w:t xml:space="preserve">In terms of Rule 117 (2)(c) read together with Rule 164, </w:t>
      </w:r>
      <w:r w:rsidR="00D44542" w:rsidRPr="00413484">
        <w:rPr>
          <w:rFonts w:ascii="Arial Narrow" w:hAnsi="Arial Narrow" w:cs="Arial Narrow"/>
          <w:bCs/>
          <w:sz w:val="24"/>
          <w:szCs w:val="24"/>
        </w:rPr>
        <w:t xml:space="preserve">the Committee presents to this House and recommends the adoption of the Committee’s Oversight Report on the </w:t>
      </w:r>
      <w:r w:rsidR="007B607E" w:rsidRPr="00413484">
        <w:rPr>
          <w:rFonts w:ascii="Arial Narrow" w:hAnsi="Arial Narrow" w:cs="Arial Narrow"/>
          <w:bCs/>
          <w:sz w:val="24"/>
          <w:szCs w:val="24"/>
        </w:rPr>
        <w:t xml:space="preserve">Gauteng Department </w:t>
      </w:r>
      <w:r w:rsidR="00491CA0" w:rsidRPr="00413484">
        <w:rPr>
          <w:rFonts w:ascii="Arial Narrow" w:hAnsi="Arial Narrow" w:cs="Arial Narrow"/>
          <w:bCs/>
          <w:sz w:val="24"/>
          <w:szCs w:val="24"/>
        </w:rPr>
        <w:t>of Transport</w:t>
      </w:r>
      <w:r w:rsidR="000B55EC">
        <w:rPr>
          <w:rFonts w:ascii="Arial Narrow" w:hAnsi="Arial Narrow" w:cs="Arial Narrow"/>
          <w:bCs/>
          <w:sz w:val="24"/>
          <w:szCs w:val="24"/>
        </w:rPr>
        <w:t xml:space="preserve"> and Logistics</w:t>
      </w:r>
      <w:r w:rsidR="007B607E" w:rsidRPr="00413484">
        <w:rPr>
          <w:rFonts w:ascii="Arial Narrow" w:hAnsi="Arial Narrow" w:cs="Arial Narrow"/>
          <w:bCs/>
          <w:sz w:val="24"/>
          <w:szCs w:val="24"/>
        </w:rPr>
        <w:t xml:space="preserve">, Gautrain Management </w:t>
      </w:r>
      <w:proofErr w:type="gramStart"/>
      <w:r w:rsidR="007B607E" w:rsidRPr="00413484">
        <w:rPr>
          <w:rFonts w:ascii="Arial Narrow" w:hAnsi="Arial Narrow" w:cs="Arial Narrow"/>
          <w:bCs/>
          <w:sz w:val="24"/>
          <w:szCs w:val="24"/>
        </w:rPr>
        <w:t>Agency</w:t>
      </w:r>
      <w:proofErr w:type="gramEnd"/>
      <w:r w:rsidR="007B607E" w:rsidRPr="00413484">
        <w:rPr>
          <w:rFonts w:ascii="Arial Narrow" w:hAnsi="Arial Narrow" w:cs="Arial Narrow"/>
          <w:bCs/>
          <w:sz w:val="24"/>
          <w:szCs w:val="24"/>
        </w:rPr>
        <w:t xml:space="preserve"> and G-fleet Management Annual Performance Report for the </w:t>
      </w:r>
      <w:r w:rsidR="008D17E3" w:rsidRPr="00413484">
        <w:rPr>
          <w:rFonts w:ascii="Arial Narrow" w:hAnsi="Arial Narrow" w:cs="Arial Narrow"/>
          <w:bCs/>
          <w:sz w:val="24"/>
          <w:szCs w:val="24"/>
        </w:rPr>
        <w:t>20</w:t>
      </w:r>
      <w:r w:rsidR="00290F0C">
        <w:rPr>
          <w:rFonts w:ascii="Arial Narrow" w:hAnsi="Arial Narrow" w:cs="Arial Narrow"/>
          <w:bCs/>
          <w:sz w:val="24"/>
          <w:szCs w:val="24"/>
        </w:rPr>
        <w:t>2</w:t>
      </w:r>
      <w:r w:rsidR="00874151">
        <w:rPr>
          <w:rFonts w:ascii="Arial Narrow" w:hAnsi="Arial Narrow" w:cs="Arial Narrow"/>
          <w:bCs/>
          <w:sz w:val="24"/>
          <w:szCs w:val="24"/>
        </w:rPr>
        <w:t>2</w:t>
      </w:r>
      <w:r w:rsidR="007B607E" w:rsidRPr="00413484">
        <w:rPr>
          <w:rFonts w:ascii="Arial Narrow" w:hAnsi="Arial Narrow" w:cs="Arial Narrow"/>
          <w:bCs/>
          <w:sz w:val="24"/>
          <w:szCs w:val="24"/>
        </w:rPr>
        <w:t>/</w:t>
      </w:r>
      <w:r w:rsidR="008B53EB">
        <w:rPr>
          <w:rFonts w:ascii="Arial Narrow" w:hAnsi="Arial Narrow" w:cs="Arial Narrow"/>
          <w:bCs/>
          <w:sz w:val="24"/>
          <w:szCs w:val="24"/>
        </w:rPr>
        <w:t>2</w:t>
      </w:r>
      <w:r w:rsidR="00874151">
        <w:rPr>
          <w:rFonts w:ascii="Arial Narrow" w:hAnsi="Arial Narrow" w:cs="Arial Narrow"/>
          <w:bCs/>
          <w:sz w:val="24"/>
          <w:szCs w:val="24"/>
        </w:rPr>
        <w:t>3</w:t>
      </w:r>
      <w:r w:rsidR="008D17E3" w:rsidRPr="00413484">
        <w:rPr>
          <w:rFonts w:ascii="Arial Narrow" w:hAnsi="Arial Narrow" w:cs="Arial Narrow"/>
          <w:bCs/>
          <w:sz w:val="24"/>
          <w:szCs w:val="24"/>
        </w:rPr>
        <w:t xml:space="preserve"> </w:t>
      </w:r>
      <w:r w:rsidR="007B607E" w:rsidRPr="00413484">
        <w:rPr>
          <w:rFonts w:ascii="Arial Narrow" w:hAnsi="Arial Narrow" w:cs="Arial Narrow"/>
          <w:bCs/>
          <w:sz w:val="24"/>
          <w:szCs w:val="24"/>
        </w:rPr>
        <w:t>FY.</w:t>
      </w:r>
    </w:p>
    <w:sectPr w:rsidR="00F525A4" w:rsidRPr="00413484" w:rsidSect="008E317D">
      <w:footerReference w:type="default" r:id="rId10"/>
      <w:footerReference w:type="first" r:id="rId11"/>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3CBB" w14:textId="77777777" w:rsidR="008A6B05" w:rsidRDefault="008A6B05" w:rsidP="00A409BC">
      <w:pPr>
        <w:spacing w:line="240" w:lineRule="auto"/>
      </w:pPr>
      <w:r>
        <w:separator/>
      </w:r>
    </w:p>
  </w:endnote>
  <w:endnote w:type="continuationSeparator" w:id="0">
    <w:p w14:paraId="01C02EB6" w14:textId="77777777" w:rsidR="008A6B05" w:rsidRDefault="008A6B05"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0924AFE2" w14:textId="219C7D3E" w:rsidR="00CE7BB6" w:rsidRDefault="002B68D3" w:rsidP="00C44CAC">
            <w:pPr>
              <w:pStyle w:val="Footer"/>
              <w:tabs>
                <w:tab w:val="left" w:pos="7685"/>
              </w:tabs>
              <w:jc w:val="left"/>
            </w:pPr>
            <w:r w:rsidRPr="002B68D3">
              <w:rPr>
                <w:rFonts w:ascii="Arial Narrow" w:hAnsi="Arial Narrow"/>
                <w:sz w:val="20"/>
                <w:szCs w:val="20"/>
              </w:rPr>
              <w:t xml:space="preserve">SOM Executive Oversight Report of the Department of Transport and Logistics, Gautrain Management </w:t>
            </w:r>
            <w:proofErr w:type="gramStart"/>
            <w:r w:rsidRPr="002B68D3">
              <w:rPr>
                <w:rFonts w:ascii="Arial Narrow" w:hAnsi="Arial Narrow"/>
                <w:sz w:val="20"/>
                <w:szCs w:val="20"/>
              </w:rPr>
              <w:t>Agency</w:t>
            </w:r>
            <w:proofErr w:type="gramEnd"/>
            <w:r w:rsidRPr="002B68D3">
              <w:rPr>
                <w:rFonts w:ascii="Arial Narrow" w:hAnsi="Arial Narrow"/>
                <w:sz w:val="20"/>
                <w:szCs w:val="20"/>
              </w:rPr>
              <w:t xml:space="preserve"> and G-fleet Management Annual Report for the 202</w:t>
            </w:r>
            <w:r w:rsidR="00E547BC">
              <w:rPr>
                <w:rFonts w:ascii="Arial Narrow" w:hAnsi="Arial Narrow"/>
                <w:sz w:val="20"/>
                <w:szCs w:val="20"/>
              </w:rPr>
              <w:t>2</w:t>
            </w:r>
            <w:r w:rsidRPr="002B68D3">
              <w:rPr>
                <w:rFonts w:ascii="Arial Narrow" w:hAnsi="Arial Narrow"/>
                <w:sz w:val="20"/>
                <w:szCs w:val="20"/>
              </w:rPr>
              <w:t>/2</w:t>
            </w:r>
            <w:r w:rsidR="00E547BC">
              <w:rPr>
                <w:rFonts w:ascii="Arial Narrow" w:hAnsi="Arial Narrow"/>
                <w:sz w:val="20"/>
                <w:szCs w:val="20"/>
              </w:rPr>
              <w:t>3</w:t>
            </w:r>
            <w:r w:rsidRPr="002B68D3">
              <w:rPr>
                <w:rFonts w:ascii="Arial Narrow" w:hAnsi="Arial Narrow"/>
                <w:sz w:val="20"/>
                <w:szCs w:val="20"/>
              </w:rPr>
              <w:t xml:space="preserve"> FY              </w:t>
            </w:r>
            <w:r w:rsidR="00CE7BB6">
              <w:t xml:space="preserve">                     Page </w:t>
            </w:r>
            <w:r w:rsidR="00CE7BB6">
              <w:rPr>
                <w:b/>
                <w:sz w:val="24"/>
                <w:szCs w:val="24"/>
              </w:rPr>
              <w:fldChar w:fldCharType="begin"/>
            </w:r>
            <w:r w:rsidR="00CE7BB6">
              <w:rPr>
                <w:b/>
              </w:rPr>
              <w:instrText xml:space="preserve"> PAGE </w:instrText>
            </w:r>
            <w:r w:rsidR="00CE7BB6">
              <w:rPr>
                <w:b/>
                <w:sz w:val="24"/>
                <w:szCs w:val="24"/>
              </w:rPr>
              <w:fldChar w:fldCharType="separate"/>
            </w:r>
            <w:r w:rsidR="00CE7BB6">
              <w:rPr>
                <w:b/>
                <w:noProof/>
              </w:rPr>
              <w:t>15</w:t>
            </w:r>
            <w:r w:rsidR="00CE7BB6">
              <w:rPr>
                <w:b/>
                <w:sz w:val="24"/>
                <w:szCs w:val="24"/>
              </w:rPr>
              <w:fldChar w:fldCharType="end"/>
            </w:r>
            <w:r w:rsidR="00CE7BB6">
              <w:t xml:space="preserve"> of </w:t>
            </w:r>
            <w:r w:rsidR="00CE7BB6">
              <w:rPr>
                <w:b/>
                <w:sz w:val="24"/>
                <w:szCs w:val="24"/>
              </w:rPr>
              <w:fldChar w:fldCharType="begin"/>
            </w:r>
            <w:r w:rsidR="00CE7BB6">
              <w:rPr>
                <w:b/>
              </w:rPr>
              <w:instrText xml:space="preserve"> NUMPAGES  </w:instrText>
            </w:r>
            <w:r w:rsidR="00CE7BB6">
              <w:rPr>
                <w:b/>
                <w:sz w:val="24"/>
                <w:szCs w:val="24"/>
              </w:rPr>
              <w:fldChar w:fldCharType="separate"/>
            </w:r>
            <w:r w:rsidR="00CE7BB6">
              <w:rPr>
                <w:b/>
                <w:noProof/>
              </w:rPr>
              <w:t>15</w:t>
            </w:r>
            <w:r w:rsidR="00CE7BB6">
              <w:rPr>
                <w:b/>
                <w:sz w:val="24"/>
                <w:szCs w:val="24"/>
              </w:rPr>
              <w:fldChar w:fldCharType="end"/>
            </w:r>
          </w:p>
        </w:sdtContent>
      </w:sdt>
    </w:sdtContent>
  </w:sdt>
  <w:p w14:paraId="5F7C2EB1" w14:textId="77777777" w:rsidR="00CE7BB6" w:rsidRDefault="00CE7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490803904"/>
      <w:docPartObj>
        <w:docPartGallery w:val="Page Numbers (Bottom of Page)"/>
        <w:docPartUnique/>
      </w:docPartObj>
    </w:sdtPr>
    <w:sdtEndPr/>
    <w:sdtContent>
      <w:sdt>
        <w:sdtPr>
          <w:rPr>
            <w:rFonts w:ascii="Arial Narrow" w:hAnsi="Arial Narrow"/>
            <w:sz w:val="20"/>
            <w:szCs w:val="20"/>
          </w:rPr>
          <w:id w:val="860082579"/>
          <w:docPartObj>
            <w:docPartGallery w:val="Page Numbers (Top of Page)"/>
            <w:docPartUnique/>
          </w:docPartObj>
        </w:sdtPr>
        <w:sdtEndPr/>
        <w:sdtContent>
          <w:p w14:paraId="4ADC6051" w14:textId="77995A55" w:rsidR="00CE7BB6" w:rsidRPr="008E317D" w:rsidRDefault="00CE7BB6" w:rsidP="008E317D">
            <w:pPr>
              <w:pStyle w:val="Footer"/>
              <w:tabs>
                <w:tab w:val="left" w:pos="7186"/>
              </w:tabs>
              <w:jc w:val="left"/>
              <w:rPr>
                <w:rFonts w:ascii="Arial Narrow" w:hAnsi="Arial Narrow"/>
                <w:sz w:val="20"/>
                <w:szCs w:val="20"/>
              </w:rPr>
            </w:pPr>
            <w:r>
              <w:rPr>
                <w:rFonts w:ascii="Arial Narrow" w:hAnsi="Arial Narrow"/>
                <w:sz w:val="20"/>
                <w:szCs w:val="20"/>
              </w:rPr>
              <w:t>---------------------------------------------------------------------------------------------------------------------------------------------------------------------</w:t>
            </w:r>
            <w:r w:rsidRPr="00F84F5C">
              <w:rPr>
                <w:rFonts w:ascii="Arial Narrow" w:hAnsi="Arial Narrow"/>
                <w:sz w:val="20"/>
                <w:szCs w:val="20"/>
              </w:rPr>
              <w:t xml:space="preserve"> </w:t>
            </w:r>
            <w:bookmarkStart w:id="47" w:name="_Hlk499205973"/>
            <w:r w:rsidRPr="00F84F5C">
              <w:rPr>
                <w:rFonts w:ascii="Arial Narrow" w:hAnsi="Arial Narrow"/>
                <w:sz w:val="20"/>
                <w:szCs w:val="20"/>
              </w:rPr>
              <w:t xml:space="preserve">SOM Executive Oversight Report of the Department of </w:t>
            </w:r>
            <w:r>
              <w:rPr>
                <w:rFonts w:ascii="Arial Narrow" w:hAnsi="Arial Narrow"/>
                <w:sz w:val="20"/>
                <w:szCs w:val="20"/>
              </w:rPr>
              <w:t>Transport</w:t>
            </w:r>
            <w:r w:rsidR="00AE281E">
              <w:rPr>
                <w:rFonts w:ascii="Arial Narrow" w:hAnsi="Arial Narrow"/>
                <w:sz w:val="20"/>
                <w:szCs w:val="20"/>
              </w:rPr>
              <w:t xml:space="preserve"> and Logistics</w:t>
            </w:r>
            <w:r>
              <w:rPr>
                <w:rFonts w:ascii="Arial Narrow" w:hAnsi="Arial Narrow"/>
                <w:sz w:val="20"/>
                <w:szCs w:val="20"/>
              </w:rPr>
              <w:t>, Gautrain Management Agency and G-fleet Management</w:t>
            </w:r>
            <w:r w:rsidRPr="00F84F5C">
              <w:rPr>
                <w:rFonts w:ascii="Arial Narrow" w:hAnsi="Arial Narrow"/>
                <w:sz w:val="20"/>
                <w:szCs w:val="20"/>
              </w:rPr>
              <w:t xml:space="preserve"> Annual Report for the 20</w:t>
            </w:r>
            <w:r w:rsidR="00AD087B">
              <w:rPr>
                <w:rFonts w:ascii="Arial Narrow" w:hAnsi="Arial Narrow"/>
                <w:sz w:val="20"/>
                <w:szCs w:val="20"/>
              </w:rPr>
              <w:t>2</w:t>
            </w:r>
            <w:r w:rsidR="007D0591">
              <w:rPr>
                <w:rFonts w:ascii="Arial Narrow" w:hAnsi="Arial Narrow"/>
                <w:sz w:val="20"/>
                <w:szCs w:val="20"/>
              </w:rPr>
              <w:t>2</w:t>
            </w:r>
            <w:r w:rsidRPr="00F84F5C">
              <w:rPr>
                <w:rFonts w:ascii="Arial Narrow" w:hAnsi="Arial Narrow"/>
                <w:sz w:val="20"/>
                <w:szCs w:val="20"/>
              </w:rPr>
              <w:t>/</w:t>
            </w:r>
            <w:r>
              <w:rPr>
                <w:rFonts w:ascii="Arial Narrow" w:hAnsi="Arial Narrow"/>
                <w:sz w:val="20"/>
                <w:szCs w:val="20"/>
              </w:rPr>
              <w:t>2</w:t>
            </w:r>
            <w:r w:rsidR="007D0591">
              <w:rPr>
                <w:rFonts w:ascii="Arial Narrow" w:hAnsi="Arial Narrow"/>
                <w:sz w:val="20"/>
                <w:szCs w:val="20"/>
              </w:rPr>
              <w:t>3</w:t>
            </w:r>
            <w:r w:rsidRPr="00F84F5C">
              <w:rPr>
                <w:rFonts w:ascii="Arial Narrow" w:hAnsi="Arial Narrow"/>
                <w:sz w:val="20"/>
                <w:szCs w:val="20"/>
              </w:rPr>
              <w:t xml:space="preserve"> FY </w:t>
            </w:r>
            <w:bookmarkEnd w:id="47"/>
            <w:r w:rsidRPr="00F84F5C">
              <w:rPr>
                <w:rFonts w:ascii="Arial Narrow" w:hAnsi="Arial Narrow"/>
                <w:sz w:val="20"/>
                <w:szCs w:val="20"/>
              </w:rPr>
              <w:t xml:space="preserve">             </w:t>
            </w:r>
            <w:r w:rsidRPr="008E317D">
              <w:rPr>
                <w:rFonts w:ascii="Arial Narrow" w:hAnsi="Arial Narrow"/>
                <w:sz w:val="20"/>
                <w:szCs w:val="20"/>
              </w:rPr>
              <w:tab/>
              <w:t xml:space="preserve">Page </w:t>
            </w:r>
            <w:r w:rsidRPr="008E317D">
              <w:rPr>
                <w:rFonts w:ascii="Arial Narrow" w:hAnsi="Arial Narrow"/>
                <w:b/>
                <w:sz w:val="20"/>
                <w:szCs w:val="20"/>
              </w:rPr>
              <w:t>1</w:t>
            </w:r>
            <w:r w:rsidRPr="008E317D">
              <w:rPr>
                <w:rFonts w:ascii="Arial Narrow" w:hAnsi="Arial Narrow"/>
                <w:sz w:val="20"/>
                <w:szCs w:val="20"/>
              </w:rPr>
              <w:t xml:space="preserve"> of </w:t>
            </w:r>
            <w:r w:rsidRPr="008E317D">
              <w:rPr>
                <w:rFonts w:ascii="Arial Narrow" w:hAnsi="Arial Narrow"/>
                <w:b/>
                <w:bCs/>
                <w:sz w:val="20"/>
                <w:szCs w:val="20"/>
              </w:rPr>
              <w:fldChar w:fldCharType="begin"/>
            </w:r>
            <w:r w:rsidRPr="008E317D">
              <w:rPr>
                <w:rFonts w:ascii="Arial Narrow" w:hAnsi="Arial Narrow"/>
                <w:b/>
                <w:bCs/>
                <w:sz w:val="20"/>
                <w:szCs w:val="20"/>
              </w:rPr>
              <w:instrText xml:space="preserve"> NUMPAGES  </w:instrText>
            </w:r>
            <w:r w:rsidRPr="008E317D">
              <w:rPr>
                <w:rFonts w:ascii="Arial Narrow" w:hAnsi="Arial Narrow"/>
                <w:b/>
                <w:bCs/>
                <w:sz w:val="20"/>
                <w:szCs w:val="20"/>
              </w:rPr>
              <w:fldChar w:fldCharType="separate"/>
            </w:r>
            <w:r>
              <w:rPr>
                <w:rFonts w:ascii="Arial Narrow" w:hAnsi="Arial Narrow"/>
                <w:b/>
                <w:bCs/>
                <w:noProof/>
                <w:sz w:val="20"/>
                <w:szCs w:val="20"/>
              </w:rPr>
              <w:t>15</w:t>
            </w:r>
            <w:r w:rsidRPr="008E317D">
              <w:rPr>
                <w:rFonts w:ascii="Arial Narrow" w:hAnsi="Arial Narrow"/>
                <w:b/>
                <w:bCs/>
                <w:sz w:val="20"/>
                <w:szCs w:val="20"/>
              </w:rPr>
              <w:fldChar w:fldCharType="end"/>
            </w:r>
          </w:p>
        </w:sdtContent>
      </w:sdt>
    </w:sdtContent>
  </w:sdt>
  <w:p w14:paraId="0367DDDE" w14:textId="77777777" w:rsidR="00CE7BB6" w:rsidRDefault="00CE7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63C5" w14:textId="77777777" w:rsidR="008A6B05" w:rsidRDefault="008A6B05" w:rsidP="00A409BC">
      <w:pPr>
        <w:spacing w:line="240" w:lineRule="auto"/>
      </w:pPr>
      <w:r>
        <w:separator/>
      </w:r>
    </w:p>
  </w:footnote>
  <w:footnote w:type="continuationSeparator" w:id="0">
    <w:p w14:paraId="41714C70" w14:textId="77777777" w:rsidR="008A6B05" w:rsidRDefault="008A6B05" w:rsidP="00A409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0FF"/>
    <w:multiLevelType w:val="hybridMultilevel"/>
    <w:tmpl w:val="A8987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50E00"/>
    <w:multiLevelType w:val="hybridMultilevel"/>
    <w:tmpl w:val="87CE4E6A"/>
    <w:lvl w:ilvl="0" w:tplc="3EBE64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A36F2"/>
    <w:multiLevelType w:val="hybridMultilevel"/>
    <w:tmpl w:val="3836D3E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F750C29"/>
    <w:multiLevelType w:val="hybridMultilevel"/>
    <w:tmpl w:val="B40E0B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26FCF"/>
    <w:multiLevelType w:val="hybridMultilevel"/>
    <w:tmpl w:val="4E8C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146A9"/>
    <w:multiLevelType w:val="hybridMultilevel"/>
    <w:tmpl w:val="1E482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33036"/>
    <w:multiLevelType w:val="hybridMultilevel"/>
    <w:tmpl w:val="86F28E3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E5D3AFC"/>
    <w:multiLevelType w:val="hybridMultilevel"/>
    <w:tmpl w:val="B040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54C22"/>
    <w:multiLevelType w:val="hybridMultilevel"/>
    <w:tmpl w:val="E686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B3392"/>
    <w:multiLevelType w:val="hybridMultilevel"/>
    <w:tmpl w:val="67660EEE"/>
    <w:lvl w:ilvl="0" w:tplc="09766D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A70A3"/>
    <w:multiLevelType w:val="hybridMultilevel"/>
    <w:tmpl w:val="146A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953976">
    <w:abstractNumId w:val="2"/>
  </w:num>
  <w:num w:numId="2" w16cid:durableId="1908608437">
    <w:abstractNumId w:val="6"/>
  </w:num>
  <w:num w:numId="3" w16cid:durableId="423579140">
    <w:abstractNumId w:val="8"/>
  </w:num>
  <w:num w:numId="4" w16cid:durableId="772632865">
    <w:abstractNumId w:val="3"/>
  </w:num>
  <w:num w:numId="5" w16cid:durableId="1708674316">
    <w:abstractNumId w:val="5"/>
  </w:num>
  <w:num w:numId="6" w16cid:durableId="1141072653">
    <w:abstractNumId w:val="9"/>
  </w:num>
  <w:num w:numId="7" w16cid:durableId="339430723">
    <w:abstractNumId w:val="1"/>
  </w:num>
  <w:num w:numId="8" w16cid:durableId="976254009">
    <w:abstractNumId w:val="7"/>
  </w:num>
  <w:num w:numId="9" w16cid:durableId="357974211">
    <w:abstractNumId w:val="10"/>
  </w:num>
  <w:num w:numId="10" w16cid:durableId="1058288578">
    <w:abstractNumId w:val="0"/>
  </w:num>
  <w:num w:numId="11" w16cid:durableId="103161187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DA7"/>
    <w:rsid w:val="00001475"/>
    <w:rsid w:val="000038B3"/>
    <w:rsid w:val="00004543"/>
    <w:rsid w:val="00007166"/>
    <w:rsid w:val="00007DBF"/>
    <w:rsid w:val="0001544F"/>
    <w:rsid w:val="00016773"/>
    <w:rsid w:val="000170B6"/>
    <w:rsid w:val="0001754A"/>
    <w:rsid w:val="000251FF"/>
    <w:rsid w:val="00025639"/>
    <w:rsid w:val="00026B2A"/>
    <w:rsid w:val="000274B1"/>
    <w:rsid w:val="000301F7"/>
    <w:rsid w:val="00030665"/>
    <w:rsid w:val="00031C99"/>
    <w:rsid w:val="00032598"/>
    <w:rsid w:val="00037EE5"/>
    <w:rsid w:val="000441A8"/>
    <w:rsid w:val="00047995"/>
    <w:rsid w:val="00050432"/>
    <w:rsid w:val="00050BF8"/>
    <w:rsid w:val="00052B75"/>
    <w:rsid w:val="00055B6B"/>
    <w:rsid w:val="00056CBE"/>
    <w:rsid w:val="000607A5"/>
    <w:rsid w:val="000607CC"/>
    <w:rsid w:val="00060B7D"/>
    <w:rsid w:val="000612AF"/>
    <w:rsid w:val="00062388"/>
    <w:rsid w:val="00062A77"/>
    <w:rsid w:val="00063342"/>
    <w:rsid w:val="00063AC5"/>
    <w:rsid w:val="00063F32"/>
    <w:rsid w:val="0006686B"/>
    <w:rsid w:val="0006797A"/>
    <w:rsid w:val="00067A85"/>
    <w:rsid w:val="00070E23"/>
    <w:rsid w:val="00074515"/>
    <w:rsid w:val="000761DA"/>
    <w:rsid w:val="00080ADD"/>
    <w:rsid w:val="00080F4A"/>
    <w:rsid w:val="00081FA5"/>
    <w:rsid w:val="0008295B"/>
    <w:rsid w:val="000849D4"/>
    <w:rsid w:val="00091467"/>
    <w:rsid w:val="00091747"/>
    <w:rsid w:val="00091B53"/>
    <w:rsid w:val="000925B7"/>
    <w:rsid w:val="000936B0"/>
    <w:rsid w:val="00094AE8"/>
    <w:rsid w:val="00096503"/>
    <w:rsid w:val="000A306C"/>
    <w:rsid w:val="000A5314"/>
    <w:rsid w:val="000A7913"/>
    <w:rsid w:val="000B164E"/>
    <w:rsid w:val="000B55EC"/>
    <w:rsid w:val="000B719F"/>
    <w:rsid w:val="000C1061"/>
    <w:rsid w:val="000C1BE2"/>
    <w:rsid w:val="000C1D8F"/>
    <w:rsid w:val="000C5BB9"/>
    <w:rsid w:val="000C689E"/>
    <w:rsid w:val="000D4353"/>
    <w:rsid w:val="000E1231"/>
    <w:rsid w:val="000E3139"/>
    <w:rsid w:val="000E3373"/>
    <w:rsid w:val="000E45FF"/>
    <w:rsid w:val="000E4F19"/>
    <w:rsid w:val="000E695E"/>
    <w:rsid w:val="000F0B06"/>
    <w:rsid w:val="000F1372"/>
    <w:rsid w:val="000F1728"/>
    <w:rsid w:val="000F1925"/>
    <w:rsid w:val="000F2364"/>
    <w:rsid w:val="000F524E"/>
    <w:rsid w:val="000F5478"/>
    <w:rsid w:val="000F570D"/>
    <w:rsid w:val="000F5C59"/>
    <w:rsid w:val="000F7E9B"/>
    <w:rsid w:val="0010208E"/>
    <w:rsid w:val="00106660"/>
    <w:rsid w:val="00107AA9"/>
    <w:rsid w:val="00110D94"/>
    <w:rsid w:val="001113B7"/>
    <w:rsid w:val="00111EDC"/>
    <w:rsid w:val="00115BCC"/>
    <w:rsid w:val="0011733F"/>
    <w:rsid w:val="00117CA8"/>
    <w:rsid w:val="00117E4A"/>
    <w:rsid w:val="00120176"/>
    <w:rsid w:val="00120E4C"/>
    <w:rsid w:val="0012188E"/>
    <w:rsid w:val="001224E9"/>
    <w:rsid w:val="00122E9F"/>
    <w:rsid w:val="00123264"/>
    <w:rsid w:val="00124D6B"/>
    <w:rsid w:val="0012531E"/>
    <w:rsid w:val="0012624A"/>
    <w:rsid w:val="0012693B"/>
    <w:rsid w:val="00130DB9"/>
    <w:rsid w:val="0013196D"/>
    <w:rsid w:val="00133510"/>
    <w:rsid w:val="00133D2D"/>
    <w:rsid w:val="001357C9"/>
    <w:rsid w:val="001372F2"/>
    <w:rsid w:val="0014152C"/>
    <w:rsid w:val="00141AAD"/>
    <w:rsid w:val="0014303B"/>
    <w:rsid w:val="00143B95"/>
    <w:rsid w:val="001457CF"/>
    <w:rsid w:val="00147E94"/>
    <w:rsid w:val="00151D61"/>
    <w:rsid w:val="00152334"/>
    <w:rsid w:val="001551C3"/>
    <w:rsid w:val="00155D97"/>
    <w:rsid w:val="00157658"/>
    <w:rsid w:val="001603B2"/>
    <w:rsid w:val="00160478"/>
    <w:rsid w:val="00160BC2"/>
    <w:rsid w:val="00160D72"/>
    <w:rsid w:val="00162B3E"/>
    <w:rsid w:val="0016360E"/>
    <w:rsid w:val="00164549"/>
    <w:rsid w:val="00164787"/>
    <w:rsid w:val="00164E51"/>
    <w:rsid w:val="001651BD"/>
    <w:rsid w:val="001653B2"/>
    <w:rsid w:val="00165B6A"/>
    <w:rsid w:val="00165D6C"/>
    <w:rsid w:val="00167224"/>
    <w:rsid w:val="0017000E"/>
    <w:rsid w:val="001706D8"/>
    <w:rsid w:val="001707BB"/>
    <w:rsid w:val="00170882"/>
    <w:rsid w:val="00170F3C"/>
    <w:rsid w:val="00173218"/>
    <w:rsid w:val="00173C61"/>
    <w:rsid w:val="00177815"/>
    <w:rsid w:val="0017785F"/>
    <w:rsid w:val="00180396"/>
    <w:rsid w:val="001803FE"/>
    <w:rsid w:val="001805BA"/>
    <w:rsid w:val="001817DF"/>
    <w:rsid w:val="00182F26"/>
    <w:rsid w:val="00192A67"/>
    <w:rsid w:val="0019335A"/>
    <w:rsid w:val="001A01E2"/>
    <w:rsid w:val="001A1738"/>
    <w:rsid w:val="001A44DD"/>
    <w:rsid w:val="001A551F"/>
    <w:rsid w:val="001A630E"/>
    <w:rsid w:val="001A65E6"/>
    <w:rsid w:val="001A6912"/>
    <w:rsid w:val="001A7721"/>
    <w:rsid w:val="001A7BE4"/>
    <w:rsid w:val="001B0B63"/>
    <w:rsid w:val="001B178D"/>
    <w:rsid w:val="001B4DBB"/>
    <w:rsid w:val="001B5019"/>
    <w:rsid w:val="001C2F47"/>
    <w:rsid w:val="001C4C46"/>
    <w:rsid w:val="001C5A2B"/>
    <w:rsid w:val="001C6A85"/>
    <w:rsid w:val="001C78B5"/>
    <w:rsid w:val="001C7ABA"/>
    <w:rsid w:val="001D0169"/>
    <w:rsid w:val="001D278A"/>
    <w:rsid w:val="001D35A0"/>
    <w:rsid w:val="001D3820"/>
    <w:rsid w:val="001D398D"/>
    <w:rsid w:val="001D3B4F"/>
    <w:rsid w:val="001D680E"/>
    <w:rsid w:val="001D6BDC"/>
    <w:rsid w:val="001E0289"/>
    <w:rsid w:val="001E3B5F"/>
    <w:rsid w:val="001E4352"/>
    <w:rsid w:val="001E4F2C"/>
    <w:rsid w:val="001E701C"/>
    <w:rsid w:val="001F0851"/>
    <w:rsid w:val="001F12FA"/>
    <w:rsid w:val="001F2BC9"/>
    <w:rsid w:val="001F44AA"/>
    <w:rsid w:val="001F59F7"/>
    <w:rsid w:val="001F6C29"/>
    <w:rsid w:val="002002E4"/>
    <w:rsid w:val="002019C9"/>
    <w:rsid w:val="002024CA"/>
    <w:rsid w:val="00203C8B"/>
    <w:rsid w:val="00205857"/>
    <w:rsid w:val="00205CF4"/>
    <w:rsid w:val="00206B30"/>
    <w:rsid w:val="002075BB"/>
    <w:rsid w:val="00210A01"/>
    <w:rsid w:val="0021292C"/>
    <w:rsid w:val="00213233"/>
    <w:rsid w:val="002134AE"/>
    <w:rsid w:val="0021369F"/>
    <w:rsid w:val="002144B2"/>
    <w:rsid w:val="002148A9"/>
    <w:rsid w:val="002157E2"/>
    <w:rsid w:val="00217F7D"/>
    <w:rsid w:val="002233CC"/>
    <w:rsid w:val="00223D71"/>
    <w:rsid w:val="002261E0"/>
    <w:rsid w:val="00227613"/>
    <w:rsid w:val="00230F84"/>
    <w:rsid w:val="00231D4A"/>
    <w:rsid w:val="00233BDD"/>
    <w:rsid w:val="00234E5A"/>
    <w:rsid w:val="00236478"/>
    <w:rsid w:val="002369AF"/>
    <w:rsid w:val="002410C3"/>
    <w:rsid w:val="00246A77"/>
    <w:rsid w:val="0024779C"/>
    <w:rsid w:val="002479CA"/>
    <w:rsid w:val="00251788"/>
    <w:rsid w:val="002541B9"/>
    <w:rsid w:val="00254251"/>
    <w:rsid w:val="00255164"/>
    <w:rsid w:val="00257790"/>
    <w:rsid w:val="00257AE2"/>
    <w:rsid w:val="002640D8"/>
    <w:rsid w:val="00264543"/>
    <w:rsid w:val="0026550E"/>
    <w:rsid w:val="00267BBE"/>
    <w:rsid w:val="0027011D"/>
    <w:rsid w:val="00270CA1"/>
    <w:rsid w:val="002710D1"/>
    <w:rsid w:val="00272853"/>
    <w:rsid w:val="00273BBE"/>
    <w:rsid w:val="00277909"/>
    <w:rsid w:val="00283732"/>
    <w:rsid w:val="002842E0"/>
    <w:rsid w:val="00285085"/>
    <w:rsid w:val="00287EF2"/>
    <w:rsid w:val="002903CB"/>
    <w:rsid w:val="00290543"/>
    <w:rsid w:val="00290F0C"/>
    <w:rsid w:val="002912B0"/>
    <w:rsid w:val="002937B9"/>
    <w:rsid w:val="00293F76"/>
    <w:rsid w:val="0029471C"/>
    <w:rsid w:val="00296727"/>
    <w:rsid w:val="002A0525"/>
    <w:rsid w:val="002A0DBB"/>
    <w:rsid w:val="002A30A8"/>
    <w:rsid w:val="002A403D"/>
    <w:rsid w:val="002A6F7E"/>
    <w:rsid w:val="002A7C4B"/>
    <w:rsid w:val="002B081F"/>
    <w:rsid w:val="002B09D5"/>
    <w:rsid w:val="002B4EC1"/>
    <w:rsid w:val="002B5BFB"/>
    <w:rsid w:val="002B661D"/>
    <w:rsid w:val="002B672A"/>
    <w:rsid w:val="002B68D3"/>
    <w:rsid w:val="002B72FF"/>
    <w:rsid w:val="002C011F"/>
    <w:rsid w:val="002C2126"/>
    <w:rsid w:val="002C2EDF"/>
    <w:rsid w:val="002C5AB4"/>
    <w:rsid w:val="002C6F5D"/>
    <w:rsid w:val="002C74EB"/>
    <w:rsid w:val="002D1FA9"/>
    <w:rsid w:val="002D2354"/>
    <w:rsid w:val="002D28AE"/>
    <w:rsid w:val="002D30F8"/>
    <w:rsid w:val="002D3334"/>
    <w:rsid w:val="002D6668"/>
    <w:rsid w:val="002E1449"/>
    <w:rsid w:val="002E2DD5"/>
    <w:rsid w:val="002E5C16"/>
    <w:rsid w:val="002E5C93"/>
    <w:rsid w:val="002E6003"/>
    <w:rsid w:val="002E7299"/>
    <w:rsid w:val="002F0749"/>
    <w:rsid w:val="002F5A5A"/>
    <w:rsid w:val="002F7523"/>
    <w:rsid w:val="002F7A19"/>
    <w:rsid w:val="0030202C"/>
    <w:rsid w:val="00304E83"/>
    <w:rsid w:val="00304EB2"/>
    <w:rsid w:val="0030530F"/>
    <w:rsid w:val="00305A0B"/>
    <w:rsid w:val="003071C2"/>
    <w:rsid w:val="0031198F"/>
    <w:rsid w:val="0031213F"/>
    <w:rsid w:val="0031352C"/>
    <w:rsid w:val="00313D9B"/>
    <w:rsid w:val="00316999"/>
    <w:rsid w:val="00317752"/>
    <w:rsid w:val="00320A7D"/>
    <w:rsid w:val="00323008"/>
    <w:rsid w:val="003232F8"/>
    <w:rsid w:val="003263C9"/>
    <w:rsid w:val="0032732F"/>
    <w:rsid w:val="00330724"/>
    <w:rsid w:val="003338B9"/>
    <w:rsid w:val="003367C9"/>
    <w:rsid w:val="003368E6"/>
    <w:rsid w:val="003377BD"/>
    <w:rsid w:val="003419CD"/>
    <w:rsid w:val="0034492C"/>
    <w:rsid w:val="0034548C"/>
    <w:rsid w:val="00350279"/>
    <w:rsid w:val="00351DA4"/>
    <w:rsid w:val="00352338"/>
    <w:rsid w:val="003531D3"/>
    <w:rsid w:val="00354D87"/>
    <w:rsid w:val="0035658F"/>
    <w:rsid w:val="0035675F"/>
    <w:rsid w:val="003572F3"/>
    <w:rsid w:val="00357617"/>
    <w:rsid w:val="0036222D"/>
    <w:rsid w:val="00363C10"/>
    <w:rsid w:val="00364180"/>
    <w:rsid w:val="0036448C"/>
    <w:rsid w:val="003648AD"/>
    <w:rsid w:val="00366B4F"/>
    <w:rsid w:val="00370643"/>
    <w:rsid w:val="00371985"/>
    <w:rsid w:val="003727BA"/>
    <w:rsid w:val="00374965"/>
    <w:rsid w:val="00380EE4"/>
    <w:rsid w:val="003824D6"/>
    <w:rsid w:val="0038257D"/>
    <w:rsid w:val="0038481F"/>
    <w:rsid w:val="00385CC7"/>
    <w:rsid w:val="00386F6D"/>
    <w:rsid w:val="00387E4E"/>
    <w:rsid w:val="00391121"/>
    <w:rsid w:val="003913A5"/>
    <w:rsid w:val="0039144E"/>
    <w:rsid w:val="00392455"/>
    <w:rsid w:val="003929AC"/>
    <w:rsid w:val="00393907"/>
    <w:rsid w:val="00395B38"/>
    <w:rsid w:val="00396E0C"/>
    <w:rsid w:val="00397A31"/>
    <w:rsid w:val="003A529D"/>
    <w:rsid w:val="003A5ADF"/>
    <w:rsid w:val="003A61D8"/>
    <w:rsid w:val="003A6F7A"/>
    <w:rsid w:val="003B08F1"/>
    <w:rsid w:val="003B0EA2"/>
    <w:rsid w:val="003B1681"/>
    <w:rsid w:val="003B3160"/>
    <w:rsid w:val="003B45EA"/>
    <w:rsid w:val="003B7E2B"/>
    <w:rsid w:val="003C02D7"/>
    <w:rsid w:val="003C088A"/>
    <w:rsid w:val="003C124E"/>
    <w:rsid w:val="003C26B2"/>
    <w:rsid w:val="003C2CCB"/>
    <w:rsid w:val="003C4B20"/>
    <w:rsid w:val="003C5829"/>
    <w:rsid w:val="003D122E"/>
    <w:rsid w:val="003D1B70"/>
    <w:rsid w:val="003D37FD"/>
    <w:rsid w:val="003D38BC"/>
    <w:rsid w:val="003D60C7"/>
    <w:rsid w:val="003E3328"/>
    <w:rsid w:val="003E557F"/>
    <w:rsid w:val="003E6580"/>
    <w:rsid w:val="003F046B"/>
    <w:rsid w:val="003F15CA"/>
    <w:rsid w:val="003F2737"/>
    <w:rsid w:val="003F3B14"/>
    <w:rsid w:val="003F4DA3"/>
    <w:rsid w:val="003F7EE5"/>
    <w:rsid w:val="004006A2"/>
    <w:rsid w:val="00400F3E"/>
    <w:rsid w:val="004021B4"/>
    <w:rsid w:val="00402F5A"/>
    <w:rsid w:val="004066DD"/>
    <w:rsid w:val="004067EC"/>
    <w:rsid w:val="004067F4"/>
    <w:rsid w:val="00407076"/>
    <w:rsid w:val="00410851"/>
    <w:rsid w:val="00412274"/>
    <w:rsid w:val="00412DE1"/>
    <w:rsid w:val="00413484"/>
    <w:rsid w:val="00416820"/>
    <w:rsid w:val="004168A2"/>
    <w:rsid w:val="00422EC0"/>
    <w:rsid w:val="00423F27"/>
    <w:rsid w:val="004319B1"/>
    <w:rsid w:val="00431D6C"/>
    <w:rsid w:val="00432789"/>
    <w:rsid w:val="004329D1"/>
    <w:rsid w:val="00434032"/>
    <w:rsid w:val="0043648C"/>
    <w:rsid w:val="00436550"/>
    <w:rsid w:val="004369D2"/>
    <w:rsid w:val="00443771"/>
    <w:rsid w:val="00445A87"/>
    <w:rsid w:val="00445D5D"/>
    <w:rsid w:val="00452A69"/>
    <w:rsid w:val="0045466E"/>
    <w:rsid w:val="00455D70"/>
    <w:rsid w:val="00455ECA"/>
    <w:rsid w:val="004577EC"/>
    <w:rsid w:val="00457A0A"/>
    <w:rsid w:val="0046111A"/>
    <w:rsid w:val="004614EF"/>
    <w:rsid w:val="0046181F"/>
    <w:rsid w:val="00461A5C"/>
    <w:rsid w:val="004625E4"/>
    <w:rsid w:val="004641FB"/>
    <w:rsid w:val="00465B6C"/>
    <w:rsid w:val="00465D15"/>
    <w:rsid w:val="00466045"/>
    <w:rsid w:val="0046740F"/>
    <w:rsid w:val="00470C05"/>
    <w:rsid w:val="0047258D"/>
    <w:rsid w:val="00473206"/>
    <w:rsid w:val="00474D13"/>
    <w:rsid w:val="00476CFC"/>
    <w:rsid w:val="0048085E"/>
    <w:rsid w:val="00481CEC"/>
    <w:rsid w:val="00482F40"/>
    <w:rsid w:val="00484E37"/>
    <w:rsid w:val="0048721D"/>
    <w:rsid w:val="00487BEF"/>
    <w:rsid w:val="004904F7"/>
    <w:rsid w:val="00491448"/>
    <w:rsid w:val="004919C5"/>
    <w:rsid w:val="00491CA0"/>
    <w:rsid w:val="00491F23"/>
    <w:rsid w:val="00492A43"/>
    <w:rsid w:val="00492FAC"/>
    <w:rsid w:val="00494183"/>
    <w:rsid w:val="00494395"/>
    <w:rsid w:val="004949D6"/>
    <w:rsid w:val="00494DA5"/>
    <w:rsid w:val="00495AED"/>
    <w:rsid w:val="004A004A"/>
    <w:rsid w:val="004A16F3"/>
    <w:rsid w:val="004A3DF1"/>
    <w:rsid w:val="004A43D1"/>
    <w:rsid w:val="004A47AE"/>
    <w:rsid w:val="004A66AB"/>
    <w:rsid w:val="004A6CEC"/>
    <w:rsid w:val="004A72B5"/>
    <w:rsid w:val="004B4C58"/>
    <w:rsid w:val="004B5FEC"/>
    <w:rsid w:val="004B733B"/>
    <w:rsid w:val="004B7663"/>
    <w:rsid w:val="004C2F62"/>
    <w:rsid w:val="004C4A8F"/>
    <w:rsid w:val="004C56BE"/>
    <w:rsid w:val="004C6777"/>
    <w:rsid w:val="004C68D8"/>
    <w:rsid w:val="004C7051"/>
    <w:rsid w:val="004D0368"/>
    <w:rsid w:val="004D05F3"/>
    <w:rsid w:val="004D1962"/>
    <w:rsid w:val="004D5592"/>
    <w:rsid w:val="004D5F35"/>
    <w:rsid w:val="004D623C"/>
    <w:rsid w:val="004E0F73"/>
    <w:rsid w:val="004E4AB4"/>
    <w:rsid w:val="004E58D4"/>
    <w:rsid w:val="004F144B"/>
    <w:rsid w:val="004F397A"/>
    <w:rsid w:val="005007B9"/>
    <w:rsid w:val="005014B3"/>
    <w:rsid w:val="00502E47"/>
    <w:rsid w:val="00506860"/>
    <w:rsid w:val="00507827"/>
    <w:rsid w:val="00510184"/>
    <w:rsid w:val="00510FEF"/>
    <w:rsid w:val="005116D2"/>
    <w:rsid w:val="00511CF9"/>
    <w:rsid w:val="005152E3"/>
    <w:rsid w:val="00515B4A"/>
    <w:rsid w:val="00517B89"/>
    <w:rsid w:val="005202AF"/>
    <w:rsid w:val="00522E18"/>
    <w:rsid w:val="005257EC"/>
    <w:rsid w:val="00526CFC"/>
    <w:rsid w:val="00527DC9"/>
    <w:rsid w:val="00530095"/>
    <w:rsid w:val="00530544"/>
    <w:rsid w:val="00530D5C"/>
    <w:rsid w:val="00534A0C"/>
    <w:rsid w:val="00534CE2"/>
    <w:rsid w:val="00537250"/>
    <w:rsid w:val="00541587"/>
    <w:rsid w:val="00542A77"/>
    <w:rsid w:val="005430E5"/>
    <w:rsid w:val="005449D4"/>
    <w:rsid w:val="00546584"/>
    <w:rsid w:val="0055009C"/>
    <w:rsid w:val="0055024B"/>
    <w:rsid w:val="00551888"/>
    <w:rsid w:val="00554241"/>
    <w:rsid w:val="00555224"/>
    <w:rsid w:val="00556865"/>
    <w:rsid w:val="00556A1B"/>
    <w:rsid w:val="00557341"/>
    <w:rsid w:val="00560361"/>
    <w:rsid w:val="0056257D"/>
    <w:rsid w:val="00562D33"/>
    <w:rsid w:val="0056418D"/>
    <w:rsid w:val="00564D30"/>
    <w:rsid w:val="00564E78"/>
    <w:rsid w:val="005656BE"/>
    <w:rsid w:val="00566EB8"/>
    <w:rsid w:val="00570CCE"/>
    <w:rsid w:val="005724CC"/>
    <w:rsid w:val="00572880"/>
    <w:rsid w:val="00572AE5"/>
    <w:rsid w:val="00573D31"/>
    <w:rsid w:val="00574620"/>
    <w:rsid w:val="005779B8"/>
    <w:rsid w:val="00581796"/>
    <w:rsid w:val="0058371B"/>
    <w:rsid w:val="00587AC7"/>
    <w:rsid w:val="00590719"/>
    <w:rsid w:val="00591368"/>
    <w:rsid w:val="00591E0C"/>
    <w:rsid w:val="005933D9"/>
    <w:rsid w:val="0059386E"/>
    <w:rsid w:val="0059531C"/>
    <w:rsid w:val="00595EB1"/>
    <w:rsid w:val="005971D7"/>
    <w:rsid w:val="005A0D64"/>
    <w:rsid w:val="005A1599"/>
    <w:rsid w:val="005A20B8"/>
    <w:rsid w:val="005A3CB7"/>
    <w:rsid w:val="005A3F6F"/>
    <w:rsid w:val="005A40C8"/>
    <w:rsid w:val="005A4216"/>
    <w:rsid w:val="005A430B"/>
    <w:rsid w:val="005A692A"/>
    <w:rsid w:val="005B1EB2"/>
    <w:rsid w:val="005B1EE0"/>
    <w:rsid w:val="005B203A"/>
    <w:rsid w:val="005B2BBD"/>
    <w:rsid w:val="005B4253"/>
    <w:rsid w:val="005B45F0"/>
    <w:rsid w:val="005B47C2"/>
    <w:rsid w:val="005B7371"/>
    <w:rsid w:val="005B7A9C"/>
    <w:rsid w:val="005C19DC"/>
    <w:rsid w:val="005C2409"/>
    <w:rsid w:val="005C3B8B"/>
    <w:rsid w:val="005C45ED"/>
    <w:rsid w:val="005C6CEB"/>
    <w:rsid w:val="005C72F4"/>
    <w:rsid w:val="005C7D1C"/>
    <w:rsid w:val="005D18E3"/>
    <w:rsid w:val="005D2BFB"/>
    <w:rsid w:val="005D2E90"/>
    <w:rsid w:val="005D4749"/>
    <w:rsid w:val="005D4FAB"/>
    <w:rsid w:val="005D65B6"/>
    <w:rsid w:val="005D70EE"/>
    <w:rsid w:val="005D78EE"/>
    <w:rsid w:val="005D7938"/>
    <w:rsid w:val="005D7CF8"/>
    <w:rsid w:val="005E0CDA"/>
    <w:rsid w:val="005E1569"/>
    <w:rsid w:val="005E1D37"/>
    <w:rsid w:val="005E2DCA"/>
    <w:rsid w:val="005E39F1"/>
    <w:rsid w:val="005E4318"/>
    <w:rsid w:val="005E44FA"/>
    <w:rsid w:val="005E6C96"/>
    <w:rsid w:val="005F01F6"/>
    <w:rsid w:val="005F132B"/>
    <w:rsid w:val="005F467A"/>
    <w:rsid w:val="005F5B74"/>
    <w:rsid w:val="005F7C3F"/>
    <w:rsid w:val="0060077D"/>
    <w:rsid w:val="00600CEF"/>
    <w:rsid w:val="00602F68"/>
    <w:rsid w:val="00603870"/>
    <w:rsid w:val="00604D65"/>
    <w:rsid w:val="0060602E"/>
    <w:rsid w:val="00607080"/>
    <w:rsid w:val="00607B36"/>
    <w:rsid w:val="0061019F"/>
    <w:rsid w:val="00610A31"/>
    <w:rsid w:val="0061121D"/>
    <w:rsid w:val="006122F4"/>
    <w:rsid w:val="006167DD"/>
    <w:rsid w:val="006167FC"/>
    <w:rsid w:val="006171CB"/>
    <w:rsid w:val="006174C2"/>
    <w:rsid w:val="006176FC"/>
    <w:rsid w:val="00617DD3"/>
    <w:rsid w:val="006234E2"/>
    <w:rsid w:val="00624070"/>
    <w:rsid w:val="00624594"/>
    <w:rsid w:val="00630C85"/>
    <w:rsid w:val="006323D7"/>
    <w:rsid w:val="00632710"/>
    <w:rsid w:val="00632948"/>
    <w:rsid w:val="00634031"/>
    <w:rsid w:val="006345BA"/>
    <w:rsid w:val="00634F64"/>
    <w:rsid w:val="00635EFC"/>
    <w:rsid w:val="00635F7B"/>
    <w:rsid w:val="006370AE"/>
    <w:rsid w:val="00640490"/>
    <w:rsid w:val="00640C2B"/>
    <w:rsid w:val="00644F6A"/>
    <w:rsid w:val="0064667A"/>
    <w:rsid w:val="00647137"/>
    <w:rsid w:val="0065033A"/>
    <w:rsid w:val="0065238D"/>
    <w:rsid w:val="00653824"/>
    <w:rsid w:val="0065502E"/>
    <w:rsid w:val="00655120"/>
    <w:rsid w:val="00655989"/>
    <w:rsid w:val="00655D59"/>
    <w:rsid w:val="006569D9"/>
    <w:rsid w:val="00656CBF"/>
    <w:rsid w:val="00657A09"/>
    <w:rsid w:val="006616CF"/>
    <w:rsid w:val="0066178E"/>
    <w:rsid w:val="0066296B"/>
    <w:rsid w:val="00663086"/>
    <w:rsid w:val="00665D2B"/>
    <w:rsid w:val="006729AA"/>
    <w:rsid w:val="00673CF7"/>
    <w:rsid w:val="00674E9F"/>
    <w:rsid w:val="006755D3"/>
    <w:rsid w:val="00676870"/>
    <w:rsid w:val="00677E66"/>
    <w:rsid w:val="006807E3"/>
    <w:rsid w:val="00681771"/>
    <w:rsid w:val="0068276B"/>
    <w:rsid w:val="006858E5"/>
    <w:rsid w:val="0068604D"/>
    <w:rsid w:val="00690B22"/>
    <w:rsid w:val="00693724"/>
    <w:rsid w:val="00694BDD"/>
    <w:rsid w:val="006A0026"/>
    <w:rsid w:val="006A0742"/>
    <w:rsid w:val="006A098D"/>
    <w:rsid w:val="006A0FFB"/>
    <w:rsid w:val="006A1785"/>
    <w:rsid w:val="006A1B07"/>
    <w:rsid w:val="006A4766"/>
    <w:rsid w:val="006A52B7"/>
    <w:rsid w:val="006B0026"/>
    <w:rsid w:val="006B33A1"/>
    <w:rsid w:val="006B3AE0"/>
    <w:rsid w:val="006B44DE"/>
    <w:rsid w:val="006C2A01"/>
    <w:rsid w:val="006C35FB"/>
    <w:rsid w:val="006C3A7C"/>
    <w:rsid w:val="006C479B"/>
    <w:rsid w:val="006C518E"/>
    <w:rsid w:val="006C5E5E"/>
    <w:rsid w:val="006C660D"/>
    <w:rsid w:val="006D0D1A"/>
    <w:rsid w:val="006D134F"/>
    <w:rsid w:val="006D145B"/>
    <w:rsid w:val="006D2959"/>
    <w:rsid w:val="006D3561"/>
    <w:rsid w:val="006D3B53"/>
    <w:rsid w:val="006D4BE3"/>
    <w:rsid w:val="006D505F"/>
    <w:rsid w:val="006D6925"/>
    <w:rsid w:val="006D6A42"/>
    <w:rsid w:val="006D7306"/>
    <w:rsid w:val="006E070D"/>
    <w:rsid w:val="006E3306"/>
    <w:rsid w:val="006E6051"/>
    <w:rsid w:val="006E63F9"/>
    <w:rsid w:val="006E779C"/>
    <w:rsid w:val="006F0044"/>
    <w:rsid w:val="006F0CDD"/>
    <w:rsid w:val="006F1B47"/>
    <w:rsid w:val="006F3C00"/>
    <w:rsid w:val="006F53C2"/>
    <w:rsid w:val="006F7641"/>
    <w:rsid w:val="00701D7F"/>
    <w:rsid w:val="00702FE0"/>
    <w:rsid w:val="00703F9F"/>
    <w:rsid w:val="0070545D"/>
    <w:rsid w:val="007114A2"/>
    <w:rsid w:val="00711E45"/>
    <w:rsid w:val="00713CC7"/>
    <w:rsid w:val="007148BE"/>
    <w:rsid w:val="00722252"/>
    <w:rsid w:val="00722EFC"/>
    <w:rsid w:val="0072311E"/>
    <w:rsid w:val="00723976"/>
    <w:rsid w:val="007244B9"/>
    <w:rsid w:val="007252EA"/>
    <w:rsid w:val="00725694"/>
    <w:rsid w:val="0072665B"/>
    <w:rsid w:val="00731334"/>
    <w:rsid w:val="00731AB1"/>
    <w:rsid w:val="00732704"/>
    <w:rsid w:val="00736362"/>
    <w:rsid w:val="00737AE1"/>
    <w:rsid w:val="007404C9"/>
    <w:rsid w:val="00740B20"/>
    <w:rsid w:val="00741332"/>
    <w:rsid w:val="00741C12"/>
    <w:rsid w:val="00746B67"/>
    <w:rsid w:val="00750363"/>
    <w:rsid w:val="007505EB"/>
    <w:rsid w:val="00753081"/>
    <w:rsid w:val="00753AC6"/>
    <w:rsid w:val="00754B7C"/>
    <w:rsid w:val="007567EA"/>
    <w:rsid w:val="00757459"/>
    <w:rsid w:val="00760B00"/>
    <w:rsid w:val="00760FC8"/>
    <w:rsid w:val="007614A2"/>
    <w:rsid w:val="00761CCA"/>
    <w:rsid w:val="007621B7"/>
    <w:rsid w:val="00764AFB"/>
    <w:rsid w:val="007670AF"/>
    <w:rsid w:val="00767F6A"/>
    <w:rsid w:val="00770AD9"/>
    <w:rsid w:val="00771F58"/>
    <w:rsid w:val="0077261D"/>
    <w:rsid w:val="00772CEB"/>
    <w:rsid w:val="007732E5"/>
    <w:rsid w:val="00777A2D"/>
    <w:rsid w:val="0078247C"/>
    <w:rsid w:val="00784E1E"/>
    <w:rsid w:val="007859F7"/>
    <w:rsid w:val="00785B27"/>
    <w:rsid w:val="00785EFA"/>
    <w:rsid w:val="0079000E"/>
    <w:rsid w:val="00791751"/>
    <w:rsid w:val="00791A7D"/>
    <w:rsid w:val="00792113"/>
    <w:rsid w:val="007A054D"/>
    <w:rsid w:val="007A130A"/>
    <w:rsid w:val="007A5A04"/>
    <w:rsid w:val="007A7110"/>
    <w:rsid w:val="007B0180"/>
    <w:rsid w:val="007B2DA8"/>
    <w:rsid w:val="007B4421"/>
    <w:rsid w:val="007B586F"/>
    <w:rsid w:val="007B5C11"/>
    <w:rsid w:val="007B607E"/>
    <w:rsid w:val="007B7157"/>
    <w:rsid w:val="007B71CB"/>
    <w:rsid w:val="007B7415"/>
    <w:rsid w:val="007C0201"/>
    <w:rsid w:val="007C1E2F"/>
    <w:rsid w:val="007C2F11"/>
    <w:rsid w:val="007C501D"/>
    <w:rsid w:val="007C6E20"/>
    <w:rsid w:val="007D0591"/>
    <w:rsid w:val="007D1664"/>
    <w:rsid w:val="007D4DE4"/>
    <w:rsid w:val="007D59D5"/>
    <w:rsid w:val="007D5C2A"/>
    <w:rsid w:val="007E5250"/>
    <w:rsid w:val="007E598F"/>
    <w:rsid w:val="007E6581"/>
    <w:rsid w:val="007E7EA3"/>
    <w:rsid w:val="007F3486"/>
    <w:rsid w:val="007F5734"/>
    <w:rsid w:val="0080087E"/>
    <w:rsid w:val="00801AB3"/>
    <w:rsid w:val="00802392"/>
    <w:rsid w:val="00802846"/>
    <w:rsid w:val="008040A9"/>
    <w:rsid w:val="00805B46"/>
    <w:rsid w:val="00806E67"/>
    <w:rsid w:val="00807D1A"/>
    <w:rsid w:val="008122B5"/>
    <w:rsid w:val="00813CA6"/>
    <w:rsid w:val="008142A9"/>
    <w:rsid w:val="008144E5"/>
    <w:rsid w:val="0081553B"/>
    <w:rsid w:val="00815A64"/>
    <w:rsid w:val="00816FE4"/>
    <w:rsid w:val="008177B4"/>
    <w:rsid w:val="00820420"/>
    <w:rsid w:val="00823A09"/>
    <w:rsid w:val="008240B5"/>
    <w:rsid w:val="00824289"/>
    <w:rsid w:val="00824AA1"/>
    <w:rsid w:val="00825B98"/>
    <w:rsid w:val="0082673C"/>
    <w:rsid w:val="00826861"/>
    <w:rsid w:val="00827B2D"/>
    <w:rsid w:val="0083226B"/>
    <w:rsid w:val="008351E4"/>
    <w:rsid w:val="0084027F"/>
    <w:rsid w:val="008465BA"/>
    <w:rsid w:val="008473B3"/>
    <w:rsid w:val="0085020E"/>
    <w:rsid w:val="0085145E"/>
    <w:rsid w:val="008515DE"/>
    <w:rsid w:val="00861E25"/>
    <w:rsid w:val="00864B49"/>
    <w:rsid w:val="0086511A"/>
    <w:rsid w:val="0087162A"/>
    <w:rsid w:val="00871796"/>
    <w:rsid w:val="00873F4F"/>
    <w:rsid w:val="00874151"/>
    <w:rsid w:val="00874289"/>
    <w:rsid w:val="00875E51"/>
    <w:rsid w:val="00877770"/>
    <w:rsid w:val="00877D1E"/>
    <w:rsid w:val="00880E01"/>
    <w:rsid w:val="0088141B"/>
    <w:rsid w:val="00881DD8"/>
    <w:rsid w:val="00883376"/>
    <w:rsid w:val="00883530"/>
    <w:rsid w:val="008879A6"/>
    <w:rsid w:val="00887A99"/>
    <w:rsid w:val="00887B31"/>
    <w:rsid w:val="00892DD3"/>
    <w:rsid w:val="00895D2D"/>
    <w:rsid w:val="008960C6"/>
    <w:rsid w:val="0089677C"/>
    <w:rsid w:val="008975E9"/>
    <w:rsid w:val="008A060E"/>
    <w:rsid w:val="008A38DC"/>
    <w:rsid w:val="008A5ECC"/>
    <w:rsid w:val="008A643A"/>
    <w:rsid w:val="008A6B05"/>
    <w:rsid w:val="008A79A7"/>
    <w:rsid w:val="008B0920"/>
    <w:rsid w:val="008B22AF"/>
    <w:rsid w:val="008B4D9F"/>
    <w:rsid w:val="008B53EB"/>
    <w:rsid w:val="008B5C86"/>
    <w:rsid w:val="008C311B"/>
    <w:rsid w:val="008C3D48"/>
    <w:rsid w:val="008C75FE"/>
    <w:rsid w:val="008D03C4"/>
    <w:rsid w:val="008D0AF6"/>
    <w:rsid w:val="008D17E3"/>
    <w:rsid w:val="008D1BAC"/>
    <w:rsid w:val="008D2B5E"/>
    <w:rsid w:val="008D3CEC"/>
    <w:rsid w:val="008D3DA8"/>
    <w:rsid w:val="008D45A4"/>
    <w:rsid w:val="008D5A53"/>
    <w:rsid w:val="008D7694"/>
    <w:rsid w:val="008D7D8D"/>
    <w:rsid w:val="008E2109"/>
    <w:rsid w:val="008E2463"/>
    <w:rsid w:val="008E317D"/>
    <w:rsid w:val="008E5AFB"/>
    <w:rsid w:val="008E5C44"/>
    <w:rsid w:val="008E6EE2"/>
    <w:rsid w:val="008F402D"/>
    <w:rsid w:val="008F54DB"/>
    <w:rsid w:val="008F60D1"/>
    <w:rsid w:val="0090036F"/>
    <w:rsid w:val="00903069"/>
    <w:rsid w:val="00903C02"/>
    <w:rsid w:val="00906369"/>
    <w:rsid w:val="00906C98"/>
    <w:rsid w:val="00911B2B"/>
    <w:rsid w:val="009143CB"/>
    <w:rsid w:val="00915023"/>
    <w:rsid w:val="009208CD"/>
    <w:rsid w:val="009212BE"/>
    <w:rsid w:val="00922D6F"/>
    <w:rsid w:val="00926E91"/>
    <w:rsid w:val="00930236"/>
    <w:rsid w:val="00931923"/>
    <w:rsid w:val="00931BB2"/>
    <w:rsid w:val="00931BC9"/>
    <w:rsid w:val="0093284B"/>
    <w:rsid w:val="00932A68"/>
    <w:rsid w:val="00932BA1"/>
    <w:rsid w:val="00933B6D"/>
    <w:rsid w:val="00934077"/>
    <w:rsid w:val="009341CE"/>
    <w:rsid w:val="00934712"/>
    <w:rsid w:val="00935603"/>
    <w:rsid w:val="00937250"/>
    <w:rsid w:val="009428C1"/>
    <w:rsid w:val="00943715"/>
    <w:rsid w:val="00945030"/>
    <w:rsid w:val="00946212"/>
    <w:rsid w:val="00946A9D"/>
    <w:rsid w:val="00947850"/>
    <w:rsid w:val="00947DCF"/>
    <w:rsid w:val="00950EB9"/>
    <w:rsid w:val="00952BDB"/>
    <w:rsid w:val="00953B02"/>
    <w:rsid w:val="0095455E"/>
    <w:rsid w:val="0095583B"/>
    <w:rsid w:val="00957581"/>
    <w:rsid w:val="0095789D"/>
    <w:rsid w:val="00960D39"/>
    <w:rsid w:val="0096109D"/>
    <w:rsid w:val="00961D0A"/>
    <w:rsid w:val="009625F8"/>
    <w:rsid w:val="00962729"/>
    <w:rsid w:val="00962862"/>
    <w:rsid w:val="009632C8"/>
    <w:rsid w:val="009655B4"/>
    <w:rsid w:val="0096696D"/>
    <w:rsid w:val="009670FE"/>
    <w:rsid w:val="009677A1"/>
    <w:rsid w:val="009679D3"/>
    <w:rsid w:val="00970C2B"/>
    <w:rsid w:val="00971484"/>
    <w:rsid w:val="009718C2"/>
    <w:rsid w:val="009727A0"/>
    <w:rsid w:val="00972A2D"/>
    <w:rsid w:val="00972C22"/>
    <w:rsid w:val="0097334D"/>
    <w:rsid w:val="00973931"/>
    <w:rsid w:val="00976425"/>
    <w:rsid w:val="009806ED"/>
    <w:rsid w:val="00981F0D"/>
    <w:rsid w:val="00982796"/>
    <w:rsid w:val="009839EB"/>
    <w:rsid w:val="00984D36"/>
    <w:rsid w:val="00985266"/>
    <w:rsid w:val="00986301"/>
    <w:rsid w:val="00987C64"/>
    <w:rsid w:val="00987DE3"/>
    <w:rsid w:val="0099132E"/>
    <w:rsid w:val="00996056"/>
    <w:rsid w:val="0099669B"/>
    <w:rsid w:val="009968BE"/>
    <w:rsid w:val="009A3FAA"/>
    <w:rsid w:val="009A46D6"/>
    <w:rsid w:val="009A5494"/>
    <w:rsid w:val="009A6B68"/>
    <w:rsid w:val="009A7246"/>
    <w:rsid w:val="009B0588"/>
    <w:rsid w:val="009B0DC1"/>
    <w:rsid w:val="009B1B1D"/>
    <w:rsid w:val="009B3063"/>
    <w:rsid w:val="009B3AFD"/>
    <w:rsid w:val="009B5781"/>
    <w:rsid w:val="009B733C"/>
    <w:rsid w:val="009B79EE"/>
    <w:rsid w:val="009B7D9D"/>
    <w:rsid w:val="009C0698"/>
    <w:rsid w:val="009C12B9"/>
    <w:rsid w:val="009C2F7E"/>
    <w:rsid w:val="009C305E"/>
    <w:rsid w:val="009C47EE"/>
    <w:rsid w:val="009C5FF6"/>
    <w:rsid w:val="009C6C1B"/>
    <w:rsid w:val="009C6FB0"/>
    <w:rsid w:val="009D1822"/>
    <w:rsid w:val="009D2645"/>
    <w:rsid w:val="009D33CC"/>
    <w:rsid w:val="009D580D"/>
    <w:rsid w:val="009D635E"/>
    <w:rsid w:val="009D77EF"/>
    <w:rsid w:val="009D7978"/>
    <w:rsid w:val="009D79B1"/>
    <w:rsid w:val="009E0509"/>
    <w:rsid w:val="009E2CF2"/>
    <w:rsid w:val="009E368A"/>
    <w:rsid w:val="009F016F"/>
    <w:rsid w:val="009F0383"/>
    <w:rsid w:val="009F0515"/>
    <w:rsid w:val="009F096F"/>
    <w:rsid w:val="009F19F8"/>
    <w:rsid w:val="009F47E8"/>
    <w:rsid w:val="00A0014D"/>
    <w:rsid w:val="00A06A2A"/>
    <w:rsid w:val="00A10665"/>
    <w:rsid w:val="00A12A0E"/>
    <w:rsid w:val="00A13EF1"/>
    <w:rsid w:val="00A158C0"/>
    <w:rsid w:val="00A16492"/>
    <w:rsid w:val="00A16671"/>
    <w:rsid w:val="00A17992"/>
    <w:rsid w:val="00A17D9F"/>
    <w:rsid w:val="00A23E41"/>
    <w:rsid w:val="00A26BC1"/>
    <w:rsid w:val="00A2748E"/>
    <w:rsid w:val="00A27B7D"/>
    <w:rsid w:val="00A30193"/>
    <w:rsid w:val="00A309C0"/>
    <w:rsid w:val="00A31854"/>
    <w:rsid w:val="00A36E50"/>
    <w:rsid w:val="00A409BC"/>
    <w:rsid w:val="00A41E84"/>
    <w:rsid w:val="00A42475"/>
    <w:rsid w:val="00A42E64"/>
    <w:rsid w:val="00A43217"/>
    <w:rsid w:val="00A4329D"/>
    <w:rsid w:val="00A433A2"/>
    <w:rsid w:val="00A43EB2"/>
    <w:rsid w:val="00A44EBA"/>
    <w:rsid w:val="00A4544B"/>
    <w:rsid w:val="00A4689D"/>
    <w:rsid w:val="00A46C81"/>
    <w:rsid w:val="00A4742D"/>
    <w:rsid w:val="00A51CB2"/>
    <w:rsid w:val="00A52DAD"/>
    <w:rsid w:val="00A53AA6"/>
    <w:rsid w:val="00A60C02"/>
    <w:rsid w:val="00A61F37"/>
    <w:rsid w:val="00A61FB1"/>
    <w:rsid w:val="00A62E6A"/>
    <w:rsid w:val="00A63246"/>
    <w:rsid w:val="00A641E9"/>
    <w:rsid w:val="00A645D8"/>
    <w:rsid w:val="00A65642"/>
    <w:rsid w:val="00A66452"/>
    <w:rsid w:val="00A66D1F"/>
    <w:rsid w:val="00A70795"/>
    <w:rsid w:val="00A70F1E"/>
    <w:rsid w:val="00A71B4F"/>
    <w:rsid w:val="00A71C89"/>
    <w:rsid w:val="00A729DD"/>
    <w:rsid w:val="00A760C4"/>
    <w:rsid w:val="00A763A5"/>
    <w:rsid w:val="00A7650A"/>
    <w:rsid w:val="00A765A1"/>
    <w:rsid w:val="00A76F31"/>
    <w:rsid w:val="00A80B78"/>
    <w:rsid w:val="00A81198"/>
    <w:rsid w:val="00A814E2"/>
    <w:rsid w:val="00A82A5A"/>
    <w:rsid w:val="00A83695"/>
    <w:rsid w:val="00A83FA8"/>
    <w:rsid w:val="00A868C4"/>
    <w:rsid w:val="00A91FEB"/>
    <w:rsid w:val="00A94CFA"/>
    <w:rsid w:val="00A95DC1"/>
    <w:rsid w:val="00A97E21"/>
    <w:rsid w:val="00AA01FC"/>
    <w:rsid w:val="00AA02DC"/>
    <w:rsid w:val="00AA057E"/>
    <w:rsid w:val="00AA13F3"/>
    <w:rsid w:val="00AA3A3D"/>
    <w:rsid w:val="00AA3AA9"/>
    <w:rsid w:val="00AA3DA7"/>
    <w:rsid w:val="00AA5414"/>
    <w:rsid w:val="00AB30F8"/>
    <w:rsid w:val="00AB3655"/>
    <w:rsid w:val="00AB3C00"/>
    <w:rsid w:val="00AB4C91"/>
    <w:rsid w:val="00AB4FAE"/>
    <w:rsid w:val="00AB5333"/>
    <w:rsid w:val="00AB64E4"/>
    <w:rsid w:val="00AC0128"/>
    <w:rsid w:val="00AC06E2"/>
    <w:rsid w:val="00AC1DB9"/>
    <w:rsid w:val="00AC44A4"/>
    <w:rsid w:val="00AC63D2"/>
    <w:rsid w:val="00AC6BE0"/>
    <w:rsid w:val="00AC778A"/>
    <w:rsid w:val="00AD087B"/>
    <w:rsid w:val="00AD1DA4"/>
    <w:rsid w:val="00AD216F"/>
    <w:rsid w:val="00AD277B"/>
    <w:rsid w:val="00AD336D"/>
    <w:rsid w:val="00AD37BF"/>
    <w:rsid w:val="00AD3CE9"/>
    <w:rsid w:val="00AD40AB"/>
    <w:rsid w:val="00AD6654"/>
    <w:rsid w:val="00AD6E56"/>
    <w:rsid w:val="00AD6FC2"/>
    <w:rsid w:val="00AE11C7"/>
    <w:rsid w:val="00AE1427"/>
    <w:rsid w:val="00AE281E"/>
    <w:rsid w:val="00AE343F"/>
    <w:rsid w:val="00AE419D"/>
    <w:rsid w:val="00AE4335"/>
    <w:rsid w:val="00AE446F"/>
    <w:rsid w:val="00AE4A1C"/>
    <w:rsid w:val="00AE7800"/>
    <w:rsid w:val="00AF0A66"/>
    <w:rsid w:val="00AF1924"/>
    <w:rsid w:val="00AF1B1F"/>
    <w:rsid w:val="00AF45EC"/>
    <w:rsid w:val="00AF4D7A"/>
    <w:rsid w:val="00AF5E6A"/>
    <w:rsid w:val="00AF7F75"/>
    <w:rsid w:val="00B0523C"/>
    <w:rsid w:val="00B05790"/>
    <w:rsid w:val="00B05CFD"/>
    <w:rsid w:val="00B071A6"/>
    <w:rsid w:val="00B0732A"/>
    <w:rsid w:val="00B114B8"/>
    <w:rsid w:val="00B1172C"/>
    <w:rsid w:val="00B12662"/>
    <w:rsid w:val="00B134C0"/>
    <w:rsid w:val="00B146A9"/>
    <w:rsid w:val="00B15692"/>
    <w:rsid w:val="00B1603A"/>
    <w:rsid w:val="00B16368"/>
    <w:rsid w:val="00B1652B"/>
    <w:rsid w:val="00B1799E"/>
    <w:rsid w:val="00B203FF"/>
    <w:rsid w:val="00B21796"/>
    <w:rsid w:val="00B2512E"/>
    <w:rsid w:val="00B258C7"/>
    <w:rsid w:val="00B259FC"/>
    <w:rsid w:val="00B30275"/>
    <w:rsid w:val="00B33936"/>
    <w:rsid w:val="00B33A11"/>
    <w:rsid w:val="00B340E1"/>
    <w:rsid w:val="00B3598B"/>
    <w:rsid w:val="00B365AF"/>
    <w:rsid w:val="00B402A1"/>
    <w:rsid w:val="00B42DA4"/>
    <w:rsid w:val="00B46EBB"/>
    <w:rsid w:val="00B47090"/>
    <w:rsid w:val="00B50A91"/>
    <w:rsid w:val="00B51F11"/>
    <w:rsid w:val="00B5212B"/>
    <w:rsid w:val="00B532ED"/>
    <w:rsid w:val="00B5425F"/>
    <w:rsid w:val="00B549B8"/>
    <w:rsid w:val="00B54C0A"/>
    <w:rsid w:val="00B54E3D"/>
    <w:rsid w:val="00B55934"/>
    <w:rsid w:val="00B563BE"/>
    <w:rsid w:val="00B57685"/>
    <w:rsid w:val="00B6113F"/>
    <w:rsid w:val="00B63A20"/>
    <w:rsid w:val="00B64B47"/>
    <w:rsid w:val="00B70572"/>
    <w:rsid w:val="00B70BD1"/>
    <w:rsid w:val="00B71ACD"/>
    <w:rsid w:val="00B72E3E"/>
    <w:rsid w:val="00B73F32"/>
    <w:rsid w:val="00B75565"/>
    <w:rsid w:val="00B7658F"/>
    <w:rsid w:val="00B76B4D"/>
    <w:rsid w:val="00B83B87"/>
    <w:rsid w:val="00B84DEA"/>
    <w:rsid w:val="00B879AC"/>
    <w:rsid w:val="00B9126B"/>
    <w:rsid w:val="00B93434"/>
    <w:rsid w:val="00B94A0D"/>
    <w:rsid w:val="00B95302"/>
    <w:rsid w:val="00B95E00"/>
    <w:rsid w:val="00B96D0C"/>
    <w:rsid w:val="00B9736A"/>
    <w:rsid w:val="00B975A5"/>
    <w:rsid w:val="00B976E1"/>
    <w:rsid w:val="00BA0878"/>
    <w:rsid w:val="00BA1A1D"/>
    <w:rsid w:val="00BA295F"/>
    <w:rsid w:val="00BA40CB"/>
    <w:rsid w:val="00BA45AB"/>
    <w:rsid w:val="00BA64D0"/>
    <w:rsid w:val="00BB1424"/>
    <w:rsid w:val="00BB2F69"/>
    <w:rsid w:val="00BB5150"/>
    <w:rsid w:val="00BB557E"/>
    <w:rsid w:val="00BB5B54"/>
    <w:rsid w:val="00BB771D"/>
    <w:rsid w:val="00BC0378"/>
    <w:rsid w:val="00BC28A7"/>
    <w:rsid w:val="00BC2A14"/>
    <w:rsid w:val="00BC2BA8"/>
    <w:rsid w:val="00BC3DA4"/>
    <w:rsid w:val="00BC3E51"/>
    <w:rsid w:val="00BC4223"/>
    <w:rsid w:val="00BC4294"/>
    <w:rsid w:val="00BD0D90"/>
    <w:rsid w:val="00BD1A58"/>
    <w:rsid w:val="00BD266F"/>
    <w:rsid w:val="00BD38DD"/>
    <w:rsid w:val="00BD3B36"/>
    <w:rsid w:val="00BD524F"/>
    <w:rsid w:val="00BD74BC"/>
    <w:rsid w:val="00BE0117"/>
    <w:rsid w:val="00BE0B1B"/>
    <w:rsid w:val="00BE0EC0"/>
    <w:rsid w:val="00BE2B7C"/>
    <w:rsid w:val="00BE2EBA"/>
    <w:rsid w:val="00BE4AFB"/>
    <w:rsid w:val="00BE4FF6"/>
    <w:rsid w:val="00BE7570"/>
    <w:rsid w:val="00BF5443"/>
    <w:rsid w:val="00BF620D"/>
    <w:rsid w:val="00BF7F67"/>
    <w:rsid w:val="00C029AD"/>
    <w:rsid w:val="00C029CA"/>
    <w:rsid w:val="00C0393F"/>
    <w:rsid w:val="00C03AEA"/>
    <w:rsid w:val="00C0768B"/>
    <w:rsid w:val="00C1549F"/>
    <w:rsid w:val="00C16EF9"/>
    <w:rsid w:val="00C176C3"/>
    <w:rsid w:val="00C17718"/>
    <w:rsid w:val="00C17B48"/>
    <w:rsid w:val="00C263CC"/>
    <w:rsid w:val="00C265FE"/>
    <w:rsid w:val="00C27535"/>
    <w:rsid w:val="00C27641"/>
    <w:rsid w:val="00C27956"/>
    <w:rsid w:val="00C30427"/>
    <w:rsid w:val="00C3277B"/>
    <w:rsid w:val="00C32F92"/>
    <w:rsid w:val="00C3428A"/>
    <w:rsid w:val="00C35BDB"/>
    <w:rsid w:val="00C36820"/>
    <w:rsid w:val="00C4091E"/>
    <w:rsid w:val="00C4097F"/>
    <w:rsid w:val="00C42B57"/>
    <w:rsid w:val="00C42D14"/>
    <w:rsid w:val="00C44CAC"/>
    <w:rsid w:val="00C45BC2"/>
    <w:rsid w:val="00C45DCA"/>
    <w:rsid w:val="00C5033B"/>
    <w:rsid w:val="00C511AE"/>
    <w:rsid w:val="00C52085"/>
    <w:rsid w:val="00C529DD"/>
    <w:rsid w:val="00C52CB7"/>
    <w:rsid w:val="00C5453C"/>
    <w:rsid w:val="00C54B69"/>
    <w:rsid w:val="00C56483"/>
    <w:rsid w:val="00C610C0"/>
    <w:rsid w:val="00C614A3"/>
    <w:rsid w:val="00C626C5"/>
    <w:rsid w:val="00C62AFA"/>
    <w:rsid w:val="00C63B2E"/>
    <w:rsid w:val="00C672D8"/>
    <w:rsid w:val="00C70741"/>
    <w:rsid w:val="00C710E0"/>
    <w:rsid w:val="00C7191C"/>
    <w:rsid w:val="00C71A02"/>
    <w:rsid w:val="00C768CD"/>
    <w:rsid w:val="00C76DA2"/>
    <w:rsid w:val="00C76F9C"/>
    <w:rsid w:val="00C77437"/>
    <w:rsid w:val="00C8052F"/>
    <w:rsid w:val="00C81D9A"/>
    <w:rsid w:val="00C834A6"/>
    <w:rsid w:val="00C83846"/>
    <w:rsid w:val="00C844E3"/>
    <w:rsid w:val="00C8459C"/>
    <w:rsid w:val="00C86633"/>
    <w:rsid w:val="00C86B8A"/>
    <w:rsid w:val="00C876E6"/>
    <w:rsid w:val="00C87BC6"/>
    <w:rsid w:val="00C92E31"/>
    <w:rsid w:val="00C93456"/>
    <w:rsid w:val="00C93D8B"/>
    <w:rsid w:val="00C96CBD"/>
    <w:rsid w:val="00C97768"/>
    <w:rsid w:val="00CA1779"/>
    <w:rsid w:val="00CA439F"/>
    <w:rsid w:val="00CA4D05"/>
    <w:rsid w:val="00CA5906"/>
    <w:rsid w:val="00CA649C"/>
    <w:rsid w:val="00CA731A"/>
    <w:rsid w:val="00CB0939"/>
    <w:rsid w:val="00CB0D69"/>
    <w:rsid w:val="00CB0F4D"/>
    <w:rsid w:val="00CB24AA"/>
    <w:rsid w:val="00CB29F0"/>
    <w:rsid w:val="00CB3321"/>
    <w:rsid w:val="00CB4FFC"/>
    <w:rsid w:val="00CB577A"/>
    <w:rsid w:val="00CB603D"/>
    <w:rsid w:val="00CC1812"/>
    <w:rsid w:val="00CC346F"/>
    <w:rsid w:val="00CC35CE"/>
    <w:rsid w:val="00CC403C"/>
    <w:rsid w:val="00CC541B"/>
    <w:rsid w:val="00CC7602"/>
    <w:rsid w:val="00CC7EC4"/>
    <w:rsid w:val="00CD0599"/>
    <w:rsid w:val="00CD330C"/>
    <w:rsid w:val="00CD33FC"/>
    <w:rsid w:val="00CD3948"/>
    <w:rsid w:val="00CD7B7D"/>
    <w:rsid w:val="00CE4BCF"/>
    <w:rsid w:val="00CE6D18"/>
    <w:rsid w:val="00CE737F"/>
    <w:rsid w:val="00CE7BB6"/>
    <w:rsid w:val="00CE7DDE"/>
    <w:rsid w:val="00CE7E98"/>
    <w:rsid w:val="00CF054F"/>
    <w:rsid w:val="00CF1EDC"/>
    <w:rsid w:val="00CF20CE"/>
    <w:rsid w:val="00CF20D2"/>
    <w:rsid w:val="00CF2484"/>
    <w:rsid w:val="00CF3507"/>
    <w:rsid w:val="00CF47A5"/>
    <w:rsid w:val="00CF5484"/>
    <w:rsid w:val="00CF6F9B"/>
    <w:rsid w:val="00CF763C"/>
    <w:rsid w:val="00D01687"/>
    <w:rsid w:val="00D01F03"/>
    <w:rsid w:val="00D02951"/>
    <w:rsid w:val="00D03A0D"/>
    <w:rsid w:val="00D05EB5"/>
    <w:rsid w:val="00D061AA"/>
    <w:rsid w:val="00D06831"/>
    <w:rsid w:val="00D11BB2"/>
    <w:rsid w:val="00D11BEC"/>
    <w:rsid w:val="00D13E3B"/>
    <w:rsid w:val="00D15725"/>
    <w:rsid w:val="00D21847"/>
    <w:rsid w:val="00D221FD"/>
    <w:rsid w:val="00D23FDC"/>
    <w:rsid w:val="00D273D3"/>
    <w:rsid w:val="00D30C77"/>
    <w:rsid w:val="00D326E1"/>
    <w:rsid w:val="00D3503D"/>
    <w:rsid w:val="00D37DB6"/>
    <w:rsid w:val="00D427E8"/>
    <w:rsid w:val="00D44061"/>
    <w:rsid w:val="00D4431B"/>
    <w:rsid w:val="00D44369"/>
    <w:rsid w:val="00D44542"/>
    <w:rsid w:val="00D45AE1"/>
    <w:rsid w:val="00D47056"/>
    <w:rsid w:val="00D50010"/>
    <w:rsid w:val="00D50AF5"/>
    <w:rsid w:val="00D566F8"/>
    <w:rsid w:val="00D57A51"/>
    <w:rsid w:val="00D604EE"/>
    <w:rsid w:val="00D62164"/>
    <w:rsid w:val="00D63AA5"/>
    <w:rsid w:val="00D6782D"/>
    <w:rsid w:val="00D678A8"/>
    <w:rsid w:val="00D721B5"/>
    <w:rsid w:val="00D726CC"/>
    <w:rsid w:val="00D735A5"/>
    <w:rsid w:val="00D73B8F"/>
    <w:rsid w:val="00D73EA8"/>
    <w:rsid w:val="00D74DEC"/>
    <w:rsid w:val="00D74FB4"/>
    <w:rsid w:val="00D750CD"/>
    <w:rsid w:val="00D750FD"/>
    <w:rsid w:val="00D75CD4"/>
    <w:rsid w:val="00D768FD"/>
    <w:rsid w:val="00D76AF2"/>
    <w:rsid w:val="00D76C33"/>
    <w:rsid w:val="00D76FDB"/>
    <w:rsid w:val="00D8107B"/>
    <w:rsid w:val="00D81D0D"/>
    <w:rsid w:val="00D82EF5"/>
    <w:rsid w:val="00D83F1B"/>
    <w:rsid w:val="00D857F2"/>
    <w:rsid w:val="00D85F8C"/>
    <w:rsid w:val="00D876F7"/>
    <w:rsid w:val="00D903FC"/>
    <w:rsid w:val="00D90FE9"/>
    <w:rsid w:val="00D93533"/>
    <w:rsid w:val="00D96381"/>
    <w:rsid w:val="00D96DD1"/>
    <w:rsid w:val="00DA103B"/>
    <w:rsid w:val="00DA1239"/>
    <w:rsid w:val="00DA14DE"/>
    <w:rsid w:val="00DA2935"/>
    <w:rsid w:val="00DA35BD"/>
    <w:rsid w:val="00DA3EF5"/>
    <w:rsid w:val="00DA4529"/>
    <w:rsid w:val="00DA5431"/>
    <w:rsid w:val="00DB0C8E"/>
    <w:rsid w:val="00DB2822"/>
    <w:rsid w:val="00DB44CF"/>
    <w:rsid w:val="00DB4C69"/>
    <w:rsid w:val="00DB4C9A"/>
    <w:rsid w:val="00DB721B"/>
    <w:rsid w:val="00DC1399"/>
    <w:rsid w:val="00DC1541"/>
    <w:rsid w:val="00DC5359"/>
    <w:rsid w:val="00DC5A5C"/>
    <w:rsid w:val="00DC6188"/>
    <w:rsid w:val="00DC689F"/>
    <w:rsid w:val="00DC7A25"/>
    <w:rsid w:val="00DC7B14"/>
    <w:rsid w:val="00DD0CBB"/>
    <w:rsid w:val="00DD1CC0"/>
    <w:rsid w:val="00DD2F67"/>
    <w:rsid w:val="00DD4C96"/>
    <w:rsid w:val="00DD4EA2"/>
    <w:rsid w:val="00DD52D5"/>
    <w:rsid w:val="00DD6CC3"/>
    <w:rsid w:val="00DE0CD8"/>
    <w:rsid w:val="00DE17AA"/>
    <w:rsid w:val="00DE1CE1"/>
    <w:rsid w:val="00DE2A29"/>
    <w:rsid w:val="00DE30EE"/>
    <w:rsid w:val="00DE6F40"/>
    <w:rsid w:val="00DE734E"/>
    <w:rsid w:val="00DE785E"/>
    <w:rsid w:val="00DE7887"/>
    <w:rsid w:val="00DE7E86"/>
    <w:rsid w:val="00DF0B69"/>
    <w:rsid w:val="00DF0EBD"/>
    <w:rsid w:val="00DF4AAF"/>
    <w:rsid w:val="00DF705C"/>
    <w:rsid w:val="00E010D7"/>
    <w:rsid w:val="00E018FC"/>
    <w:rsid w:val="00E05579"/>
    <w:rsid w:val="00E06D3C"/>
    <w:rsid w:val="00E12F95"/>
    <w:rsid w:val="00E14795"/>
    <w:rsid w:val="00E15211"/>
    <w:rsid w:val="00E15F01"/>
    <w:rsid w:val="00E16E14"/>
    <w:rsid w:val="00E2013B"/>
    <w:rsid w:val="00E214D5"/>
    <w:rsid w:val="00E216E0"/>
    <w:rsid w:val="00E21C1F"/>
    <w:rsid w:val="00E23545"/>
    <w:rsid w:val="00E23572"/>
    <w:rsid w:val="00E24563"/>
    <w:rsid w:val="00E25411"/>
    <w:rsid w:val="00E258EE"/>
    <w:rsid w:val="00E269AD"/>
    <w:rsid w:val="00E26FFF"/>
    <w:rsid w:val="00E272D4"/>
    <w:rsid w:val="00E31C43"/>
    <w:rsid w:val="00E31E65"/>
    <w:rsid w:val="00E3258A"/>
    <w:rsid w:val="00E332F7"/>
    <w:rsid w:val="00E33B35"/>
    <w:rsid w:val="00E363B3"/>
    <w:rsid w:val="00E364A0"/>
    <w:rsid w:val="00E36931"/>
    <w:rsid w:val="00E36F37"/>
    <w:rsid w:val="00E40959"/>
    <w:rsid w:val="00E42231"/>
    <w:rsid w:val="00E4465A"/>
    <w:rsid w:val="00E44D66"/>
    <w:rsid w:val="00E45106"/>
    <w:rsid w:val="00E459CF"/>
    <w:rsid w:val="00E478D5"/>
    <w:rsid w:val="00E50750"/>
    <w:rsid w:val="00E528F1"/>
    <w:rsid w:val="00E545E9"/>
    <w:rsid w:val="00E547BC"/>
    <w:rsid w:val="00E54E02"/>
    <w:rsid w:val="00E5515A"/>
    <w:rsid w:val="00E567B5"/>
    <w:rsid w:val="00E60C16"/>
    <w:rsid w:val="00E60E01"/>
    <w:rsid w:val="00E617D6"/>
    <w:rsid w:val="00E61870"/>
    <w:rsid w:val="00E62581"/>
    <w:rsid w:val="00E62E10"/>
    <w:rsid w:val="00E62E83"/>
    <w:rsid w:val="00E6385D"/>
    <w:rsid w:val="00E63C7A"/>
    <w:rsid w:val="00E649A9"/>
    <w:rsid w:val="00E64DBB"/>
    <w:rsid w:val="00E66D02"/>
    <w:rsid w:val="00E70FB9"/>
    <w:rsid w:val="00E7317B"/>
    <w:rsid w:val="00E73565"/>
    <w:rsid w:val="00E74FB0"/>
    <w:rsid w:val="00E75BE5"/>
    <w:rsid w:val="00E76704"/>
    <w:rsid w:val="00E775C1"/>
    <w:rsid w:val="00E82499"/>
    <w:rsid w:val="00E8265B"/>
    <w:rsid w:val="00E831E3"/>
    <w:rsid w:val="00E84BF8"/>
    <w:rsid w:val="00E85E77"/>
    <w:rsid w:val="00E86905"/>
    <w:rsid w:val="00E86AEF"/>
    <w:rsid w:val="00E92043"/>
    <w:rsid w:val="00E979F4"/>
    <w:rsid w:val="00E97F5B"/>
    <w:rsid w:val="00EA15ED"/>
    <w:rsid w:val="00EA20CD"/>
    <w:rsid w:val="00EA3743"/>
    <w:rsid w:val="00EA3E04"/>
    <w:rsid w:val="00EA5C38"/>
    <w:rsid w:val="00EA6D45"/>
    <w:rsid w:val="00EB23EE"/>
    <w:rsid w:val="00EB2E2C"/>
    <w:rsid w:val="00EB7431"/>
    <w:rsid w:val="00EC0E13"/>
    <w:rsid w:val="00EC10B8"/>
    <w:rsid w:val="00EC1A66"/>
    <w:rsid w:val="00EC4244"/>
    <w:rsid w:val="00EC42E7"/>
    <w:rsid w:val="00EC51AC"/>
    <w:rsid w:val="00ED08F1"/>
    <w:rsid w:val="00ED156E"/>
    <w:rsid w:val="00ED62C9"/>
    <w:rsid w:val="00ED6A67"/>
    <w:rsid w:val="00ED776B"/>
    <w:rsid w:val="00EE1A9D"/>
    <w:rsid w:val="00EE45E3"/>
    <w:rsid w:val="00EE496F"/>
    <w:rsid w:val="00EF0565"/>
    <w:rsid w:val="00EF05FE"/>
    <w:rsid w:val="00EF18B5"/>
    <w:rsid w:val="00EF1BD3"/>
    <w:rsid w:val="00EF5A70"/>
    <w:rsid w:val="00EF7123"/>
    <w:rsid w:val="00EF768C"/>
    <w:rsid w:val="00EF7711"/>
    <w:rsid w:val="00F01F3F"/>
    <w:rsid w:val="00F02312"/>
    <w:rsid w:val="00F031EF"/>
    <w:rsid w:val="00F05174"/>
    <w:rsid w:val="00F0547E"/>
    <w:rsid w:val="00F068FA"/>
    <w:rsid w:val="00F06DA0"/>
    <w:rsid w:val="00F076C4"/>
    <w:rsid w:val="00F108DA"/>
    <w:rsid w:val="00F118CE"/>
    <w:rsid w:val="00F13A89"/>
    <w:rsid w:val="00F14A4D"/>
    <w:rsid w:val="00F1554C"/>
    <w:rsid w:val="00F1616D"/>
    <w:rsid w:val="00F1634A"/>
    <w:rsid w:val="00F2000F"/>
    <w:rsid w:val="00F21E51"/>
    <w:rsid w:val="00F21F38"/>
    <w:rsid w:val="00F22AF4"/>
    <w:rsid w:val="00F22E72"/>
    <w:rsid w:val="00F2414B"/>
    <w:rsid w:val="00F24B0C"/>
    <w:rsid w:val="00F24DAD"/>
    <w:rsid w:val="00F25F9F"/>
    <w:rsid w:val="00F2658C"/>
    <w:rsid w:val="00F26E25"/>
    <w:rsid w:val="00F32662"/>
    <w:rsid w:val="00F33012"/>
    <w:rsid w:val="00F33237"/>
    <w:rsid w:val="00F338E1"/>
    <w:rsid w:val="00F34153"/>
    <w:rsid w:val="00F35771"/>
    <w:rsid w:val="00F362FC"/>
    <w:rsid w:val="00F37629"/>
    <w:rsid w:val="00F40335"/>
    <w:rsid w:val="00F409CB"/>
    <w:rsid w:val="00F428B0"/>
    <w:rsid w:val="00F438DA"/>
    <w:rsid w:val="00F446BF"/>
    <w:rsid w:val="00F45B1B"/>
    <w:rsid w:val="00F45DE9"/>
    <w:rsid w:val="00F5016A"/>
    <w:rsid w:val="00F525A4"/>
    <w:rsid w:val="00F54F6B"/>
    <w:rsid w:val="00F5634E"/>
    <w:rsid w:val="00F568A0"/>
    <w:rsid w:val="00F6015C"/>
    <w:rsid w:val="00F60C37"/>
    <w:rsid w:val="00F64BB0"/>
    <w:rsid w:val="00F664DF"/>
    <w:rsid w:val="00F66AD8"/>
    <w:rsid w:val="00F66B01"/>
    <w:rsid w:val="00F67078"/>
    <w:rsid w:val="00F67B38"/>
    <w:rsid w:val="00F7002D"/>
    <w:rsid w:val="00F71629"/>
    <w:rsid w:val="00F72AB6"/>
    <w:rsid w:val="00F7546E"/>
    <w:rsid w:val="00F77DF4"/>
    <w:rsid w:val="00F81631"/>
    <w:rsid w:val="00F820CA"/>
    <w:rsid w:val="00F82995"/>
    <w:rsid w:val="00F83AEF"/>
    <w:rsid w:val="00F84F5C"/>
    <w:rsid w:val="00F8546B"/>
    <w:rsid w:val="00F8593E"/>
    <w:rsid w:val="00F861DD"/>
    <w:rsid w:val="00F861FE"/>
    <w:rsid w:val="00F90A47"/>
    <w:rsid w:val="00F941FD"/>
    <w:rsid w:val="00F95269"/>
    <w:rsid w:val="00F961B6"/>
    <w:rsid w:val="00F9671F"/>
    <w:rsid w:val="00FA0D4A"/>
    <w:rsid w:val="00FA140F"/>
    <w:rsid w:val="00FA2CC4"/>
    <w:rsid w:val="00FA49AF"/>
    <w:rsid w:val="00FA5A88"/>
    <w:rsid w:val="00FA78E1"/>
    <w:rsid w:val="00FB10A9"/>
    <w:rsid w:val="00FB2051"/>
    <w:rsid w:val="00FB4082"/>
    <w:rsid w:val="00FB6EBD"/>
    <w:rsid w:val="00FB6FC0"/>
    <w:rsid w:val="00FB7683"/>
    <w:rsid w:val="00FC0443"/>
    <w:rsid w:val="00FC1D03"/>
    <w:rsid w:val="00FC2BD1"/>
    <w:rsid w:val="00FC3722"/>
    <w:rsid w:val="00FD0756"/>
    <w:rsid w:val="00FD2558"/>
    <w:rsid w:val="00FD4499"/>
    <w:rsid w:val="00FD69D3"/>
    <w:rsid w:val="00FD6D2F"/>
    <w:rsid w:val="00FD7FC0"/>
    <w:rsid w:val="00FE062F"/>
    <w:rsid w:val="00FE0B83"/>
    <w:rsid w:val="00FE175B"/>
    <w:rsid w:val="00FE4002"/>
    <w:rsid w:val="00FE4AA9"/>
    <w:rsid w:val="00FE5B35"/>
    <w:rsid w:val="00FF1709"/>
    <w:rsid w:val="00FF1BBD"/>
    <w:rsid w:val="00FF2481"/>
    <w:rsid w:val="00FF3737"/>
    <w:rsid w:val="00FF426B"/>
    <w:rsid w:val="00FF44F0"/>
    <w:rsid w:val="00FF4FF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997A93"/>
  <w15:docId w15:val="{D81DF910-00FA-4BFE-97F9-2857D3B6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96"/>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9B058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5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644F6A"/>
    <w:pPr>
      <w:tabs>
        <w:tab w:val="right" w:leader="dot" w:pos="9016"/>
      </w:tabs>
      <w:spacing w:after="100"/>
    </w:pPr>
  </w:style>
  <w:style w:type="paragraph" w:styleId="TOC2">
    <w:name w:val="toc 2"/>
    <w:basedOn w:val="Normal"/>
    <w:next w:val="Normal"/>
    <w:autoRedefine/>
    <w:uiPriority w:val="39"/>
    <w:unhideWhenUsed/>
    <w:rsid w:val="00644F6A"/>
    <w:pPr>
      <w:spacing w:after="100"/>
      <w:ind w:left="220"/>
    </w:pPr>
  </w:style>
  <w:style w:type="character" w:styleId="Hyperlink">
    <w:name w:val="Hyperlink"/>
    <w:basedOn w:val="DefaultParagraphFont"/>
    <w:uiPriority w:val="99"/>
    <w:unhideWhenUsed/>
    <w:rsid w:val="00644F6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975A5"/>
    <w:rPr>
      <w:b/>
      <w:bCs/>
    </w:rPr>
  </w:style>
  <w:style w:type="character" w:customStyle="1" w:styleId="CommentSubjectChar">
    <w:name w:val="Comment Subject Char"/>
    <w:basedOn w:val="CommentTextChar"/>
    <w:link w:val="CommentSubject"/>
    <w:uiPriority w:val="99"/>
    <w:semiHidden/>
    <w:rsid w:val="00B975A5"/>
    <w:rPr>
      <w:b/>
      <w:bCs/>
      <w:sz w:val="20"/>
      <w:szCs w:val="20"/>
    </w:rPr>
  </w:style>
  <w:style w:type="character" w:customStyle="1" w:styleId="Heading7Char">
    <w:name w:val="Heading 7 Char"/>
    <w:basedOn w:val="DefaultParagraphFont"/>
    <w:link w:val="Heading7"/>
    <w:uiPriority w:val="9"/>
    <w:semiHidden/>
    <w:rsid w:val="009B0588"/>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5644">
      <w:bodyDiv w:val="1"/>
      <w:marLeft w:val="0"/>
      <w:marRight w:val="0"/>
      <w:marTop w:val="0"/>
      <w:marBottom w:val="0"/>
      <w:divBdr>
        <w:top w:val="none" w:sz="0" w:space="0" w:color="auto"/>
        <w:left w:val="none" w:sz="0" w:space="0" w:color="auto"/>
        <w:bottom w:val="none" w:sz="0" w:space="0" w:color="auto"/>
        <w:right w:val="none" w:sz="0" w:space="0" w:color="auto"/>
      </w:divBdr>
    </w:div>
    <w:div w:id="1474634344">
      <w:bodyDiv w:val="1"/>
      <w:marLeft w:val="0"/>
      <w:marRight w:val="0"/>
      <w:marTop w:val="0"/>
      <w:marBottom w:val="0"/>
      <w:divBdr>
        <w:top w:val="none" w:sz="0" w:space="0" w:color="auto"/>
        <w:left w:val="none" w:sz="0" w:space="0" w:color="auto"/>
        <w:bottom w:val="none" w:sz="0" w:space="0" w:color="auto"/>
        <w:right w:val="none" w:sz="0" w:space="0" w:color="auto"/>
      </w:divBdr>
    </w:div>
    <w:div w:id="1716659497">
      <w:bodyDiv w:val="1"/>
      <w:marLeft w:val="0"/>
      <w:marRight w:val="0"/>
      <w:marTop w:val="0"/>
      <w:marBottom w:val="0"/>
      <w:divBdr>
        <w:top w:val="none" w:sz="0" w:space="0" w:color="auto"/>
        <w:left w:val="none" w:sz="0" w:space="0" w:color="auto"/>
        <w:bottom w:val="none" w:sz="0" w:space="0" w:color="auto"/>
        <w:right w:val="none" w:sz="0" w:space="0" w:color="auto"/>
      </w:divBdr>
    </w:div>
    <w:div w:id="1831169252">
      <w:bodyDiv w:val="1"/>
      <w:marLeft w:val="0"/>
      <w:marRight w:val="0"/>
      <w:marTop w:val="0"/>
      <w:marBottom w:val="0"/>
      <w:divBdr>
        <w:top w:val="none" w:sz="0" w:space="0" w:color="auto"/>
        <w:left w:val="none" w:sz="0" w:space="0" w:color="auto"/>
        <w:bottom w:val="none" w:sz="0" w:space="0" w:color="auto"/>
        <w:right w:val="none" w:sz="0" w:space="0" w:color="auto"/>
      </w:divBdr>
    </w:div>
    <w:div w:id="21240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0C0C9-1F90-447E-891D-12FB3868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4760</Words>
  <Characters>27134</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2017-11-28T09:04:00Z</cp:lastPrinted>
  <dcterms:created xsi:type="dcterms:W3CDTF">2023-12-04T11:53:00Z</dcterms:created>
  <dcterms:modified xsi:type="dcterms:W3CDTF">2023-12-04T11:53:00Z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1a00853-e5cc-480d-8b74-afcdbe2c705a_Enabled">
    <vt:lpwstr>true</vt:lpwstr>
  </property>
  <property fmtid="{D5CDD505-2E9C-101B-9397-08002B2CF9AE}" pid="4" name="MSIP_Label_41a00853-e5cc-480d-8b74-afcdbe2c705a_SetDate">
    <vt:lpwstr>2022-11-24T09:39:04Z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f169b53f-d6b6-4d88-aa12-0401854e623c</vt:lpwstr>
  </property>
  <property fmtid="{D5CDD505-2E9C-101B-9397-08002B2CF9AE}" pid="9" name="MSIP_Label_41a00853-e5cc-480d-8b74-afcdbe2c705a_ContentBits">
    <vt:lpwstr>0</vt:lpwstr>
  </property>
</Properties>
</file>