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6DC9" w14:textId="37DC916B" w:rsidR="006C5968" w:rsidRPr="006C5968" w:rsidRDefault="006C5968" w:rsidP="006C5968">
      <w:pPr>
        <w:rPr>
          <w:rFonts w:ascii="Arial" w:eastAsia="Times New Roman" w:hAnsi="Arial" w:cs="Times New Roman"/>
          <w:sz w:val="20"/>
          <w:szCs w:val="24"/>
          <w:lang w:val="en-GB"/>
        </w:rPr>
      </w:pPr>
      <w:r w:rsidRPr="006C5968">
        <w:rPr>
          <w:rFonts w:ascii="Arial" w:eastAsia="Times New Roman" w:hAnsi="Arial" w:cs="Times New Roman"/>
          <w:sz w:val="20"/>
          <w:szCs w:val="24"/>
          <w:lang w:val="en-GB"/>
        </w:rPr>
        <w:t>No.0428 - 2023: Fifth Session, Sixth Legislature</w:t>
      </w:r>
    </w:p>
    <w:p w14:paraId="0BDB9DC7" w14:textId="77777777" w:rsidR="006C5968" w:rsidRPr="006C5968" w:rsidRDefault="006C5968" w:rsidP="006C5968">
      <w:pPr>
        <w:spacing w:line="240" w:lineRule="auto"/>
        <w:rPr>
          <w:rFonts w:ascii="Arial" w:eastAsia="Times New Roman" w:hAnsi="Arial" w:cs="Times New Roman"/>
          <w:sz w:val="20"/>
          <w:szCs w:val="24"/>
          <w:lang w:val="en-GB"/>
        </w:rPr>
      </w:pPr>
    </w:p>
    <w:p w14:paraId="5CC94339" w14:textId="77777777" w:rsidR="006C5968" w:rsidRPr="006C5968" w:rsidRDefault="006C5968" w:rsidP="006C5968">
      <w:pPr>
        <w:spacing w:line="240" w:lineRule="auto"/>
        <w:rPr>
          <w:rFonts w:ascii="Arial" w:eastAsia="Times New Roman" w:hAnsi="Arial" w:cs="Times New Roman"/>
          <w:sz w:val="20"/>
          <w:szCs w:val="24"/>
          <w:lang w:val="en-GB"/>
        </w:rPr>
      </w:pPr>
    </w:p>
    <w:p w14:paraId="3024C524" w14:textId="77777777" w:rsidR="006C5968" w:rsidRPr="006C5968" w:rsidRDefault="006C5968" w:rsidP="006C5968">
      <w:pPr>
        <w:spacing w:line="240" w:lineRule="auto"/>
        <w:rPr>
          <w:rFonts w:ascii="Arial" w:eastAsia="Times New Roman" w:hAnsi="Arial" w:cs="Times New Roman"/>
          <w:sz w:val="20"/>
          <w:szCs w:val="24"/>
          <w:lang w:val="en-GB"/>
        </w:rPr>
      </w:pPr>
    </w:p>
    <w:p w14:paraId="0DABC1FC" w14:textId="77777777" w:rsidR="006C5968" w:rsidRPr="006C5968" w:rsidRDefault="006C5968" w:rsidP="006C5968">
      <w:pPr>
        <w:spacing w:line="240" w:lineRule="auto"/>
        <w:jc w:val="center"/>
        <w:rPr>
          <w:rFonts w:ascii="Times New Roman" w:eastAsia="Times New Roman" w:hAnsi="Times New Roman" w:cs="Times New Roman"/>
          <w:sz w:val="28"/>
          <w:szCs w:val="24"/>
          <w:lang w:val="en-GB"/>
        </w:rPr>
      </w:pPr>
      <w:r w:rsidRPr="006C5968">
        <w:rPr>
          <w:rFonts w:ascii="Times New Roman" w:eastAsia="Times New Roman" w:hAnsi="Times New Roman" w:cs="Times New Roman"/>
          <w:b/>
          <w:sz w:val="33"/>
          <w:szCs w:val="24"/>
          <w:lang w:val="en-GB"/>
        </w:rPr>
        <w:t>GAUTENG PROVINCIAL LEGISLATURE</w:t>
      </w:r>
    </w:p>
    <w:p w14:paraId="113D941A" w14:textId="77777777" w:rsidR="006C5968" w:rsidRPr="006C5968" w:rsidRDefault="006C5968" w:rsidP="006C5968">
      <w:pPr>
        <w:spacing w:line="240" w:lineRule="auto"/>
        <w:jc w:val="center"/>
        <w:rPr>
          <w:rFonts w:ascii="Times New Roman" w:eastAsia="Times New Roman" w:hAnsi="Times New Roman" w:cs="Times New Roman"/>
          <w:sz w:val="28"/>
          <w:szCs w:val="24"/>
          <w:lang w:val="en-GB"/>
        </w:rPr>
      </w:pPr>
    </w:p>
    <w:p w14:paraId="52369D7A" w14:textId="77777777" w:rsidR="006C5968" w:rsidRPr="006C5968" w:rsidRDefault="006C5968" w:rsidP="006C5968">
      <w:pPr>
        <w:spacing w:line="240" w:lineRule="auto"/>
        <w:jc w:val="center"/>
        <w:rPr>
          <w:rFonts w:ascii="Times New Roman" w:eastAsia="Times New Roman" w:hAnsi="Times New Roman" w:cs="Times New Roman"/>
          <w:b/>
          <w:spacing w:val="-20"/>
          <w:sz w:val="24"/>
          <w:szCs w:val="24"/>
          <w:lang w:val="en-GB"/>
        </w:rPr>
      </w:pPr>
      <w:r w:rsidRPr="006C5968">
        <w:rPr>
          <w:rFonts w:ascii="Times New Roman" w:eastAsia="Times New Roman" w:hAnsi="Times New Roman" w:cs="Times New Roman"/>
          <w:b/>
          <w:spacing w:val="-20"/>
          <w:sz w:val="24"/>
          <w:szCs w:val="24"/>
          <w:lang w:val="en-GB"/>
        </w:rPr>
        <w:t xml:space="preserve">======================== </w:t>
      </w:r>
    </w:p>
    <w:p w14:paraId="14441FED" w14:textId="77777777" w:rsidR="006C5968" w:rsidRPr="006C5968" w:rsidRDefault="006C5968" w:rsidP="006C5968">
      <w:pPr>
        <w:spacing w:line="240" w:lineRule="auto"/>
        <w:jc w:val="center"/>
        <w:rPr>
          <w:rFonts w:ascii="Times New Roman" w:eastAsia="Times New Roman" w:hAnsi="Times New Roman" w:cs="Times New Roman"/>
          <w:sz w:val="28"/>
          <w:szCs w:val="24"/>
          <w:lang w:val="en-GB"/>
        </w:rPr>
      </w:pPr>
    </w:p>
    <w:p w14:paraId="14897FF9" w14:textId="77777777" w:rsidR="006C5968" w:rsidRPr="006C5968" w:rsidRDefault="006C5968" w:rsidP="006C5968">
      <w:pPr>
        <w:spacing w:line="240" w:lineRule="auto"/>
        <w:jc w:val="center"/>
        <w:rPr>
          <w:rFonts w:ascii="Times New Roman" w:eastAsia="Times New Roman" w:hAnsi="Times New Roman" w:cs="Times New Roman"/>
          <w:b/>
          <w:sz w:val="56"/>
          <w:szCs w:val="24"/>
          <w:lang w:val="en-GB"/>
        </w:rPr>
      </w:pPr>
      <w:r w:rsidRPr="006C5968">
        <w:rPr>
          <w:rFonts w:ascii="Times New Roman" w:eastAsia="Times New Roman" w:hAnsi="Times New Roman" w:cs="Times New Roman"/>
          <w:b/>
          <w:sz w:val="56"/>
          <w:szCs w:val="24"/>
          <w:lang w:val="en-GB"/>
        </w:rPr>
        <w:t>ANNOUNCEMENTS,</w:t>
      </w:r>
    </w:p>
    <w:p w14:paraId="79FF21C2" w14:textId="77777777" w:rsidR="006C5968" w:rsidRPr="006C5968" w:rsidRDefault="006C5968" w:rsidP="006C5968">
      <w:pPr>
        <w:spacing w:line="240" w:lineRule="auto"/>
        <w:jc w:val="center"/>
        <w:rPr>
          <w:rFonts w:ascii="Times New Roman" w:eastAsia="Times New Roman" w:hAnsi="Times New Roman" w:cs="Times New Roman"/>
          <w:b/>
          <w:sz w:val="56"/>
          <w:szCs w:val="24"/>
          <w:lang w:val="en-GB"/>
        </w:rPr>
      </w:pPr>
      <w:r w:rsidRPr="006C5968">
        <w:rPr>
          <w:rFonts w:ascii="Times New Roman" w:eastAsia="Times New Roman" w:hAnsi="Times New Roman" w:cs="Times New Roman"/>
          <w:b/>
          <w:sz w:val="56"/>
          <w:szCs w:val="24"/>
          <w:lang w:val="en-GB"/>
        </w:rPr>
        <w:t>TABLINGS AND</w:t>
      </w:r>
    </w:p>
    <w:p w14:paraId="4BBF196B" w14:textId="77777777" w:rsidR="006C5968" w:rsidRPr="006C5968" w:rsidRDefault="006C5968" w:rsidP="006C5968">
      <w:pPr>
        <w:spacing w:line="240" w:lineRule="auto"/>
        <w:jc w:val="center"/>
        <w:rPr>
          <w:rFonts w:ascii="Times New Roman" w:eastAsia="Times New Roman" w:hAnsi="Times New Roman" w:cs="Times New Roman"/>
          <w:b/>
          <w:sz w:val="56"/>
          <w:szCs w:val="24"/>
          <w:lang w:val="en-GB"/>
        </w:rPr>
      </w:pPr>
      <w:r w:rsidRPr="006C5968">
        <w:rPr>
          <w:rFonts w:ascii="Times New Roman" w:eastAsia="Times New Roman" w:hAnsi="Times New Roman" w:cs="Times New Roman"/>
          <w:b/>
          <w:sz w:val="56"/>
          <w:szCs w:val="24"/>
          <w:lang w:val="en-GB"/>
        </w:rPr>
        <w:t>COMMITTEE REPORTS</w:t>
      </w:r>
    </w:p>
    <w:p w14:paraId="7D3F0724" w14:textId="77777777" w:rsidR="006C5968" w:rsidRPr="006C5968" w:rsidRDefault="006C5968" w:rsidP="006C5968">
      <w:pPr>
        <w:spacing w:line="240" w:lineRule="auto"/>
        <w:jc w:val="center"/>
        <w:rPr>
          <w:rFonts w:ascii="Times New Roman" w:eastAsia="Times New Roman" w:hAnsi="Times New Roman" w:cs="Times New Roman"/>
          <w:b/>
          <w:spacing w:val="-20"/>
          <w:sz w:val="24"/>
          <w:szCs w:val="24"/>
          <w:lang w:val="en-GB"/>
        </w:rPr>
      </w:pPr>
    </w:p>
    <w:p w14:paraId="7601F825" w14:textId="77777777" w:rsidR="006C5968" w:rsidRPr="006C5968" w:rsidRDefault="006C5968" w:rsidP="006C5968">
      <w:pPr>
        <w:spacing w:line="240" w:lineRule="auto"/>
        <w:jc w:val="center"/>
        <w:rPr>
          <w:rFonts w:ascii="Times New Roman" w:eastAsia="Times New Roman" w:hAnsi="Times New Roman" w:cs="Times New Roman"/>
          <w:b/>
          <w:spacing w:val="-20"/>
          <w:sz w:val="24"/>
          <w:szCs w:val="24"/>
          <w:lang w:val="en-GB"/>
        </w:rPr>
      </w:pPr>
      <w:r w:rsidRPr="006C5968">
        <w:rPr>
          <w:rFonts w:ascii="Times New Roman" w:eastAsia="Times New Roman" w:hAnsi="Times New Roman" w:cs="Times New Roman"/>
          <w:b/>
          <w:spacing w:val="-20"/>
          <w:sz w:val="24"/>
          <w:szCs w:val="24"/>
          <w:lang w:val="en-GB"/>
        </w:rPr>
        <w:t>========================</w:t>
      </w:r>
    </w:p>
    <w:p w14:paraId="44999E40" w14:textId="77777777" w:rsidR="006C5968" w:rsidRPr="006C5968" w:rsidRDefault="006C5968" w:rsidP="006C5968">
      <w:pPr>
        <w:spacing w:line="240" w:lineRule="auto"/>
        <w:jc w:val="center"/>
        <w:rPr>
          <w:rFonts w:ascii="Arial" w:eastAsia="Times New Roman" w:hAnsi="Arial" w:cs="Times New Roman"/>
          <w:sz w:val="20"/>
          <w:szCs w:val="24"/>
          <w:lang w:val="en-GB"/>
        </w:rPr>
      </w:pPr>
    </w:p>
    <w:p w14:paraId="5458CC00" w14:textId="77777777" w:rsidR="006C5968" w:rsidRPr="006C5968" w:rsidRDefault="006C5968" w:rsidP="006C5968">
      <w:pPr>
        <w:spacing w:line="240" w:lineRule="auto"/>
        <w:jc w:val="center"/>
        <w:rPr>
          <w:rFonts w:ascii="Arial" w:eastAsia="Times New Roman" w:hAnsi="Arial" w:cs="Times New Roman"/>
          <w:sz w:val="20"/>
          <w:szCs w:val="24"/>
          <w:lang w:val="en-GB"/>
        </w:rPr>
      </w:pPr>
      <w:r w:rsidRPr="006C5968">
        <w:rPr>
          <w:rFonts w:ascii="Arial" w:eastAsia="Times New Roman" w:hAnsi="Arial" w:cs="Times New Roman"/>
          <w:sz w:val="20"/>
          <w:szCs w:val="24"/>
          <w:lang w:val="en-GB"/>
        </w:rPr>
        <w:t>Monday, 04 December 2023</w:t>
      </w:r>
    </w:p>
    <w:p w14:paraId="6D96F22A" w14:textId="77777777" w:rsidR="006C5968" w:rsidRPr="006C5968" w:rsidRDefault="006C5968" w:rsidP="006C5968">
      <w:pPr>
        <w:spacing w:line="240" w:lineRule="auto"/>
        <w:jc w:val="center"/>
        <w:rPr>
          <w:rFonts w:ascii="Arial" w:eastAsia="Times New Roman" w:hAnsi="Arial" w:cs="Times New Roman"/>
          <w:sz w:val="20"/>
          <w:szCs w:val="24"/>
          <w:lang w:val="en-GB"/>
        </w:rPr>
      </w:pPr>
    </w:p>
    <w:p w14:paraId="52D5311D" w14:textId="77777777" w:rsidR="006C5968" w:rsidRPr="006C5968" w:rsidRDefault="006C5968" w:rsidP="006C5968">
      <w:pPr>
        <w:tabs>
          <w:tab w:val="left" w:pos="2127"/>
        </w:tabs>
        <w:spacing w:line="240" w:lineRule="auto"/>
        <w:jc w:val="center"/>
        <w:rPr>
          <w:rFonts w:ascii="Arial" w:eastAsia="Times New Roman" w:hAnsi="Arial" w:cs="Times New Roman"/>
          <w:sz w:val="20"/>
          <w:szCs w:val="24"/>
          <w:lang w:val="en-GB"/>
        </w:rPr>
      </w:pPr>
    </w:p>
    <w:p w14:paraId="57CA091D" w14:textId="77777777" w:rsidR="006C5968" w:rsidRPr="006C5968" w:rsidRDefault="006C5968" w:rsidP="006C5968">
      <w:pPr>
        <w:keepNext/>
        <w:widowControl w:val="0"/>
        <w:tabs>
          <w:tab w:val="center" w:pos="4489"/>
        </w:tabs>
        <w:spacing w:line="240" w:lineRule="auto"/>
        <w:jc w:val="left"/>
        <w:outlineLvl w:val="0"/>
        <w:rPr>
          <w:rFonts w:ascii="Arial" w:eastAsia="Times New Roman" w:hAnsi="Arial" w:cs="Arial"/>
          <w:b/>
          <w:snapToGrid w:val="0"/>
          <w:sz w:val="24"/>
          <w:szCs w:val="24"/>
          <w:lang w:val="en-GB"/>
        </w:rPr>
      </w:pPr>
    </w:p>
    <w:p w14:paraId="7CCC86BB" w14:textId="77777777" w:rsidR="006C5968" w:rsidRPr="006C5968" w:rsidRDefault="006C5968" w:rsidP="006C5968">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6C5968">
        <w:rPr>
          <w:rFonts w:ascii="Arial" w:eastAsia="Times New Roman" w:hAnsi="Arial" w:cs="Arial"/>
          <w:b/>
          <w:snapToGrid w:val="0"/>
          <w:sz w:val="24"/>
          <w:szCs w:val="24"/>
          <w:lang w:val="en-GB"/>
        </w:rPr>
        <w:t>ANNOUNCEMENTS</w:t>
      </w:r>
    </w:p>
    <w:p w14:paraId="4D59B509" w14:textId="77777777" w:rsidR="006C5968" w:rsidRPr="006C5968" w:rsidRDefault="006C5968" w:rsidP="006C5968">
      <w:pPr>
        <w:spacing w:line="240" w:lineRule="auto"/>
        <w:ind w:right="-694" w:firstLine="720"/>
        <w:rPr>
          <w:rFonts w:ascii="Arial" w:eastAsia="Times New Roman" w:hAnsi="Arial" w:cs="Arial"/>
          <w:sz w:val="20"/>
          <w:szCs w:val="20"/>
          <w:lang w:val="en-GB"/>
        </w:rPr>
      </w:pPr>
      <w:r w:rsidRPr="006C5968">
        <w:rPr>
          <w:rFonts w:ascii="Arial" w:eastAsia="Times New Roman" w:hAnsi="Arial" w:cs="Arial"/>
          <w:sz w:val="20"/>
          <w:szCs w:val="20"/>
          <w:lang w:val="en-GB"/>
        </w:rPr>
        <w:t>none</w:t>
      </w:r>
    </w:p>
    <w:p w14:paraId="0582F2EA" w14:textId="77777777" w:rsidR="006C5968" w:rsidRPr="006C5968" w:rsidRDefault="006C5968" w:rsidP="006C5968">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0BADA9EB" w14:textId="77777777" w:rsidR="006C5968" w:rsidRPr="006C5968" w:rsidRDefault="006C5968" w:rsidP="006C5968">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205C449C" w14:textId="77777777" w:rsidR="006C5968" w:rsidRPr="006C5968" w:rsidRDefault="006C5968" w:rsidP="006C5968">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6C5968">
        <w:rPr>
          <w:rFonts w:ascii="Arial" w:eastAsia="Times New Roman" w:hAnsi="Arial" w:cs="Times New Roman"/>
          <w:b/>
          <w:snapToGrid w:val="0"/>
          <w:sz w:val="24"/>
          <w:szCs w:val="20"/>
          <w:lang w:val="en-GB"/>
        </w:rPr>
        <w:t>TABLINGS</w:t>
      </w:r>
    </w:p>
    <w:p w14:paraId="0EC0DCE8" w14:textId="77777777" w:rsidR="006C5968" w:rsidRPr="006C5968" w:rsidRDefault="006C5968" w:rsidP="006C5968">
      <w:pPr>
        <w:spacing w:line="240" w:lineRule="auto"/>
        <w:ind w:firstLine="720"/>
        <w:jc w:val="left"/>
        <w:rPr>
          <w:rFonts w:ascii="Arial" w:eastAsia="Times New Roman" w:hAnsi="Arial" w:cs="Arial"/>
          <w:sz w:val="20"/>
          <w:szCs w:val="20"/>
          <w:lang w:val="en-GB"/>
        </w:rPr>
      </w:pPr>
      <w:r w:rsidRPr="006C5968">
        <w:rPr>
          <w:rFonts w:ascii="Arial" w:eastAsia="Times New Roman" w:hAnsi="Arial" w:cs="Arial"/>
          <w:bCs/>
          <w:sz w:val="20"/>
          <w:szCs w:val="20"/>
          <w:lang w:val="en-GB"/>
        </w:rPr>
        <w:t>none</w:t>
      </w:r>
    </w:p>
    <w:p w14:paraId="17E767A8" w14:textId="77777777" w:rsidR="006C5968" w:rsidRPr="006C5968" w:rsidRDefault="006C5968" w:rsidP="006C5968">
      <w:pPr>
        <w:spacing w:line="240" w:lineRule="auto"/>
        <w:jc w:val="left"/>
        <w:rPr>
          <w:rFonts w:ascii="Times New Roman" w:eastAsia="Times New Roman" w:hAnsi="Times New Roman" w:cs="Times New Roman"/>
          <w:sz w:val="24"/>
          <w:szCs w:val="24"/>
          <w:lang w:val="en-GB"/>
        </w:rPr>
      </w:pPr>
    </w:p>
    <w:p w14:paraId="2380546D" w14:textId="77777777" w:rsidR="006C5968" w:rsidRPr="006C5968" w:rsidRDefault="006C5968" w:rsidP="006C5968">
      <w:pPr>
        <w:spacing w:line="240" w:lineRule="auto"/>
        <w:jc w:val="left"/>
        <w:rPr>
          <w:rFonts w:ascii="Times New Roman" w:eastAsia="Times New Roman" w:hAnsi="Times New Roman" w:cs="Times New Roman"/>
          <w:sz w:val="24"/>
          <w:szCs w:val="24"/>
          <w:lang w:val="en-US"/>
        </w:rPr>
      </w:pPr>
    </w:p>
    <w:p w14:paraId="0D339C83" w14:textId="77777777" w:rsidR="006C5968" w:rsidRPr="006C5968" w:rsidRDefault="006C5968" w:rsidP="006C5968">
      <w:pPr>
        <w:keepNext/>
        <w:widowControl w:val="0"/>
        <w:spacing w:line="240" w:lineRule="auto"/>
        <w:outlineLvl w:val="6"/>
        <w:rPr>
          <w:rFonts w:ascii="Arial" w:eastAsia="Times New Roman" w:hAnsi="Arial" w:cs="Arial"/>
          <w:b/>
          <w:snapToGrid w:val="0"/>
          <w:sz w:val="24"/>
          <w:szCs w:val="20"/>
        </w:rPr>
      </w:pPr>
      <w:r w:rsidRPr="006C5968">
        <w:rPr>
          <w:rFonts w:ascii="Arial" w:eastAsia="Times New Roman" w:hAnsi="Arial" w:cs="Arial"/>
          <w:b/>
          <w:snapToGrid w:val="0"/>
          <w:sz w:val="24"/>
          <w:szCs w:val="20"/>
        </w:rPr>
        <w:t>COMMITTEE REPORTS</w:t>
      </w:r>
    </w:p>
    <w:p w14:paraId="100808F0" w14:textId="77777777" w:rsidR="006C5968" w:rsidRPr="006C5968" w:rsidRDefault="006C5968" w:rsidP="006C5968">
      <w:pPr>
        <w:spacing w:line="240" w:lineRule="auto"/>
        <w:ind w:left="720" w:hanging="720"/>
        <w:rPr>
          <w:rFonts w:ascii="Arial" w:eastAsia="Times New Roman" w:hAnsi="Arial" w:cs="Arial"/>
          <w:b/>
          <w:bCs/>
          <w:sz w:val="20"/>
          <w:szCs w:val="20"/>
          <w:lang w:val="en-GB"/>
        </w:rPr>
      </w:pPr>
      <w:r w:rsidRPr="006C5968">
        <w:rPr>
          <w:rFonts w:ascii="Arial" w:eastAsia="Times New Roman" w:hAnsi="Arial" w:cs="Arial"/>
          <w:b/>
          <w:sz w:val="20"/>
          <w:szCs w:val="20"/>
          <w:lang w:val="en-GB"/>
        </w:rPr>
        <w:t>1.</w:t>
      </w:r>
      <w:r w:rsidRPr="006C5968">
        <w:rPr>
          <w:rFonts w:ascii="Arial" w:eastAsia="Times New Roman" w:hAnsi="Arial" w:cs="Arial"/>
          <w:b/>
          <w:sz w:val="20"/>
          <w:szCs w:val="20"/>
          <w:lang w:val="en-GB"/>
        </w:rPr>
        <w:tab/>
      </w:r>
      <w:r w:rsidRPr="006C5968">
        <w:rPr>
          <w:rFonts w:ascii="Arial" w:eastAsia="Times New Roman" w:hAnsi="Arial" w:cs="Arial"/>
          <w:b/>
          <w:bCs/>
          <w:sz w:val="20"/>
          <w:szCs w:val="20"/>
          <w:lang w:val="en-GB"/>
        </w:rPr>
        <w:t>The Chairperson of the Finance Portfolio Committee, Hon. D P Malema, tabled the Committee’s Oversight Report on the Second Quarterly Performance Report of the Gauteng Provincial Treasury (GPT) for the 2023/2024 financial year, as attached:</w:t>
      </w:r>
    </w:p>
    <w:p w14:paraId="1F4B8D45" w14:textId="77777777" w:rsidR="006C5968" w:rsidRPr="006C5968" w:rsidRDefault="006C5968" w:rsidP="006C5968">
      <w:pPr>
        <w:spacing w:line="240" w:lineRule="auto"/>
        <w:ind w:right="-694"/>
        <w:rPr>
          <w:rFonts w:ascii="Arial" w:eastAsia="Times New Roman" w:hAnsi="Arial" w:cs="Arial"/>
          <w:b/>
          <w:bCs/>
          <w:lang w:val="en-GB"/>
        </w:rPr>
      </w:pPr>
    </w:p>
    <w:p w14:paraId="4789BAFA" w14:textId="30775EBE" w:rsidR="006C5968" w:rsidRDefault="006C5968">
      <w:pPr>
        <w:spacing w:after="200" w:line="276" w:lineRule="auto"/>
        <w:jc w:val="left"/>
        <w:rPr>
          <w:rFonts w:ascii="Arial Narrow" w:hAnsi="Arial Narrow"/>
          <w:b/>
          <w:bCs/>
        </w:rPr>
      </w:pPr>
    </w:p>
    <w:p w14:paraId="7647F8CF" w14:textId="77777777" w:rsidR="00374995" w:rsidRPr="00E13085" w:rsidRDefault="00374995" w:rsidP="00E13085">
      <w:pPr>
        <w:spacing w:line="276" w:lineRule="auto"/>
        <w:jc w:val="center"/>
        <w:rPr>
          <w:rFonts w:ascii="Arial Narrow" w:hAnsi="Arial Narrow"/>
          <w:b/>
          <w:bCs/>
        </w:rPr>
      </w:pPr>
    </w:p>
    <w:p w14:paraId="09D6E955" w14:textId="2A658E12" w:rsidR="00374995" w:rsidRPr="00E13085" w:rsidRDefault="00374995" w:rsidP="00E13085">
      <w:pPr>
        <w:spacing w:line="276" w:lineRule="auto"/>
        <w:jc w:val="center"/>
        <w:rPr>
          <w:rFonts w:ascii="Arial Narrow" w:hAnsi="Arial Narrow"/>
          <w:b/>
          <w:bCs/>
        </w:rPr>
      </w:pPr>
    </w:p>
    <w:p w14:paraId="150823CE" w14:textId="77777777" w:rsidR="0061614E" w:rsidRPr="00E13085" w:rsidRDefault="0061614E" w:rsidP="00E13085">
      <w:pPr>
        <w:spacing w:line="276" w:lineRule="auto"/>
        <w:jc w:val="center"/>
        <w:rPr>
          <w:rFonts w:ascii="Arial Narrow" w:hAnsi="Arial Narrow"/>
          <w:b/>
          <w:bCs/>
        </w:rPr>
      </w:pPr>
    </w:p>
    <w:p w14:paraId="0FACE89C" w14:textId="77777777" w:rsidR="00E13085" w:rsidRPr="00D74068" w:rsidRDefault="00E13085" w:rsidP="004453C4">
      <w:pPr>
        <w:spacing w:line="276" w:lineRule="auto"/>
        <w:jc w:val="center"/>
        <w:rPr>
          <w:rFonts w:ascii="Arial Narrow" w:hAnsi="Arial Narrow"/>
          <w:b/>
          <w:bCs/>
          <w:sz w:val="32"/>
          <w:szCs w:val="32"/>
        </w:rPr>
      </w:pPr>
      <w:r w:rsidRPr="00D74068">
        <w:rPr>
          <w:rFonts w:ascii="Arial Narrow" w:hAnsi="Arial Narrow"/>
          <w:b/>
          <w:bCs/>
          <w:sz w:val="32"/>
          <w:szCs w:val="32"/>
        </w:rPr>
        <w:t>COMMITTEES QUARTER OVERSIGHT REPORT ON DEPARTMENT / ENTITY PERFORMANCE</w:t>
      </w:r>
    </w:p>
    <w:p w14:paraId="7764631D" w14:textId="77777777" w:rsidR="00E13085" w:rsidRPr="00D74068" w:rsidRDefault="00E13085" w:rsidP="004453C4">
      <w:pPr>
        <w:spacing w:line="276" w:lineRule="auto"/>
        <w:jc w:val="center"/>
        <w:rPr>
          <w:rFonts w:ascii="Arial Narrow" w:hAnsi="Arial Narrow"/>
          <w:b/>
          <w:bCs/>
          <w:sz w:val="32"/>
          <w:szCs w:val="32"/>
        </w:rPr>
      </w:pPr>
    </w:p>
    <w:p w14:paraId="613B4373" w14:textId="4F0C2F70" w:rsidR="00E13085" w:rsidRPr="00D74068" w:rsidRDefault="00E13085" w:rsidP="004453C4">
      <w:pPr>
        <w:spacing w:line="276" w:lineRule="auto"/>
        <w:jc w:val="center"/>
        <w:rPr>
          <w:rFonts w:ascii="Arial Narrow" w:hAnsi="Arial Narrow"/>
          <w:b/>
          <w:bCs/>
          <w:sz w:val="32"/>
          <w:szCs w:val="32"/>
        </w:rPr>
      </w:pPr>
      <w:r w:rsidRPr="00D74068">
        <w:rPr>
          <w:rFonts w:ascii="Arial Narrow" w:hAnsi="Arial Narrow"/>
          <w:b/>
          <w:bCs/>
          <w:sz w:val="32"/>
          <w:szCs w:val="32"/>
        </w:rPr>
        <w:t>Portfolio Committee on [</w:t>
      </w:r>
      <w:r>
        <w:rPr>
          <w:rFonts w:ascii="Arial Narrow" w:hAnsi="Arial Narrow"/>
          <w:b/>
          <w:bCs/>
          <w:sz w:val="32"/>
          <w:szCs w:val="32"/>
        </w:rPr>
        <w:t xml:space="preserve">Finance Portfolio </w:t>
      </w:r>
      <w:r w:rsidRPr="00966EC6">
        <w:rPr>
          <w:rFonts w:ascii="Arial Narrow" w:hAnsi="Arial Narrow"/>
          <w:b/>
          <w:bCs/>
          <w:sz w:val="32"/>
          <w:szCs w:val="32"/>
        </w:rPr>
        <w:t>Committee</w:t>
      </w:r>
      <w:r w:rsidRPr="00D74068">
        <w:rPr>
          <w:rFonts w:ascii="Arial Narrow" w:hAnsi="Arial Narrow"/>
          <w:b/>
          <w:bCs/>
          <w:sz w:val="32"/>
          <w:szCs w:val="32"/>
        </w:rPr>
        <w:t>] Oversight Report on the [</w:t>
      </w:r>
      <w:r w:rsidR="000809C1">
        <w:rPr>
          <w:rFonts w:ascii="Arial Narrow" w:hAnsi="Arial Narrow"/>
          <w:b/>
          <w:bCs/>
          <w:sz w:val="32"/>
          <w:szCs w:val="32"/>
        </w:rPr>
        <w:t>2</w:t>
      </w:r>
      <w:r w:rsidR="000809C1" w:rsidRPr="000809C1">
        <w:rPr>
          <w:rFonts w:ascii="Arial Narrow" w:hAnsi="Arial Narrow"/>
          <w:b/>
          <w:bCs/>
          <w:sz w:val="32"/>
          <w:szCs w:val="32"/>
          <w:vertAlign w:val="superscript"/>
        </w:rPr>
        <w:t>nd</w:t>
      </w:r>
      <w:r w:rsidR="000809C1">
        <w:rPr>
          <w:rFonts w:ascii="Arial Narrow" w:hAnsi="Arial Narrow"/>
          <w:b/>
          <w:bCs/>
          <w:sz w:val="32"/>
          <w:szCs w:val="32"/>
        </w:rPr>
        <w:t xml:space="preserve"> </w:t>
      </w:r>
      <w:r w:rsidRPr="00D74068">
        <w:rPr>
          <w:rFonts w:ascii="Arial Narrow" w:hAnsi="Arial Narrow"/>
          <w:b/>
          <w:bCs/>
          <w:sz w:val="32"/>
          <w:szCs w:val="32"/>
        </w:rPr>
        <w:t>] Quarterly Report of the [</w:t>
      </w:r>
      <w:r>
        <w:rPr>
          <w:rFonts w:ascii="Arial Narrow" w:hAnsi="Arial Narrow"/>
          <w:b/>
          <w:bCs/>
          <w:sz w:val="32"/>
          <w:szCs w:val="32"/>
        </w:rPr>
        <w:t>Gauteng Provincial Treasury</w:t>
      </w:r>
      <w:r w:rsidRPr="00D74068">
        <w:rPr>
          <w:rFonts w:ascii="Arial Narrow" w:hAnsi="Arial Narrow"/>
          <w:b/>
          <w:bCs/>
          <w:sz w:val="32"/>
          <w:szCs w:val="32"/>
        </w:rPr>
        <w:t>] for the [</w:t>
      </w:r>
      <w:r>
        <w:rPr>
          <w:rFonts w:ascii="Arial Narrow" w:hAnsi="Arial Narrow"/>
          <w:b/>
          <w:bCs/>
          <w:sz w:val="32"/>
          <w:szCs w:val="32"/>
        </w:rPr>
        <w:t>2023/24</w:t>
      </w:r>
      <w:r w:rsidRPr="00D74068">
        <w:rPr>
          <w:rFonts w:ascii="Arial Narrow" w:hAnsi="Arial Narrow"/>
          <w:b/>
          <w:bCs/>
          <w:sz w:val="32"/>
          <w:szCs w:val="32"/>
        </w:rPr>
        <w:t>] Financial Year</w:t>
      </w:r>
    </w:p>
    <w:p w14:paraId="123AFE29" w14:textId="77777777" w:rsidR="00E13085" w:rsidRDefault="00E13085" w:rsidP="00E13085">
      <w:pPr>
        <w:spacing w:line="276" w:lineRule="auto"/>
        <w:jc w:val="center"/>
        <w:rPr>
          <w:rFonts w:ascii="Arial Narrow" w:hAnsi="Arial Narrow"/>
          <w:b/>
          <w:i/>
          <w:color w:val="FF0000"/>
          <w:sz w:val="32"/>
          <w:szCs w:val="32"/>
        </w:rPr>
      </w:pPr>
    </w:p>
    <w:p w14:paraId="205EABB5" w14:textId="77777777" w:rsidR="00E13085" w:rsidRDefault="00E13085" w:rsidP="00E13085">
      <w:pPr>
        <w:spacing w:line="276" w:lineRule="auto"/>
        <w:jc w:val="center"/>
        <w:rPr>
          <w:rFonts w:ascii="Arial Narrow" w:hAnsi="Arial Narrow"/>
          <w:b/>
          <w:i/>
          <w:color w:val="FF0000"/>
          <w:sz w:val="32"/>
          <w:szCs w:val="32"/>
        </w:rPr>
      </w:pPr>
    </w:p>
    <w:p w14:paraId="478EFACB" w14:textId="77777777" w:rsidR="00E13085" w:rsidRDefault="00E13085" w:rsidP="00E13085">
      <w:pPr>
        <w:spacing w:line="276" w:lineRule="auto"/>
        <w:jc w:val="center"/>
        <w:rPr>
          <w:rFonts w:ascii="Arial Narrow" w:hAnsi="Arial Narrow"/>
          <w:b/>
          <w:i/>
          <w:color w:val="FF0000"/>
          <w:sz w:val="32"/>
          <w:szCs w:val="32"/>
        </w:rPr>
      </w:pPr>
    </w:p>
    <w:p w14:paraId="28C2B49E" w14:textId="77777777" w:rsidR="00E13085" w:rsidRDefault="00E13085" w:rsidP="00E13085">
      <w:pPr>
        <w:spacing w:line="276" w:lineRule="auto"/>
        <w:jc w:val="center"/>
        <w:rPr>
          <w:rFonts w:ascii="Arial Narrow" w:hAnsi="Arial Narrow"/>
          <w:b/>
          <w:i/>
          <w:color w:val="FF0000"/>
          <w:sz w:val="32"/>
          <w:szCs w:val="32"/>
        </w:rPr>
      </w:pPr>
    </w:p>
    <w:p w14:paraId="6A544C71" w14:textId="77777777" w:rsidR="00E13085" w:rsidRDefault="00E13085" w:rsidP="00E13085">
      <w:pPr>
        <w:spacing w:line="276" w:lineRule="auto"/>
        <w:jc w:val="center"/>
        <w:rPr>
          <w:rFonts w:ascii="Arial Narrow" w:hAnsi="Arial Narrow"/>
          <w:b/>
          <w:i/>
          <w:color w:val="FF0000"/>
          <w:sz w:val="32"/>
          <w:szCs w:val="32"/>
        </w:rPr>
      </w:pPr>
    </w:p>
    <w:p w14:paraId="4E04C49A" w14:textId="77777777" w:rsidR="00E13085" w:rsidRDefault="00E13085" w:rsidP="00E13085">
      <w:pPr>
        <w:spacing w:line="276" w:lineRule="auto"/>
        <w:jc w:val="center"/>
        <w:rPr>
          <w:rFonts w:ascii="Arial Narrow" w:hAnsi="Arial Narrow"/>
          <w:b/>
          <w:i/>
          <w:color w:val="FF0000"/>
          <w:sz w:val="32"/>
          <w:szCs w:val="32"/>
        </w:rPr>
      </w:pPr>
    </w:p>
    <w:tbl>
      <w:tblPr>
        <w:tblStyle w:val="TableGrid"/>
        <w:tblW w:w="14170" w:type="dxa"/>
        <w:tblLook w:val="04A0" w:firstRow="1" w:lastRow="0" w:firstColumn="1" w:lastColumn="0" w:noHBand="0" w:noVBand="1"/>
      </w:tblPr>
      <w:tblGrid>
        <w:gridCol w:w="2235"/>
        <w:gridCol w:w="5153"/>
        <w:gridCol w:w="2246"/>
        <w:gridCol w:w="4536"/>
      </w:tblGrid>
      <w:tr w:rsidR="005116D2" w:rsidRPr="008F3FCC" w14:paraId="422D54DD" w14:textId="77777777" w:rsidTr="00C52E7A">
        <w:trPr>
          <w:tblHeader/>
        </w:trPr>
        <w:tc>
          <w:tcPr>
            <w:tcW w:w="7388" w:type="dxa"/>
            <w:gridSpan w:val="2"/>
            <w:shd w:val="clear" w:color="auto" w:fill="D6E3BC" w:themeFill="accent3" w:themeFillTint="66"/>
          </w:tcPr>
          <w:p w14:paraId="1B05DDF5" w14:textId="77777777" w:rsidR="005116D2" w:rsidRPr="008F3FCC" w:rsidRDefault="005116D2" w:rsidP="00E13085">
            <w:pPr>
              <w:spacing w:line="276" w:lineRule="auto"/>
              <w:jc w:val="center"/>
              <w:rPr>
                <w:rFonts w:ascii="Arial Narrow" w:eastAsiaTheme="majorEastAsia" w:hAnsi="Arial Narrow"/>
                <w:b/>
                <w:bCs/>
                <w:sz w:val="24"/>
                <w:szCs w:val="24"/>
                <w:lang w:val="en-GB"/>
              </w:rPr>
            </w:pPr>
            <w:r w:rsidRPr="008F3FCC">
              <w:rPr>
                <w:rFonts w:ascii="Arial Narrow" w:hAnsi="Arial Narrow"/>
                <w:b/>
                <w:bCs/>
                <w:i/>
                <w:iCs/>
                <w:sz w:val="24"/>
                <w:szCs w:val="24"/>
              </w:rPr>
              <w:lastRenderedPageBreak/>
              <w:br w:type="page"/>
            </w:r>
            <w:r w:rsidRPr="008F3FCC">
              <w:rPr>
                <w:rFonts w:ascii="Arial Narrow" w:eastAsiaTheme="majorEastAsia" w:hAnsi="Arial Narrow"/>
                <w:b/>
                <w:bCs/>
                <w:sz w:val="24"/>
                <w:szCs w:val="24"/>
                <w:lang w:val="en-GB"/>
              </w:rPr>
              <w:t>Committee Details</w:t>
            </w:r>
          </w:p>
        </w:tc>
        <w:tc>
          <w:tcPr>
            <w:tcW w:w="6782" w:type="dxa"/>
            <w:gridSpan w:val="2"/>
            <w:shd w:val="clear" w:color="auto" w:fill="D6E3BC" w:themeFill="accent3" w:themeFillTint="66"/>
          </w:tcPr>
          <w:p w14:paraId="4B20BE32" w14:textId="52D28AB3" w:rsidR="005116D2" w:rsidRPr="008F3FCC" w:rsidRDefault="00D74068" w:rsidP="00E13085">
            <w:pPr>
              <w:spacing w:line="276" w:lineRule="auto"/>
              <w:jc w:val="center"/>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Department / Entity</w:t>
            </w:r>
            <w:r w:rsidR="005116D2" w:rsidRPr="008F3FCC">
              <w:rPr>
                <w:rFonts w:ascii="Arial Narrow" w:eastAsiaTheme="majorEastAsia" w:hAnsi="Arial Narrow"/>
                <w:b/>
                <w:bCs/>
                <w:sz w:val="24"/>
                <w:szCs w:val="24"/>
                <w:lang w:val="en-GB"/>
              </w:rPr>
              <w:t xml:space="preserve"> Details</w:t>
            </w:r>
          </w:p>
        </w:tc>
      </w:tr>
      <w:tr w:rsidR="005116D2" w:rsidRPr="008F3FCC" w14:paraId="1756D559" w14:textId="77777777" w:rsidTr="00C52E7A">
        <w:trPr>
          <w:tblHeader/>
        </w:trPr>
        <w:tc>
          <w:tcPr>
            <w:tcW w:w="2235" w:type="dxa"/>
            <w:shd w:val="clear" w:color="auto" w:fill="D9D9D9" w:themeFill="background1" w:themeFillShade="D9"/>
          </w:tcPr>
          <w:p w14:paraId="601D6DD0" w14:textId="77777777" w:rsidR="005116D2" w:rsidRPr="008F3FCC" w:rsidRDefault="005116D2"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Name of Committee</w:t>
            </w:r>
          </w:p>
        </w:tc>
        <w:tc>
          <w:tcPr>
            <w:tcW w:w="5153" w:type="dxa"/>
            <w:shd w:val="clear" w:color="auto" w:fill="auto"/>
          </w:tcPr>
          <w:p w14:paraId="640AA1FF" w14:textId="3D06DB1A" w:rsidR="005116D2" w:rsidRPr="008F3FCC" w:rsidRDefault="00966EC6"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Finance Portfolio Committee</w:t>
            </w:r>
          </w:p>
        </w:tc>
        <w:tc>
          <w:tcPr>
            <w:tcW w:w="2246" w:type="dxa"/>
            <w:shd w:val="clear" w:color="auto" w:fill="D9D9D9" w:themeFill="background1" w:themeFillShade="D9"/>
          </w:tcPr>
          <w:p w14:paraId="06F5A0E3" w14:textId="002CBFB3" w:rsidR="005116D2" w:rsidRPr="008F3FCC" w:rsidRDefault="005116D2"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 xml:space="preserve">Name of </w:t>
            </w:r>
            <w:r w:rsidR="00D74068" w:rsidRPr="008F3FCC">
              <w:rPr>
                <w:rFonts w:ascii="Arial Narrow" w:eastAsiaTheme="majorEastAsia" w:hAnsi="Arial Narrow"/>
                <w:b/>
                <w:bCs/>
                <w:sz w:val="24"/>
                <w:szCs w:val="24"/>
                <w:lang w:val="en-GB"/>
              </w:rPr>
              <w:t>Department / Entity</w:t>
            </w:r>
          </w:p>
        </w:tc>
        <w:tc>
          <w:tcPr>
            <w:tcW w:w="4536" w:type="dxa"/>
            <w:shd w:val="clear" w:color="auto" w:fill="auto"/>
          </w:tcPr>
          <w:p w14:paraId="1829D180" w14:textId="722209D7" w:rsidR="005116D2" w:rsidRPr="008F3FCC" w:rsidRDefault="00966EC6"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Gauteng Provincial Treasury</w:t>
            </w:r>
          </w:p>
        </w:tc>
      </w:tr>
      <w:tr w:rsidR="005116D2" w:rsidRPr="008F3FCC" w14:paraId="47263547" w14:textId="77777777" w:rsidTr="00C52E7A">
        <w:trPr>
          <w:tblHeader/>
        </w:trPr>
        <w:tc>
          <w:tcPr>
            <w:tcW w:w="2235" w:type="dxa"/>
            <w:shd w:val="clear" w:color="auto" w:fill="D9D9D9" w:themeFill="background1" w:themeFillShade="D9"/>
          </w:tcPr>
          <w:p w14:paraId="7943737F" w14:textId="77777777" w:rsidR="005116D2" w:rsidRPr="008F3FCC" w:rsidRDefault="005116D2"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Which Financial Year</w:t>
            </w:r>
          </w:p>
        </w:tc>
        <w:tc>
          <w:tcPr>
            <w:tcW w:w="5153" w:type="dxa"/>
            <w:shd w:val="clear" w:color="auto" w:fill="auto"/>
          </w:tcPr>
          <w:p w14:paraId="2BB2C9DF" w14:textId="3EA8500F" w:rsidR="005116D2" w:rsidRPr="008F3FCC" w:rsidRDefault="00966EC6"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202</w:t>
            </w:r>
            <w:r w:rsidR="00896039" w:rsidRPr="008F3FCC">
              <w:rPr>
                <w:rFonts w:ascii="Arial Narrow" w:eastAsiaTheme="majorEastAsia" w:hAnsi="Arial Narrow"/>
                <w:b/>
                <w:bCs/>
                <w:sz w:val="24"/>
                <w:szCs w:val="24"/>
                <w:lang w:val="en-GB"/>
              </w:rPr>
              <w:t>3</w:t>
            </w:r>
          </w:p>
        </w:tc>
        <w:tc>
          <w:tcPr>
            <w:tcW w:w="2246" w:type="dxa"/>
            <w:shd w:val="clear" w:color="auto" w:fill="D9D9D9" w:themeFill="background1" w:themeFillShade="D9"/>
          </w:tcPr>
          <w:p w14:paraId="04F737DF" w14:textId="77777777" w:rsidR="005116D2" w:rsidRPr="008F3FCC" w:rsidRDefault="005116D2"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Dept. Budget Vote Nr.</w:t>
            </w:r>
          </w:p>
        </w:tc>
        <w:tc>
          <w:tcPr>
            <w:tcW w:w="4536" w:type="dxa"/>
            <w:shd w:val="clear" w:color="auto" w:fill="auto"/>
          </w:tcPr>
          <w:p w14:paraId="1B2720E8" w14:textId="7DDCF800" w:rsidR="005116D2" w:rsidRPr="008F3FCC" w:rsidRDefault="00966EC6"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14</w:t>
            </w:r>
          </w:p>
        </w:tc>
      </w:tr>
      <w:tr w:rsidR="005116D2" w:rsidRPr="008F3FCC" w14:paraId="0A5164BF" w14:textId="77777777" w:rsidTr="00C52E7A">
        <w:trPr>
          <w:tblHeader/>
        </w:trPr>
        <w:tc>
          <w:tcPr>
            <w:tcW w:w="2235" w:type="dxa"/>
            <w:shd w:val="clear" w:color="auto" w:fill="D9D9D9" w:themeFill="background1" w:themeFillShade="D9"/>
          </w:tcPr>
          <w:p w14:paraId="1FD6CC32" w14:textId="77777777" w:rsidR="005116D2" w:rsidRPr="008F3FCC" w:rsidRDefault="005116D2"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Which Quarter</w:t>
            </w:r>
          </w:p>
        </w:tc>
        <w:tc>
          <w:tcPr>
            <w:tcW w:w="5153" w:type="dxa"/>
            <w:shd w:val="clear" w:color="auto" w:fill="auto"/>
          </w:tcPr>
          <w:p w14:paraId="0E64671E" w14:textId="15770E15" w:rsidR="005116D2" w:rsidRPr="008F3FCC" w:rsidRDefault="00966EC6"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Second</w:t>
            </w:r>
          </w:p>
        </w:tc>
        <w:tc>
          <w:tcPr>
            <w:tcW w:w="2246" w:type="dxa"/>
            <w:shd w:val="clear" w:color="auto" w:fill="D9D9D9" w:themeFill="background1" w:themeFillShade="D9"/>
          </w:tcPr>
          <w:p w14:paraId="3CD4B248" w14:textId="47F28645" w:rsidR="005116D2" w:rsidRPr="008F3FCC" w:rsidRDefault="001A7721"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Hon.</w:t>
            </w:r>
            <w:r w:rsidR="00AB5574">
              <w:rPr>
                <w:rFonts w:ascii="Arial Narrow" w:eastAsiaTheme="majorEastAsia" w:hAnsi="Arial Narrow"/>
                <w:b/>
                <w:bCs/>
                <w:sz w:val="24"/>
                <w:szCs w:val="24"/>
                <w:lang w:val="en-GB"/>
              </w:rPr>
              <w:t xml:space="preserve"> </w:t>
            </w:r>
            <w:r w:rsidR="005116D2" w:rsidRPr="008F3FCC">
              <w:rPr>
                <w:rFonts w:ascii="Arial Narrow" w:eastAsiaTheme="majorEastAsia" w:hAnsi="Arial Narrow"/>
                <w:b/>
                <w:bCs/>
                <w:sz w:val="24"/>
                <w:szCs w:val="24"/>
                <w:lang w:val="en-GB"/>
              </w:rPr>
              <w:t>MEC</w:t>
            </w:r>
          </w:p>
        </w:tc>
        <w:tc>
          <w:tcPr>
            <w:tcW w:w="4536" w:type="dxa"/>
            <w:shd w:val="clear" w:color="auto" w:fill="auto"/>
          </w:tcPr>
          <w:p w14:paraId="46C83977" w14:textId="0B1EFE27" w:rsidR="005116D2" w:rsidRPr="008F3FCC" w:rsidRDefault="005816C3"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Jacob Mamabolo</w:t>
            </w:r>
          </w:p>
        </w:tc>
      </w:tr>
      <w:tr w:rsidR="004B7663" w:rsidRPr="008F3FCC" w14:paraId="6A852205" w14:textId="77777777" w:rsidTr="00C52E7A">
        <w:trPr>
          <w:tblHeader/>
        </w:trPr>
        <w:tc>
          <w:tcPr>
            <w:tcW w:w="14170" w:type="dxa"/>
            <w:gridSpan w:val="4"/>
            <w:shd w:val="clear" w:color="auto" w:fill="D6E3BC" w:themeFill="accent3" w:themeFillTint="66"/>
          </w:tcPr>
          <w:p w14:paraId="6F92B70B" w14:textId="77777777" w:rsidR="004B7663" w:rsidRPr="008F3FCC" w:rsidRDefault="004B7663" w:rsidP="00E13085">
            <w:pPr>
              <w:spacing w:line="276" w:lineRule="auto"/>
              <w:jc w:val="center"/>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Committee Approvals</w:t>
            </w:r>
          </w:p>
        </w:tc>
      </w:tr>
      <w:tr w:rsidR="00124369" w:rsidRPr="008F3FCC" w14:paraId="6C4DB3ED" w14:textId="77777777" w:rsidTr="00C52E7A">
        <w:trPr>
          <w:tblHeader/>
        </w:trPr>
        <w:tc>
          <w:tcPr>
            <w:tcW w:w="2235" w:type="dxa"/>
            <w:shd w:val="clear" w:color="auto" w:fill="D9D9D9" w:themeFill="background1" w:themeFillShade="D9"/>
          </w:tcPr>
          <w:p w14:paraId="107711EE" w14:textId="77777777" w:rsidR="00124369" w:rsidRPr="008F3FCC" w:rsidRDefault="00124369" w:rsidP="00E13085">
            <w:pPr>
              <w:spacing w:line="276" w:lineRule="auto"/>
              <w:rPr>
                <w:rFonts w:ascii="Arial Narrow" w:eastAsiaTheme="majorEastAsia" w:hAnsi="Arial Narrow"/>
                <w:b/>
                <w:bCs/>
                <w:sz w:val="24"/>
                <w:szCs w:val="24"/>
                <w:lang w:val="en-GB"/>
              </w:rPr>
            </w:pPr>
          </w:p>
        </w:tc>
        <w:tc>
          <w:tcPr>
            <w:tcW w:w="7399" w:type="dxa"/>
            <w:gridSpan w:val="2"/>
            <w:shd w:val="clear" w:color="auto" w:fill="D9D9D9" w:themeFill="background1" w:themeFillShade="D9"/>
          </w:tcPr>
          <w:p w14:paraId="42F79175" w14:textId="77777777" w:rsidR="00124369" w:rsidRPr="008F3FCC" w:rsidRDefault="00124369"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Name</w:t>
            </w:r>
          </w:p>
        </w:tc>
        <w:tc>
          <w:tcPr>
            <w:tcW w:w="4536" w:type="dxa"/>
            <w:shd w:val="clear" w:color="auto" w:fill="D9D9D9" w:themeFill="background1" w:themeFillShade="D9"/>
          </w:tcPr>
          <w:p w14:paraId="7EC1CFCC" w14:textId="1DFD475E" w:rsidR="00124369" w:rsidRPr="008F3FCC" w:rsidRDefault="00124369"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 xml:space="preserve">Date </w:t>
            </w:r>
            <w:r w:rsidR="00C67137" w:rsidRPr="008F3FCC">
              <w:rPr>
                <w:rFonts w:ascii="Arial Narrow" w:eastAsiaTheme="majorEastAsia" w:hAnsi="Arial Narrow"/>
                <w:b/>
                <w:bCs/>
                <w:sz w:val="24"/>
                <w:szCs w:val="24"/>
                <w:lang w:val="en-GB"/>
              </w:rPr>
              <w:t xml:space="preserve">Considered </w:t>
            </w:r>
            <w:r w:rsidR="00C52E7A" w:rsidRPr="008F3FCC">
              <w:rPr>
                <w:rFonts w:ascii="Arial Narrow" w:eastAsiaTheme="majorEastAsia" w:hAnsi="Arial Narrow"/>
                <w:b/>
                <w:bCs/>
                <w:sz w:val="24"/>
                <w:szCs w:val="24"/>
                <w:lang w:val="en-GB"/>
              </w:rPr>
              <w:t>by Committee</w:t>
            </w:r>
          </w:p>
        </w:tc>
      </w:tr>
      <w:tr w:rsidR="00124369" w:rsidRPr="008F3FCC" w14:paraId="781C313C" w14:textId="77777777" w:rsidTr="00C52E7A">
        <w:trPr>
          <w:tblHeader/>
        </w:trPr>
        <w:tc>
          <w:tcPr>
            <w:tcW w:w="2235" w:type="dxa"/>
            <w:shd w:val="clear" w:color="auto" w:fill="D9D9D9" w:themeFill="background1" w:themeFillShade="D9"/>
          </w:tcPr>
          <w:p w14:paraId="7BFC7DCF" w14:textId="77777777" w:rsidR="00124369" w:rsidRPr="008F3FCC" w:rsidRDefault="00124369" w:rsidP="00E13085">
            <w:pPr>
              <w:spacing w:line="276" w:lineRule="auto"/>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Hon. Chairperson</w:t>
            </w:r>
          </w:p>
        </w:tc>
        <w:tc>
          <w:tcPr>
            <w:tcW w:w="7399" w:type="dxa"/>
            <w:gridSpan w:val="2"/>
            <w:shd w:val="clear" w:color="auto" w:fill="auto"/>
          </w:tcPr>
          <w:p w14:paraId="20737200" w14:textId="4D2BBD30" w:rsidR="00124369" w:rsidRPr="008F3FCC" w:rsidRDefault="00896039" w:rsidP="00E13085">
            <w:pPr>
              <w:spacing w:line="276" w:lineRule="auto"/>
              <w:rPr>
                <w:rFonts w:ascii="Arial Narrow" w:hAnsi="Arial Narrow"/>
                <w:sz w:val="24"/>
                <w:szCs w:val="24"/>
              </w:rPr>
            </w:pPr>
            <w:r w:rsidRPr="008F3FCC">
              <w:rPr>
                <w:rFonts w:ascii="Arial Narrow" w:hAnsi="Arial Narrow"/>
                <w:sz w:val="24"/>
                <w:szCs w:val="24"/>
              </w:rPr>
              <w:t>Paul Malema</w:t>
            </w:r>
          </w:p>
        </w:tc>
        <w:tc>
          <w:tcPr>
            <w:tcW w:w="4536" w:type="dxa"/>
            <w:shd w:val="clear" w:color="auto" w:fill="auto"/>
          </w:tcPr>
          <w:p w14:paraId="79D193B3" w14:textId="3FB28F5B" w:rsidR="00124369" w:rsidRPr="008F3FCC" w:rsidRDefault="005816C3" w:rsidP="00E13085">
            <w:pPr>
              <w:spacing w:line="276" w:lineRule="auto"/>
              <w:rPr>
                <w:rFonts w:ascii="Arial Narrow" w:hAnsi="Arial Narrow"/>
                <w:sz w:val="24"/>
                <w:szCs w:val="24"/>
              </w:rPr>
            </w:pPr>
            <w:r w:rsidRPr="008F3FCC">
              <w:rPr>
                <w:rFonts w:ascii="Arial Narrow" w:hAnsi="Arial Narrow"/>
                <w:sz w:val="24"/>
                <w:szCs w:val="24"/>
              </w:rPr>
              <w:t>2</w:t>
            </w:r>
            <w:r w:rsidR="00896039" w:rsidRPr="008F3FCC">
              <w:rPr>
                <w:rFonts w:ascii="Arial Narrow" w:hAnsi="Arial Narrow"/>
                <w:sz w:val="24"/>
                <w:szCs w:val="24"/>
              </w:rPr>
              <w:t>1</w:t>
            </w:r>
            <w:r w:rsidRPr="008F3FCC">
              <w:rPr>
                <w:rFonts w:ascii="Arial Narrow" w:hAnsi="Arial Narrow"/>
                <w:sz w:val="24"/>
                <w:szCs w:val="24"/>
              </w:rPr>
              <w:t xml:space="preserve"> November</w:t>
            </w:r>
            <w:r w:rsidR="00966EC6" w:rsidRPr="008F3FCC">
              <w:rPr>
                <w:rFonts w:ascii="Arial Narrow" w:hAnsi="Arial Narrow"/>
                <w:sz w:val="24"/>
                <w:szCs w:val="24"/>
              </w:rPr>
              <w:t xml:space="preserve"> 202</w:t>
            </w:r>
            <w:r w:rsidR="00896039" w:rsidRPr="008F3FCC">
              <w:rPr>
                <w:rFonts w:ascii="Arial Narrow" w:hAnsi="Arial Narrow"/>
                <w:sz w:val="24"/>
                <w:szCs w:val="24"/>
              </w:rPr>
              <w:t>3</w:t>
            </w:r>
          </w:p>
        </w:tc>
      </w:tr>
      <w:tr w:rsidR="00351DA4" w:rsidRPr="008F3FCC" w14:paraId="63021143" w14:textId="77777777" w:rsidTr="00C52E7A">
        <w:trPr>
          <w:tblHeader/>
        </w:trPr>
        <w:tc>
          <w:tcPr>
            <w:tcW w:w="14170" w:type="dxa"/>
            <w:gridSpan w:val="4"/>
            <w:shd w:val="clear" w:color="auto" w:fill="D6E3BC" w:themeFill="accent3" w:themeFillTint="66"/>
          </w:tcPr>
          <w:p w14:paraId="6C99CAB2" w14:textId="77777777" w:rsidR="00351DA4" w:rsidRPr="008F3FCC" w:rsidRDefault="00351DA4" w:rsidP="00E13085">
            <w:pPr>
              <w:spacing w:line="276" w:lineRule="auto"/>
              <w:jc w:val="center"/>
              <w:rPr>
                <w:rFonts w:ascii="Arial Narrow" w:eastAsiaTheme="majorEastAsia" w:hAnsi="Arial Narrow"/>
                <w:b/>
                <w:bCs/>
                <w:sz w:val="24"/>
                <w:szCs w:val="24"/>
                <w:lang w:val="en-GB"/>
              </w:rPr>
            </w:pPr>
            <w:r w:rsidRPr="008F3FCC">
              <w:rPr>
                <w:rFonts w:ascii="Arial Narrow" w:eastAsiaTheme="majorEastAsia" w:hAnsi="Arial Narrow"/>
                <w:b/>
                <w:bCs/>
                <w:sz w:val="24"/>
                <w:szCs w:val="24"/>
                <w:lang w:val="en-GB"/>
              </w:rPr>
              <w:t>Adoption and Tabling</w:t>
            </w:r>
          </w:p>
        </w:tc>
      </w:tr>
      <w:tr w:rsidR="00351DA4" w:rsidRPr="008F3FCC" w14:paraId="619F6650" w14:textId="77777777" w:rsidTr="00C52E7A">
        <w:trPr>
          <w:tblHeader/>
        </w:trPr>
        <w:tc>
          <w:tcPr>
            <w:tcW w:w="9634" w:type="dxa"/>
            <w:gridSpan w:val="3"/>
            <w:shd w:val="clear" w:color="auto" w:fill="D9D9D9" w:themeFill="background1" w:themeFillShade="D9"/>
          </w:tcPr>
          <w:p w14:paraId="615D2841" w14:textId="77777777" w:rsidR="00351DA4" w:rsidRPr="008F3FCC" w:rsidRDefault="00351DA4" w:rsidP="00E13085">
            <w:pPr>
              <w:spacing w:line="276" w:lineRule="auto"/>
              <w:rPr>
                <w:rFonts w:ascii="Arial Narrow" w:hAnsi="Arial Narrow"/>
                <w:sz w:val="24"/>
                <w:szCs w:val="24"/>
              </w:rPr>
            </w:pPr>
            <w:r w:rsidRPr="008F3FCC">
              <w:rPr>
                <w:rFonts w:ascii="Arial Narrow" w:eastAsiaTheme="majorEastAsia" w:hAnsi="Arial Narrow"/>
                <w:b/>
                <w:bCs/>
                <w:sz w:val="24"/>
                <w:szCs w:val="24"/>
                <w:lang w:val="en-GB"/>
              </w:rPr>
              <w:t>Date of Final Adoption</w:t>
            </w:r>
            <w:r w:rsidR="005E0CDA" w:rsidRPr="008F3FCC">
              <w:rPr>
                <w:rFonts w:ascii="Arial Narrow" w:eastAsiaTheme="majorEastAsia" w:hAnsi="Arial Narrow"/>
                <w:b/>
                <w:bCs/>
                <w:sz w:val="24"/>
                <w:szCs w:val="24"/>
                <w:lang w:val="en-GB"/>
              </w:rPr>
              <w:t xml:space="preserve"> by Committee </w:t>
            </w:r>
          </w:p>
        </w:tc>
        <w:tc>
          <w:tcPr>
            <w:tcW w:w="4536" w:type="dxa"/>
            <w:shd w:val="clear" w:color="auto" w:fill="D9D9D9" w:themeFill="background1" w:themeFillShade="D9"/>
          </w:tcPr>
          <w:p w14:paraId="4DDE3B8D" w14:textId="77777777" w:rsidR="00351DA4" w:rsidRPr="008F3FCC" w:rsidRDefault="00351DA4" w:rsidP="00E13085">
            <w:pPr>
              <w:spacing w:line="276" w:lineRule="auto"/>
              <w:rPr>
                <w:rFonts w:ascii="Arial Narrow" w:hAnsi="Arial Narrow"/>
                <w:sz w:val="24"/>
                <w:szCs w:val="24"/>
              </w:rPr>
            </w:pPr>
            <w:r w:rsidRPr="008F3FCC">
              <w:rPr>
                <w:rFonts w:ascii="Arial Narrow" w:hAnsi="Arial Narrow"/>
                <w:b/>
                <w:sz w:val="24"/>
                <w:szCs w:val="24"/>
              </w:rPr>
              <w:t>Scheduled date of House Tabling</w:t>
            </w:r>
          </w:p>
        </w:tc>
      </w:tr>
      <w:tr w:rsidR="00351DA4" w:rsidRPr="008F3FCC" w14:paraId="4F6F23C6" w14:textId="77777777" w:rsidTr="00124369">
        <w:trPr>
          <w:tblHeader/>
        </w:trPr>
        <w:tc>
          <w:tcPr>
            <w:tcW w:w="9634" w:type="dxa"/>
            <w:gridSpan w:val="3"/>
            <w:shd w:val="clear" w:color="auto" w:fill="auto"/>
          </w:tcPr>
          <w:p w14:paraId="3B24FFF4" w14:textId="38E65F2D" w:rsidR="00351DA4" w:rsidRPr="008F3FCC" w:rsidRDefault="005816C3" w:rsidP="00E13085">
            <w:pPr>
              <w:spacing w:line="276" w:lineRule="auto"/>
              <w:rPr>
                <w:rFonts w:ascii="Arial Narrow" w:eastAsiaTheme="majorEastAsia" w:hAnsi="Arial Narrow"/>
                <w:b/>
                <w:bCs/>
                <w:sz w:val="24"/>
                <w:szCs w:val="24"/>
                <w:lang w:val="en-GB"/>
              </w:rPr>
            </w:pPr>
            <w:r w:rsidRPr="008F3FCC">
              <w:rPr>
                <w:rFonts w:ascii="Arial Narrow" w:hAnsi="Arial Narrow"/>
                <w:sz w:val="24"/>
                <w:szCs w:val="24"/>
              </w:rPr>
              <w:t>2</w:t>
            </w:r>
            <w:r w:rsidR="004F0A3F" w:rsidRPr="008F3FCC">
              <w:rPr>
                <w:rFonts w:ascii="Arial Narrow" w:hAnsi="Arial Narrow"/>
                <w:sz w:val="24"/>
                <w:szCs w:val="24"/>
              </w:rPr>
              <w:t>1</w:t>
            </w:r>
            <w:r w:rsidRPr="008F3FCC">
              <w:rPr>
                <w:rFonts w:ascii="Arial Narrow" w:hAnsi="Arial Narrow"/>
                <w:sz w:val="24"/>
                <w:szCs w:val="24"/>
              </w:rPr>
              <w:t xml:space="preserve"> November 202</w:t>
            </w:r>
            <w:r w:rsidR="00896039" w:rsidRPr="008F3FCC">
              <w:rPr>
                <w:rFonts w:ascii="Arial Narrow" w:hAnsi="Arial Narrow"/>
                <w:sz w:val="24"/>
                <w:szCs w:val="24"/>
              </w:rPr>
              <w:t>3</w:t>
            </w:r>
          </w:p>
        </w:tc>
        <w:tc>
          <w:tcPr>
            <w:tcW w:w="4536" w:type="dxa"/>
            <w:shd w:val="clear" w:color="auto" w:fill="auto"/>
          </w:tcPr>
          <w:p w14:paraId="157BF4E8" w14:textId="0EC956B5" w:rsidR="00351DA4" w:rsidRPr="008F3FCC" w:rsidRDefault="009E10C9" w:rsidP="00E13085">
            <w:pPr>
              <w:spacing w:line="276" w:lineRule="auto"/>
              <w:rPr>
                <w:rFonts w:ascii="Arial Narrow" w:hAnsi="Arial Narrow"/>
                <w:b/>
                <w:sz w:val="24"/>
                <w:szCs w:val="24"/>
              </w:rPr>
            </w:pPr>
            <w:r w:rsidRPr="000809C1">
              <w:rPr>
                <w:rFonts w:ascii="Arial Narrow" w:hAnsi="Arial Narrow"/>
                <w:sz w:val="24"/>
                <w:szCs w:val="24"/>
              </w:rPr>
              <w:t>0</w:t>
            </w:r>
            <w:r w:rsidR="000809C1" w:rsidRPr="000809C1">
              <w:rPr>
                <w:rFonts w:ascii="Arial Narrow" w:hAnsi="Arial Narrow"/>
                <w:sz w:val="24"/>
                <w:szCs w:val="24"/>
              </w:rPr>
              <w:t>5</w:t>
            </w:r>
            <w:r w:rsidRPr="000809C1">
              <w:rPr>
                <w:rFonts w:ascii="Arial Narrow" w:hAnsi="Arial Narrow"/>
                <w:sz w:val="24"/>
                <w:szCs w:val="24"/>
              </w:rPr>
              <w:t xml:space="preserve"> December 202</w:t>
            </w:r>
            <w:r w:rsidR="000809C1" w:rsidRPr="000809C1">
              <w:rPr>
                <w:rFonts w:ascii="Arial Narrow" w:hAnsi="Arial Narrow"/>
                <w:sz w:val="24"/>
                <w:szCs w:val="24"/>
              </w:rPr>
              <w:t>3</w:t>
            </w:r>
          </w:p>
        </w:tc>
      </w:tr>
    </w:tbl>
    <w:p w14:paraId="52BBD47F" w14:textId="278D26A7" w:rsidR="00880E01" w:rsidRDefault="00880E01" w:rsidP="00E13085">
      <w:pPr>
        <w:spacing w:after="200" w:line="276" w:lineRule="auto"/>
        <w:jc w:val="left"/>
        <w:rPr>
          <w:rFonts w:ascii="Arial Narrow" w:hAnsi="Arial Narrow"/>
          <w:b/>
          <w:bCs/>
        </w:rPr>
      </w:pPr>
    </w:p>
    <w:p w14:paraId="301B2FE8" w14:textId="77777777" w:rsidR="00E13085" w:rsidRDefault="00E13085" w:rsidP="00E13085">
      <w:pPr>
        <w:spacing w:after="200" w:line="276" w:lineRule="auto"/>
        <w:jc w:val="left"/>
        <w:rPr>
          <w:rFonts w:ascii="Arial Narrow" w:hAnsi="Arial Narrow"/>
          <w:b/>
          <w:bCs/>
        </w:rPr>
      </w:pPr>
    </w:p>
    <w:p w14:paraId="7144ED51" w14:textId="77777777" w:rsidR="00E13085" w:rsidRDefault="00E13085" w:rsidP="00E13085">
      <w:pPr>
        <w:spacing w:after="200" w:line="276" w:lineRule="auto"/>
        <w:jc w:val="left"/>
        <w:rPr>
          <w:rFonts w:ascii="Arial Narrow" w:hAnsi="Arial Narrow"/>
          <w:b/>
          <w:bCs/>
        </w:rPr>
      </w:pPr>
    </w:p>
    <w:p w14:paraId="4FE6A865" w14:textId="77777777" w:rsidR="00E13085" w:rsidRDefault="00E13085" w:rsidP="00E13085">
      <w:pPr>
        <w:spacing w:after="200" w:line="276" w:lineRule="auto"/>
        <w:jc w:val="left"/>
        <w:rPr>
          <w:rFonts w:ascii="Arial Narrow" w:hAnsi="Arial Narrow"/>
          <w:b/>
          <w:bCs/>
        </w:rPr>
      </w:pPr>
    </w:p>
    <w:p w14:paraId="7AEF5A67" w14:textId="77777777" w:rsidR="00E13085" w:rsidRDefault="00E13085" w:rsidP="00E13085">
      <w:pPr>
        <w:spacing w:after="200" w:line="276" w:lineRule="auto"/>
        <w:jc w:val="left"/>
        <w:rPr>
          <w:rFonts w:ascii="Arial Narrow" w:hAnsi="Arial Narrow"/>
          <w:b/>
          <w:bCs/>
        </w:rPr>
      </w:pPr>
    </w:p>
    <w:p w14:paraId="0B394635" w14:textId="77777777" w:rsidR="00E13085" w:rsidRDefault="00E13085" w:rsidP="00E13085">
      <w:pPr>
        <w:spacing w:after="200" w:line="276" w:lineRule="auto"/>
        <w:jc w:val="left"/>
        <w:rPr>
          <w:rFonts w:ascii="Arial Narrow" w:hAnsi="Arial Narrow"/>
          <w:b/>
          <w:bCs/>
        </w:rPr>
      </w:pPr>
    </w:p>
    <w:p w14:paraId="11AE764B" w14:textId="77777777" w:rsidR="008F3FCC" w:rsidRDefault="008F3FCC" w:rsidP="00E13085">
      <w:pPr>
        <w:spacing w:after="200" w:line="276" w:lineRule="auto"/>
        <w:jc w:val="left"/>
        <w:rPr>
          <w:rFonts w:ascii="Arial Narrow" w:hAnsi="Arial Narrow"/>
          <w:b/>
          <w:bCs/>
        </w:rPr>
      </w:pPr>
    </w:p>
    <w:p w14:paraId="380C7278" w14:textId="77777777" w:rsidR="008F3FCC" w:rsidRDefault="008F3FCC" w:rsidP="00E13085">
      <w:pPr>
        <w:spacing w:after="200" w:line="276" w:lineRule="auto"/>
        <w:jc w:val="left"/>
        <w:rPr>
          <w:rFonts w:ascii="Arial Narrow" w:hAnsi="Arial Narrow"/>
          <w:b/>
          <w:bCs/>
        </w:rPr>
      </w:pPr>
    </w:p>
    <w:p w14:paraId="4693F161" w14:textId="77777777" w:rsidR="008F3FCC" w:rsidRDefault="008F3FCC" w:rsidP="00E13085">
      <w:pPr>
        <w:spacing w:after="200" w:line="276" w:lineRule="auto"/>
        <w:jc w:val="left"/>
        <w:rPr>
          <w:rFonts w:ascii="Arial Narrow" w:hAnsi="Arial Narrow"/>
          <w:b/>
          <w:bCs/>
        </w:rPr>
      </w:pPr>
    </w:p>
    <w:p w14:paraId="539B0DA2" w14:textId="77777777" w:rsidR="00E13085" w:rsidRDefault="00E13085" w:rsidP="00E13085">
      <w:pPr>
        <w:spacing w:after="200" w:line="276" w:lineRule="auto"/>
        <w:jc w:val="left"/>
        <w:rPr>
          <w:rFonts w:ascii="Arial Narrow" w:hAnsi="Arial Narrow"/>
          <w:b/>
          <w:bCs/>
        </w:rPr>
      </w:pPr>
    </w:p>
    <w:p w14:paraId="4A9A8E65" w14:textId="77777777" w:rsidR="00E13085" w:rsidRDefault="00E13085" w:rsidP="00E13085">
      <w:pPr>
        <w:spacing w:after="200" w:line="276" w:lineRule="auto"/>
        <w:jc w:val="left"/>
        <w:rPr>
          <w:rFonts w:ascii="Arial Narrow" w:hAnsi="Arial Narrow"/>
          <w:b/>
          <w:bCs/>
        </w:rPr>
      </w:pPr>
    </w:p>
    <w:p w14:paraId="0AD3DC17" w14:textId="77777777" w:rsidR="004B7663" w:rsidRPr="00E13085" w:rsidRDefault="00B114B8" w:rsidP="00E13085">
      <w:pPr>
        <w:shd w:val="clear" w:color="auto" w:fill="D9D9D9" w:themeFill="background1" w:themeFillShade="D9"/>
        <w:spacing w:line="276" w:lineRule="auto"/>
        <w:rPr>
          <w:rFonts w:ascii="Arial Narrow" w:hAnsi="Arial Narrow"/>
          <w:b/>
          <w:bCs/>
          <w:color w:val="000000" w:themeColor="text1"/>
        </w:rPr>
      </w:pPr>
      <w:r w:rsidRPr="00E13085">
        <w:rPr>
          <w:rFonts w:ascii="Arial Narrow" w:hAnsi="Arial Narrow"/>
          <w:b/>
          <w:bCs/>
          <w:color w:val="000000" w:themeColor="text1"/>
        </w:rPr>
        <w:lastRenderedPageBreak/>
        <w:t>NOTES:</w:t>
      </w:r>
    </w:p>
    <w:p w14:paraId="7243C02E" w14:textId="77777777" w:rsidR="00C67137" w:rsidRPr="00E13085" w:rsidRDefault="00C67137" w:rsidP="00E13085">
      <w:pPr>
        <w:spacing w:line="276" w:lineRule="auto"/>
        <w:rPr>
          <w:rFonts w:ascii="Arial Narrow" w:hAnsi="Arial Narrow"/>
          <w:b/>
          <w:color w:val="000000" w:themeColor="text1"/>
        </w:rPr>
      </w:pPr>
    </w:p>
    <w:p w14:paraId="7CAF0A8F" w14:textId="186D11D0" w:rsidR="00B114B8" w:rsidRPr="00E13085" w:rsidRDefault="00B114B8" w:rsidP="00E13085">
      <w:pPr>
        <w:pStyle w:val="ListParagraph"/>
        <w:numPr>
          <w:ilvl w:val="0"/>
          <w:numId w:val="2"/>
        </w:numPr>
        <w:rPr>
          <w:rFonts w:ascii="Arial Narrow" w:hAnsi="Arial Narrow"/>
          <w:bCs/>
          <w:color w:val="000000" w:themeColor="text1"/>
        </w:rPr>
      </w:pPr>
      <w:r w:rsidRPr="00E13085">
        <w:rPr>
          <w:rFonts w:ascii="Arial Narrow" w:hAnsi="Arial Narrow"/>
          <w:bCs/>
          <w:color w:val="000000" w:themeColor="text1"/>
        </w:rPr>
        <w:t>When expressing monetary amounts, please use South African Rand only “R”</w:t>
      </w:r>
      <w:r w:rsidR="0031352C" w:rsidRPr="00E13085">
        <w:rPr>
          <w:rFonts w:ascii="Arial Narrow" w:hAnsi="Arial Narrow"/>
          <w:bCs/>
          <w:color w:val="000000" w:themeColor="text1"/>
        </w:rPr>
        <w:t xml:space="preserve"> and express the full Rand amount with no </w:t>
      </w:r>
      <w:proofErr w:type="gramStart"/>
      <w:r w:rsidR="0031352C" w:rsidRPr="00E13085">
        <w:rPr>
          <w:rFonts w:ascii="Arial Narrow" w:hAnsi="Arial Narrow"/>
          <w:bCs/>
          <w:color w:val="000000" w:themeColor="text1"/>
        </w:rPr>
        <w:t>cents</w:t>
      </w:r>
      <w:proofErr w:type="gramEnd"/>
    </w:p>
    <w:p w14:paraId="62351698" w14:textId="77777777" w:rsidR="00B114B8" w:rsidRPr="00E13085" w:rsidRDefault="00B114B8" w:rsidP="00E13085">
      <w:pPr>
        <w:pStyle w:val="ListParagraph"/>
        <w:numPr>
          <w:ilvl w:val="0"/>
          <w:numId w:val="2"/>
        </w:numPr>
        <w:rPr>
          <w:rFonts w:ascii="Arial Narrow" w:hAnsi="Arial Narrow"/>
          <w:bCs/>
          <w:color w:val="000000" w:themeColor="text1"/>
        </w:rPr>
      </w:pPr>
      <w:r w:rsidRPr="00E13085">
        <w:rPr>
          <w:rFonts w:ascii="Arial Narrow" w:hAnsi="Arial Narrow"/>
          <w:bCs/>
          <w:color w:val="000000" w:themeColor="text1"/>
        </w:rPr>
        <w:t xml:space="preserve">When expressing percentage, please use the “%” sign and round off to two (2) decimal </w:t>
      </w:r>
      <w:proofErr w:type="gramStart"/>
      <w:r w:rsidRPr="00E13085">
        <w:rPr>
          <w:rFonts w:ascii="Arial Narrow" w:hAnsi="Arial Narrow"/>
          <w:bCs/>
          <w:color w:val="000000" w:themeColor="text1"/>
        </w:rPr>
        <w:t>places</w:t>
      </w:r>
      <w:proofErr w:type="gramEnd"/>
    </w:p>
    <w:p w14:paraId="29B0AECB" w14:textId="4211B874" w:rsidR="0031352C" w:rsidRPr="00E13085" w:rsidRDefault="0031352C" w:rsidP="00E13085">
      <w:pPr>
        <w:pStyle w:val="ListParagraph"/>
        <w:numPr>
          <w:ilvl w:val="0"/>
          <w:numId w:val="2"/>
        </w:numPr>
        <w:rPr>
          <w:rFonts w:ascii="Arial Narrow" w:hAnsi="Arial Narrow"/>
          <w:bCs/>
          <w:color w:val="000000" w:themeColor="text1"/>
        </w:rPr>
      </w:pPr>
      <w:r w:rsidRPr="00E13085">
        <w:rPr>
          <w:rFonts w:ascii="Arial Narrow" w:hAnsi="Arial Narrow"/>
          <w:bCs/>
          <w:color w:val="000000" w:themeColor="text1"/>
        </w:rPr>
        <w:t xml:space="preserve">When </w:t>
      </w:r>
      <w:r w:rsidR="009D4CBB" w:rsidRPr="00E13085">
        <w:rPr>
          <w:rFonts w:ascii="Arial Narrow" w:hAnsi="Arial Narrow"/>
          <w:bCs/>
          <w:color w:val="000000" w:themeColor="text1"/>
        </w:rPr>
        <w:t>analyzing</w:t>
      </w:r>
      <w:r w:rsidRPr="00E13085">
        <w:rPr>
          <w:rFonts w:ascii="Arial Narrow" w:hAnsi="Arial Narrow"/>
          <w:bCs/>
          <w:color w:val="000000" w:themeColor="text1"/>
        </w:rPr>
        <w:t xml:space="preserve"> </w:t>
      </w:r>
      <w:r w:rsidR="00D74068" w:rsidRPr="00E13085">
        <w:rPr>
          <w:rFonts w:ascii="Arial Narrow" w:hAnsi="Arial Narrow"/>
          <w:bCs/>
          <w:color w:val="000000" w:themeColor="text1"/>
        </w:rPr>
        <w:t xml:space="preserve">Department / Entity </w:t>
      </w:r>
      <w:r w:rsidRPr="00E13085">
        <w:rPr>
          <w:rFonts w:ascii="Arial Narrow" w:hAnsi="Arial Narrow"/>
          <w:bCs/>
          <w:color w:val="000000" w:themeColor="text1"/>
        </w:rPr>
        <w:t xml:space="preserve">performance, please do NOT copy and paste the </w:t>
      </w:r>
      <w:r w:rsidR="00D74068" w:rsidRPr="00E13085">
        <w:rPr>
          <w:rFonts w:ascii="Arial Narrow" w:hAnsi="Arial Narrow"/>
          <w:bCs/>
          <w:color w:val="000000" w:themeColor="text1"/>
        </w:rPr>
        <w:t xml:space="preserve">Department / Entity </w:t>
      </w:r>
      <w:r w:rsidRPr="00E13085">
        <w:rPr>
          <w:rFonts w:ascii="Arial Narrow" w:hAnsi="Arial Narrow"/>
          <w:bCs/>
          <w:color w:val="000000" w:themeColor="text1"/>
        </w:rPr>
        <w:t xml:space="preserve">performance / budget tables. These need to be </w:t>
      </w:r>
      <w:r w:rsidR="00911B2B" w:rsidRPr="00E13085">
        <w:rPr>
          <w:rFonts w:ascii="Arial Narrow" w:hAnsi="Arial Narrow"/>
          <w:bCs/>
          <w:color w:val="000000" w:themeColor="text1"/>
        </w:rPr>
        <w:t>analyzed</w:t>
      </w:r>
      <w:r w:rsidRPr="00E13085">
        <w:rPr>
          <w:rFonts w:ascii="Arial Narrow" w:hAnsi="Arial Narrow"/>
          <w:bCs/>
          <w:color w:val="000000" w:themeColor="text1"/>
        </w:rPr>
        <w:t>.</w:t>
      </w:r>
    </w:p>
    <w:p w14:paraId="7A2E78F6" w14:textId="77777777" w:rsidR="00D01F03" w:rsidRPr="00E13085" w:rsidRDefault="00D01F03" w:rsidP="00E13085">
      <w:pPr>
        <w:pStyle w:val="ListParagraph"/>
        <w:numPr>
          <w:ilvl w:val="0"/>
          <w:numId w:val="2"/>
        </w:numPr>
        <w:rPr>
          <w:rFonts w:ascii="Arial Narrow" w:hAnsi="Arial Narrow"/>
          <w:bCs/>
          <w:color w:val="000000" w:themeColor="text1"/>
        </w:rPr>
      </w:pPr>
      <w:r w:rsidRPr="00E13085">
        <w:rPr>
          <w:rFonts w:ascii="Arial Narrow" w:hAnsi="Arial Narrow"/>
          <w:bCs/>
          <w:color w:val="000000" w:themeColor="text1"/>
        </w:rPr>
        <w:t>In the Executive Summary, include just the strategic or high level “</w:t>
      </w:r>
      <w:proofErr w:type="gramStart"/>
      <w:r w:rsidRPr="00E13085">
        <w:rPr>
          <w:rFonts w:ascii="Arial Narrow" w:hAnsi="Arial Narrow"/>
          <w:bCs/>
          <w:color w:val="000000" w:themeColor="text1"/>
        </w:rPr>
        <w:t>Snap-shots</w:t>
      </w:r>
      <w:proofErr w:type="gramEnd"/>
      <w:r w:rsidRPr="00E13085">
        <w:rPr>
          <w:rFonts w:ascii="Arial Narrow" w:hAnsi="Arial Narrow"/>
          <w:bCs/>
          <w:color w:val="000000" w:themeColor="text1"/>
        </w:rPr>
        <w:t xml:space="preserve">” of the required information. Details will be provided later in the report under “Programme </w:t>
      </w:r>
      <w:proofErr w:type="gramStart"/>
      <w:r w:rsidRPr="00E13085">
        <w:rPr>
          <w:rFonts w:ascii="Arial Narrow" w:hAnsi="Arial Narrow"/>
          <w:bCs/>
          <w:color w:val="000000" w:themeColor="text1"/>
        </w:rPr>
        <w:t>Achievement</w:t>
      </w:r>
      <w:proofErr w:type="gramEnd"/>
      <w:r w:rsidRPr="00E13085">
        <w:rPr>
          <w:rFonts w:ascii="Arial Narrow" w:hAnsi="Arial Narrow"/>
          <w:bCs/>
          <w:color w:val="000000" w:themeColor="text1"/>
        </w:rPr>
        <w:t>”</w:t>
      </w:r>
    </w:p>
    <w:p w14:paraId="63E35FB0" w14:textId="77777777" w:rsidR="00DD4EA2" w:rsidRPr="00E13085" w:rsidRDefault="00DD4EA2" w:rsidP="00E13085">
      <w:pPr>
        <w:spacing w:after="200" w:line="276" w:lineRule="auto"/>
        <w:jc w:val="left"/>
        <w:rPr>
          <w:rFonts w:ascii="Arial Narrow" w:hAnsi="Arial Narrow"/>
          <w:bCs/>
        </w:rPr>
      </w:pPr>
      <w:r w:rsidRPr="00E13085">
        <w:rPr>
          <w:rFonts w:ascii="Arial Narrow" w:hAnsi="Arial Narrow"/>
          <w:bCs/>
        </w:rPr>
        <w:br w:type="page"/>
      </w:r>
    </w:p>
    <w:p w14:paraId="24DAD98D" w14:textId="77777777" w:rsidR="00A23E41" w:rsidRPr="00E13085" w:rsidRDefault="00A23E41" w:rsidP="00E13085">
      <w:pPr>
        <w:spacing w:line="276" w:lineRule="auto"/>
        <w:rPr>
          <w:rFonts w:ascii="Arial Narrow" w:hAnsi="Arial Narrow" w:cs="Arial Narrow"/>
          <w:bCs/>
          <w:i/>
          <w:color w:val="FF0000"/>
        </w:rPr>
      </w:pPr>
      <w:r w:rsidRPr="00E13085">
        <w:rPr>
          <w:rFonts w:ascii="Arial Narrow" w:hAnsi="Arial Narrow" w:cs="Arial Narrow"/>
          <w:bCs/>
          <w:i/>
          <w:color w:val="FF0000"/>
        </w:rPr>
        <w:lastRenderedPageBreak/>
        <w:t>[Note: Please remember to “update” the table of contents just before printing or forwarding]</w:t>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E13085" w:rsidRDefault="00D754DB" w:rsidP="00E13085">
          <w:pPr>
            <w:pStyle w:val="TOCHeading"/>
            <w:rPr>
              <w:rFonts w:ascii="Arial Narrow" w:hAnsi="Arial Narrow"/>
              <w:sz w:val="22"/>
              <w:szCs w:val="22"/>
            </w:rPr>
          </w:pPr>
          <w:r w:rsidRPr="00E13085">
            <w:rPr>
              <w:rFonts w:ascii="Arial Narrow" w:hAnsi="Arial Narrow"/>
              <w:sz w:val="22"/>
              <w:szCs w:val="22"/>
            </w:rPr>
            <w:t>Contents</w:t>
          </w:r>
        </w:p>
        <w:p w14:paraId="5E857DE8" w14:textId="75EEFEC8" w:rsidR="008F3FCC" w:rsidRDefault="00D754DB">
          <w:pPr>
            <w:pStyle w:val="TOC1"/>
            <w:rPr>
              <w:rFonts w:asciiTheme="minorHAnsi" w:eastAsiaTheme="minorEastAsia" w:hAnsiTheme="minorHAnsi"/>
              <w:kern w:val="2"/>
              <w:lang w:eastAsia="en-ZA"/>
              <w14:ligatures w14:val="standardContextual"/>
            </w:rPr>
          </w:pPr>
          <w:r w:rsidRPr="00E13085">
            <w:fldChar w:fldCharType="begin"/>
          </w:r>
          <w:r w:rsidRPr="00E13085">
            <w:instrText xml:space="preserve"> TOC \o "1-3" \h \z \u </w:instrText>
          </w:r>
          <w:r w:rsidRPr="00E13085">
            <w:fldChar w:fldCharType="separate"/>
          </w:r>
          <w:hyperlink w:anchor="_Toc151027501" w:history="1">
            <w:r w:rsidR="008F3FCC" w:rsidRPr="00DB5E89">
              <w:rPr>
                <w:rStyle w:val="Hyperlink"/>
              </w:rPr>
              <w:t>i.</w:t>
            </w:r>
            <w:r w:rsidR="008F3FCC">
              <w:rPr>
                <w:rFonts w:asciiTheme="minorHAnsi" w:eastAsiaTheme="minorEastAsia" w:hAnsiTheme="minorHAnsi"/>
                <w:kern w:val="2"/>
                <w:lang w:eastAsia="en-ZA"/>
                <w14:ligatures w14:val="standardContextual"/>
              </w:rPr>
              <w:tab/>
            </w:r>
            <w:r w:rsidR="008F3FCC" w:rsidRPr="00DB5E89">
              <w:rPr>
                <w:rStyle w:val="Hyperlink"/>
              </w:rPr>
              <w:t>ABBREVIATIONS</w:t>
            </w:r>
            <w:r w:rsidR="008F3FCC">
              <w:rPr>
                <w:webHidden/>
              </w:rPr>
              <w:tab/>
            </w:r>
            <w:r w:rsidR="008F3FCC">
              <w:rPr>
                <w:webHidden/>
              </w:rPr>
              <w:fldChar w:fldCharType="begin"/>
            </w:r>
            <w:r w:rsidR="008F3FCC">
              <w:rPr>
                <w:webHidden/>
              </w:rPr>
              <w:instrText xml:space="preserve"> PAGEREF _Toc151027501 \h </w:instrText>
            </w:r>
            <w:r w:rsidR="008F3FCC">
              <w:rPr>
                <w:webHidden/>
              </w:rPr>
            </w:r>
            <w:r w:rsidR="008F3FCC">
              <w:rPr>
                <w:webHidden/>
              </w:rPr>
              <w:fldChar w:fldCharType="separate"/>
            </w:r>
            <w:r w:rsidR="000809C1">
              <w:rPr>
                <w:webHidden/>
              </w:rPr>
              <w:t>6</w:t>
            </w:r>
            <w:r w:rsidR="008F3FCC">
              <w:rPr>
                <w:webHidden/>
              </w:rPr>
              <w:fldChar w:fldCharType="end"/>
            </w:r>
          </w:hyperlink>
        </w:p>
        <w:p w14:paraId="423C155C" w14:textId="74838F6F" w:rsidR="008F3FCC" w:rsidRDefault="006C5968">
          <w:pPr>
            <w:pStyle w:val="TOC1"/>
            <w:rPr>
              <w:rFonts w:asciiTheme="minorHAnsi" w:eastAsiaTheme="minorEastAsia" w:hAnsiTheme="minorHAnsi"/>
              <w:kern w:val="2"/>
              <w:lang w:eastAsia="en-ZA"/>
              <w14:ligatures w14:val="standardContextual"/>
            </w:rPr>
          </w:pPr>
          <w:hyperlink w:anchor="_Toc151027502" w:history="1">
            <w:r w:rsidR="008F3FCC" w:rsidRPr="00DB5E89">
              <w:rPr>
                <w:rStyle w:val="Hyperlink"/>
              </w:rPr>
              <w:t>ii.</w:t>
            </w:r>
            <w:r w:rsidR="008F3FCC">
              <w:rPr>
                <w:rFonts w:asciiTheme="minorHAnsi" w:eastAsiaTheme="minorEastAsia" w:hAnsiTheme="minorHAnsi"/>
                <w:kern w:val="2"/>
                <w:lang w:eastAsia="en-ZA"/>
                <w14:ligatures w14:val="standardContextual"/>
              </w:rPr>
              <w:tab/>
            </w:r>
            <w:r w:rsidR="008F3FCC" w:rsidRPr="00DB5E89">
              <w:rPr>
                <w:rStyle w:val="Hyperlink"/>
              </w:rPr>
              <w:t>SUMMARY</w:t>
            </w:r>
            <w:r w:rsidR="008F3FCC">
              <w:rPr>
                <w:webHidden/>
              </w:rPr>
              <w:tab/>
            </w:r>
            <w:r w:rsidR="008F3FCC">
              <w:rPr>
                <w:webHidden/>
              </w:rPr>
              <w:fldChar w:fldCharType="begin"/>
            </w:r>
            <w:r w:rsidR="008F3FCC">
              <w:rPr>
                <w:webHidden/>
              </w:rPr>
              <w:instrText xml:space="preserve"> PAGEREF _Toc151027502 \h </w:instrText>
            </w:r>
            <w:r w:rsidR="008F3FCC">
              <w:rPr>
                <w:webHidden/>
              </w:rPr>
            </w:r>
            <w:r w:rsidR="008F3FCC">
              <w:rPr>
                <w:webHidden/>
              </w:rPr>
              <w:fldChar w:fldCharType="separate"/>
            </w:r>
            <w:r w:rsidR="000809C1">
              <w:rPr>
                <w:webHidden/>
              </w:rPr>
              <w:t>7</w:t>
            </w:r>
            <w:r w:rsidR="008F3FCC">
              <w:rPr>
                <w:webHidden/>
              </w:rPr>
              <w:fldChar w:fldCharType="end"/>
            </w:r>
          </w:hyperlink>
        </w:p>
        <w:p w14:paraId="160C373A" w14:textId="5DBE7C6D" w:rsidR="008F3FCC" w:rsidRDefault="006C5968">
          <w:pPr>
            <w:pStyle w:val="TOC1"/>
            <w:rPr>
              <w:rFonts w:asciiTheme="minorHAnsi" w:eastAsiaTheme="minorEastAsia" w:hAnsiTheme="minorHAnsi"/>
              <w:kern w:val="2"/>
              <w:lang w:eastAsia="en-ZA"/>
              <w14:ligatures w14:val="standardContextual"/>
            </w:rPr>
          </w:pPr>
          <w:hyperlink w:anchor="_Toc151027503" w:history="1">
            <w:r w:rsidR="008F3FCC" w:rsidRPr="00DB5E89">
              <w:rPr>
                <w:rStyle w:val="Hyperlink"/>
              </w:rPr>
              <w:t>i.</w:t>
            </w:r>
            <w:r w:rsidR="008F3FCC">
              <w:rPr>
                <w:rFonts w:asciiTheme="minorHAnsi" w:eastAsiaTheme="minorEastAsia" w:hAnsiTheme="minorHAnsi"/>
                <w:kern w:val="2"/>
                <w:lang w:eastAsia="en-ZA"/>
                <w14:ligatures w14:val="standardContextual"/>
              </w:rPr>
              <w:tab/>
            </w:r>
            <w:r w:rsidR="008F3FCC" w:rsidRPr="00DB5E89">
              <w:rPr>
                <w:rStyle w:val="Hyperlink"/>
              </w:rPr>
              <w:t>EXECUTIVE SUMMARY</w:t>
            </w:r>
            <w:r w:rsidR="008F3FCC">
              <w:rPr>
                <w:webHidden/>
              </w:rPr>
              <w:tab/>
            </w:r>
            <w:r w:rsidR="008F3FCC">
              <w:rPr>
                <w:webHidden/>
              </w:rPr>
              <w:fldChar w:fldCharType="begin"/>
            </w:r>
            <w:r w:rsidR="008F3FCC">
              <w:rPr>
                <w:webHidden/>
              </w:rPr>
              <w:instrText xml:space="preserve"> PAGEREF _Toc151027503 \h </w:instrText>
            </w:r>
            <w:r w:rsidR="008F3FCC">
              <w:rPr>
                <w:webHidden/>
              </w:rPr>
            </w:r>
            <w:r w:rsidR="008F3FCC">
              <w:rPr>
                <w:webHidden/>
              </w:rPr>
              <w:fldChar w:fldCharType="separate"/>
            </w:r>
            <w:r w:rsidR="000809C1">
              <w:rPr>
                <w:webHidden/>
              </w:rPr>
              <w:t>16</w:t>
            </w:r>
            <w:r w:rsidR="008F3FCC">
              <w:rPr>
                <w:webHidden/>
              </w:rPr>
              <w:fldChar w:fldCharType="end"/>
            </w:r>
          </w:hyperlink>
        </w:p>
        <w:p w14:paraId="6DAF6683" w14:textId="2F1FFC0D" w:rsidR="008F3FCC" w:rsidRDefault="006C5968">
          <w:pPr>
            <w:pStyle w:val="TOC1"/>
            <w:rPr>
              <w:rFonts w:asciiTheme="minorHAnsi" w:eastAsiaTheme="minorEastAsia" w:hAnsiTheme="minorHAnsi"/>
              <w:kern w:val="2"/>
              <w:lang w:eastAsia="en-ZA"/>
              <w14:ligatures w14:val="standardContextual"/>
            </w:rPr>
          </w:pPr>
          <w:hyperlink w:anchor="_Toc151027504" w:history="1">
            <w:r w:rsidR="008F3FCC" w:rsidRPr="00DB5E89">
              <w:rPr>
                <w:rStyle w:val="Hyperlink"/>
              </w:rPr>
              <w:t>ii.</w:t>
            </w:r>
            <w:r w:rsidR="008F3FCC">
              <w:rPr>
                <w:rFonts w:asciiTheme="minorHAnsi" w:eastAsiaTheme="minorEastAsia" w:hAnsiTheme="minorHAnsi"/>
                <w:kern w:val="2"/>
                <w:lang w:eastAsia="en-ZA"/>
                <w14:ligatures w14:val="standardContextual"/>
              </w:rPr>
              <w:tab/>
            </w:r>
            <w:r w:rsidR="008F3FCC" w:rsidRPr="00DB5E89">
              <w:rPr>
                <w:rStyle w:val="Hyperlink"/>
              </w:rPr>
              <w:t>INTRODUCTION</w:t>
            </w:r>
            <w:r w:rsidR="008F3FCC">
              <w:rPr>
                <w:webHidden/>
              </w:rPr>
              <w:tab/>
            </w:r>
            <w:r w:rsidR="008F3FCC">
              <w:rPr>
                <w:webHidden/>
              </w:rPr>
              <w:fldChar w:fldCharType="begin"/>
            </w:r>
            <w:r w:rsidR="008F3FCC">
              <w:rPr>
                <w:webHidden/>
              </w:rPr>
              <w:instrText xml:space="preserve"> PAGEREF _Toc151027504 \h </w:instrText>
            </w:r>
            <w:r w:rsidR="008F3FCC">
              <w:rPr>
                <w:webHidden/>
              </w:rPr>
            </w:r>
            <w:r w:rsidR="008F3FCC">
              <w:rPr>
                <w:webHidden/>
              </w:rPr>
              <w:fldChar w:fldCharType="separate"/>
            </w:r>
            <w:r w:rsidR="000809C1">
              <w:rPr>
                <w:webHidden/>
              </w:rPr>
              <w:t>18</w:t>
            </w:r>
            <w:r w:rsidR="008F3FCC">
              <w:rPr>
                <w:webHidden/>
              </w:rPr>
              <w:fldChar w:fldCharType="end"/>
            </w:r>
          </w:hyperlink>
        </w:p>
        <w:p w14:paraId="7CFCA380" w14:textId="1A4B7E7D" w:rsidR="008F3FCC" w:rsidRDefault="006C5968">
          <w:pPr>
            <w:pStyle w:val="TOC1"/>
            <w:rPr>
              <w:rFonts w:asciiTheme="minorHAnsi" w:eastAsiaTheme="minorEastAsia" w:hAnsiTheme="minorHAnsi"/>
              <w:kern w:val="2"/>
              <w:lang w:eastAsia="en-ZA"/>
              <w14:ligatures w14:val="standardContextual"/>
            </w:rPr>
          </w:pPr>
          <w:hyperlink w:anchor="_Toc151027505" w:history="1">
            <w:r w:rsidR="008F3FCC" w:rsidRPr="00DB5E89">
              <w:rPr>
                <w:rStyle w:val="Hyperlink"/>
              </w:rPr>
              <w:t>iii.</w:t>
            </w:r>
            <w:r w:rsidR="008F3FCC">
              <w:rPr>
                <w:rFonts w:asciiTheme="minorHAnsi" w:eastAsiaTheme="minorEastAsia" w:hAnsiTheme="minorHAnsi"/>
                <w:kern w:val="2"/>
                <w:lang w:eastAsia="en-ZA"/>
                <w14:ligatures w14:val="standardContextual"/>
              </w:rPr>
              <w:tab/>
            </w:r>
            <w:r w:rsidR="008F3FCC" w:rsidRPr="00DB5E89">
              <w:rPr>
                <w:rStyle w:val="Hyperlink"/>
              </w:rPr>
              <w:t>PROCESS FOLLOWED</w:t>
            </w:r>
            <w:r w:rsidR="008F3FCC">
              <w:rPr>
                <w:webHidden/>
              </w:rPr>
              <w:tab/>
            </w:r>
            <w:r w:rsidR="008F3FCC">
              <w:rPr>
                <w:webHidden/>
              </w:rPr>
              <w:fldChar w:fldCharType="begin"/>
            </w:r>
            <w:r w:rsidR="008F3FCC">
              <w:rPr>
                <w:webHidden/>
              </w:rPr>
              <w:instrText xml:space="preserve"> PAGEREF _Toc151027505 \h </w:instrText>
            </w:r>
            <w:r w:rsidR="008F3FCC">
              <w:rPr>
                <w:webHidden/>
              </w:rPr>
            </w:r>
            <w:r w:rsidR="008F3FCC">
              <w:rPr>
                <w:webHidden/>
              </w:rPr>
              <w:fldChar w:fldCharType="separate"/>
            </w:r>
            <w:r w:rsidR="000809C1">
              <w:rPr>
                <w:webHidden/>
              </w:rPr>
              <w:t>18</w:t>
            </w:r>
            <w:r w:rsidR="008F3FCC">
              <w:rPr>
                <w:webHidden/>
              </w:rPr>
              <w:fldChar w:fldCharType="end"/>
            </w:r>
          </w:hyperlink>
        </w:p>
        <w:p w14:paraId="031965B5" w14:textId="1DCB2C4B" w:rsidR="008F3FCC" w:rsidRDefault="006C5968">
          <w:pPr>
            <w:pStyle w:val="TOC1"/>
            <w:rPr>
              <w:rFonts w:asciiTheme="minorHAnsi" w:eastAsiaTheme="minorEastAsia" w:hAnsiTheme="minorHAnsi"/>
              <w:kern w:val="2"/>
              <w:lang w:eastAsia="en-ZA"/>
              <w14:ligatures w14:val="standardContextual"/>
            </w:rPr>
          </w:pPr>
          <w:hyperlink w:anchor="_Toc151027506" w:history="1">
            <w:r w:rsidR="008F3FCC" w:rsidRPr="00DB5E89">
              <w:rPr>
                <w:rStyle w:val="Hyperlink"/>
              </w:rPr>
              <w:t>1.</w:t>
            </w:r>
            <w:r w:rsidR="008F3FCC">
              <w:rPr>
                <w:rFonts w:asciiTheme="minorHAnsi" w:eastAsiaTheme="minorEastAsia" w:hAnsiTheme="minorHAnsi"/>
                <w:kern w:val="2"/>
                <w:lang w:eastAsia="en-ZA"/>
                <w14:ligatures w14:val="standardContextual"/>
              </w:rPr>
              <w:tab/>
            </w:r>
            <w:r w:rsidR="008F3FCC" w:rsidRPr="00DB5E89">
              <w:rPr>
                <w:rStyle w:val="Hyperlink"/>
              </w:rPr>
              <w:t>OVERSIGHT ON DEPARTMENT / ENTITY ACHIEVEMENT OF STRATEGIC PRIORITIES</w:t>
            </w:r>
            <w:r w:rsidR="008F3FCC">
              <w:rPr>
                <w:webHidden/>
              </w:rPr>
              <w:tab/>
            </w:r>
            <w:r w:rsidR="008F3FCC">
              <w:rPr>
                <w:webHidden/>
              </w:rPr>
              <w:fldChar w:fldCharType="begin"/>
            </w:r>
            <w:r w:rsidR="008F3FCC">
              <w:rPr>
                <w:webHidden/>
              </w:rPr>
              <w:instrText xml:space="preserve"> PAGEREF _Toc151027506 \h </w:instrText>
            </w:r>
            <w:r w:rsidR="008F3FCC">
              <w:rPr>
                <w:webHidden/>
              </w:rPr>
            </w:r>
            <w:r w:rsidR="008F3FCC">
              <w:rPr>
                <w:webHidden/>
              </w:rPr>
              <w:fldChar w:fldCharType="separate"/>
            </w:r>
            <w:r w:rsidR="000809C1">
              <w:rPr>
                <w:webHidden/>
              </w:rPr>
              <w:t>19</w:t>
            </w:r>
            <w:r w:rsidR="008F3FCC">
              <w:rPr>
                <w:webHidden/>
              </w:rPr>
              <w:fldChar w:fldCharType="end"/>
            </w:r>
          </w:hyperlink>
        </w:p>
        <w:p w14:paraId="005F7C24" w14:textId="659954B9" w:rsidR="008F3FCC" w:rsidRDefault="006C5968">
          <w:pPr>
            <w:pStyle w:val="TOC1"/>
            <w:rPr>
              <w:rFonts w:asciiTheme="minorHAnsi" w:eastAsiaTheme="minorEastAsia" w:hAnsiTheme="minorHAnsi"/>
              <w:kern w:val="2"/>
              <w:lang w:eastAsia="en-ZA"/>
              <w14:ligatures w14:val="standardContextual"/>
            </w:rPr>
          </w:pPr>
          <w:hyperlink w:anchor="_Toc151027507" w:history="1">
            <w:r w:rsidR="008F3FCC" w:rsidRPr="00DB5E89">
              <w:rPr>
                <w:rStyle w:val="Hyperlink"/>
              </w:rPr>
              <w:t>2</w:t>
            </w:r>
            <w:r w:rsidR="008F3FCC">
              <w:rPr>
                <w:rFonts w:asciiTheme="minorHAnsi" w:eastAsiaTheme="minorEastAsia" w:hAnsiTheme="minorHAnsi"/>
                <w:kern w:val="2"/>
                <w:lang w:eastAsia="en-ZA"/>
                <w14:ligatures w14:val="standardContextual"/>
              </w:rPr>
              <w:tab/>
            </w:r>
            <w:r w:rsidR="008F3FCC" w:rsidRPr="00DB5E89">
              <w:rPr>
                <w:rStyle w:val="Hyperlink"/>
              </w:rPr>
              <w:t>OVERSIGHT ON DEPARTMENT / ENTITY ACHIEVEMENT OF APP TARGETS</w:t>
            </w:r>
            <w:r w:rsidR="008F3FCC">
              <w:rPr>
                <w:webHidden/>
              </w:rPr>
              <w:tab/>
            </w:r>
            <w:r w:rsidR="008F3FCC">
              <w:rPr>
                <w:webHidden/>
              </w:rPr>
              <w:fldChar w:fldCharType="begin"/>
            </w:r>
            <w:r w:rsidR="008F3FCC">
              <w:rPr>
                <w:webHidden/>
              </w:rPr>
              <w:instrText xml:space="preserve"> PAGEREF _Toc151027507 \h </w:instrText>
            </w:r>
            <w:r w:rsidR="008F3FCC">
              <w:rPr>
                <w:webHidden/>
              </w:rPr>
            </w:r>
            <w:r w:rsidR="008F3FCC">
              <w:rPr>
                <w:webHidden/>
              </w:rPr>
              <w:fldChar w:fldCharType="separate"/>
            </w:r>
            <w:r w:rsidR="000809C1">
              <w:rPr>
                <w:webHidden/>
              </w:rPr>
              <w:t>23</w:t>
            </w:r>
            <w:r w:rsidR="008F3FCC">
              <w:rPr>
                <w:webHidden/>
              </w:rPr>
              <w:fldChar w:fldCharType="end"/>
            </w:r>
          </w:hyperlink>
        </w:p>
        <w:p w14:paraId="6A2A2B13" w14:textId="48343AAB" w:rsidR="008F3FCC" w:rsidRDefault="006C5968">
          <w:pPr>
            <w:pStyle w:val="TOC1"/>
            <w:rPr>
              <w:rFonts w:asciiTheme="minorHAnsi" w:eastAsiaTheme="minorEastAsia" w:hAnsiTheme="minorHAnsi"/>
              <w:kern w:val="2"/>
              <w:lang w:eastAsia="en-ZA"/>
              <w14:ligatures w14:val="standardContextual"/>
            </w:rPr>
          </w:pPr>
          <w:hyperlink w:anchor="_Toc151027508" w:history="1">
            <w:r w:rsidR="008F3FCC" w:rsidRPr="00DB5E89">
              <w:rPr>
                <w:rStyle w:val="Hyperlink"/>
              </w:rPr>
              <w:t>3            OVERSIGHT ON DEPARTMENT / ENTITY PROJECT MANAGEMENT</w:t>
            </w:r>
            <w:r w:rsidR="008F3FCC">
              <w:rPr>
                <w:webHidden/>
              </w:rPr>
              <w:tab/>
            </w:r>
            <w:r w:rsidR="008F3FCC">
              <w:rPr>
                <w:webHidden/>
              </w:rPr>
              <w:fldChar w:fldCharType="begin"/>
            </w:r>
            <w:r w:rsidR="008F3FCC">
              <w:rPr>
                <w:webHidden/>
              </w:rPr>
              <w:instrText xml:space="preserve"> PAGEREF _Toc151027508 \h </w:instrText>
            </w:r>
            <w:r w:rsidR="008F3FCC">
              <w:rPr>
                <w:webHidden/>
              </w:rPr>
            </w:r>
            <w:r w:rsidR="008F3FCC">
              <w:rPr>
                <w:webHidden/>
              </w:rPr>
              <w:fldChar w:fldCharType="separate"/>
            </w:r>
            <w:r w:rsidR="000809C1">
              <w:rPr>
                <w:webHidden/>
              </w:rPr>
              <w:t>26</w:t>
            </w:r>
            <w:r w:rsidR="008F3FCC">
              <w:rPr>
                <w:webHidden/>
              </w:rPr>
              <w:fldChar w:fldCharType="end"/>
            </w:r>
          </w:hyperlink>
        </w:p>
        <w:p w14:paraId="6EC35900" w14:textId="2CD966A2" w:rsidR="008F3FCC" w:rsidRDefault="006C5968">
          <w:pPr>
            <w:pStyle w:val="TOC1"/>
            <w:rPr>
              <w:rFonts w:asciiTheme="minorHAnsi" w:eastAsiaTheme="minorEastAsia" w:hAnsiTheme="minorHAnsi"/>
              <w:kern w:val="2"/>
              <w:lang w:eastAsia="en-ZA"/>
              <w14:ligatures w14:val="standardContextual"/>
            </w:rPr>
          </w:pPr>
          <w:hyperlink w:anchor="_Toc151027509" w:history="1">
            <w:r w:rsidR="008F3FCC" w:rsidRPr="00DB5E89">
              <w:rPr>
                <w:rStyle w:val="Hyperlink"/>
              </w:rPr>
              <w:t>4</w:t>
            </w:r>
            <w:r w:rsidR="008F3FCC">
              <w:rPr>
                <w:rFonts w:asciiTheme="minorHAnsi" w:eastAsiaTheme="minorEastAsia" w:hAnsiTheme="minorHAnsi"/>
                <w:kern w:val="2"/>
                <w:lang w:eastAsia="en-ZA"/>
                <w14:ligatures w14:val="standardContextual"/>
              </w:rPr>
              <w:tab/>
            </w:r>
            <w:r w:rsidR="008F3FCC" w:rsidRPr="00DB5E89">
              <w:rPr>
                <w:rStyle w:val="Hyperlink"/>
              </w:rPr>
              <w:t>OVERSIGHT ON DEPARTMENT / ENTITY FINANCIAL PERFORMANCE</w:t>
            </w:r>
            <w:r w:rsidR="008F3FCC">
              <w:rPr>
                <w:webHidden/>
              </w:rPr>
              <w:tab/>
            </w:r>
            <w:r w:rsidR="008F3FCC">
              <w:rPr>
                <w:webHidden/>
              </w:rPr>
              <w:fldChar w:fldCharType="begin"/>
            </w:r>
            <w:r w:rsidR="008F3FCC">
              <w:rPr>
                <w:webHidden/>
              </w:rPr>
              <w:instrText xml:space="preserve"> PAGEREF _Toc151027509 \h </w:instrText>
            </w:r>
            <w:r w:rsidR="008F3FCC">
              <w:rPr>
                <w:webHidden/>
              </w:rPr>
            </w:r>
            <w:r w:rsidR="008F3FCC">
              <w:rPr>
                <w:webHidden/>
              </w:rPr>
              <w:fldChar w:fldCharType="separate"/>
            </w:r>
            <w:r w:rsidR="000809C1">
              <w:rPr>
                <w:webHidden/>
              </w:rPr>
              <w:t>27</w:t>
            </w:r>
            <w:r w:rsidR="008F3FCC">
              <w:rPr>
                <w:webHidden/>
              </w:rPr>
              <w:fldChar w:fldCharType="end"/>
            </w:r>
          </w:hyperlink>
        </w:p>
        <w:p w14:paraId="573A5487" w14:textId="1FF198BF" w:rsidR="008F3FCC" w:rsidRDefault="006C5968">
          <w:pPr>
            <w:pStyle w:val="TOC1"/>
            <w:rPr>
              <w:rFonts w:asciiTheme="minorHAnsi" w:eastAsiaTheme="minorEastAsia" w:hAnsiTheme="minorHAnsi"/>
              <w:kern w:val="2"/>
              <w:lang w:eastAsia="en-ZA"/>
              <w14:ligatures w14:val="standardContextual"/>
            </w:rPr>
          </w:pPr>
          <w:hyperlink w:anchor="_Toc151027510" w:history="1">
            <w:r w:rsidR="008F3FCC" w:rsidRPr="00DB5E89">
              <w:rPr>
                <w:rStyle w:val="Hyperlink"/>
              </w:rPr>
              <w:t>5</w:t>
            </w:r>
            <w:r w:rsidR="008F3FCC">
              <w:rPr>
                <w:rFonts w:asciiTheme="minorHAnsi" w:eastAsiaTheme="minorEastAsia" w:hAnsiTheme="minorHAnsi"/>
                <w:kern w:val="2"/>
                <w:lang w:eastAsia="en-ZA"/>
                <w14:ligatures w14:val="standardContextual"/>
              </w:rPr>
              <w:tab/>
            </w:r>
            <w:r w:rsidR="008F3FCC" w:rsidRPr="00DB5E89">
              <w:rPr>
                <w:rStyle w:val="Hyperlink"/>
              </w:rPr>
              <w:t>OVERSIGHT ON DEPARTMENT / ENTITY RESOLUTIONS AND PETITIONS MANAGEMENT</w:t>
            </w:r>
            <w:r w:rsidR="008F3FCC">
              <w:rPr>
                <w:webHidden/>
              </w:rPr>
              <w:tab/>
            </w:r>
            <w:r w:rsidR="008F3FCC">
              <w:rPr>
                <w:webHidden/>
              </w:rPr>
              <w:fldChar w:fldCharType="begin"/>
            </w:r>
            <w:r w:rsidR="008F3FCC">
              <w:rPr>
                <w:webHidden/>
              </w:rPr>
              <w:instrText xml:space="preserve"> PAGEREF _Toc151027510 \h </w:instrText>
            </w:r>
            <w:r w:rsidR="008F3FCC">
              <w:rPr>
                <w:webHidden/>
              </w:rPr>
            </w:r>
            <w:r w:rsidR="008F3FCC">
              <w:rPr>
                <w:webHidden/>
              </w:rPr>
              <w:fldChar w:fldCharType="separate"/>
            </w:r>
            <w:r w:rsidR="000809C1">
              <w:rPr>
                <w:webHidden/>
              </w:rPr>
              <w:t>31</w:t>
            </w:r>
            <w:r w:rsidR="008F3FCC">
              <w:rPr>
                <w:webHidden/>
              </w:rPr>
              <w:fldChar w:fldCharType="end"/>
            </w:r>
          </w:hyperlink>
        </w:p>
        <w:p w14:paraId="73C99EE0" w14:textId="2D8F5AD7" w:rsidR="008F3FCC" w:rsidRDefault="006C5968">
          <w:pPr>
            <w:pStyle w:val="TOC1"/>
            <w:rPr>
              <w:rFonts w:asciiTheme="minorHAnsi" w:eastAsiaTheme="minorEastAsia" w:hAnsiTheme="minorHAnsi"/>
              <w:kern w:val="2"/>
              <w:lang w:eastAsia="en-ZA"/>
              <w14:ligatures w14:val="standardContextual"/>
            </w:rPr>
          </w:pPr>
          <w:hyperlink w:anchor="_Toc151027511" w:history="1">
            <w:r w:rsidR="008F3FCC" w:rsidRPr="00DB5E89">
              <w:rPr>
                <w:rStyle w:val="Hyperlink"/>
              </w:rPr>
              <w:t>6</w:t>
            </w:r>
            <w:r w:rsidR="008F3FCC">
              <w:rPr>
                <w:rFonts w:asciiTheme="minorHAnsi" w:eastAsiaTheme="minorEastAsia" w:hAnsiTheme="minorHAnsi"/>
                <w:kern w:val="2"/>
                <w:lang w:eastAsia="en-ZA"/>
                <w14:ligatures w14:val="standardContextual"/>
              </w:rPr>
              <w:tab/>
            </w:r>
            <w:r w:rsidR="008F3FCC" w:rsidRPr="00DB5E89">
              <w:rPr>
                <w:rStyle w:val="Hyperlink"/>
              </w:rPr>
              <w:t>OVERSIGHT ON DEPARTMENT / ENTITY PUBLIC ENGAGEMENT</w:t>
            </w:r>
            <w:r w:rsidR="008F3FCC">
              <w:rPr>
                <w:webHidden/>
              </w:rPr>
              <w:tab/>
            </w:r>
            <w:r w:rsidR="008F3FCC">
              <w:rPr>
                <w:webHidden/>
              </w:rPr>
              <w:fldChar w:fldCharType="begin"/>
            </w:r>
            <w:r w:rsidR="008F3FCC">
              <w:rPr>
                <w:webHidden/>
              </w:rPr>
              <w:instrText xml:space="preserve"> PAGEREF _Toc151027511 \h </w:instrText>
            </w:r>
            <w:r w:rsidR="008F3FCC">
              <w:rPr>
                <w:webHidden/>
              </w:rPr>
            </w:r>
            <w:r w:rsidR="008F3FCC">
              <w:rPr>
                <w:webHidden/>
              </w:rPr>
              <w:fldChar w:fldCharType="separate"/>
            </w:r>
            <w:r w:rsidR="000809C1">
              <w:rPr>
                <w:webHidden/>
              </w:rPr>
              <w:t>32</w:t>
            </w:r>
            <w:r w:rsidR="008F3FCC">
              <w:rPr>
                <w:webHidden/>
              </w:rPr>
              <w:fldChar w:fldCharType="end"/>
            </w:r>
          </w:hyperlink>
        </w:p>
        <w:p w14:paraId="18E0DD6E" w14:textId="7625E964" w:rsidR="008F3FCC" w:rsidRDefault="006C5968">
          <w:pPr>
            <w:pStyle w:val="TOC1"/>
            <w:rPr>
              <w:rFonts w:asciiTheme="minorHAnsi" w:eastAsiaTheme="minorEastAsia" w:hAnsiTheme="minorHAnsi"/>
              <w:kern w:val="2"/>
              <w:lang w:eastAsia="en-ZA"/>
              <w14:ligatures w14:val="standardContextual"/>
            </w:rPr>
          </w:pPr>
          <w:hyperlink w:anchor="_Toc151027512" w:history="1">
            <w:r w:rsidR="008F3FCC" w:rsidRPr="00DB5E89">
              <w:rPr>
                <w:rStyle w:val="Hyperlink"/>
              </w:rPr>
              <w:t>7</w:t>
            </w:r>
            <w:r w:rsidR="008F3FCC">
              <w:rPr>
                <w:rFonts w:asciiTheme="minorHAnsi" w:eastAsiaTheme="minorEastAsia" w:hAnsiTheme="minorHAnsi"/>
                <w:kern w:val="2"/>
                <w:lang w:eastAsia="en-ZA"/>
                <w14:ligatures w14:val="standardContextual"/>
              </w:rPr>
              <w:tab/>
            </w:r>
            <w:r w:rsidR="008F3FCC" w:rsidRPr="00DB5E89">
              <w:rPr>
                <w:rStyle w:val="Hyperlink"/>
              </w:rPr>
              <w:t>OVERSIGHT ON INTERNATIONAL TREATISE / AGREEMENTS</w:t>
            </w:r>
            <w:r w:rsidR="008F3FCC">
              <w:rPr>
                <w:webHidden/>
              </w:rPr>
              <w:tab/>
            </w:r>
            <w:r w:rsidR="008F3FCC">
              <w:rPr>
                <w:webHidden/>
              </w:rPr>
              <w:fldChar w:fldCharType="begin"/>
            </w:r>
            <w:r w:rsidR="008F3FCC">
              <w:rPr>
                <w:webHidden/>
              </w:rPr>
              <w:instrText xml:space="preserve"> PAGEREF _Toc151027512 \h </w:instrText>
            </w:r>
            <w:r w:rsidR="008F3FCC">
              <w:rPr>
                <w:webHidden/>
              </w:rPr>
            </w:r>
            <w:r w:rsidR="008F3FCC">
              <w:rPr>
                <w:webHidden/>
              </w:rPr>
              <w:fldChar w:fldCharType="separate"/>
            </w:r>
            <w:r w:rsidR="000809C1">
              <w:rPr>
                <w:webHidden/>
              </w:rPr>
              <w:t>34</w:t>
            </w:r>
            <w:r w:rsidR="008F3FCC">
              <w:rPr>
                <w:webHidden/>
              </w:rPr>
              <w:fldChar w:fldCharType="end"/>
            </w:r>
          </w:hyperlink>
        </w:p>
        <w:p w14:paraId="059B87BA" w14:textId="6B8471C3" w:rsidR="008F3FCC" w:rsidRDefault="006C5968">
          <w:pPr>
            <w:pStyle w:val="TOC1"/>
            <w:rPr>
              <w:rFonts w:asciiTheme="minorHAnsi" w:eastAsiaTheme="minorEastAsia" w:hAnsiTheme="minorHAnsi"/>
              <w:kern w:val="2"/>
              <w:lang w:eastAsia="en-ZA"/>
              <w14:ligatures w14:val="standardContextual"/>
            </w:rPr>
          </w:pPr>
          <w:hyperlink w:anchor="_Toc151027513" w:history="1">
            <w:r w:rsidR="008F3FCC" w:rsidRPr="00DB5E89">
              <w:rPr>
                <w:rStyle w:val="Hyperlink"/>
              </w:rPr>
              <w:t>8</w:t>
            </w:r>
            <w:r w:rsidR="008F3FCC">
              <w:rPr>
                <w:rFonts w:asciiTheme="minorHAnsi" w:eastAsiaTheme="minorEastAsia" w:hAnsiTheme="minorHAnsi"/>
                <w:kern w:val="2"/>
                <w:lang w:eastAsia="en-ZA"/>
                <w14:ligatures w14:val="standardContextual"/>
              </w:rPr>
              <w:tab/>
            </w:r>
            <w:r w:rsidR="008F3FCC" w:rsidRPr="00DB5E89">
              <w:rPr>
                <w:rStyle w:val="Hyperlink"/>
              </w:rPr>
              <w:t>OVERSIGHT ON DEPARTMENT / ENTITY GEYODI EMPOWERMENT</w:t>
            </w:r>
            <w:r w:rsidR="008F3FCC">
              <w:rPr>
                <w:webHidden/>
              </w:rPr>
              <w:tab/>
            </w:r>
            <w:r w:rsidR="008F3FCC">
              <w:rPr>
                <w:webHidden/>
              </w:rPr>
              <w:fldChar w:fldCharType="begin"/>
            </w:r>
            <w:r w:rsidR="008F3FCC">
              <w:rPr>
                <w:webHidden/>
              </w:rPr>
              <w:instrText xml:space="preserve"> PAGEREF _Toc151027513 \h </w:instrText>
            </w:r>
            <w:r w:rsidR="008F3FCC">
              <w:rPr>
                <w:webHidden/>
              </w:rPr>
            </w:r>
            <w:r w:rsidR="008F3FCC">
              <w:rPr>
                <w:webHidden/>
              </w:rPr>
              <w:fldChar w:fldCharType="separate"/>
            </w:r>
            <w:r w:rsidR="000809C1">
              <w:rPr>
                <w:webHidden/>
              </w:rPr>
              <w:t>34</w:t>
            </w:r>
            <w:r w:rsidR="008F3FCC">
              <w:rPr>
                <w:webHidden/>
              </w:rPr>
              <w:fldChar w:fldCharType="end"/>
            </w:r>
          </w:hyperlink>
        </w:p>
        <w:p w14:paraId="3AB297FA" w14:textId="58D23766" w:rsidR="008F3FCC" w:rsidRDefault="006C5968">
          <w:pPr>
            <w:pStyle w:val="TOC1"/>
            <w:rPr>
              <w:rFonts w:asciiTheme="minorHAnsi" w:eastAsiaTheme="minorEastAsia" w:hAnsiTheme="minorHAnsi"/>
              <w:kern w:val="2"/>
              <w:lang w:eastAsia="en-ZA"/>
              <w14:ligatures w14:val="standardContextual"/>
            </w:rPr>
          </w:pPr>
          <w:hyperlink w:anchor="_Toc151027514" w:history="1">
            <w:r w:rsidR="008F3FCC" w:rsidRPr="00DB5E89">
              <w:rPr>
                <w:rStyle w:val="Hyperlink"/>
              </w:rPr>
              <w:t>9</w:t>
            </w:r>
            <w:r w:rsidR="008F3FCC">
              <w:rPr>
                <w:rFonts w:asciiTheme="minorHAnsi" w:eastAsiaTheme="minorEastAsia" w:hAnsiTheme="minorHAnsi"/>
                <w:kern w:val="2"/>
                <w:lang w:eastAsia="en-ZA"/>
                <w14:ligatures w14:val="standardContextual"/>
              </w:rPr>
              <w:tab/>
            </w:r>
            <w:r w:rsidR="008F3FCC" w:rsidRPr="00DB5E89">
              <w:rPr>
                <w:rStyle w:val="Hyperlink"/>
              </w:rPr>
              <w:t>OVERSIGHT ON DEPARTMENT / ENTITY COMPLIANCE WITH FIDUCIARY REQUIREMENTS</w:t>
            </w:r>
            <w:r w:rsidR="008F3FCC">
              <w:rPr>
                <w:webHidden/>
              </w:rPr>
              <w:tab/>
            </w:r>
            <w:r w:rsidR="008F3FCC">
              <w:rPr>
                <w:webHidden/>
              </w:rPr>
              <w:fldChar w:fldCharType="begin"/>
            </w:r>
            <w:r w:rsidR="008F3FCC">
              <w:rPr>
                <w:webHidden/>
              </w:rPr>
              <w:instrText xml:space="preserve"> PAGEREF _Toc151027514 \h </w:instrText>
            </w:r>
            <w:r w:rsidR="008F3FCC">
              <w:rPr>
                <w:webHidden/>
              </w:rPr>
            </w:r>
            <w:r w:rsidR="008F3FCC">
              <w:rPr>
                <w:webHidden/>
              </w:rPr>
              <w:fldChar w:fldCharType="separate"/>
            </w:r>
            <w:r w:rsidR="000809C1">
              <w:rPr>
                <w:webHidden/>
              </w:rPr>
              <w:t>35</w:t>
            </w:r>
            <w:r w:rsidR="008F3FCC">
              <w:rPr>
                <w:webHidden/>
              </w:rPr>
              <w:fldChar w:fldCharType="end"/>
            </w:r>
          </w:hyperlink>
        </w:p>
        <w:p w14:paraId="707D2E81" w14:textId="6FAB6A87" w:rsidR="008F3FCC" w:rsidRDefault="006C5968">
          <w:pPr>
            <w:pStyle w:val="TOC1"/>
            <w:rPr>
              <w:rFonts w:asciiTheme="minorHAnsi" w:eastAsiaTheme="minorEastAsia" w:hAnsiTheme="minorHAnsi"/>
              <w:kern w:val="2"/>
              <w:lang w:eastAsia="en-ZA"/>
              <w14:ligatures w14:val="standardContextual"/>
            </w:rPr>
          </w:pPr>
          <w:hyperlink w:anchor="_Toc151027515" w:history="1">
            <w:r w:rsidR="008F3FCC" w:rsidRPr="00DB5E89">
              <w:rPr>
                <w:rStyle w:val="Hyperlink"/>
              </w:rPr>
              <w:t>10</w:t>
            </w:r>
            <w:r w:rsidR="008F3FCC">
              <w:rPr>
                <w:rFonts w:asciiTheme="minorHAnsi" w:eastAsiaTheme="minorEastAsia" w:hAnsiTheme="minorHAnsi"/>
                <w:kern w:val="2"/>
                <w:lang w:eastAsia="en-ZA"/>
                <w14:ligatures w14:val="standardContextual"/>
              </w:rPr>
              <w:tab/>
            </w:r>
            <w:r w:rsidR="008F3FCC" w:rsidRPr="00DB5E89">
              <w:rPr>
                <w:rStyle w:val="Hyperlink"/>
              </w:rPr>
              <w:t>OVERSIGHT ON A CAPACITATED PUBLIC SERVICE</w:t>
            </w:r>
            <w:r w:rsidR="008F3FCC">
              <w:rPr>
                <w:webHidden/>
              </w:rPr>
              <w:tab/>
            </w:r>
            <w:r w:rsidR="008F3FCC">
              <w:rPr>
                <w:webHidden/>
              </w:rPr>
              <w:fldChar w:fldCharType="begin"/>
            </w:r>
            <w:r w:rsidR="008F3FCC">
              <w:rPr>
                <w:webHidden/>
              </w:rPr>
              <w:instrText xml:space="preserve"> PAGEREF _Toc151027515 \h </w:instrText>
            </w:r>
            <w:r w:rsidR="008F3FCC">
              <w:rPr>
                <w:webHidden/>
              </w:rPr>
            </w:r>
            <w:r w:rsidR="008F3FCC">
              <w:rPr>
                <w:webHidden/>
              </w:rPr>
              <w:fldChar w:fldCharType="separate"/>
            </w:r>
            <w:r w:rsidR="000809C1">
              <w:rPr>
                <w:webHidden/>
              </w:rPr>
              <w:t>35</w:t>
            </w:r>
            <w:r w:rsidR="008F3FCC">
              <w:rPr>
                <w:webHidden/>
              </w:rPr>
              <w:fldChar w:fldCharType="end"/>
            </w:r>
          </w:hyperlink>
        </w:p>
        <w:p w14:paraId="0D6DFF28" w14:textId="1C3AC081" w:rsidR="008F3FCC" w:rsidRDefault="006C5968">
          <w:pPr>
            <w:pStyle w:val="TOC1"/>
            <w:rPr>
              <w:rFonts w:asciiTheme="minorHAnsi" w:eastAsiaTheme="minorEastAsia" w:hAnsiTheme="minorHAnsi"/>
              <w:kern w:val="2"/>
              <w:lang w:eastAsia="en-ZA"/>
              <w14:ligatures w14:val="standardContextual"/>
            </w:rPr>
          </w:pPr>
          <w:hyperlink w:anchor="_Toc151027516" w:history="1">
            <w:r w:rsidR="008F3FCC" w:rsidRPr="00DB5E89">
              <w:rPr>
                <w:rStyle w:val="Hyperlink"/>
              </w:rPr>
              <w:t>11</w:t>
            </w:r>
            <w:r w:rsidR="008F3FCC">
              <w:rPr>
                <w:rFonts w:asciiTheme="minorHAnsi" w:eastAsiaTheme="minorEastAsia" w:hAnsiTheme="minorHAnsi"/>
                <w:kern w:val="2"/>
                <w:lang w:eastAsia="en-ZA"/>
                <w14:ligatures w14:val="standardContextual"/>
              </w:rPr>
              <w:tab/>
            </w:r>
            <w:r w:rsidR="008F3FCC" w:rsidRPr="00DB5E89">
              <w:rPr>
                <w:rStyle w:val="Hyperlink"/>
              </w:rPr>
              <w:t>OVERSIGHT ON ANY OTHER COMMITTEE FOCUS AREA</w:t>
            </w:r>
            <w:r w:rsidR="008F3FCC">
              <w:rPr>
                <w:webHidden/>
              </w:rPr>
              <w:tab/>
            </w:r>
            <w:r w:rsidR="008F3FCC">
              <w:rPr>
                <w:webHidden/>
              </w:rPr>
              <w:fldChar w:fldCharType="begin"/>
            </w:r>
            <w:r w:rsidR="008F3FCC">
              <w:rPr>
                <w:webHidden/>
              </w:rPr>
              <w:instrText xml:space="preserve"> PAGEREF _Toc151027516 \h </w:instrText>
            </w:r>
            <w:r w:rsidR="008F3FCC">
              <w:rPr>
                <w:webHidden/>
              </w:rPr>
            </w:r>
            <w:r w:rsidR="008F3FCC">
              <w:rPr>
                <w:webHidden/>
              </w:rPr>
              <w:fldChar w:fldCharType="separate"/>
            </w:r>
            <w:r w:rsidR="000809C1">
              <w:rPr>
                <w:webHidden/>
              </w:rPr>
              <w:t>36</w:t>
            </w:r>
            <w:r w:rsidR="008F3FCC">
              <w:rPr>
                <w:webHidden/>
              </w:rPr>
              <w:fldChar w:fldCharType="end"/>
            </w:r>
          </w:hyperlink>
        </w:p>
        <w:p w14:paraId="4FE25169" w14:textId="24957DCD" w:rsidR="008F3FCC" w:rsidRDefault="006C5968">
          <w:pPr>
            <w:pStyle w:val="TOC1"/>
            <w:rPr>
              <w:rFonts w:asciiTheme="minorHAnsi" w:eastAsiaTheme="minorEastAsia" w:hAnsiTheme="minorHAnsi"/>
              <w:kern w:val="2"/>
              <w:lang w:eastAsia="en-ZA"/>
              <w14:ligatures w14:val="standardContextual"/>
            </w:rPr>
          </w:pPr>
          <w:hyperlink w:anchor="_Toc151027517" w:history="1">
            <w:r w:rsidR="008F3FCC" w:rsidRPr="00DB5E89">
              <w:rPr>
                <w:rStyle w:val="Hyperlink"/>
              </w:rPr>
              <w:t>12</w:t>
            </w:r>
            <w:r w:rsidR="008F3FCC">
              <w:rPr>
                <w:rFonts w:asciiTheme="minorHAnsi" w:eastAsiaTheme="minorEastAsia" w:hAnsiTheme="minorHAnsi"/>
                <w:kern w:val="2"/>
                <w:lang w:eastAsia="en-ZA"/>
                <w14:ligatures w14:val="standardContextual"/>
              </w:rPr>
              <w:tab/>
            </w:r>
            <w:r w:rsidR="008F3FCC" w:rsidRPr="00DB5E89">
              <w:rPr>
                <w:rStyle w:val="Hyperlink"/>
              </w:rPr>
              <w:t>COMMITTEE FINDINGS / CONCERNS</w:t>
            </w:r>
            <w:r w:rsidR="008F3FCC">
              <w:rPr>
                <w:webHidden/>
              </w:rPr>
              <w:tab/>
            </w:r>
            <w:r w:rsidR="008F3FCC">
              <w:rPr>
                <w:webHidden/>
              </w:rPr>
              <w:fldChar w:fldCharType="begin"/>
            </w:r>
            <w:r w:rsidR="008F3FCC">
              <w:rPr>
                <w:webHidden/>
              </w:rPr>
              <w:instrText xml:space="preserve"> PAGEREF _Toc151027517 \h </w:instrText>
            </w:r>
            <w:r w:rsidR="008F3FCC">
              <w:rPr>
                <w:webHidden/>
              </w:rPr>
            </w:r>
            <w:r w:rsidR="008F3FCC">
              <w:rPr>
                <w:webHidden/>
              </w:rPr>
              <w:fldChar w:fldCharType="separate"/>
            </w:r>
            <w:r w:rsidR="000809C1">
              <w:rPr>
                <w:webHidden/>
              </w:rPr>
              <w:t>37</w:t>
            </w:r>
            <w:r w:rsidR="008F3FCC">
              <w:rPr>
                <w:webHidden/>
              </w:rPr>
              <w:fldChar w:fldCharType="end"/>
            </w:r>
          </w:hyperlink>
        </w:p>
        <w:p w14:paraId="385A059B" w14:textId="0AE5A005" w:rsidR="008F3FCC" w:rsidRDefault="006C5968">
          <w:pPr>
            <w:pStyle w:val="TOC1"/>
            <w:rPr>
              <w:rFonts w:asciiTheme="minorHAnsi" w:eastAsiaTheme="minorEastAsia" w:hAnsiTheme="minorHAnsi"/>
              <w:kern w:val="2"/>
              <w:lang w:eastAsia="en-ZA"/>
              <w14:ligatures w14:val="standardContextual"/>
            </w:rPr>
          </w:pPr>
          <w:hyperlink w:anchor="_Toc151027518" w:history="1">
            <w:r w:rsidR="008F3FCC" w:rsidRPr="00DB5E89">
              <w:rPr>
                <w:rStyle w:val="Hyperlink"/>
              </w:rPr>
              <w:t>13</w:t>
            </w:r>
            <w:r w:rsidR="008F3FCC">
              <w:rPr>
                <w:rFonts w:asciiTheme="minorHAnsi" w:eastAsiaTheme="minorEastAsia" w:hAnsiTheme="minorHAnsi"/>
                <w:kern w:val="2"/>
                <w:lang w:eastAsia="en-ZA"/>
                <w14:ligatures w14:val="standardContextual"/>
              </w:rPr>
              <w:tab/>
            </w:r>
            <w:r w:rsidR="008F3FCC" w:rsidRPr="00DB5E89">
              <w:rPr>
                <w:rStyle w:val="Hyperlink"/>
              </w:rPr>
              <w:t>COMMITTEE RECOMMENDATIONS</w:t>
            </w:r>
            <w:r w:rsidR="008F3FCC">
              <w:rPr>
                <w:webHidden/>
              </w:rPr>
              <w:tab/>
            </w:r>
            <w:r w:rsidR="008F3FCC">
              <w:rPr>
                <w:webHidden/>
              </w:rPr>
              <w:fldChar w:fldCharType="begin"/>
            </w:r>
            <w:r w:rsidR="008F3FCC">
              <w:rPr>
                <w:webHidden/>
              </w:rPr>
              <w:instrText xml:space="preserve"> PAGEREF _Toc151027518 \h </w:instrText>
            </w:r>
            <w:r w:rsidR="008F3FCC">
              <w:rPr>
                <w:webHidden/>
              </w:rPr>
            </w:r>
            <w:r w:rsidR="008F3FCC">
              <w:rPr>
                <w:webHidden/>
              </w:rPr>
              <w:fldChar w:fldCharType="separate"/>
            </w:r>
            <w:r w:rsidR="000809C1">
              <w:rPr>
                <w:webHidden/>
              </w:rPr>
              <w:t>37</w:t>
            </w:r>
            <w:r w:rsidR="008F3FCC">
              <w:rPr>
                <w:webHidden/>
              </w:rPr>
              <w:fldChar w:fldCharType="end"/>
            </w:r>
          </w:hyperlink>
        </w:p>
        <w:p w14:paraId="7095EAB1" w14:textId="68BC27E1" w:rsidR="008F3FCC" w:rsidRDefault="006C5968">
          <w:pPr>
            <w:pStyle w:val="TOC1"/>
            <w:rPr>
              <w:rFonts w:asciiTheme="minorHAnsi" w:eastAsiaTheme="minorEastAsia" w:hAnsiTheme="minorHAnsi"/>
              <w:kern w:val="2"/>
              <w:lang w:eastAsia="en-ZA"/>
              <w14:ligatures w14:val="standardContextual"/>
            </w:rPr>
          </w:pPr>
          <w:hyperlink w:anchor="_Toc151027519" w:history="1">
            <w:r w:rsidR="008F3FCC" w:rsidRPr="00DB5E89">
              <w:rPr>
                <w:rStyle w:val="Hyperlink"/>
              </w:rPr>
              <w:t>14</w:t>
            </w:r>
            <w:r w:rsidR="008F3FCC">
              <w:rPr>
                <w:rFonts w:asciiTheme="minorHAnsi" w:eastAsiaTheme="minorEastAsia" w:hAnsiTheme="minorHAnsi"/>
                <w:kern w:val="2"/>
                <w:lang w:eastAsia="en-ZA"/>
                <w14:ligatures w14:val="standardContextual"/>
              </w:rPr>
              <w:tab/>
            </w:r>
            <w:r w:rsidR="008F3FCC" w:rsidRPr="00DB5E89">
              <w:rPr>
                <w:rStyle w:val="Hyperlink"/>
              </w:rPr>
              <w:t>ACKNOWLEDGEMENTS</w:t>
            </w:r>
            <w:r w:rsidR="008F3FCC">
              <w:rPr>
                <w:webHidden/>
              </w:rPr>
              <w:tab/>
            </w:r>
            <w:r w:rsidR="008F3FCC">
              <w:rPr>
                <w:webHidden/>
              </w:rPr>
              <w:fldChar w:fldCharType="begin"/>
            </w:r>
            <w:r w:rsidR="008F3FCC">
              <w:rPr>
                <w:webHidden/>
              </w:rPr>
              <w:instrText xml:space="preserve"> PAGEREF _Toc151027519 \h </w:instrText>
            </w:r>
            <w:r w:rsidR="008F3FCC">
              <w:rPr>
                <w:webHidden/>
              </w:rPr>
            </w:r>
            <w:r w:rsidR="008F3FCC">
              <w:rPr>
                <w:webHidden/>
              </w:rPr>
              <w:fldChar w:fldCharType="separate"/>
            </w:r>
            <w:r w:rsidR="000809C1">
              <w:rPr>
                <w:webHidden/>
              </w:rPr>
              <w:t>38</w:t>
            </w:r>
            <w:r w:rsidR="008F3FCC">
              <w:rPr>
                <w:webHidden/>
              </w:rPr>
              <w:fldChar w:fldCharType="end"/>
            </w:r>
          </w:hyperlink>
        </w:p>
        <w:p w14:paraId="42596AE8" w14:textId="5905833F" w:rsidR="008F3FCC" w:rsidRDefault="006C5968">
          <w:pPr>
            <w:pStyle w:val="TOC1"/>
            <w:rPr>
              <w:rFonts w:asciiTheme="minorHAnsi" w:eastAsiaTheme="minorEastAsia" w:hAnsiTheme="minorHAnsi"/>
              <w:kern w:val="2"/>
              <w:lang w:eastAsia="en-ZA"/>
              <w14:ligatures w14:val="standardContextual"/>
            </w:rPr>
          </w:pPr>
          <w:hyperlink w:anchor="_Toc151027520" w:history="1">
            <w:r w:rsidR="008F3FCC" w:rsidRPr="00DB5E89">
              <w:rPr>
                <w:rStyle w:val="Hyperlink"/>
              </w:rPr>
              <w:t>15</w:t>
            </w:r>
            <w:r w:rsidR="008F3FCC">
              <w:rPr>
                <w:rFonts w:asciiTheme="minorHAnsi" w:eastAsiaTheme="minorEastAsia" w:hAnsiTheme="minorHAnsi"/>
                <w:kern w:val="2"/>
                <w:lang w:eastAsia="en-ZA"/>
                <w14:ligatures w14:val="standardContextual"/>
              </w:rPr>
              <w:tab/>
            </w:r>
            <w:r w:rsidR="008F3FCC" w:rsidRPr="00DB5E89">
              <w:rPr>
                <w:rStyle w:val="Hyperlink"/>
              </w:rPr>
              <w:t>ADOPTION</w:t>
            </w:r>
            <w:r w:rsidR="008F3FCC">
              <w:rPr>
                <w:webHidden/>
              </w:rPr>
              <w:tab/>
            </w:r>
            <w:r w:rsidR="008F3FCC">
              <w:rPr>
                <w:webHidden/>
              </w:rPr>
              <w:fldChar w:fldCharType="begin"/>
            </w:r>
            <w:r w:rsidR="008F3FCC">
              <w:rPr>
                <w:webHidden/>
              </w:rPr>
              <w:instrText xml:space="preserve"> PAGEREF _Toc151027520 \h </w:instrText>
            </w:r>
            <w:r w:rsidR="008F3FCC">
              <w:rPr>
                <w:webHidden/>
              </w:rPr>
            </w:r>
            <w:r w:rsidR="008F3FCC">
              <w:rPr>
                <w:webHidden/>
              </w:rPr>
              <w:fldChar w:fldCharType="separate"/>
            </w:r>
            <w:r w:rsidR="000809C1">
              <w:rPr>
                <w:webHidden/>
              </w:rPr>
              <w:t>38</w:t>
            </w:r>
            <w:r w:rsidR="008F3FCC">
              <w:rPr>
                <w:webHidden/>
              </w:rPr>
              <w:fldChar w:fldCharType="end"/>
            </w:r>
          </w:hyperlink>
        </w:p>
        <w:p w14:paraId="030564FD" w14:textId="7B67219E" w:rsidR="00D754DB" w:rsidRPr="00E13085" w:rsidRDefault="00D754DB" w:rsidP="00E13085">
          <w:pPr>
            <w:spacing w:line="276" w:lineRule="auto"/>
            <w:rPr>
              <w:rFonts w:ascii="Arial Narrow" w:hAnsi="Arial Narrow"/>
            </w:rPr>
          </w:pPr>
          <w:r w:rsidRPr="00E13085">
            <w:rPr>
              <w:rFonts w:ascii="Arial Narrow" w:hAnsi="Arial Narrow"/>
              <w:b/>
              <w:bCs/>
              <w:noProof/>
            </w:rPr>
            <w:fldChar w:fldCharType="end"/>
          </w:r>
        </w:p>
      </w:sdtContent>
    </w:sdt>
    <w:p w14:paraId="00FFE1CE" w14:textId="77777777" w:rsidR="00ED70F4" w:rsidRPr="00E13085" w:rsidRDefault="00ED70F4" w:rsidP="00E13085">
      <w:pPr>
        <w:spacing w:after="200" w:line="276" w:lineRule="auto"/>
        <w:jc w:val="left"/>
        <w:rPr>
          <w:rFonts w:ascii="Arial Narrow" w:hAnsi="Arial Narrow" w:cs="Arial Narrow"/>
          <w:bCs/>
          <w:i/>
          <w:color w:val="FF0000"/>
        </w:rPr>
      </w:pPr>
      <w:r w:rsidRPr="00E13085">
        <w:rPr>
          <w:rFonts w:ascii="Arial Narrow" w:hAnsi="Arial Narrow" w:cs="Arial Narrow"/>
          <w:bCs/>
          <w:i/>
          <w:color w:val="FF0000"/>
        </w:rPr>
        <w:br w:type="page"/>
      </w:r>
    </w:p>
    <w:p w14:paraId="73864F89" w14:textId="39BF56BB" w:rsidR="004B7663" w:rsidRPr="00E13085" w:rsidRDefault="009A46D6" w:rsidP="00E13085">
      <w:pPr>
        <w:pStyle w:val="Heading1"/>
        <w:numPr>
          <w:ilvl w:val="0"/>
          <w:numId w:val="3"/>
        </w:numPr>
        <w:shd w:val="clear" w:color="auto" w:fill="D9D9D9" w:themeFill="background1" w:themeFillShade="D9"/>
        <w:spacing w:line="276" w:lineRule="auto"/>
        <w:ind w:left="567" w:hanging="567"/>
        <w:rPr>
          <w:rFonts w:ascii="Arial Narrow" w:hAnsi="Arial Narrow"/>
          <w:color w:val="auto"/>
          <w:sz w:val="22"/>
          <w:szCs w:val="22"/>
        </w:rPr>
      </w:pPr>
      <w:bookmarkStart w:id="0" w:name="_Toc151027501"/>
      <w:r w:rsidRPr="00E13085">
        <w:rPr>
          <w:rFonts w:ascii="Arial Narrow" w:hAnsi="Arial Narrow"/>
          <w:color w:val="auto"/>
          <w:sz w:val="22"/>
          <w:szCs w:val="22"/>
        </w:rPr>
        <w:lastRenderedPageBreak/>
        <w:t>ABBREVIATIONS</w:t>
      </w:r>
      <w:bookmarkEnd w:id="0"/>
    </w:p>
    <w:p w14:paraId="02A63859" w14:textId="77777777" w:rsidR="004B7663" w:rsidRPr="00E13085" w:rsidRDefault="004B7663" w:rsidP="00E13085">
      <w:pPr>
        <w:spacing w:line="276" w:lineRule="auto"/>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E13085" w14:paraId="1E9A3220" w14:textId="77777777" w:rsidTr="00C67137">
        <w:trPr>
          <w:tblHeader/>
        </w:trPr>
        <w:tc>
          <w:tcPr>
            <w:tcW w:w="3080" w:type="dxa"/>
            <w:shd w:val="clear" w:color="auto" w:fill="D6E3BC" w:themeFill="accent3" w:themeFillTint="66"/>
          </w:tcPr>
          <w:p w14:paraId="3DCC5F43" w14:textId="77777777" w:rsidR="009A46D6" w:rsidRPr="00E13085" w:rsidRDefault="009A46D6" w:rsidP="00E13085">
            <w:pPr>
              <w:spacing w:line="276" w:lineRule="auto"/>
              <w:jc w:val="left"/>
              <w:rPr>
                <w:rFonts w:ascii="Arial Narrow" w:hAnsi="Arial Narrow" w:cs="Arial Narrow"/>
                <w:b/>
                <w:bCs/>
              </w:rPr>
            </w:pPr>
            <w:r w:rsidRPr="00E13085">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E13085" w:rsidRDefault="009A46D6" w:rsidP="00E13085">
            <w:pPr>
              <w:spacing w:line="276" w:lineRule="auto"/>
              <w:jc w:val="left"/>
              <w:rPr>
                <w:rFonts w:ascii="Arial Narrow" w:hAnsi="Arial Narrow" w:cs="Arial Narrow"/>
                <w:b/>
                <w:bCs/>
              </w:rPr>
            </w:pPr>
            <w:r w:rsidRPr="00E13085">
              <w:rPr>
                <w:rFonts w:ascii="Arial Narrow" w:hAnsi="Arial Narrow" w:cs="Arial Narrow"/>
                <w:b/>
                <w:bCs/>
              </w:rPr>
              <w:t>Full Wording</w:t>
            </w:r>
          </w:p>
        </w:tc>
      </w:tr>
      <w:tr w:rsidR="00DA3E68" w:rsidRPr="00E13085" w14:paraId="1BFD98A7" w14:textId="77777777" w:rsidTr="00F852C4">
        <w:tc>
          <w:tcPr>
            <w:tcW w:w="3080" w:type="dxa"/>
            <w:shd w:val="clear" w:color="auto" w:fill="FFFFFF" w:themeFill="background1"/>
          </w:tcPr>
          <w:p w14:paraId="4F4E0E99" w14:textId="40EADBFE" w:rsidR="00DA3E68" w:rsidRPr="00E13085" w:rsidRDefault="00DA3E68" w:rsidP="00E13085">
            <w:pPr>
              <w:spacing w:line="276" w:lineRule="auto"/>
              <w:jc w:val="left"/>
              <w:rPr>
                <w:rFonts w:ascii="Arial Narrow" w:hAnsi="Arial Narrow" w:cs="Arial Narrow"/>
                <w:bCs/>
              </w:rPr>
            </w:pPr>
            <w:r w:rsidRPr="00E13085">
              <w:rPr>
                <w:rFonts w:ascii="Arial Narrow" w:hAnsi="Arial Narrow" w:cs="Arial Narrow"/>
                <w:bCs/>
              </w:rPr>
              <w:t>AFS</w:t>
            </w:r>
          </w:p>
        </w:tc>
        <w:tc>
          <w:tcPr>
            <w:tcW w:w="10949" w:type="dxa"/>
            <w:shd w:val="clear" w:color="auto" w:fill="FFFFFF" w:themeFill="background1"/>
          </w:tcPr>
          <w:p w14:paraId="0092D4E2" w14:textId="4C9F0491" w:rsidR="00DA3E68" w:rsidRPr="00E13085" w:rsidRDefault="00E16F8A" w:rsidP="00E13085">
            <w:pPr>
              <w:spacing w:line="276" w:lineRule="auto"/>
              <w:jc w:val="left"/>
              <w:rPr>
                <w:rFonts w:ascii="Arial Narrow" w:hAnsi="Arial Narrow" w:cs="Arial Narrow"/>
                <w:bCs/>
              </w:rPr>
            </w:pPr>
            <w:r w:rsidRPr="00E13085">
              <w:rPr>
                <w:rFonts w:ascii="Arial Narrow" w:hAnsi="Arial Narrow" w:cs="Arial Narrow"/>
                <w:bCs/>
              </w:rPr>
              <w:t>Annual Financial Statements</w:t>
            </w:r>
          </w:p>
        </w:tc>
      </w:tr>
      <w:tr w:rsidR="00F852C4" w:rsidRPr="00E13085" w14:paraId="0C07D113" w14:textId="77777777" w:rsidTr="00F852C4">
        <w:tc>
          <w:tcPr>
            <w:tcW w:w="3080" w:type="dxa"/>
            <w:shd w:val="clear" w:color="auto" w:fill="FFFFFF" w:themeFill="background1"/>
          </w:tcPr>
          <w:p w14:paraId="1C81AE0C" w14:textId="77777777" w:rsidR="00F852C4" w:rsidRPr="00E13085" w:rsidRDefault="00F852C4" w:rsidP="00E13085">
            <w:pPr>
              <w:spacing w:line="276" w:lineRule="auto"/>
              <w:jc w:val="left"/>
              <w:rPr>
                <w:rFonts w:ascii="Arial Narrow" w:hAnsi="Arial Narrow" w:cs="Arial Narrow"/>
                <w:bCs/>
              </w:rPr>
            </w:pPr>
            <w:r w:rsidRPr="00E13085">
              <w:rPr>
                <w:rFonts w:ascii="Arial Narrow" w:hAnsi="Arial Narrow" w:cs="Arial Narrow"/>
                <w:bCs/>
              </w:rPr>
              <w:t>APP</w:t>
            </w:r>
          </w:p>
        </w:tc>
        <w:tc>
          <w:tcPr>
            <w:tcW w:w="10949" w:type="dxa"/>
            <w:shd w:val="clear" w:color="auto" w:fill="FFFFFF" w:themeFill="background1"/>
          </w:tcPr>
          <w:p w14:paraId="35FED395" w14:textId="77777777" w:rsidR="00F852C4" w:rsidRPr="00E13085" w:rsidRDefault="00F852C4" w:rsidP="00E13085">
            <w:pPr>
              <w:spacing w:line="276" w:lineRule="auto"/>
              <w:jc w:val="left"/>
              <w:rPr>
                <w:rFonts w:ascii="Arial Narrow" w:hAnsi="Arial Narrow" w:cs="Arial Narrow"/>
                <w:bCs/>
              </w:rPr>
            </w:pPr>
            <w:r w:rsidRPr="00E13085">
              <w:rPr>
                <w:rFonts w:ascii="Arial Narrow" w:hAnsi="Arial Narrow" w:cs="Arial Narrow"/>
                <w:bCs/>
              </w:rPr>
              <w:t>Annual Performance Plan</w:t>
            </w:r>
          </w:p>
        </w:tc>
      </w:tr>
      <w:tr w:rsidR="00837830" w:rsidRPr="00E13085" w14:paraId="6E940CB6" w14:textId="77777777" w:rsidTr="00F852C4">
        <w:tc>
          <w:tcPr>
            <w:tcW w:w="3080" w:type="dxa"/>
            <w:shd w:val="clear" w:color="auto" w:fill="FFFFFF" w:themeFill="background1"/>
          </w:tcPr>
          <w:p w14:paraId="3EFB6D78" w14:textId="1615C680" w:rsidR="00837830" w:rsidRPr="00E13085" w:rsidRDefault="00837830" w:rsidP="00E13085">
            <w:pPr>
              <w:spacing w:line="276" w:lineRule="auto"/>
              <w:jc w:val="left"/>
              <w:rPr>
                <w:rFonts w:ascii="Arial Narrow" w:hAnsi="Arial Narrow" w:cs="Arial Narrow"/>
                <w:bCs/>
              </w:rPr>
            </w:pPr>
            <w:r w:rsidRPr="00E13085">
              <w:rPr>
                <w:rFonts w:ascii="Arial Narrow" w:hAnsi="Arial Narrow" w:cs="Arial Narrow"/>
                <w:bCs/>
              </w:rPr>
              <w:t>GEYODI</w:t>
            </w:r>
          </w:p>
        </w:tc>
        <w:tc>
          <w:tcPr>
            <w:tcW w:w="10949" w:type="dxa"/>
            <w:shd w:val="clear" w:color="auto" w:fill="FFFFFF" w:themeFill="background1"/>
          </w:tcPr>
          <w:p w14:paraId="4EA36CDC" w14:textId="1828FF27" w:rsidR="00837830" w:rsidRPr="00E13085" w:rsidRDefault="00837830" w:rsidP="00E13085">
            <w:pPr>
              <w:spacing w:line="276" w:lineRule="auto"/>
              <w:jc w:val="left"/>
              <w:rPr>
                <w:rFonts w:ascii="Arial Narrow" w:hAnsi="Arial Narrow" w:cs="Arial Narrow"/>
                <w:bCs/>
              </w:rPr>
            </w:pPr>
            <w:r w:rsidRPr="00E13085">
              <w:rPr>
                <w:rFonts w:ascii="Arial Narrow" w:hAnsi="Arial Narrow" w:cs="Arial Narrow"/>
                <w:bCs/>
              </w:rPr>
              <w:t>Gender, Youth, Persons living with Disabilities</w:t>
            </w:r>
          </w:p>
        </w:tc>
      </w:tr>
      <w:tr w:rsidR="00837830" w:rsidRPr="00E13085" w14:paraId="4BB9FBBB" w14:textId="77777777" w:rsidTr="00F852C4">
        <w:tc>
          <w:tcPr>
            <w:tcW w:w="3080" w:type="dxa"/>
            <w:shd w:val="clear" w:color="auto" w:fill="FFFFFF" w:themeFill="background1"/>
          </w:tcPr>
          <w:p w14:paraId="6E28B53C" w14:textId="332C5BCD" w:rsidR="00837830" w:rsidRPr="00E13085" w:rsidRDefault="00837830" w:rsidP="00E13085">
            <w:pPr>
              <w:spacing w:line="276" w:lineRule="auto"/>
              <w:jc w:val="left"/>
              <w:rPr>
                <w:rFonts w:ascii="Arial Narrow" w:hAnsi="Arial Narrow" w:cs="Arial Narrow"/>
                <w:bCs/>
              </w:rPr>
            </w:pPr>
            <w:r w:rsidRPr="00E13085">
              <w:rPr>
                <w:rFonts w:ascii="Arial Narrow" w:hAnsi="Arial Narrow" w:cs="Arial Narrow"/>
                <w:bCs/>
              </w:rPr>
              <w:t>GGT-2030</w:t>
            </w:r>
          </w:p>
        </w:tc>
        <w:tc>
          <w:tcPr>
            <w:tcW w:w="10949" w:type="dxa"/>
            <w:shd w:val="clear" w:color="auto" w:fill="FFFFFF" w:themeFill="background1"/>
          </w:tcPr>
          <w:p w14:paraId="2ABDBAF4" w14:textId="0F9CE111" w:rsidR="00837830" w:rsidRPr="00E13085" w:rsidRDefault="00837830" w:rsidP="00E13085">
            <w:pPr>
              <w:spacing w:line="276" w:lineRule="auto"/>
              <w:jc w:val="left"/>
              <w:rPr>
                <w:rFonts w:ascii="Arial Narrow" w:hAnsi="Arial Narrow" w:cs="Arial Narrow"/>
                <w:bCs/>
              </w:rPr>
            </w:pPr>
            <w:r w:rsidRPr="00E13085">
              <w:rPr>
                <w:rFonts w:ascii="Arial Narrow" w:hAnsi="Arial Narrow" w:cs="Arial Narrow"/>
                <w:bCs/>
              </w:rPr>
              <w:t>Growing Gauteng Together</w:t>
            </w:r>
            <w:r w:rsidR="001F644C" w:rsidRPr="00E13085">
              <w:rPr>
                <w:rFonts w:ascii="Arial Narrow" w:hAnsi="Arial Narrow" w:cs="Arial Narrow"/>
                <w:bCs/>
              </w:rPr>
              <w:t xml:space="preserve"> – Our Vision 2030</w:t>
            </w:r>
          </w:p>
        </w:tc>
      </w:tr>
      <w:tr w:rsidR="00D13386" w:rsidRPr="00E13085" w14:paraId="2049D6D2" w14:textId="77777777" w:rsidTr="00F852C4">
        <w:tc>
          <w:tcPr>
            <w:tcW w:w="3080" w:type="dxa"/>
            <w:shd w:val="clear" w:color="auto" w:fill="FFFFFF" w:themeFill="background1"/>
          </w:tcPr>
          <w:p w14:paraId="653D8C81" w14:textId="5443018D" w:rsidR="00D13386" w:rsidRPr="00E13085" w:rsidRDefault="00D13386" w:rsidP="00E13085">
            <w:pPr>
              <w:spacing w:line="276" w:lineRule="auto"/>
              <w:jc w:val="left"/>
              <w:rPr>
                <w:rFonts w:ascii="Arial Narrow" w:hAnsi="Arial Narrow" w:cs="Arial Narrow"/>
                <w:bCs/>
              </w:rPr>
            </w:pPr>
            <w:r w:rsidRPr="00E13085">
              <w:rPr>
                <w:rFonts w:ascii="Arial Narrow" w:hAnsi="Arial Narrow" w:cs="Arial Narrow"/>
                <w:bCs/>
              </w:rPr>
              <w:t>GIFA</w:t>
            </w:r>
          </w:p>
        </w:tc>
        <w:tc>
          <w:tcPr>
            <w:tcW w:w="10949" w:type="dxa"/>
            <w:shd w:val="clear" w:color="auto" w:fill="FFFFFF" w:themeFill="background1"/>
          </w:tcPr>
          <w:p w14:paraId="05441798" w14:textId="7DF7DD46" w:rsidR="00D13386" w:rsidRPr="00E13085" w:rsidRDefault="00D13386" w:rsidP="00E13085">
            <w:pPr>
              <w:spacing w:line="276" w:lineRule="auto"/>
              <w:jc w:val="left"/>
              <w:rPr>
                <w:rFonts w:ascii="Arial Narrow" w:hAnsi="Arial Narrow" w:cs="Arial Narrow"/>
                <w:bCs/>
              </w:rPr>
            </w:pPr>
            <w:r w:rsidRPr="00E13085">
              <w:rPr>
                <w:rFonts w:ascii="Arial Narrow" w:hAnsi="Arial Narrow" w:cs="Arial Narrow"/>
                <w:bCs/>
              </w:rPr>
              <w:t xml:space="preserve">Gauteng </w:t>
            </w:r>
            <w:r w:rsidR="00103A28" w:rsidRPr="00E13085">
              <w:rPr>
                <w:rFonts w:ascii="Arial Narrow" w:hAnsi="Arial Narrow" w:cs="Arial Narrow"/>
                <w:bCs/>
              </w:rPr>
              <w:t>Infrastructure Financing Agency</w:t>
            </w:r>
          </w:p>
        </w:tc>
      </w:tr>
      <w:tr w:rsidR="00837830" w:rsidRPr="00E13085" w14:paraId="00C3824D" w14:textId="77777777" w:rsidTr="00F852C4">
        <w:tc>
          <w:tcPr>
            <w:tcW w:w="3080" w:type="dxa"/>
            <w:shd w:val="clear" w:color="auto" w:fill="FFFFFF" w:themeFill="background1"/>
          </w:tcPr>
          <w:p w14:paraId="6C0C570D" w14:textId="17D78AEF" w:rsidR="00837830" w:rsidRPr="00E13085" w:rsidRDefault="00837830" w:rsidP="00E13085">
            <w:pPr>
              <w:spacing w:line="276" w:lineRule="auto"/>
              <w:jc w:val="left"/>
              <w:rPr>
                <w:rFonts w:ascii="Arial Narrow" w:hAnsi="Arial Narrow" w:cs="Arial Narrow"/>
                <w:bCs/>
              </w:rPr>
            </w:pPr>
            <w:r w:rsidRPr="00E13085">
              <w:rPr>
                <w:rFonts w:ascii="Arial Narrow" w:hAnsi="Arial Narrow" w:cs="Arial Narrow"/>
                <w:bCs/>
              </w:rPr>
              <w:t>GPL</w:t>
            </w:r>
          </w:p>
        </w:tc>
        <w:tc>
          <w:tcPr>
            <w:tcW w:w="10949" w:type="dxa"/>
            <w:shd w:val="clear" w:color="auto" w:fill="FFFFFF" w:themeFill="background1"/>
          </w:tcPr>
          <w:p w14:paraId="3074829D" w14:textId="6FCAB6A6" w:rsidR="00837830" w:rsidRPr="00E13085" w:rsidRDefault="00837830" w:rsidP="00E13085">
            <w:pPr>
              <w:spacing w:line="276" w:lineRule="auto"/>
              <w:jc w:val="left"/>
              <w:rPr>
                <w:rFonts w:ascii="Arial Narrow" w:hAnsi="Arial Narrow" w:cs="Arial Narrow"/>
                <w:bCs/>
              </w:rPr>
            </w:pPr>
            <w:r w:rsidRPr="00E13085">
              <w:rPr>
                <w:rFonts w:ascii="Arial Narrow" w:hAnsi="Arial Narrow" w:cs="Arial Narrow"/>
                <w:bCs/>
              </w:rPr>
              <w:t>Gauteng Provincial Legislature</w:t>
            </w:r>
          </w:p>
        </w:tc>
      </w:tr>
      <w:tr w:rsidR="007510F8" w:rsidRPr="00E13085" w14:paraId="035CEEE0" w14:textId="77777777" w:rsidTr="00F852C4">
        <w:tc>
          <w:tcPr>
            <w:tcW w:w="3080" w:type="dxa"/>
            <w:shd w:val="clear" w:color="auto" w:fill="FFFFFF" w:themeFill="background1"/>
          </w:tcPr>
          <w:p w14:paraId="16EC73AA" w14:textId="675AED1B" w:rsidR="007510F8" w:rsidRPr="00E13085" w:rsidRDefault="007510F8" w:rsidP="00E13085">
            <w:pPr>
              <w:spacing w:line="276" w:lineRule="auto"/>
              <w:jc w:val="left"/>
              <w:rPr>
                <w:rFonts w:ascii="Arial Narrow" w:hAnsi="Arial Narrow" w:cs="Arial Narrow"/>
                <w:bCs/>
              </w:rPr>
            </w:pPr>
            <w:r w:rsidRPr="00E13085">
              <w:rPr>
                <w:rFonts w:ascii="Arial Narrow" w:hAnsi="Arial Narrow" w:cs="Arial Narrow"/>
                <w:bCs/>
              </w:rPr>
              <w:t>GPG</w:t>
            </w:r>
          </w:p>
        </w:tc>
        <w:tc>
          <w:tcPr>
            <w:tcW w:w="10949" w:type="dxa"/>
            <w:shd w:val="clear" w:color="auto" w:fill="FFFFFF" w:themeFill="background1"/>
          </w:tcPr>
          <w:p w14:paraId="081E0971" w14:textId="5120B2DB" w:rsidR="007510F8" w:rsidRPr="00E13085" w:rsidRDefault="007510F8" w:rsidP="00E13085">
            <w:pPr>
              <w:spacing w:line="276" w:lineRule="auto"/>
              <w:jc w:val="left"/>
              <w:rPr>
                <w:rFonts w:ascii="Arial Narrow" w:hAnsi="Arial Narrow" w:cs="Arial Narrow"/>
                <w:bCs/>
              </w:rPr>
            </w:pPr>
            <w:r w:rsidRPr="00E13085">
              <w:rPr>
                <w:rFonts w:ascii="Arial Narrow" w:hAnsi="Arial Narrow" w:cs="Arial Narrow"/>
                <w:bCs/>
              </w:rPr>
              <w:t>Gauteng Provincial Government</w:t>
            </w:r>
          </w:p>
        </w:tc>
      </w:tr>
      <w:tr w:rsidR="00103A28" w:rsidRPr="00E13085" w14:paraId="5BC14CA8" w14:textId="77777777" w:rsidTr="00F852C4">
        <w:tc>
          <w:tcPr>
            <w:tcW w:w="3080" w:type="dxa"/>
            <w:shd w:val="clear" w:color="auto" w:fill="FFFFFF" w:themeFill="background1"/>
          </w:tcPr>
          <w:p w14:paraId="31F45B59" w14:textId="11A3959F" w:rsidR="00103A28" w:rsidRPr="00E13085" w:rsidRDefault="00103A28" w:rsidP="00E13085">
            <w:pPr>
              <w:spacing w:line="276" w:lineRule="auto"/>
              <w:jc w:val="left"/>
              <w:rPr>
                <w:rFonts w:ascii="Arial Narrow" w:hAnsi="Arial Narrow" w:cs="Arial Narrow"/>
                <w:bCs/>
              </w:rPr>
            </w:pPr>
            <w:r w:rsidRPr="00E13085">
              <w:rPr>
                <w:rFonts w:ascii="Arial Narrow" w:hAnsi="Arial Narrow" w:cs="Arial Narrow"/>
                <w:bCs/>
              </w:rPr>
              <w:t>GPT</w:t>
            </w:r>
          </w:p>
        </w:tc>
        <w:tc>
          <w:tcPr>
            <w:tcW w:w="10949" w:type="dxa"/>
            <w:shd w:val="clear" w:color="auto" w:fill="FFFFFF" w:themeFill="background1"/>
          </w:tcPr>
          <w:p w14:paraId="06613F2D" w14:textId="5083C344" w:rsidR="00103A28" w:rsidRPr="00E13085" w:rsidRDefault="00103A28" w:rsidP="00E13085">
            <w:pPr>
              <w:spacing w:line="276" w:lineRule="auto"/>
              <w:jc w:val="left"/>
              <w:rPr>
                <w:rFonts w:ascii="Arial Narrow" w:hAnsi="Arial Narrow" w:cs="Arial Narrow"/>
                <w:bCs/>
              </w:rPr>
            </w:pPr>
            <w:r w:rsidRPr="00E13085">
              <w:rPr>
                <w:rFonts w:ascii="Arial Narrow" w:hAnsi="Arial Narrow" w:cs="Arial Narrow"/>
                <w:bCs/>
              </w:rPr>
              <w:t>Gauteng Provincial Treasury</w:t>
            </w:r>
          </w:p>
        </w:tc>
      </w:tr>
      <w:tr w:rsidR="009A46D6" w:rsidRPr="00E13085" w14:paraId="2D9DD9E7" w14:textId="77777777" w:rsidTr="00D754DB">
        <w:tc>
          <w:tcPr>
            <w:tcW w:w="3080" w:type="dxa"/>
          </w:tcPr>
          <w:p w14:paraId="22EC867E" w14:textId="77777777" w:rsidR="009A46D6" w:rsidRPr="00E13085" w:rsidRDefault="009A46D6" w:rsidP="00E13085">
            <w:pPr>
              <w:spacing w:line="276" w:lineRule="auto"/>
              <w:jc w:val="left"/>
              <w:rPr>
                <w:rFonts w:ascii="Arial Narrow" w:hAnsi="Arial Narrow" w:cs="Arial Narrow"/>
                <w:bCs/>
              </w:rPr>
            </w:pPr>
            <w:r w:rsidRPr="00E13085">
              <w:rPr>
                <w:rFonts w:ascii="Arial Narrow" w:hAnsi="Arial Narrow" w:cs="Arial Narrow"/>
                <w:bCs/>
              </w:rPr>
              <w:t>SOM</w:t>
            </w:r>
          </w:p>
        </w:tc>
        <w:tc>
          <w:tcPr>
            <w:tcW w:w="10949" w:type="dxa"/>
          </w:tcPr>
          <w:p w14:paraId="66F05947" w14:textId="77777777" w:rsidR="009A46D6" w:rsidRPr="00E13085" w:rsidRDefault="009A46D6" w:rsidP="00E13085">
            <w:pPr>
              <w:spacing w:line="276" w:lineRule="auto"/>
              <w:jc w:val="left"/>
              <w:rPr>
                <w:rFonts w:ascii="Arial Narrow" w:hAnsi="Arial Narrow" w:cs="Arial Narrow"/>
                <w:bCs/>
              </w:rPr>
            </w:pPr>
            <w:r w:rsidRPr="00E13085">
              <w:rPr>
                <w:rFonts w:ascii="Arial Narrow" w:hAnsi="Arial Narrow" w:cs="Arial Narrow"/>
                <w:bCs/>
              </w:rPr>
              <w:t>Sector Oversight Model</w:t>
            </w:r>
          </w:p>
        </w:tc>
      </w:tr>
      <w:tr w:rsidR="00300A1F" w:rsidRPr="00E13085" w14:paraId="33BF7993" w14:textId="77777777" w:rsidTr="00D754DB">
        <w:tc>
          <w:tcPr>
            <w:tcW w:w="3080" w:type="dxa"/>
          </w:tcPr>
          <w:p w14:paraId="61FB4383" w14:textId="741EF172" w:rsidR="00300A1F" w:rsidRPr="00E13085" w:rsidRDefault="00300A1F" w:rsidP="00E13085">
            <w:pPr>
              <w:spacing w:line="276" w:lineRule="auto"/>
              <w:jc w:val="left"/>
              <w:rPr>
                <w:rFonts w:ascii="Arial Narrow" w:hAnsi="Arial Narrow" w:cs="Arial Narrow"/>
                <w:bCs/>
              </w:rPr>
            </w:pPr>
            <w:r w:rsidRPr="00E13085">
              <w:rPr>
                <w:rFonts w:ascii="Arial Narrow" w:hAnsi="Arial Narrow" w:cs="Arial Narrow"/>
                <w:bCs/>
              </w:rPr>
              <w:t>MTEF</w:t>
            </w:r>
          </w:p>
        </w:tc>
        <w:tc>
          <w:tcPr>
            <w:tcW w:w="10949" w:type="dxa"/>
          </w:tcPr>
          <w:p w14:paraId="7F59D14D" w14:textId="2711D06A" w:rsidR="00300A1F" w:rsidRPr="00E13085" w:rsidRDefault="00300A1F" w:rsidP="00E13085">
            <w:pPr>
              <w:spacing w:line="276" w:lineRule="auto"/>
              <w:jc w:val="left"/>
              <w:rPr>
                <w:rFonts w:ascii="Arial Narrow" w:hAnsi="Arial Narrow" w:cs="Arial Narrow"/>
                <w:bCs/>
              </w:rPr>
            </w:pPr>
            <w:r w:rsidRPr="00E13085">
              <w:rPr>
                <w:rFonts w:ascii="Arial Narrow" w:hAnsi="Arial Narrow" w:cs="Arial Narrow"/>
                <w:bCs/>
              </w:rPr>
              <w:t>Medium Term Expenditure Framework</w:t>
            </w:r>
          </w:p>
        </w:tc>
      </w:tr>
      <w:tr w:rsidR="00F852C4" w:rsidRPr="00E13085" w14:paraId="7A414C6E" w14:textId="77777777" w:rsidTr="00D754DB">
        <w:tc>
          <w:tcPr>
            <w:tcW w:w="3080" w:type="dxa"/>
          </w:tcPr>
          <w:p w14:paraId="1BBD35FB" w14:textId="77777777" w:rsidR="00F852C4" w:rsidRPr="00E13085" w:rsidRDefault="00F852C4" w:rsidP="00E13085">
            <w:pPr>
              <w:spacing w:line="276" w:lineRule="auto"/>
              <w:jc w:val="left"/>
              <w:rPr>
                <w:rFonts w:ascii="Arial Narrow" w:hAnsi="Arial Narrow" w:cs="Arial Narrow"/>
                <w:bCs/>
              </w:rPr>
            </w:pPr>
            <w:r w:rsidRPr="00E13085">
              <w:rPr>
                <w:rFonts w:ascii="Arial Narrow" w:hAnsi="Arial Narrow" w:cs="Arial Narrow"/>
                <w:bCs/>
              </w:rPr>
              <w:t>MTSF</w:t>
            </w:r>
          </w:p>
        </w:tc>
        <w:tc>
          <w:tcPr>
            <w:tcW w:w="10949" w:type="dxa"/>
          </w:tcPr>
          <w:p w14:paraId="44CCA777" w14:textId="63015A76" w:rsidR="00F852C4" w:rsidRPr="00E13085" w:rsidRDefault="00F852C4" w:rsidP="00E13085">
            <w:pPr>
              <w:spacing w:line="276" w:lineRule="auto"/>
              <w:jc w:val="left"/>
              <w:rPr>
                <w:rFonts w:ascii="Arial Narrow" w:hAnsi="Arial Narrow" w:cs="Arial Narrow"/>
                <w:bCs/>
              </w:rPr>
            </w:pPr>
            <w:r w:rsidRPr="00E13085">
              <w:rPr>
                <w:rFonts w:ascii="Arial Narrow" w:hAnsi="Arial Narrow" w:cs="Arial Narrow"/>
                <w:bCs/>
              </w:rPr>
              <w:t>Medium Term Strategic Framework (in this case, relating to 201</w:t>
            </w:r>
            <w:r w:rsidR="00837830" w:rsidRPr="00E13085">
              <w:rPr>
                <w:rFonts w:ascii="Arial Narrow" w:hAnsi="Arial Narrow" w:cs="Arial Narrow"/>
                <w:bCs/>
              </w:rPr>
              <w:t>9</w:t>
            </w:r>
            <w:r w:rsidRPr="00E13085">
              <w:rPr>
                <w:rFonts w:ascii="Arial Narrow" w:hAnsi="Arial Narrow" w:cs="Arial Narrow"/>
                <w:bCs/>
              </w:rPr>
              <w:t>-20</w:t>
            </w:r>
            <w:r w:rsidR="00837830" w:rsidRPr="00E13085">
              <w:rPr>
                <w:rFonts w:ascii="Arial Narrow" w:hAnsi="Arial Narrow" w:cs="Arial Narrow"/>
                <w:bCs/>
              </w:rPr>
              <w:t>24</w:t>
            </w:r>
            <w:r w:rsidRPr="00E13085">
              <w:rPr>
                <w:rFonts w:ascii="Arial Narrow" w:hAnsi="Arial Narrow" w:cs="Arial Narrow"/>
                <w:bCs/>
              </w:rPr>
              <w:t xml:space="preserve"> Term of Office)</w:t>
            </w:r>
          </w:p>
        </w:tc>
      </w:tr>
      <w:tr w:rsidR="009A46D6" w:rsidRPr="00E13085" w14:paraId="0467090D" w14:textId="77777777" w:rsidTr="00D754DB">
        <w:tc>
          <w:tcPr>
            <w:tcW w:w="3080" w:type="dxa"/>
          </w:tcPr>
          <w:p w14:paraId="361E0DC0" w14:textId="77777777" w:rsidR="009A46D6" w:rsidRPr="00E13085" w:rsidRDefault="008830AE" w:rsidP="00E13085">
            <w:pPr>
              <w:spacing w:line="276" w:lineRule="auto"/>
              <w:jc w:val="left"/>
              <w:rPr>
                <w:rFonts w:ascii="Arial Narrow" w:hAnsi="Arial Narrow" w:cs="Arial Narrow"/>
                <w:bCs/>
              </w:rPr>
            </w:pPr>
            <w:r w:rsidRPr="00E13085">
              <w:rPr>
                <w:rFonts w:ascii="Arial Narrow" w:hAnsi="Arial Narrow" w:cs="Arial Narrow"/>
                <w:bCs/>
              </w:rPr>
              <w:t>NDP</w:t>
            </w:r>
          </w:p>
        </w:tc>
        <w:tc>
          <w:tcPr>
            <w:tcW w:w="10949" w:type="dxa"/>
          </w:tcPr>
          <w:p w14:paraId="3A0246E8" w14:textId="77777777" w:rsidR="009A46D6" w:rsidRPr="00E13085" w:rsidRDefault="008830AE" w:rsidP="00E13085">
            <w:pPr>
              <w:spacing w:line="276" w:lineRule="auto"/>
              <w:jc w:val="left"/>
              <w:rPr>
                <w:rFonts w:ascii="Arial Narrow" w:hAnsi="Arial Narrow" w:cs="Arial Narrow"/>
                <w:bCs/>
              </w:rPr>
            </w:pPr>
            <w:r w:rsidRPr="00E13085">
              <w:rPr>
                <w:rFonts w:ascii="Arial Narrow" w:hAnsi="Arial Narrow" w:cs="Arial Narrow"/>
                <w:bCs/>
              </w:rPr>
              <w:t>National Development Plan</w:t>
            </w:r>
          </w:p>
        </w:tc>
      </w:tr>
      <w:tr w:rsidR="00632F0E" w:rsidRPr="00E13085" w14:paraId="34C3B996" w14:textId="77777777" w:rsidTr="00D754DB">
        <w:tc>
          <w:tcPr>
            <w:tcW w:w="3080" w:type="dxa"/>
          </w:tcPr>
          <w:p w14:paraId="5C865305" w14:textId="742DB2AE" w:rsidR="00632F0E" w:rsidRPr="00E13085" w:rsidRDefault="00632F0E" w:rsidP="00E13085">
            <w:pPr>
              <w:spacing w:line="276" w:lineRule="auto"/>
              <w:jc w:val="left"/>
              <w:rPr>
                <w:rFonts w:ascii="Arial Narrow" w:hAnsi="Arial Narrow" w:cs="Arial Narrow"/>
                <w:bCs/>
              </w:rPr>
            </w:pPr>
            <w:r w:rsidRPr="00E13085">
              <w:rPr>
                <w:rFonts w:ascii="Arial Narrow" w:hAnsi="Arial Narrow" w:cs="Arial Narrow"/>
                <w:bCs/>
              </w:rPr>
              <w:t>PFMA</w:t>
            </w:r>
          </w:p>
        </w:tc>
        <w:tc>
          <w:tcPr>
            <w:tcW w:w="10949" w:type="dxa"/>
          </w:tcPr>
          <w:p w14:paraId="282BD629" w14:textId="61470A69" w:rsidR="00632F0E" w:rsidRPr="00E13085" w:rsidRDefault="00632F0E" w:rsidP="00E13085">
            <w:pPr>
              <w:spacing w:line="276" w:lineRule="auto"/>
              <w:jc w:val="left"/>
              <w:rPr>
                <w:rFonts w:ascii="Arial Narrow" w:hAnsi="Arial Narrow" w:cs="Arial Narrow"/>
                <w:bCs/>
              </w:rPr>
            </w:pPr>
            <w:r w:rsidRPr="00E13085">
              <w:rPr>
                <w:rFonts w:ascii="Arial Narrow" w:hAnsi="Arial Narrow" w:cs="Arial Narrow"/>
                <w:bCs/>
              </w:rPr>
              <w:t xml:space="preserve">Public Finance Management </w:t>
            </w:r>
            <w:r w:rsidR="0000309A" w:rsidRPr="00E13085">
              <w:rPr>
                <w:rFonts w:ascii="Arial Narrow" w:hAnsi="Arial Narrow" w:cs="Arial Narrow"/>
                <w:bCs/>
              </w:rPr>
              <w:t>Act</w:t>
            </w:r>
          </w:p>
        </w:tc>
      </w:tr>
      <w:tr w:rsidR="009A46D6" w:rsidRPr="00E13085" w14:paraId="57FCD7E4" w14:textId="77777777" w:rsidTr="00D754DB">
        <w:tc>
          <w:tcPr>
            <w:tcW w:w="3080" w:type="dxa"/>
          </w:tcPr>
          <w:p w14:paraId="7FD2F83B" w14:textId="77777777" w:rsidR="009A46D6" w:rsidRPr="00E13085" w:rsidRDefault="008830AE" w:rsidP="00E13085">
            <w:pPr>
              <w:spacing w:line="276" w:lineRule="auto"/>
              <w:jc w:val="left"/>
              <w:rPr>
                <w:rFonts w:ascii="Arial Narrow" w:hAnsi="Arial Narrow" w:cs="Arial Narrow"/>
                <w:bCs/>
              </w:rPr>
            </w:pPr>
            <w:r w:rsidRPr="00E13085">
              <w:rPr>
                <w:rFonts w:ascii="Arial Narrow" w:hAnsi="Arial Narrow" w:cs="Arial Narrow"/>
                <w:bCs/>
              </w:rPr>
              <w:t>PGDP</w:t>
            </w:r>
          </w:p>
        </w:tc>
        <w:tc>
          <w:tcPr>
            <w:tcW w:w="10949" w:type="dxa"/>
          </w:tcPr>
          <w:p w14:paraId="5B89FEB2" w14:textId="77777777" w:rsidR="009A46D6" w:rsidRPr="00E13085" w:rsidRDefault="008830AE" w:rsidP="00E13085">
            <w:pPr>
              <w:spacing w:line="276" w:lineRule="auto"/>
              <w:jc w:val="left"/>
              <w:rPr>
                <w:rFonts w:ascii="Arial Narrow" w:hAnsi="Arial Narrow" w:cs="Arial Narrow"/>
                <w:bCs/>
              </w:rPr>
            </w:pPr>
            <w:r w:rsidRPr="00E13085">
              <w:rPr>
                <w:rFonts w:ascii="Arial Narrow" w:hAnsi="Arial Narrow" w:cs="Arial Narrow"/>
                <w:bCs/>
              </w:rPr>
              <w:t>Provincial Growth and Development Plan</w:t>
            </w:r>
          </w:p>
        </w:tc>
      </w:tr>
      <w:tr w:rsidR="00D754DB" w:rsidRPr="00E13085" w14:paraId="1D84A0F1" w14:textId="77777777" w:rsidTr="00D754DB">
        <w:tc>
          <w:tcPr>
            <w:tcW w:w="3080" w:type="dxa"/>
          </w:tcPr>
          <w:p w14:paraId="19F32EE1" w14:textId="77777777" w:rsidR="00D754DB" w:rsidRPr="00E13085" w:rsidRDefault="00D754DB" w:rsidP="00E13085">
            <w:pPr>
              <w:spacing w:line="276" w:lineRule="auto"/>
              <w:jc w:val="left"/>
              <w:rPr>
                <w:rFonts w:ascii="Arial Narrow" w:hAnsi="Arial Narrow" w:cs="Arial Narrow"/>
                <w:bCs/>
              </w:rPr>
            </w:pPr>
            <w:r w:rsidRPr="00E13085">
              <w:rPr>
                <w:rFonts w:ascii="Arial Narrow" w:hAnsi="Arial Narrow" w:cs="Arial Narrow"/>
                <w:bCs/>
              </w:rPr>
              <w:t>PwDs</w:t>
            </w:r>
          </w:p>
        </w:tc>
        <w:tc>
          <w:tcPr>
            <w:tcW w:w="10949" w:type="dxa"/>
          </w:tcPr>
          <w:p w14:paraId="215A3A8B" w14:textId="04312E6C" w:rsidR="00D754DB" w:rsidRPr="00E13085" w:rsidRDefault="00D754DB" w:rsidP="00E13085">
            <w:pPr>
              <w:spacing w:line="276" w:lineRule="auto"/>
              <w:jc w:val="left"/>
              <w:rPr>
                <w:rFonts w:ascii="Arial Narrow" w:hAnsi="Arial Narrow" w:cs="Arial Narrow"/>
                <w:bCs/>
              </w:rPr>
            </w:pPr>
            <w:r w:rsidRPr="00E13085">
              <w:rPr>
                <w:rFonts w:ascii="Arial Narrow" w:hAnsi="Arial Narrow" w:cs="Arial Narrow"/>
                <w:bCs/>
              </w:rPr>
              <w:t>Persons with Disabilities</w:t>
            </w:r>
          </w:p>
        </w:tc>
      </w:tr>
      <w:tr w:rsidR="008830AE" w:rsidRPr="00E13085" w14:paraId="4902E852" w14:textId="77777777" w:rsidTr="00D754DB">
        <w:tc>
          <w:tcPr>
            <w:tcW w:w="3080" w:type="dxa"/>
          </w:tcPr>
          <w:p w14:paraId="041F0B1B" w14:textId="77777777" w:rsidR="008830AE" w:rsidRPr="00E13085" w:rsidRDefault="008830AE" w:rsidP="00E13085">
            <w:pPr>
              <w:spacing w:line="276" w:lineRule="auto"/>
              <w:jc w:val="left"/>
              <w:rPr>
                <w:rFonts w:ascii="Arial Narrow" w:hAnsi="Arial Narrow" w:cs="Arial Narrow"/>
                <w:bCs/>
              </w:rPr>
            </w:pPr>
            <w:r w:rsidRPr="00E13085">
              <w:rPr>
                <w:rFonts w:ascii="Arial Narrow" w:hAnsi="Arial Narrow" w:cs="Arial Narrow"/>
                <w:bCs/>
              </w:rPr>
              <w:t>RISDP</w:t>
            </w:r>
          </w:p>
        </w:tc>
        <w:tc>
          <w:tcPr>
            <w:tcW w:w="10949" w:type="dxa"/>
          </w:tcPr>
          <w:p w14:paraId="35F9BE36" w14:textId="77777777" w:rsidR="008830AE" w:rsidRPr="00E13085" w:rsidRDefault="008830AE" w:rsidP="00E13085">
            <w:pPr>
              <w:spacing w:line="276" w:lineRule="auto"/>
              <w:jc w:val="left"/>
              <w:rPr>
                <w:rFonts w:ascii="Arial Narrow" w:hAnsi="Arial Narrow" w:cs="Arial Narrow"/>
                <w:bCs/>
              </w:rPr>
            </w:pPr>
            <w:r w:rsidRPr="00E13085">
              <w:rPr>
                <w:rFonts w:ascii="Arial Narrow" w:hAnsi="Arial Narrow" w:cs="Arial Narrow"/>
                <w:bCs/>
              </w:rPr>
              <w:t>Regional Indicative Strategic Development Plan</w:t>
            </w:r>
          </w:p>
        </w:tc>
      </w:tr>
      <w:tr w:rsidR="008830AE" w:rsidRPr="00E13085" w14:paraId="6BC72FED" w14:textId="77777777" w:rsidTr="00D754DB">
        <w:tc>
          <w:tcPr>
            <w:tcW w:w="3080" w:type="dxa"/>
          </w:tcPr>
          <w:p w14:paraId="0F976F4E" w14:textId="77777777" w:rsidR="008830AE" w:rsidRPr="00E13085" w:rsidRDefault="008830AE" w:rsidP="00E13085">
            <w:pPr>
              <w:spacing w:line="276" w:lineRule="auto"/>
              <w:jc w:val="left"/>
              <w:rPr>
                <w:rFonts w:ascii="Arial Narrow" w:hAnsi="Arial Narrow" w:cs="Arial Narrow"/>
                <w:bCs/>
              </w:rPr>
            </w:pPr>
            <w:r w:rsidRPr="00E13085">
              <w:rPr>
                <w:rFonts w:ascii="Arial Narrow" w:hAnsi="Arial Narrow" w:cs="Arial Narrow"/>
                <w:bCs/>
              </w:rPr>
              <w:t>SDGs</w:t>
            </w:r>
          </w:p>
        </w:tc>
        <w:tc>
          <w:tcPr>
            <w:tcW w:w="10949" w:type="dxa"/>
          </w:tcPr>
          <w:p w14:paraId="3F95AAD3" w14:textId="77777777" w:rsidR="008830AE" w:rsidRPr="00E13085" w:rsidRDefault="008830AE" w:rsidP="00E13085">
            <w:pPr>
              <w:spacing w:line="276" w:lineRule="auto"/>
              <w:jc w:val="left"/>
              <w:rPr>
                <w:rFonts w:ascii="Arial Narrow" w:hAnsi="Arial Narrow" w:cs="Arial Narrow"/>
                <w:bCs/>
              </w:rPr>
            </w:pPr>
            <w:r w:rsidRPr="00E13085">
              <w:rPr>
                <w:rFonts w:ascii="Arial Narrow" w:hAnsi="Arial Narrow" w:cs="Arial Narrow"/>
                <w:bCs/>
              </w:rPr>
              <w:t>Sustainable Development Goals</w:t>
            </w:r>
          </w:p>
        </w:tc>
      </w:tr>
      <w:tr w:rsidR="00CE5E34" w:rsidRPr="00E13085" w14:paraId="63988357" w14:textId="77777777" w:rsidTr="00D754DB">
        <w:tc>
          <w:tcPr>
            <w:tcW w:w="3080" w:type="dxa"/>
          </w:tcPr>
          <w:p w14:paraId="538677AE" w14:textId="77777777" w:rsidR="00CE5E34" w:rsidRPr="00E13085" w:rsidRDefault="00CE5E34" w:rsidP="00E13085">
            <w:pPr>
              <w:spacing w:line="276" w:lineRule="auto"/>
              <w:jc w:val="left"/>
              <w:rPr>
                <w:rFonts w:ascii="Arial Narrow" w:hAnsi="Arial Narrow" w:cs="Arial Narrow"/>
                <w:bCs/>
              </w:rPr>
            </w:pPr>
            <w:r w:rsidRPr="00E13085">
              <w:rPr>
                <w:rFonts w:ascii="Arial Narrow" w:hAnsi="Arial Narrow" w:cs="Arial Narrow"/>
                <w:bCs/>
              </w:rPr>
              <w:t>…</w:t>
            </w:r>
          </w:p>
        </w:tc>
        <w:tc>
          <w:tcPr>
            <w:tcW w:w="10949" w:type="dxa"/>
          </w:tcPr>
          <w:p w14:paraId="68AA2D4B" w14:textId="77777777" w:rsidR="00CE5E34" w:rsidRPr="00E13085" w:rsidRDefault="00CE5E34" w:rsidP="00E13085">
            <w:pPr>
              <w:spacing w:line="276" w:lineRule="auto"/>
              <w:jc w:val="left"/>
              <w:rPr>
                <w:rFonts w:ascii="Arial Narrow" w:hAnsi="Arial Narrow" w:cs="Arial Narrow"/>
                <w:bCs/>
              </w:rPr>
            </w:pPr>
            <w:r w:rsidRPr="00E13085">
              <w:rPr>
                <w:rFonts w:ascii="Arial Narrow" w:hAnsi="Arial Narrow" w:cs="Arial Narrow"/>
                <w:bCs/>
              </w:rPr>
              <w:t>…</w:t>
            </w:r>
          </w:p>
        </w:tc>
      </w:tr>
    </w:tbl>
    <w:p w14:paraId="6CF38C6D" w14:textId="77777777" w:rsidR="00CE5E34" w:rsidRPr="00E13085" w:rsidRDefault="00CE5E34" w:rsidP="00E13085">
      <w:pPr>
        <w:spacing w:after="200" w:line="276" w:lineRule="auto"/>
        <w:jc w:val="left"/>
        <w:rPr>
          <w:rFonts w:ascii="Arial Narrow" w:eastAsiaTheme="majorEastAsia" w:hAnsi="Arial Narrow" w:cstheme="majorBidi"/>
          <w:b/>
          <w:bCs/>
        </w:rPr>
      </w:pPr>
      <w:r w:rsidRPr="00E13085">
        <w:rPr>
          <w:rFonts w:ascii="Arial Narrow" w:hAnsi="Arial Narrow"/>
        </w:rPr>
        <w:br w:type="page"/>
      </w:r>
    </w:p>
    <w:p w14:paraId="565F1A0C" w14:textId="314BF891" w:rsidR="004B7663" w:rsidRPr="00E13085" w:rsidRDefault="009A46D6" w:rsidP="00E13085">
      <w:pPr>
        <w:pStyle w:val="Heading1"/>
        <w:numPr>
          <w:ilvl w:val="0"/>
          <w:numId w:val="3"/>
        </w:numPr>
        <w:shd w:val="clear" w:color="auto" w:fill="D9D9D9" w:themeFill="background1" w:themeFillShade="D9"/>
        <w:spacing w:line="276" w:lineRule="auto"/>
        <w:ind w:left="567" w:hanging="567"/>
        <w:rPr>
          <w:rFonts w:ascii="Arial Narrow" w:hAnsi="Arial Narrow"/>
          <w:color w:val="auto"/>
          <w:sz w:val="22"/>
          <w:szCs w:val="22"/>
        </w:rPr>
      </w:pPr>
      <w:bookmarkStart w:id="1" w:name="_Toc151027502"/>
      <w:r w:rsidRPr="00E13085">
        <w:rPr>
          <w:rFonts w:ascii="Arial Narrow" w:hAnsi="Arial Narrow"/>
          <w:color w:val="auto"/>
          <w:sz w:val="22"/>
          <w:szCs w:val="22"/>
        </w:rPr>
        <w:lastRenderedPageBreak/>
        <w:t>SUMMARY</w:t>
      </w:r>
      <w:bookmarkEnd w:id="1"/>
    </w:p>
    <w:p w14:paraId="1977204B" w14:textId="77777777" w:rsidR="00F9671F" w:rsidRPr="00E13085" w:rsidRDefault="00F9671F" w:rsidP="00E13085">
      <w:pPr>
        <w:spacing w:line="276" w:lineRule="auto"/>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E13085" w14:paraId="74F552DA" w14:textId="77777777" w:rsidTr="001D7B5B">
        <w:trPr>
          <w:tblHeader/>
        </w:trPr>
        <w:tc>
          <w:tcPr>
            <w:tcW w:w="5000" w:type="pct"/>
            <w:shd w:val="clear" w:color="auto" w:fill="D6E3BC" w:themeFill="accent3" w:themeFillTint="66"/>
          </w:tcPr>
          <w:p w14:paraId="14E5AEE3" w14:textId="0C51FC67" w:rsidR="006E1F6C" w:rsidRPr="00E13085" w:rsidRDefault="00C918E0" w:rsidP="00E13085">
            <w:pPr>
              <w:spacing w:line="276" w:lineRule="auto"/>
              <w:jc w:val="left"/>
              <w:rPr>
                <w:rFonts w:ascii="Arial Narrow" w:hAnsi="Arial Narrow" w:cs="Arial Narrow"/>
                <w:b/>
              </w:rPr>
            </w:pPr>
            <w:r w:rsidRPr="00E13085">
              <w:rPr>
                <w:rFonts w:ascii="Arial Narrow" w:hAnsi="Arial Narrow" w:cs="Arial Narrow"/>
                <w:b/>
              </w:rPr>
              <w:t>ii. [</w:t>
            </w:r>
            <w:r w:rsidR="006E1F6C" w:rsidRPr="00E13085">
              <w:rPr>
                <w:rFonts w:ascii="Arial Narrow" w:hAnsi="Arial Narrow" w:cs="Arial Narrow"/>
                <w:b/>
              </w:rPr>
              <w:t>Summary</w:t>
            </w:r>
            <w:r w:rsidR="00763562" w:rsidRPr="00E13085">
              <w:rPr>
                <w:rFonts w:ascii="Arial Narrow" w:hAnsi="Arial Narrow" w:cs="Arial Narrow"/>
                <w:b/>
              </w:rPr>
              <w:t xml:space="preserve"> of the report</w:t>
            </w:r>
            <w:r w:rsidRPr="00E13085">
              <w:rPr>
                <w:rFonts w:ascii="Arial Narrow" w:hAnsi="Arial Narrow" w:cs="Arial Narrow"/>
                <w:b/>
              </w:rPr>
              <w:t>]</w:t>
            </w:r>
          </w:p>
        </w:tc>
      </w:tr>
      <w:tr w:rsidR="00035362" w:rsidRPr="00E13085" w14:paraId="12D908A3" w14:textId="77777777" w:rsidTr="001D7B5B">
        <w:trPr>
          <w:tblHeader/>
        </w:trPr>
        <w:tc>
          <w:tcPr>
            <w:tcW w:w="5000" w:type="pct"/>
            <w:shd w:val="clear" w:color="auto" w:fill="D6E3BC" w:themeFill="accent3" w:themeFillTint="66"/>
          </w:tcPr>
          <w:p w14:paraId="4E078DD5" w14:textId="5107D487" w:rsidR="004936B9" w:rsidRPr="00E13085" w:rsidRDefault="00035362" w:rsidP="00E13085">
            <w:pPr>
              <w:spacing w:line="276" w:lineRule="auto"/>
              <w:jc w:val="left"/>
              <w:rPr>
                <w:rFonts w:ascii="Arial Narrow" w:hAnsi="Arial Narrow" w:cs="Arial Narrow"/>
                <w:b/>
                <w:color w:val="FF0000"/>
              </w:rPr>
            </w:pPr>
            <w:r w:rsidRPr="00E13085">
              <w:rPr>
                <w:rFonts w:ascii="Arial Narrow" w:hAnsi="Arial Narrow" w:cs="Arial Narrow"/>
                <w:b/>
                <w:color w:val="FF0000"/>
                <w:highlight w:val="yellow"/>
              </w:rPr>
              <w:t>[Note: Only snapshots or “One-Liners” or Bullet Points of the most important / strategic achievements. No details please]</w:t>
            </w:r>
          </w:p>
        </w:tc>
      </w:tr>
      <w:tr w:rsidR="00600AFA" w:rsidRPr="00E13085" w14:paraId="7A2EB4C6" w14:textId="77777777" w:rsidTr="001D7B5B">
        <w:tc>
          <w:tcPr>
            <w:tcW w:w="5000" w:type="pct"/>
            <w:shd w:val="clear" w:color="auto" w:fill="F2DBDB" w:themeFill="accent2" w:themeFillTint="33"/>
          </w:tcPr>
          <w:p w14:paraId="2D7D930D" w14:textId="77777777" w:rsidR="006149D2" w:rsidRPr="00E13085" w:rsidRDefault="006149D2" w:rsidP="00E13085">
            <w:pPr>
              <w:spacing w:line="276" w:lineRule="auto"/>
              <w:rPr>
                <w:rFonts w:ascii="Arial Narrow" w:hAnsi="Arial Narrow" w:cs="Arial Narrow"/>
                <w:b/>
                <w:bCs/>
                <w:i/>
                <w:iCs/>
                <w:color w:val="FF0000"/>
              </w:rPr>
            </w:pPr>
            <w:r w:rsidRPr="00E13085">
              <w:rPr>
                <w:rFonts w:ascii="Arial Narrow" w:hAnsi="Arial Narrow" w:cs="Arial Narrow"/>
                <w:b/>
                <w:bCs/>
                <w:i/>
                <w:iCs/>
                <w:color w:val="FF0000"/>
              </w:rPr>
              <w:t>Strategic Priorities</w:t>
            </w:r>
          </w:p>
          <w:p w14:paraId="4FB8A8C0" w14:textId="46282ED8" w:rsidR="00600AFA" w:rsidRPr="00E13085" w:rsidRDefault="00600AFA" w:rsidP="00E13085">
            <w:pPr>
              <w:spacing w:line="276" w:lineRule="auto"/>
              <w:rPr>
                <w:rFonts w:ascii="Arial Narrow" w:hAnsi="Arial Narrow" w:cs="Arial Narrow"/>
                <w:i/>
                <w:iCs/>
                <w:color w:val="FF0000"/>
              </w:rPr>
            </w:pPr>
            <w:r w:rsidRPr="00E13085">
              <w:rPr>
                <w:rFonts w:ascii="Arial Narrow" w:hAnsi="Arial Narrow" w:cs="Arial Narrow"/>
                <w:i/>
                <w:iCs/>
                <w:color w:val="FF0000"/>
              </w:rPr>
              <w:t xml:space="preserve">High level summary of Committee’s overall assessment of the </w:t>
            </w:r>
            <w:r w:rsidR="00D74068" w:rsidRPr="00E13085">
              <w:rPr>
                <w:rFonts w:ascii="Arial Narrow" w:hAnsi="Arial Narrow" w:cs="Arial Narrow"/>
                <w:i/>
                <w:iCs/>
                <w:color w:val="FF0000"/>
              </w:rPr>
              <w:t>Department / Entity</w:t>
            </w:r>
            <w:r w:rsidR="006149D2" w:rsidRPr="00E13085">
              <w:rPr>
                <w:rFonts w:ascii="Arial Narrow" w:hAnsi="Arial Narrow" w:cs="Arial Narrow"/>
                <w:i/>
                <w:iCs/>
                <w:color w:val="FF0000"/>
              </w:rPr>
              <w:t xml:space="preserve"> achievement of relevant strategic priorities </w:t>
            </w:r>
            <w:r w:rsidRPr="00E13085">
              <w:rPr>
                <w:rFonts w:ascii="Arial Narrow" w:hAnsi="Arial Narrow" w:cs="Arial Narrow"/>
                <w:i/>
                <w:iCs/>
                <w:color w:val="FF0000"/>
              </w:rPr>
              <w:t>for the period under Review</w:t>
            </w:r>
          </w:p>
        </w:tc>
      </w:tr>
      <w:tr w:rsidR="00600AFA" w:rsidRPr="00E13085" w14:paraId="386F20A2" w14:textId="77777777" w:rsidTr="001D7B5B">
        <w:tc>
          <w:tcPr>
            <w:tcW w:w="5000" w:type="pct"/>
          </w:tcPr>
          <w:p w14:paraId="2BF8B1A7" w14:textId="450DD2C4" w:rsidR="00173156" w:rsidRPr="008F3FCC" w:rsidRDefault="0098101F" w:rsidP="00E13085">
            <w:pPr>
              <w:spacing w:line="276" w:lineRule="auto"/>
              <w:rPr>
                <w:rFonts w:ascii="Arial Narrow" w:hAnsi="Arial Narrow" w:cs="Arial Narrow"/>
              </w:rPr>
            </w:pPr>
            <w:r w:rsidRPr="008F3FCC">
              <w:rPr>
                <w:rFonts w:ascii="Arial Narrow" w:hAnsi="Arial Narrow" w:cs="Arial Narrow"/>
              </w:rPr>
              <w:t xml:space="preserve">[GPT responds to the following strategic priorities, that is, economic transformation and job creation and capable, </w:t>
            </w:r>
            <w:r w:rsidR="00173156" w:rsidRPr="008F3FCC">
              <w:rPr>
                <w:rFonts w:ascii="Arial Narrow" w:hAnsi="Arial Narrow" w:cs="Arial Narrow"/>
              </w:rPr>
              <w:t>ethical</w:t>
            </w:r>
            <w:r w:rsidRPr="008F3FCC">
              <w:rPr>
                <w:rFonts w:ascii="Arial Narrow" w:hAnsi="Arial Narrow" w:cs="Arial Narrow"/>
              </w:rPr>
              <w:t xml:space="preserve"> and developmental state in terms of the N</w:t>
            </w:r>
            <w:r w:rsidR="00854FCB" w:rsidRPr="008F3FCC">
              <w:rPr>
                <w:rFonts w:ascii="Arial Narrow" w:hAnsi="Arial Narrow" w:cs="Arial Narrow"/>
              </w:rPr>
              <w:t xml:space="preserve">ational </w:t>
            </w:r>
            <w:r w:rsidRPr="008F3FCC">
              <w:rPr>
                <w:rFonts w:ascii="Arial Narrow" w:hAnsi="Arial Narrow" w:cs="Arial Narrow"/>
              </w:rPr>
              <w:t>D</w:t>
            </w:r>
            <w:r w:rsidR="00854FCB" w:rsidRPr="008F3FCC">
              <w:rPr>
                <w:rFonts w:ascii="Arial Narrow" w:hAnsi="Arial Narrow" w:cs="Arial Narrow"/>
              </w:rPr>
              <w:t xml:space="preserve">evelopment </w:t>
            </w:r>
            <w:r w:rsidRPr="008F3FCC">
              <w:rPr>
                <w:rFonts w:ascii="Arial Narrow" w:hAnsi="Arial Narrow" w:cs="Arial Narrow"/>
              </w:rPr>
              <w:t>P</w:t>
            </w:r>
            <w:r w:rsidR="00854FCB" w:rsidRPr="008F3FCC">
              <w:rPr>
                <w:rFonts w:ascii="Arial Narrow" w:hAnsi="Arial Narrow" w:cs="Arial Narrow"/>
              </w:rPr>
              <w:t>lan (NDP)</w:t>
            </w:r>
            <w:r w:rsidRPr="008F3FCC">
              <w:rPr>
                <w:rFonts w:ascii="Arial Narrow" w:hAnsi="Arial Narrow" w:cs="Arial Narrow"/>
              </w:rPr>
              <w:t>/ Medium Term Strategic Framework</w:t>
            </w:r>
            <w:r w:rsidR="00D81488" w:rsidRPr="008F3FCC">
              <w:rPr>
                <w:rFonts w:ascii="Arial Narrow" w:hAnsi="Arial Narrow" w:cs="Arial Narrow"/>
              </w:rPr>
              <w:t xml:space="preserve"> (MSTF)</w:t>
            </w:r>
            <w:r w:rsidRPr="008F3FCC">
              <w:rPr>
                <w:rFonts w:ascii="Arial Narrow" w:hAnsi="Arial Narrow" w:cs="Arial Narrow"/>
              </w:rPr>
              <w:t xml:space="preserve"> and</w:t>
            </w:r>
            <w:r w:rsidR="00173156" w:rsidRPr="008F3FCC">
              <w:rPr>
                <w:rFonts w:ascii="Arial Narrow" w:hAnsi="Arial Narrow" w:cs="Arial Narrow"/>
              </w:rPr>
              <w:t xml:space="preserve"> </w:t>
            </w:r>
            <w:r w:rsidRPr="008F3FCC">
              <w:rPr>
                <w:rFonts w:ascii="Arial Narrow" w:hAnsi="Arial Narrow" w:cs="Arial Narrow"/>
              </w:rPr>
              <w:t xml:space="preserve"> </w:t>
            </w:r>
            <w:r w:rsidR="00173156" w:rsidRPr="008F3FCC">
              <w:rPr>
                <w:rFonts w:ascii="Arial Narrow" w:hAnsi="Arial Narrow" w:cs="Arial Narrow"/>
              </w:rPr>
              <w:t xml:space="preserve">Growing Gauteng Together 2030 (GGT 2030), as well as </w:t>
            </w:r>
            <w:r w:rsidRPr="008F3FCC">
              <w:rPr>
                <w:rFonts w:ascii="Arial Narrow" w:hAnsi="Arial Narrow" w:cs="Arial Narrow"/>
              </w:rPr>
              <w:t xml:space="preserve">economy, jobs and infrastructure with regards to GGT 2030. </w:t>
            </w:r>
            <w:r w:rsidR="00173156" w:rsidRPr="008F3FCC">
              <w:rPr>
                <w:rFonts w:ascii="Arial Narrow" w:hAnsi="Arial Narrow" w:cs="Arial Narrow"/>
              </w:rPr>
              <w:t>To this end, GPT achieved the following:</w:t>
            </w:r>
          </w:p>
          <w:p w14:paraId="04229358" w14:textId="77777777" w:rsidR="0082687E" w:rsidRPr="008F3FCC" w:rsidRDefault="0082687E" w:rsidP="00E13085">
            <w:pPr>
              <w:spacing w:line="276" w:lineRule="auto"/>
              <w:rPr>
                <w:rFonts w:ascii="Arial Narrow" w:hAnsi="Arial Narrow" w:cs="Arial Narrow"/>
              </w:rPr>
            </w:pPr>
          </w:p>
          <w:p w14:paraId="09A9195C" w14:textId="77777777" w:rsidR="0082687E" w:rsidRPr="008F3FCC" w:rsidRDefault="0082687E" w:rsidP="00E13085">
            <w:pPr>
              <w:autoSpaceDE w:val="0"/>
              <w:autoSpaceDN w:val="0"/>
              <w:adjustRightInd w:val="0"/>
              <w:spacing w:line="276" w:lineRule="auto"/>
              <w:rPr>
                <w:rFonts w:ascii="Arial Narrow" w:hAnsi="Arial Narrow" w:cs="Arial"/>
              </w:rPr>
            </w:pPr>
            <w:r w:rsidRPr="008F3FCC">
              <w:rPr>
                <w:rFonts w:ascii="Arial Narrow" w:hAnsi="Arial Narrow" w:cs="Arial"/>
              </w:rPr>
              <w:t>Economy, jobs and infrastructure</w:t>
            </w:r>
          </w:p>
          <w:p w14:paraId="3B6415E7" w14:textId="77777777" w:rsidR="0082687E" w:rsidRPr="008F3FCC" w:rsidRDefault="0082687E" w:rsidP="00E13085">
            <w:pPr>
              <w:spacing w:line="276" w:lineRule="auto"/>
              <w:rPr>
                <w:rFonts w:ascii="Arial Narrow" w:hAnsi="Arial Narrow" w:cs="Arial Narrow"/>
              </w:rPr>
            </w:pPr>
          </w:p>
          <w:p w14:paraId="393A3423" w14:textId="04EC5696" w:rsidR="0082687E" w:rsidRPr="008F3FCC" w:rsidRDefault="0082687E" w:rsidP="00E13085">
            <w:pPr>
              <w:pStyle w:val="ListParagraph"/>
              <w:numPr>
                <w:ilvl w:val="0"/>
                <w:numId w:val="5"/>
              </w:numPr>
              <w:spacing w:after="0"/>
              <w:rPr>
                <w:rFonts w:ascii="Arial Narrow" w:hAnsi="Arial Narrow" w:cs="Arial"/>
                <w:kern w:val="24"/>
              </w:rPr>
            </w:pPr>
            <w:r w:rsidRPr="008F3FCC">
              <w:rPr>
                <w:rFonts w:ascii="Arial Narrow" w:hAnsi="Arial Narrow" w:cs="Arial"/>
                <w:kern w:val="24"/>
              </w:rPr>
              <w:t>The department ensured that cash requisitions (</w:t>
            </w:r>
            <w:r w:rsidRPr="008F3FCC">
              <w:rPr>
                <w:rFonts w:ascii="Arial Narrow" w:eastAsia="Times New Roman" w:hAnsi="Arial Narrow" w:cs="+mn-cs"/>
                <w:kern w:val="24"/>
              </w:rPr>
              <w:t xml:space="preserve">R78 315 412) </w:t>
            </w:r>
            <w:r w:rsidRPr="008F3FCC">
              <w:rPr>
                <w:rFonts w:ascii="Arial Narrow" w:hAnsi="Arial Narrow" w:cs="Arial"/>
                <w:kern w:val="24"/>
              </w:rPr>
              <w:t xml:space="preserve">did not exceed provincial liquid assets </w:t>
            </w:r>
            <w:r w:rsidRPr="008F3FCC">
              <w:rPr>
                <w:rFonts w:ascii="Arial Narrow" w:eastAsia="Times New Roman" w:hAnsi="Arial Narrow" w:cs="+mn-cs"/>
                <w:kern w:val="24"/>
              </w:rPr>
              <w:t xml:space="preserve">(R83 389 202) </w:t>
            </w:r>
            <w:r w:rsidRPr="008F3FCC">
              <w:rPr>
                <w:rFonts w:ascii="Arial Narrow" w:hAnsi="Arial Narrow" w:cs="Arial"/>
                <w:kern w:val="24"/>
              </w:rPr>
              <w:t>(PRF cash and cash equivalents plus external investments)</w:t>
            </w:r>
            <w:r w:rsidR="00544152" w:rsidRPr="008F3FCC">
              <w:rPr>
                <w:rFonts w:ascii="Arial Narrow" w:hAnsi="Arial Narrow" w:cs="Arial"/>
                <w:kern w:val="24"/>
              </w:rPr>
              <w:t>;</w:t>
            </w:r>
          </w:p>
          <w:p w14:paraId="58B36F04" w14:textId="79C258A2" w:rsidR="0082687E" w:rsidRPr="008F3FCC" w:rsidRDefault="0082687E" w:rsidP="00E13085">
            <w:pPr>
              <w:pStyle w:val="ListParagraph"/>
              <w:widowControl w:val="0"/>
              <w:numPr>
                <w:ilvl w:val="0"/>
                <w:numId w:val="5"/>
              </w:numPr>
              <w:autoSpaceDE w:val="0"/>
              <w:autoSpaceDN w:val="0"/>
              <w:adjustRightInd w:val="0"/>
              <w:spacing w:after="0"/>
              <w:ind w:right="232"/>
              <w:jc w:val="both"/>
              <w:rPr>
                <w:rFonts w:ascii="Arial Narrow" w:hAnsi="Arial Narrow" w:cs="Arial"/>
              </w:rPr>
            </w:pPr>
            <w:r w:rsidRPr="008F3FCC">
              <w:rPr>
                <w:rFonts w:ascii="Arial Narrow" w:hAnsi="Arial Narrow" w:cs="Arial"/>
                <w:kern w:val="24"/>
              </w:rPr>
              <w:t>100% (4/4) assessment reports of the submitted planning documents were completed and submitted to the departments before the prescribed legislated timeframe</w:t>
            </w:r>
            <w:r w:rsidR="00544152" w:rsidRPr="008F3FCC">
              <w:rPr>
                <w:rFonts w:ascii="Arial Narrow" w:hAnsi="Arial Narrow" w:cs="Arial"/>
                <w:kern w:val="24"/>
              </w:rPr>
              <w:t>;</w:t>
            </w:r>
          </w:p>
          <w:p w14:paraId="6C7DC844" w14:textId="3C42B2CD" w:rsidR="0082687E" w:rsidRPr="008F3FCC" w:rsidRDefault="0082687E" w:rsidP="00E13085">
            <w:pPr>
              <w:pStyle w:val="ListParagraph"/>
              <w:numPr>
                <w:ilvl w:val="0"/>
                <w:numId w:val="5"/>
              </w:numPr>
              <w:autoSpaceDE w:val="0"/>
              <w:autoSpaceDN w:val="0"/>
              <w:adjustRightInd w:val="0"/>
              <w:spacing w:after="0"/>
              <w:rPr>
                <w:rFonts w:ascii="Arial Narrow" w:hAnsi="Arial Narrow" w:cs="Arial"/>
                <w:kern w:val="24"/>
              </w:rPr>
            </w:pPr>
            <w:r w:rsidRPr="008F3FCC">
              <w:rPr>
                <w:rFonts w:ascii="Arial Narrow" w:hAnsi="Arial Narrow" w:cs="Arial"/>
                <w:kern w:val="24"/>
              </w:rPr>
              <w:t>In support of municipalities, the department held 22 IGR engagements with relevant stakeholders</w:t>
            </w:r>
            <w:r w:rsidR="00544152" w:rsidRPr="008F3FCC">
              <w:rPr>
                <w:rFonts w:ascii="Arial Narrow" w:hAnsi="Arial Narrow" w:cs="Arial"/>
                <w:kern w:val="24"/>
              </w:rPr>
              <w:t>;</w:t>
            </w:r>
          </w:p>
          <w:p w14:paraId="3078C5F3" w14:textId="1002538E" w:rsidR="0082687E" w:rsidRPr="008F3FCC" w:rsidRDefault="0082687E" w:rsidP="00E13085">
            <w:pPr>
              <w:pStyle w:val="ListParagraph"/>
              <w:numPr>
                <w:ilvl w:val="0"/>
                <w:numId w:val="5"/>
              </w:numPr>
              <w:autoSpaceDE w:val="0"/>
              <w:autoSpaceDN w:val="0"/>
              <w:adjustRightInd w:val="0"/>
              <w:spacing w:after="0"/>
              <w:rPr>
                <w:rFonts w:ascii="Arial Narrow" w:hAnsi="Arial Narrow" w:cs="Arial"/>
                <w:kern w:val="24"/>
              </w:rPr>
            </w:pPr>
            <w:r w:rsidRPr="008F3FCC">
              <w:rPr>
                <w:rFonts w:ascii="Arial Narrow" w:hAnsi="Arial Narrow" w:cs="Arial"/>
                <w:kern w:val="24"/>
              </w:rPr>
              <w:t>The department conducted 8 assessments on MFMA compliance and 8 adopted budget assessment for delegated municipalities</w:t>
            </w:r>
            <w:r w:rsidR="00544152" w:rsidRPr="008F3FCC">
              <w:rPr>
                <w:rFonts w:ascii="Arial Narrow" w:hAnsi="Arial Narrow" w:cs="Arial"/>
                <w:kern w:val="24"/>
              </w:rPr>
              <w:t>; and</w:t>
            </w:r>
          </w:p>
          <w:p w14:paraId="5FFF9ED9" w14:textId="244ECED3" w:rsidR="0082687E" w:rsidRPr="008F3FCC" w:rsidRDefault="0082687E" w:rsidP="00E13085">
            <w:pPr>
              <w:pStyle w:val="ListParagraph"/>
              <w:widowControl w:val="0"/>
              <w:numPr>
                <w:ilvl w:val="0"/>
                <w:numId w:val="5"/>
              </w:numPr>
              <w:autoSpaceDE w:val="0"/>
              <w:autoSpaceDN w:val="0"/>
              <w:adjustRightInd w:val="0"/>
              <w:spacing w:after="0"/>
              <w:ind w:right="232"/>
              <w:jc w:val="both"/>
              <w:rPr>
                <w:rFonts w:ascii="Arial Narrow" w:hAnsi="Arial Narrow" w:cs="Arial"/>
              </w:rPr>
            </w:pPr>
            <w:r w:rsidRPr="008F3FCC">
              <w:rPr>
                <w:rFonts w:ascii="Arial Narrow" w:hAnsi="Arial Narrow" w:cs="Arial"/>
                <w:kern w:val="24"/>
              </w:rPr>
              <w:t>The department conducted 1 structured and targeted capacity building initiative.</w:t>
            </w:r>
          </w:p>
          <w:p w14:paraId="5D047B5D" w14:textId="77777777" w:rsidR="0082687E" w:rsidRPr="008F3FCC" w:rsidRDefault="0082687E" w:rsidP="00E13085">
            <w:pPr>
              <w:widowControl w:val="0"/>
              <w:autoSpaceDE w:val="0"/>
              <w:autoSpaceDN w:val="0"/>
              <w:adjustRightInd w:val="0"/>
              <w:spacing w:line="276" w:lineRule="auto"/>
              <w:ind w:right="232"/>
              <w:rPr>
                <w:rFonts w:ascii="Arial Narrow" w:hAnsi="Arial Narrow" w:cs="Arial"/>
                <w:kern w:val="24"/>
              </w:rPr>
            </w:pPr>
          </w:p>
          <w:p w14:paraId="66E128CD" w14:textId="66E71F8E" w:rsidR="0082687E" w:rsidRPr="008F3FCC" w:rsidRDefault="0082687E" w:rsidP="00E13085">
            <w:pPr>
              <w:widowControl w:val="0"/>
              <w:autoSpaceDE w:val="0"/>
              <w:autoSpaceDN w:val="0"/>
              <w:adjustRightInd w:val="0"/>
              <w:spacing w:line="276" w:lineRule="auto"/>
              <w:ind w:right="232"/>
              <w:rPr>
                <w:rFonts w:ascii="Arial Narrow" w:hAnsi="Arial Narrow" w:cs="Arial"/>
                <w:kern w:val="24"/>
              </w:rPr>
            </w:pPr>
            <w:r w:rsidRPr="008F3FCC">
              <w:rPr>
                <w:rFonts w:ascii="Arial Narrow" w:hAnsi="Arial Narrow" w:cs="Arial"/>
              </w:rPr>
              <w:t>Building a capable, ethical and developmental state</w:t>
            </w:r>
          </w:p>
          <w:p w14:paraId="0E14353E" w14:textId="77777777" w:rsidR="0082687E" w:rsidRPr="008F3FCC" w:rsidRDefault="0082687E" w:rsidP="00E13085">
            <w:pPr>
              <w:pStyle w:val="ListParagraph"/>
              <w:widowControl w:val="0"/>
              <w:autoSpaceDE w:val="0"/>
              <w:autoSpaceDN w:val="0"/>
              <w:adjustRightInd w:val="0"/>
              <w:spacing w:after="0"/>
              <w:ind w:left="768" w:right="232"/>
              <w:jc w:val="both"/>
              <w:rPr>
                <w:rFonts w:ascii="Arial Narrow" w:hAnsi="Arial Narrow" w:cs="Arial"/>
                <w:kern w:val="24"/>
              </w:rPr>
            </w:pPr>
          </w:p>
          <w:p w14:paraId="7ED7AB73" w14:textId="2AFBE257" w:rsidR="0082687E" w:rsidRPr="008F3FCC" w:rsidRDefault="0082687E" w:rsidP="00E13085">
            <w:pPr>
              <w:pStyle w:val="ListParagraph"/>
              <w:numPr>
                <w:ilvl w:val="0"/>
                <w:numId w:val="42"/>
              </w:numPr>
              <w:spacing w:after="0"/>
              <w:ind w:left="741"/>
              <w:rPr>
                <w:rFonts w:ascii="Arial Narrow" w:eastAsia="Times New Roman" w:hAnsi="Arial Narrow" w:cs="Arial"/>
              </w:rPr>
            </w:pPr>
            <w:r w:rsidRPr="008F3FCC">
              <w:rPr>
                <w:rFonts w:ascii="Arial Narrow" w:eastAsia="Times New Roman" w:hAnsi="Arial Narrow" w:cs="Arial"/>
              </w:rPr>
              <w:t>The department has produced 3 IYM reports for departments and 10 IYM reports for entities according to National Treasury timeframes</w:t>
            </w:r>
            <w:r w:rsidR="00544152" w:rsidRPr="008F3FCC">
              <w:rPr>
                <w:rFonts w:ascii="Arial Narrow" w:eastAsia="Times New Roman" w:hAnsi="Arial Narrow" w:cs="Arial"/>
              </w:rPr>
              <w:t>;</w:t>
            </w:r>
          </w:p>
          <w:p w14:paraId="3E3F6072" w14:textId="7A444D63" w:rsidR="00544152" w:rsidRPr="008F3FCC" w:rsidRDefault="0082687E" w:rsidP="00E13085">
            <w:pPr>
              <w:pStyle w:val="ListParagraph"/>
              <w:numPr>
                <w:ilvl w:val="0"/>
                <w:numId w:val="42"/>
              </w:numPr>
              <w:spacing w:after="0"/>
              <w:ind w:left="741"/>
              <w:rPr>
                <w:rFonts w:ascii="Arial Narrow" w:eastAsia="Times New Roman" w:hAnsi="Arial Narrow" w:cs="Arial"/>
              </w:rPr>
            </w:pPr>
            <w:r w:rsidRPr="008F3FCC">
              <w:rPr>
                <w:rFonts w:ascii="Arial Narrow" w:eastAsia="Times New Roman" w:hAnsi="Arial Narrow" w:cs="Arial"/>
              </w:rPr>
              <w:t>In supporting payment of suppliers on time in GPG, the department further monitored compliance to 30 days’ payments of suppliers in all departments and ensured that 99.76% of supplier invoices are submitted electronically against the target of 90</w:t>
            </w:r>
            <w:r w:rsidR="00544152" w:rsidRPr="008F3FCC">
              <w:rPr>
                <w:rFonts w:ascii="Arial Narrow" w:eastAsia="Times New Roman" w:hAnsi="Arial Narrow" w:cs="Arial"/>
              </w:rPr>
              <w:t>%;</w:t>
            </w:r>
          </w:p>
          <w:p w14:paraId="604E9485" w14:textId="72BB9567" w:rsidR="00544152" w:rsidRPr="008F3FCC" w:rsidRDefault="0082687E" w:rsidP="00E13085">
            <w:pPr>
              <w:pStyle w:val="ListParagraph"/>
              <w:numPr>
                <w:ilvl w:val="0"/>
                <w:numId w:val="42"/>
              </w:numPr>
              <w:spacing w:after="0"/>
              <w:ind w:left="741"/>
              <w:rPr>
                <w:rFonts w:ascii="Arial Narrow" w:eastAsia="Times New Roman" w:hAnsi="Arial Narrow" w:cs="Arial"/>
              </w:rPr>
            </w:pPr>
            <w:r w:rsidRPr="008F3FCC">
              <w:rPr>
                <w:rFonts w:ascii="Arial Narrow" w:hAnsi="Arial Narrow" w:cs="Arial"/>
                <w:kern w:val="24"/>
              </w:rPr>
              <w:t>All planned Audit Committee meetings were held in accordance with the Audit Committee calendar</w:t>
            </w:r>
            <w:r w:rsidR="00544152" w:rsidRPr="008F3FCC">
              <w:rPr>
                <w:rFonts w:ascii="Arial Narrow" w:hAnsi="Arial Narrow" w:cs="Arial"/>
                <w:kern w:val="24"/>
              </w:rPr>
              <w:t>;</w:t>
            </w:r>
          </w:p>
          <w:p w14:paraId="627647F6" w14:textId="5ADA2C72" w:rsidR="00544152" w:rsidRPr="008F3FCC" w:rsidRDefault="0082687E" w:rsidP="00E13085">
            <w:pPr>
              <w:pStyle w:val="ListParagraph"/>
              <w:numPr>
                <w:ilvl w:val="0"/>
                <w:numId w:val="42"/>
              </w:numPr>
              <w:spacing w:after="0"/>
              <w:ind w:left="741"/>
              <w:rPr>
                <w:rFonts w:ascii="Arial Narrow" w:eastAsia="Times New Roman" w:hAnsi="Arial Narrow" w:cs="Arial"/>
              </w:rPr>
            </w:pPr>
            <w:r w:rsidRPr="008F3FCC">
              <w:rPr>
                <w:rFonts w:ascii="Arial Narrow" w:eastAsia="Times New Roman" w:hAnsi="Arial Narrow" w:cs="Arial"/>
              </w:rPr>
              <w:t>The department produced 30% spending report on township suppliers and the subcontracting report</w:t>
            </w:r>
            <w:r w:rsidR="00544152" w:rsidRPr="008F3FCC">
              <w:rPr>
                <w:rFonts w:ascii="Arial Narrow" w:eastAsia="Times New Roman" w:hAnsi="Arial Narrow" w:cs="Arial"/>
              </w:rPr>
              <w:t>;</w:t>
            </w:r>
          </w:p>
          <w:p w14:paraId="0A524C0A" w14:textId="58AE2AD3" w:rsidR="00544152" w:rsidRPr="008F3FCC" w:rsidRDefault="0082687E" w:rsidP="00E13085">
            <w:pPr>
              <w:pStyle w:val="ListParagraph"/>
              <w:numPr>
                <w:ilvl w:val="0"/>
                <w:numId w:val="42"/>
              </w:numPr>
              <w:spacing w:after="0"/>
              <w:ind w:left="741"/>
              <w:rPr>
                <w:rFonts w:ascii="Arial Narrow" w:eastAsia="Times New Roman" w:hAnsi="Arial Narrow" w:cs="Arial"/>
              </w:rPr>
            </w:pPr>
            <w:r w:rsidRPr="008F3FCC">
              <w:rPr>
                <w:rFonts w:ascii="Arial Narrow" w:eastAsia="Times New Roman" w:hAnsi="Arial Narrow" w:cs="Arial"/>
              </w:rPr>
              <w:t>To increase compliance with legislated prescripts the department has produced SCM compliance registers for departments and entities and monitored Open Tender Process (OTP) by departments and entities</w:t>
            </w:r>
            <w:r w:rsidR="00544152" w:rsidRPr="008F3FCC">
              <w:rPr>
                <w:rFonts w:ascii="Arial Narrow" w:eastAsia="Times New Roman" w:hAnsi="Arial Narrow" w:cs="Arial"/>
              </w:rPr>
              <w:t>; and</w:t>
            </w:r>
          </w:p>
          <w:p w14:paraId="6CDA06C3" w14:textId="0EA92738" w:rsidR="00600AFA" w:rsidRPr="008F3FCC" w:rsidRDefault="0082687E" w:rsidP="00E13085">
            <w:pPr>
              <w:pStyle w:val="ListParagraph"/>
              <w:numPr>
                <w:ilvl w:val="0"/>
                <w:numId w:val="42"/>
              </w:numPr>
              <w:spacing w:after="0"/>
              <w:ind w:left="741"/>
              <w:rPr>
                <w:rFonts w:ascii="Arial Narrow" w:eastAsia="Times New Roman" w:hAnsi="Arial Narrow" w:cs="Arial"/>
              </w:rPr>
            </w:pPr>
            <w:r w:rsidRPr="008F3FCC">
              <w:rPr>
                <w:rFonts w:ascii="Arial Narrow" w:hAnsi="Arial Narrow" w:cs="Arial"/>
                <w:kern w:val="24"/>
              </w:rPr>
              <w:t>The department tracked all action plans for internal audit findings at department and entities and conducted 19 annual internal control assessments.</w:t>
            </w:r>
            <w:r w:rsidR="00600AFA" w:rsidRPr="008F3FCC">
              <w:rPr>
                <w:rFonts w:ascii="Arial Narrow" w:hAnsi="Arial Narrow" w:cs="Arial Narrow"/>
              </w:rPr>
              <w:t>]</w:t>
            </w:r>
          </w:p>
          <w:p w14:paraId="050D1802" w14:textId="77777777" w:rsidR="00544152" w:rsidRPr="008F3FCC" w:rsidRDefault="00544152" w:rsidP="00E13085">
            <w:pPr>
              <w:spacing w:line="276" w:lineRule="auto"/>
              <w:rPr>
                <w:rFonts w:ascii="Arial Narrow" w:hAnsi="Arial Narrow" w:cs="Arial Narrow"/>
              </w:rPr>
            </w:pPr>
          </w:p>
          <w:p w14:paraId="26866FB3" w14:textId="0BF9B122" w:rsidR="00F45FE3" w:rsidRPr="008F3FCC" w:rsidRDefault="00407C75" w:rsidP="00E13085">
            <w:pPr>
              <w:spacing w:line="276" w:lineRule="auto"/>
              <w:rPr>
                <w:rFonts w:ascii="Arial Narrow" w:hAnsi="Arial Narrow" w:cs="Arial Narrow"/>
              </w:rPr>
            </w:pPr>
            <w:r w:rsidRPr="008F3FCC">
              <w:rPr>
                <w:rFonts w:ascii="Arial Narrow" w:hAnsi="Arial Narrow" w:cs="Arial Narrow"/>
              </w:rPr>
              <w:lastRenderedPageBreak/>
              <w:t>[</w:t>
            </w:r>
            <w:r w:rsidR="00E411AA" w:rsidRPr="008F3FCC">
              <w:rPr>
                <w:rFonts w:ascii="Arial Narrow" w:hAnsi="Arial Narrow" w:cs="Arial Narrow"/>
              </w:rPr>
              <w:t>On the other hand</w:t>
            </w:r>
            <w:r w:rsidR="008753E9" w:rsidRPr="008F3FCC">
              <w:rPr>
                <w:rFonts w:ascii="Arial Narrow" w:hAnsi="Arial Narrow" w:cs="Arial Narrow"/>
              </w:rPr>
              <w:t>, GIFA lends credence to the</w:t>
            </w:r>
            <w:r w:rsidR="00D46D2C" w:rsidRPr="008F3FCC">
              <w:rPr>
                <w:rFonts w:ascii="Arial Narrow" w:hAnsi="Arial Narrow" w:cs="Arial Narrow"/>
              </w:rPr>
              <w:t xml:space="preserve"> NDP</w:t>
            </w:r>
            <w:r w:rsidR="007920E6" w:rsidRPr="008F3FCC">
              <w:rPr>
                <w:rFonts w:ascii="Arial Narrow" w:hAnsi="Arial Narrow" w:cs="Arial Narrow"/>
              </w:rPr>
              <w:t>/ MTSF</w:t>
            </w:r>
            <w:r w:rsidR="008753E9" w:rsidRPr="008F3FCC">
              <w:rPr>
                <w:rFonts w:ascii="Arial Narrow" w:hAnsi="Arial Narrow" w:cs="Arial Narrow"/>
              </w:rPr>
              <w:t xml:space="preserve"> st</w:t>
            </w:r>
            <w:r w:rsidR="00D46D2C" w:rsidRPr="008F3FCC">
              <w:rPr>
                <w:rFonts w:ascii="Arial Narrow" w:hAnsi="Arial Narrow" w:cs="Arial Narrow"/>
              </w:rPr>
              <w:t xml:space="preserve">rategic priorities regarding </w:t>
            </w:r>
            <w:r w:rsidR="007920E6" w:rsidRPr="008F3FCC">
              <w:rPr>
                <w:rFonts w:ascii="Arial Narrow" w:hAnsi="Arial Narrow" w:cs="Arial Narrow"/>
              </w:rPr>
              <w:t>E</w:t>
            </w:r>
            <w:r w:rsidR="00D46D2C" w:rsidRPr="008F3FCC">
              <w:rPr>
                <w:rFonts w:ascii="Arial Narrow" w:hAnsi="Arial Narrow" w:cs="Arial Narrow"/>
              </w:rPr>
              <w:t>conomy</w:t>
            </w:r>
            <w:r w:rsidR="007920E6" w:rsidRPr="008F3FCC">
              <w:rPr>
                <w:rFonts w:ascii="Arial Narrow" w:hAnsi="Arial Narrow" w:cs="Arial Narrow"/>
              </w:rPr>
              <w:t>, Jobs and Infrastructure</w:t>
            </w:r>
            <w:r w:rsidR="00AF23B3" w:rsidRPr="008F3FCC">
              <w:rPr>
                <w:rFonts w:ascii="Arial Narrow" w:hAnsi="Arial Narrow" w:cs="Arial Narrow"/>
              </w:rPr>
              <w:t xml:space="preserve"> aligning to the </w:t>
            </w:r>
            <w:r w:rsidR="002B573A" w:rsidRPr="008F3FCC">
              <w:rPr>
                <w:rFonts w:ascii="Arial Narrow" w:hAnsi="Arial Narrow" w:cs="Arial Narrow"/>
              </w:rPr>
              <w:t>economic transformation priorities of the GGT</w:t>
            </w:r>
            <w:r w:rsidR="00596E29" w:rsidRPr="008F3FCC">
              <w:rPr>
                <w:rFonts w:ascii="Arial Narrow" w:hAnsi="Arial Narrow" w:cs="Arial Narrow"/>
              </w:rPr>
              <w:t xml:space="preserve"> 2030</w:t>
            </w:r>
            <w:r w:rsidR="002B573A" w:rsidRPr="008F3FCC">
              <w:rPr>
                <w:rFonts w:ascii="Arial Narrow" w:hAnsi="Arial Narrow" w:cs="Arial Narrow"/>
              </w:rPr>
              <w:t xml:space="preserve">. </w:t>
            </w:r>
            <w:r w:rsidR="00F45FE3" w:rsidRPr="008F3FCC">
              <w:rPr>
                <w:rFonts w:ascii="Arial Narrow" w:hAnsi="Arial Narrow" w:cs="Arial Narrow"/>
              </w:rPr>
              <w:t>To this effect, GIFA achieved the following:</w:t>
            </w:r>
          </w:p>
          <w:p w14:paraId="2AB70F4F" w14:textId="77777777" w:rsidR="00F45FE3" w:rsidRPr="008F3FCC" w:rsidRDefault="00F45FE3" w:rsidP="00E13085">
            <w:pPr>
              <w:spacing w:line="276" w:lineRule="auto"/>
              <w:rPr>
                <w:rFonts w:ascii="Arial Narrow" w:hAnsi="Arial Narrow" w:cs="Arial Narrow"/>
              </w:rPr>
            </w:pPr>
          </w:p>
          <w:p w14:paraId="3FE83111" w14:textId="00A19F2C" w:rsidR="00544152" w:rsidRPr="008F3FCC" w:rsidRDefault="00544152" w:rsidP="00E13085">
            <w:pPr>
              <w:spacing w:line="276" w:lineRule="auto"/>
              <w:rPr>
                <w:rFonts w:ascii="Arial Narrow" w:hAnsi="Arial Narrow" w:cs="Arial Narrow"/>
              </w:rPr>
            </w:pPr>
            <w:r w:rsidRPr="008F3FCC">
              <w:rPr>
                <w:rFonts w:ascii="Arial Narrow" w:hAnsi="Arial Narrow" w:cs="Arial Narrow"/>
              </w:rPr>
              <w:t>The following projects are being prepared for alternative financing mechanisms through feasibility studies:</w:t>
            </w:r>
          </w:p>
          <w:p w14:paraId="406AC14D" w14:textId="2DBD00DF" w:rsidR="00544152" w:rsidRPr="008F3FCC" w:rsidRDefault="00544152" w:rsidP="00E13085">
            <w:pPr>
              <w:pStyle w:val="ListParagraph"/>
              <w:numPr>
                <w:ilvl w:val="0"/>
                <w:numId w:val="43"/>
              </w:numPr>
              <w:spacing w:after="0"/>
              <w:rPr>
                <w:rFonts w:ascii="Arial Narrow" w:hAnsi="Arial Narrow" w:cs="Arial Narrow"/>
              </w:rPr>
            </w:pPr>
            <w:r w:rsidRPr="008F3FCC">
              <w:rPr>
                <w:rFonts w:ascii="Arial Narrow" w:hAnsi="Arial Narrow" w:cs="Arial Narrow"/>
              </w:rPr>
              <w:t>AIDC Inland Port – the feasibility study has commenced; and</w:t>
            </w:r>
          </w:p>
          <w:p w14:paraId="5A867340" w14:textId="0FB6739A" w:rsidR="00544152" w:rsidRPr="008F3FCC" w:rsidRDefault="00544152" w:rsidP="00E13085">
            <w:pPr>
              <w:pStyle w:val="ListParagraph"/>
              <w:numPr>
                <w:ilvl w:val="0"/>
                <w:numId w:val="43"/>
              </w:numPr>
              <w:spacing w:after="0"/>
              <w:rPr>
                <w:rFonts w:ascii="Arial Narrow" w:hAnsi="Arial Narrow" w:cs="Arial Narrow"/>
              </w:rPr>
            </w:pPr>
            <w:r w:rsidRPr="008F3FCC">
              <w:rPr>
                <w:rFonts w:ascii="Arial Narrow" w:hAnsi="Arial Narrow" w:cs="Arial Narrow"/>
              </w:rPr>
              <w:t>COT Rail &amp; Freight – the feasibility study is in progress.</w:t>
            </w:r>
          </w:p>
          <w:p w14:paraId="2DFE71A4" w14:textId="77777777" w:rsidR="00544152" w:rsidRPr="008F3FCC" w:rsidRDefault="00544152" w:rsidP="00E13085">
            <w:pPr>
              <w:pStyle w:val="ListParagraph"/>
              <w:spacing w:after="0"/>
              <w:rPr>
                <w:rFonts w:ascii="Arial Narrow" w:hAnsi="Arial Narrow" w:cs="Arial Narrow"/>
              </w:rPr>
            </w:pPr>
          </w:p>
          <w:p w14:paraId="19448D8F" w14:textId="2C063F03" w:rsidR="00544152" w:rsidRPr="008F3FCC" w:rsidRDefault="00544152" w:rsidP="00E13085">
            <w:pPr>
              <w:spacing w:line="276" w:lineRule="auto"/>
              <w:rPr>
                <w:rFonts w:ascii="Arial Narrow" w:hAnsi="Arial Narrow" w:cs="Arial Narrow"/>
              </w:rPr>
            </w:pPr>
            <w:r w:rsidRPr="008F3FCC">
              <w:rPr>
                <w:rFonts w:ascii="Arial Narrow" w:hAnsi="Arial Narrow" w:cs="Arial Narrow"/>
              </w:rPr>
              <w:t>The following projects are ready for market release to attract alternative financing mechanisms:</w:t>
            </w:r>
          </w:p>
          <w:p w14:paraId="13F2F0B5" w14:textId="77CDDB6C" w:rsidR="00544152" w:rsidRPr="008F3FCC" w:rsidRDefault="00544152" w:rsidP="00E13085">
            <w:pPr>
              <w:numPr>
                <w:ilvl w:val="0"/>
                <w:numId w:val="44"/>
              </w:numPr>
              <w:spacing w:line="276" w:lineRule="auto"/>
              <w:jc w:val="left"/>
              <w:rPr>
                <w:rFonts w:ascii="Arial Narrow" w:hAnsi="Arial Narrow" w:cs="Arial Narrow"/>
                <w:lang w:val="en-GB"/>
              </w:rPr>
            </w:pPr>
            <w:r w:rsidRPr="008F3FCC">
              <w:rPr>
                <w:rFonts w:ascii="Arial Narrow" w:hAnsi="Arial Narrow" w:cs="Arial Narrow"/>
                <w:lang w:val="en-GB"/>
              </w:rPr>
              <w:t>Merafong Bio-energy Park (BBR);</w:t>
            </w:r>
          </w:p>
          <w:p w14:paraId="6A08FF42" w14:textId="64990B2E" w:rsidR="00544152" w:rsidRPr="008F3FCC" w:rsidRDefault="00544152" w:rsidP="00E13085">
            <w:pPr>
              <w:numPr>
                <w:ilvl w:val="0"/>
                <w:numId w:val="44"/>
              </w:numPr>
              <w:spacing w:line="276" w:lineRule="auto"/>
              <w:jc w:val="left"/>
              <w:rPr>
                <w:rFonts w:ascii="Arial Narrow" w:hAnsi="Arial Narrow" w:cs="Arial Narrow"/>
                <w:lang w:val="en-GB"/>
              </w:rPr>
            </w:pPr>
            <w:r w:rsidRPr="008F3FCC">
              <w:rPr>
                <w:rFonts w:ascii="Arial Narrow" w:hAnsi="Arial Narrow" w:cs="Arial Narrow"/>
                <w:lang w:val="en-GB"/>
              </w:rPr>
              <w:t xml:space="preserve">West Rand </w:t>
            </w:r>
            <w:proofErr w:type="spellStart"/>
            <w:r w:rsidRPr="008F3FCC">
              <w:rPr>
                <w:rFonts w:ascii="Arial Narrow" w:hAnsi="Arial Narrow" w:cs="Arial Narrow"/>
                <w:lang w:val="en-GB"/>
              </w:rPr>
              <w:t>Agro</w:t>
            </w:r>
            <w:proofErr w:type="spellEnd"/>
            <w:r w:rsidRPr="008F3FCC">
              <w:rPr>
                <w:rFonts w:ascii="Arial Narrow" w:hAnsi="Arial Narrow" w:cs="Arial Narrow"/>
                <w:lang w:val="en-GB"/>
              </w:rPr>
              <w:t>-Processing Hub (BBR); and</w:t>
            </w:r>
          </w:p>
          <w:p w14:paraId="763566F5" w14:textId="0F8547FB" w:rsidR="00544152" w:rsidRPr="008F3FCC" w:rsidRDefault="00544152" w:rsidP="00E13085">
            <w:pPr>
              <w:numPr>
                <w:ilvl w:val="0"/>
                <w:numId w:val="44"/>
              </w:numPr>
              <w:spacing w:line="276" w:lineRule="auto"/>
              <w:jc w:val="left"/>
              <w:rPr>
                <w:rFonts w:ascii="Arial Narrow" w:hAnsi="Arial Narrow" w:cs="Arial Narrow"/>
                <w:lang w:val="en-GB"/>
              </w:rPr>
            </w:pPr>
            <w:r w:rsidRPr="008F3FCC">
              <w:rPr>
                <w:rFonts w:ascii="Arial Narrow" w:hAnsi="Arial Narrow" w:cs="Arial Narrow"/>
                <w:lang w:val="en-GB"/>
              </w:rPr>
              <w:t>Krugersdorp Game Reserve.</w:t>
            </w:r>
          </w:p>
          <w:p w14:paraId="692F6B64" w14:textId="77777777" w:rsidR="00485DD6" w:rsidRPr="008F3FCC" w:rsidRDefault="00485DD6" w:rsidP="00E13085">
            <w:pPr>
              <w:spacing w:line="276" w:lineRule="auto"/>
              <w:rPr>
                <w:rFonts w:ascii="Arial Narrow" w:hAnsi="Arial Narrow" w:cs="Arial Narrow"/>
              </w:rPr>
            </w:pPr>
          </w:p>
          <w:p w14:paraId="3E7E28B8" w14:textId="77777777" w:rsidR="00544152" w:rsidRPr="008F3FCC" w:rsidRDefault="00544152" w:rsidP="00E13085">
            <w:pPr>
              <w:spacing w:line="276" w:lineRule="auto"/>
              <w:rPr>
                <w:rFonts w:ascii="Arial Narrow" w:hAnsi="Arial Narrow" w:cs="Arial Narrow"/>
              </w:rPr>
            </w:pPr>
            <w:r w:rsidRPr="008F3FCC">
              <w:rPr>
                <w:rFonts w:ascii="Arial Narrow" w:hAnsi="Arial Narrow" w:cs="Arial Narrow"/>
              </w:rPr>
              <w:t>The following projects are ready for financial close to finance them through capital investment raised from alternative sources of funding:</w:t>
            </w:r>
          </w:p>
          <w:p w14:paraId="08ECE660" w14:textId="62F54E68" w:rsidR="00544152" w:rsidRPr="008F3FCC" w:rsidRDefault="00544152" w:rsidP="00E13085">
            <w:pPr>
              <w:pStyle w:val="ListParagraph"/>
              <w:numPr>
                <w:ilvl w:val="0"/>
                <w:numId w:val="45"/>
              </w:numPr>
              <w:spacing w:after="0"/>
              <w:rPr>
                <w:rFonts w:ascii="Arial Narrow" w:hAnsi="Arial Narrow" w:cs="Arial Narrow"/>
              </w:rPr>
            </w:pPr>
            <w:r w:rsidRPr="008F3FCC">
              <w:rPr>
                <w:rFonts w:ascii="Arial Narrow" w:hAnsi="Arial Narrow" w:cs="Arial Narrow"/>
              </w:rPr>
              <w:t>Rooftop Solar PV;</w:t>
            </w:r>
          </w:p>
          <w:p w14:paraId="034EA7F4" w14:textId="6612312C" w:rsidR="00544152" w:rsidRPr="008F3FCC" w:rsidRDefault="00544152" w:rsidP="00E13085">
            <w:pPr>
              <w:pStyle w:val="ListParagraph"/>
              <w:numPr>
                <w:ilvl w:val="0"/>
                <w:numId w:val="45"/>
              </w:numPr>
              <w:spacing w:after="0"/>
              <w:rPr>
                <w:rFonts w:ascii="Arial Narrow" w:hAnsi="Arial Narrow" w:cs="Arial Narrow"/>
              </w:rPr>
            </w:pPr>
            <w:r w:rsidRPr="008F3FCC">
              <w:rPr>
                <w:rFonts w:ascii="Arial Narrow" w:hAnsi="Arial Narrow" w:cs="Arial Narrow"/>
              </w:rPr>
              <w:t>The Innovation Hub: BE 3; and</w:t>
            </w:r>
          </w:p>
          <w:p w14:paraId="59AA0CBF" w14:textId="6BA7CEBA" w:rsidR="00852882" w:rsidRPr="008F3FCC" w:rsidRDefault="00544152" w:rsidP="00E13085">
            <w:pPr>
              <w:pStyle w:val="ListParagraph"/>
              <w:numPr>
                <w:ilvl w:val="0"/>
                <w:numId w:val="45"/>
              </w:numPr>
              <w:spacing w:after="0"/>
              <w:rPr>
                <w:rFonts w:ascii="Arial Narrow" w:hAnsi="Arial Narrow" w:cs="Arial Narrow"/>
              </w:rPr>
            </w:pPr>
            <w:r w:rsidRPr="008F3FCC">
              <w:rPr>
                <w:rFonts w:ascii="Arial Narrow" w:hAnsi="Arial Narrow" w:cs="Arial Narrow"/>
              </w:rPr>
              <w:t>Merafong Solar Farm Cluster</w:t>
            </w:r>
            <w:r w:rsidR="0007475C" w:rsidRPr="008F3FCC">
              <w:rPr>
                <w:rFonts w:ascii="Arial Narrow" w:hAnsi="Arial Narrow" w:cs="Arial Narrow"/>
              </w:rPr>
              <w:t>.</w:t>
            </w:r>
            <w:r w:rsidR="00CB1114" w:rsidRPr="008F3FCC">
              <w:rPr>
                <w:rFonts w:ascii="Arial Narrow" w:hAnsi="Arial Narrow" w:cs="Arial Narrow"/>
              </w:rPr>
              <w:t>]</w:t>
            </w:r>
            <w:r w:rsidR="00852882" w:rsidRPr="008F3FCC">
              <w:rPr>
                <w:rFonts w:ascii="Arial Narrow" w:hAnsi="Arial Narrow" w:cs="Arial Narrow"/>
              </w:rPr>
              <w:t xml:space="preserve"> </w:t>
            </w:r>
          </w:p>
          <w:p w14:paraId="775CA692" w14:textId="044F5EED" w:rsidR="00600AFA" w:rsidRPr="008F3FCC" w:rsidRDefault="00600AFA" w:rsidP="00E13085">
            <w:pPr>
              <w:spacing w:line="276" w:lineRule="auto"/>
              <w:rPr>
                <w:rFonts w:ascii="Arial Narrow" w:hAnsi="Arial Narrow" w:cs="Arial Narrow"/>
              </w:rPr>
            </w:pPr>
          </w:p>
        </w:tc>
      </w:tr>
      <w:tr w:rsidR="00600AFA" w:rsidRPr="00E13085" w14:paraId="7A6EC9F8" w14:textId="77777777" w:rsidTr="001D7B5B">
        <w:tc>
          <w:tcPr>
            <w:tcW w:w="5000" w:type="pct"/>
            <w:shd w:val="clear" w:color="auto" w:fill="F2DBDB" w:themeFill="accent2" w:themeFillTint="33"/>
          </w:tcPr>
          <w:p w14:paraId="590B890D" w14:textId="6EBA34B2" w:rsidR="006149D2" w:rsidRPr="00E13085" w:rsidRDefault="00D74068" w:rsidP="00E13085">
            <w:pPr>
              <w:spacing w:line="276" w:lineRule="auto"/>
              <w:rPr>
                <w:rFonts w:ascii="Arial Narrow" w:hAnsi="Arial Narrow"/>
                <w:b/>
                <w:i/>
                <w:iCs/>
                <w:color w:val="FF0000"/>
              </w:rPr>
            </w:pPr>
            <w:r w:rsidRPr="00E13085">
              <w:rPr>
                <w:rFonts w:ascii="Arial Narrow" w:hAnsi="Arial Narrow"/>
                <w:b/>
                <w:i/>
                <w:iCs/>
                <w:color w:val="FF0000"/>
              </w:rPr>
              <w:lastRenderedPageBreak/>
              <w:t>Department / Entity</w:t>
            </w:r>
            <w:r w:rsidR="006149D2" w:rsidRPr="00E13085">
              <w:rPr>
                <w:rFonts w:ascii="Arial Narrow" w:hAnsi="Arial Narrow"/>
                <w:b/>
                <w:i/>
                <w:iCs/>
                <w:color w:val="FF0000"/>
              </w:rPr>
              <w:t xml:space="preserve"> APP Achievement</w:t>
            </w:r>
          </w:p>
          <w:p w14:paraId="6320BFE6" w14:textId="445D8718" w:rsidR="00600AFA" w:rsidRPr="00E13085" w:rsidRDefault="00600AFA" w:rsidP="00E13085">
            <w:pPr>
              <w:spacing w:line="276" w:lineRule="auto"/>
              <w:rPr>
                <w:rFonts w:ascii="Arial Narrow" w:hAnsi="Arial Narrow"/>
                <w:bCs/>
                <w:i/>
                <w:iCs/>
                <w:color w:val="FF0000"/>
              </w:rPr>
            </w:pPr>
            <w:r w:rsidRPr="00E13085">
              <w:rPr>
                <w:rFonts w:ascii="Arial Narrow" w:hAnsi="Arial Narrow"/>
                <w:bCs/>
                <w:i/>
                <w:iCs/>
                <w:color w:val="FF0000"/>
              </w:rPr>
              <w:t xml:space="preserve">An overall Summary of whether the Committee thinks the </w:t>
            </w:r>
            <w:r w:rsidR="00D74068" w:rsidRPr="00E13085">
              <w:rPr>
                <w:rFonts w:ascii="Arial Narrow" w:hAnsi="Arial Narrow"/>
                <w:bCs/>
                <w:i/>
                <w:iCs/>
                <w:color w:val="FF0000"/>
              </w:rPr>
              <w:t xml:space="preserve">Department / Entity </w:t>
            </w:r>
            <w:r w:rsidRPr="00E13085">
              <w:rPr>
                <w:rFonts w:ascii="Arial Narrow" w:hAnsi="Arial Narrow"/>
                <w:bCs/>
                <w:i/>
                <w:iCs/>
                <w:color w:val="FF0000"/>
              </w:rPr>
              <w:t>Non-Financial Performance is sound and prudent</w:t>
            </w:r>
          </w:p>
        </w:tc>
      </w:tr>
      <w:tr w:rsidR="005B278A" w:rsidRPr="00E13085" w14:paraId="27E95635" w14:textId="77777777" w:rsidTr="001D7B5B">
        <w:tc>
          <w:tcPr>
            <w:tcW w:w="5000" w:type="pct"/>
            <w:shd w:val="clear" w:color="auto" w:fill="FFFFFF" w:themeFill="background1"/>
          </w:tcPr>
          <w:p w14:paraId="68583DC3" w14:textId="269BDCD1" w:rsidR="0063055B" w:rsidRPr="008F3FCC" w:rsidRDefault="0063055B" w:rsidP="00E13085">
            <w:pPr>
              <w:spacing w:line="276" w:lineRule="auto"/>
              <w:rPr>
                <w:rFonts w:ascii="Arial Narrow" w:hAnsi="Arial Narrow"/>
                <w:b/>
              </w:rPr>
            </w:pPr>
            <w:r w:rsidRPr="008F3FCC">
              <w:rPr>
                <w:rFonts w:ascii="Arial Narrow" w:hAnsi="Arial Narrow"/>
                <w:b/>
              </w:rPr>
              <w:t>Gauteng Provincial Treasury</w:t>
            </w:r>
          </w:p>
          <w:p w14:paraId="0CBBD39A" w14:textId="1C7C693E" w:rsidR="009F3D1F" w:rsidRPr="008F3FCC" w:rsidRDefault="009F3D1F" w:rsidP="00E13085">
            <w:pPr>
              <w:spacing w:line="276" w:lineRule="auto"/>
              <w:rPr>
                <w:rFonts w:ascii="Arial Narrow" w:hAnsi="Arial Narrow"/>
                <w:b/>
              </w:rPr>
            </w:pPr>
            <w:r w:rsidRPr="008F3FCC">
              <w:rPr>
                <w:rFonts w:ascii="Arial Narrow" w:hAnsi="Arial Narrow"/>
                <w:b/>
              </w:rPr>
              <w:t>Program 1: Administration</w:t>
            </w:r>
          </w:p>
          <w:p w14:paraId="649CDD35" w14:textId="50D6A446" w:rsidR="00C511D4" w:rsidRPr="008F3FCC" w:rsidRDefault="00407C75" w:rsidP="00E13085">
            <w:pPr>
              <w:spacing w:line="276" w:lineRule="auto"/>
              <w:rPr>
                <w:rFonts w:ascii="Arial Narrow" w:hAnsi="Arial Narrow"/>
                <w:bCs/>
              </w:rPr>
            </w:pPr>
            <w:r w:rsidRPr="008F3FCC">
              <w:rPr>
                <w:rFonts w:ascii="Arial Narrow" w:hAnsi="Arial Narrow"/>
                <w:bCs/>
              </w:rPr>
              <w:t>[</w:t>
            </w:r>
            <w:r w:rsidR="00C511D4" w:rsidRPr="008F3FCC">
              <w:rPr>
                <w:rFonts w:ascii="Arial Narrow" w:hAnsi="Arial Narrow"/>
                <w:bCs/>
              </w:rPr>
              <w:t xml:space="preserve">The Portfolio Committee is of a view that the GIFA’s non-financial performance is </w:t>
            </w:r>
            <w:r w:rsidR="008F7881" w:rsidRPr="008F3FCC">
              <w:rPr>
                <w:rFonts w:ascii="Arial Narrow" w:hAnsi="Arial Narrow"/>
                <w:bCs/>
              </w:rPr>
              <w:t xml:space="preserve">to some extent </w:t>
            </w:r>
            <w:r w:rsidR="00C511D4" w:rsidRPr="008F3FCC">
              <w:rPr>
                <w:rFonts w:ascii="Arial Narrow" w:hAnsi="Arial Narrow"/>
                <w:bCs/>
              </w:rPr>
              <w:t xml:space="preserve">sound and prudent as </w:t>
            </w:r>
            <w:r w:rsidR="00BD02D8" w:rsidRPr="008F3FCC">
              <w:rPr>
                <w:rFonts w:ascii="Arial Narrow" w:hAnsi="Arial Narrow"/>
                <w:bCs/>
              </w:rPr>
              <w:t>most</w:t>
            </w:r>
            <w:r w:rsidR="00C511D4" w:rsidRPr="008F3FCC">
              <w:rPr>
                <w:rFonts w:ascii="Arial Narrow" w:hAnsi="Arial Narrow"/>
                <w:bCs/>
              </w:rPr>
              <w:t xml:space="preserve"> performance targets were achieved.]</w:t>
            </w:r>
          </w:p>
          <w:p w14:paraId="73B07BC2" w14:textId="4B1FB453" w:rsidR="0068480E" w:rsidRPr="008F3FCC" w:rsidRDefault="0068480E" w:rsidP="00E13085">
            <w:pPr>
              <w:pStyle w:val="ListParagraph"/>
              <w:numPr>
                <w:ilvl w:val="0"/>
                <w:numId w:val="8"/>
              </w:numPr>
              <w:rPr>
                <w:rFonts w:ascii="Arial Narrow" w:hAnsi="Arial Narrow"/>
                <w:bCs/>
              </w:rPr>
            </w:pPr>
            <w:r w:rsidRPr="008F3FCC">
              <w:rPr>
                <w:rFonts w:ascii="Arial Narrow" w:hAnsi="Arial Narrow"/>
                <w:bCs/>
              </w:rPr>
              <w:t xml:space="preserve">GPT obtained </w:t>
            </w:r>
            <w:r w:rsidR="00544152" w:rsidRPr="008F3FCC">
              <w:rPr>
                <w:rFonts w:ascii="Arial Narrow" w:hAnsi="Arial Narrow"/>
                <w:bCs/>
              </w:rPr>
              <w:t xml:space="preserve">an </w:t>
            </w:r>
            <w:r w:rsidRPr="008F3FCC">
              <w:rPr>
                <w:rFonts w:ascii="Arial Narrow" w:hAnsi="Arial Narrow"/>
                <w:bCs/>
              </w:rPr>
              <w:t>unqualified audit outcome;</w:t>
            </w:r>
          </w:p>
          <w:p w14:paraId="63CFDD24" w14:textId="4EFB4243" w:rsidR="00544152" w:rsidRPr="008F3FCC" w:rsidRDefault="00544152" w:rsidP="00E13085">
            <w:pPr>
              <w:pStyle w:val="ListParagraph"/>
              <w:numPr>
                <w:ilvl w:val="0"/>
                <w:numId w:val="8"/>
              </w:numPr>
              <w:rPr>
                <w:rFonts w:ascii="Arial Narrow" w:hAnsi="Arial Narrow"/>
                <w:bCs/>
              </w:rPr>
            </w:pPr>
            <w:r w:rsidRPr="008F3FCC">
              <w:rPr>
                <w:rFonts w:ascii="Arial Narrow" w:hAnsi="Arial Narrow"/>
                <w:bCs/>
              </w:rPr>
              <w:t xml:space="preserve">1 </w:t>
            </w:r>
            <w:r w:rsidRPr="008F3FCC">
              <w:rPr>
                <w:rFonts w:ascii="Arial Narrow" w:eastAsia="Times New Roman" w:hAnsi="Arial Narrow" w:cs="Arial"/>
              </w:rPr>
              <w:t>workshop and/or training conducted to promote awareness on transformation agenda matters</w:t>
            </w:r>
            <w:r w:rsidR="00BD02D8" w:rsidRPr="008F3FCC">
              <w:rPr>
                <w:rFonts w:ascii="Arial Narrow" w:eastAsia="Times New Roman" w:hAnsi="Arial Narrow" w:cs="Arial"/>
              </w:rPr>
              <w:t>;</w:t>
            </w:r>
          </w:p>
          <w:p w14:paraId="3BEF5A55" w14:textId="5F347CC6" w:rsidR="0068480E" w:rsidRPr="008F3FCC" w:rsidRDefault="0068480E" w:rsidP="00E13085">
            <w:pPr>
              <w:pStyle w:val="ListParagraph"/>
              <w:numPr>
                <w:ilvl w:val="0"/>
                <w:numId w:val="8"/>
              </w:numPr>
              <w:rPr>
                <w:rFonts w:ascii="Arial Narrow" w:hAnsi="Arial Narrow"/>
                <w:bCs/>
              </w:rPr>
            </w:pPr>
            <w:r w:rsidRPr="008F3FCC">
              <w:rPr>
                <w:rFonts w:ascii="Arial Narrow" w:hAnsi="Arial Narrow"/>
                <w:bCs/>
              </w:rPr>
              <w:t xml:space="preserve">100% </w:t>
            </w:r>
            <w:r w:rsidR="00BD02D8" w:rsidRPr="008F3FCC">
              <w:rPr>
                <w:rFonts w:ascii="Arial Narrow" w:hAnsi="Arial Narrow"/>
                <w:bCs/>
              </w:rPr>
              <w:t xml:space="preserve">(213/213) </w:t>
            </w:r>
            <w:r w:rsidRPr="008F3FCC">
              <w:rPr>
                <w:rFonts w:ascii="Arial Narrow" w:hAnsi="Arial Narrow"/>
                <w:bCs/>
              </w:rPr>
              <w:t xml:space="preserve">of suppliers paid </w:t>
            </w:r>
            <w:r w:rsidRPr="008F3FCC">
              <w:rPr>
                <w:rFonts w:ascii="Arial Narrow" w:hAnsi="Arial Narrow" w:cs="Arial"/>
              </w:rPr>
              <w:t>within 30 days after receipt of valid invoices</w:t>
            </w:r>
            <w:r w:rsidRPr="008F3FCC">
              <w:rPr>
                <w:rFonts w:ascii="Arial Narrow" w:hAnsi="Arial Narrow"/>
              </w:rPr>
              <w:t>;</w:t>
            </w:r>
          </w:p>
          <w:p w14:paraId="71722FBB" w14:textId="5ABD85CA" w:rsidR="0015765F" w:rsidRPr="008F3FCC" w:rsidRDefault="0015765F" w:rsidP="00E13085">
            <w:pPr>
              <w:pStyle w:val="ListParagraph"/>
              <w:numPr>
                <w:ilvl w:val="0"/>
                <w:numId w:val="8"/>
              </w:numPr>
              <w:rPr>
                <w:rFonts w:ascii="Arial Narrow" w:hAnsi="Arial Narrow"/>
                <w:bCs/>
              </w:rPr>
            </w:pPr>
            <w:r w:rsidRPr="008F3FCC">
              <w:rPr>
                <w:rFonts w:ascii="Arial Narrow" w:hAnsi="Arial Narrow"/>
                <w:bCs/>
              </w:rPr>
              <w:t xml:space="preserve">A report was </w:t>
            </w:r>
            <w:r w:rsidRPr="008F3FCC">
              <w:rPr>
                <w:rFonts w:ascii="Arial Narrow" w:eastAsia="Times New Roman" w:hAnsi="Arial Narrow" w:cs="Arial"/>
              </w:rPr>
              <w:t>submitted to OoP to monitor the implementation of GEYODI programmes;</w:t>
            </w:r>
          </w:p>
          <w:p w14:paraId="33C28C8C" w14:textId="3EC974D4" w:rsidR="0068480E" w:rsidRPr="008F3FCC" w:rsidRDefault="0068480E" w:rsidP="00E13085">
            <w:pPr>
              <w:pStyle w:val="ListParagraph"/>
              <w:numPr>
                <w:ilvl w:val="0"/>
                <w:numId w:val="8"/>
              </w:numPr>
              <w:rPr>
                <w:rFonts w:ascii="Arial Narrow" w:hAnsi="Arial Narrow"/>
                <w:bCs/>
              </w:rPr>
            </w:pPr>
            <w:r w:rsidRPr="008F3FCC">
              <w:rPr>
                <w:rFonts w:ascii="Arial Narrow" w:eastAsia="Times New Roman" w:hAnsi="Arial Narrow" w:cs="Arial"/>
              </w:rPr>
              <w:t>No workshop and/or training conducted to promote awareness on transformation agenda matters; and</w:t>
            </w:r>
          </w:p>
          <w:p w14:paraId="1194E993" w14:textId="24481118" w:rsidR="009F3D1F" w:rsidRPr="008F3FCC" w:rsidRDefault="0015765F" w:rsidP="00E13085">
            <w:pPr>
              <w:pStyle w:val="ListParagraph"/>
              <w:numPr>
                <w:ilvl w:val="0"/>
                <w:numId w:val="8"/>
              </w:numPr>
              <w:rPr>
                <w:rFonts w:ascii="Arial Narrow" w:hAnsi="Arial Narrow"/>
                <w:bCs/>
              </w:rPr>
            </w:pPr>
            <w:r w:rsidRPr="008F3FCC">
              <w:rPr>
                <w:rFonts w:ascii="Arial Narrow" w:hAnsi="Arial Narrow"/>
                <w:bCs/>
              </w:rPr>
              <w:t>48</w:t>
            </w:r>
            <w:r w:rsidR="008B3D4E" w:rsidRPr="008F3FCC">
              <w:rPr>
                <w:rFonts w:ascii="Arial Narrow" w:hAnsi="Arial Narrow"/>
                <w:bCs/>
              </w:rPr>
              <w:t xml:space="preserve">% </w:t>
            </w:r>
            <w:r w:rsidR="00BD02D8" w:rsidRPr="008F3FCC">
              <w:rPr>
                <w:rFonts w:ascii="Arial Narrow" w:hAnsi="Arial Narrow"/>
                <w:bCs/>
              </w:rPr>
              <w:t xml:space="preserve">(35/73) </w:t>
            </w:r>
            <w:r w:rsidR="008B3D4E" w:rsidRPr="008F3FCC">
              <w:rPr>
                <w:rFonts w:ascii="Arial Narrow" w:hAnsi="Arial Narrow"/>
                <w:bCs/>
              </w:rPr>
              <w:t>of women were appointed at SMS level, instead on the planned 50%.</w:t>
            </w:r>
          </w:p>
          <w:p w14:paraId="05542641" w14:textId="6A7124AA" w:rsidR="002C4319" w:rsidRPr="00967280" w:rsidRDefault="002C4319" w:rsidP="00E13085">
            <w:pPr>
              <w:spacing w:line="276" w:lineRule="auto"/>
              <w:rPr>
                <w:rFonts w:ascii="Arial Narrow" w:hAnsi="Arial Narrow"/>
                <w:b/>
              </w:rPr>
            </w:pPr>
            <w:r w:rsidRPr="00967280">
              <w:rPr>
                <w:rFonts w:ascii="Arial Narrow" w:hAnsi="Arial Narrow"/>
                <w:b/>
              </w:rPr>
              <w:lastRenderedPageBreak/>
              <w:t>Program 2: Sustainable Fiscal Resource Management</w:t>
            </w:r>
          </w:p>
          <w:p w14:paraId="053BA136" w14:textId="11988246" w:rsidR="00C511D4" w:rsidRPr="00967280" w:rsidRDefault="00407C75" w:rsidP="00E13085">
            <w:pPr>
              <w:spacing w:line="276" w:lineRule="auto"/>
              <w:rPr>
                <w:rFonts w:ascii="Arial Narrow" w:hAnsi="Arial Narrow"/>
                <w:bCs/>
              </w:rPr>
            </w:pPr>
            <w:r w:rsidRPr="00967280">
              <w:rPr>
                <w:rFonts w:ascii="Arial Narrow" w:hAnsi="Arial Narrow"/>
                <w:bCs/>
              </w:rPr>
              <w:t>[</w:t>
            </w:r>
            <w:r w:rsidR="00C511D4" w:rsidRPr="00967280">
              <w:rPr>
                <w:rFonts w:ascii="Arial Narrow" w:hAnsi="Arial Narrow"/>
                <w:bCs/>
              </w:rPr>
              <w:t>The Portfolio Committee is of a view that the GPT’s non-financial performance is sound and prudent as all performance targets were achieved.]</w:t>
            </w:r>
          </w:p>
          <w:p w14:paraId="31E9164B" w14:textId="3E48F2BB" w:rsidR="00126EB3" w:rsidRPr="00967280" w:rsidRDefault="00BD02D8" w:rsidP="00E13085">
            <w:pPr>
              <w:pStyle w:val="ListParagraph"/>
              <w:numPr>
                <w:ilvl w:val="0"/>
                <w:numId w:val="8"/>
              </w:numPr>
              <w:rPr>
                <w:rFonts w:ascii="Arial Narrow" w:hAnsi="Arial Narrow"/>
                <w:bCs/>
              </w:rPr>
            </w:pPr>
            <w:r w:rsidRPr="00967280">
              <w:rPr>
                <w:rFonts w:ascii="Arial Narrow" w:hAnsi="Arial Narrow" w:cs="Arial"/>
                <w:kern w:val="24"/>
                <w:lang w:val="en-GB"/>
              </w:rPr>
              <w:t>12 In-Year-Monitoring (</w:t>
            </w:r>
            <w:r w:rsidR="00126EB3" w:rsidRPr="00967280">
              <w:rPr>
                <w:rFonts w:ascii="Arial Narrow" w:hAnsi="Arial Narrow" w:cs="Arial"/>
                <w:kern w:val="24"/>
                <w:lang w:val="en-GB"/>
              </w:rPr>
              <w:t>IYM</w:t>
            </w:r>
            <w:r w:rsidRPr="00967280">
              <w:rPr>
                <w:rFonts w:ascii="Arial Narrow" w:hAnsi="Arial Narrow" w:cs="Arial"/>
                <w:kern w:val="24"/>
                <w:lang w:val="en-GB"/>
              </w:rPr>
              <w:t>)</w:t>
            </w:r>
            <w:r w:rsidR="00126EB3" w:rsidRPr="00967280">
              <w:rPr>
                <w:rFonts w:ascii="Arial Narrow" w:hAnsi="Arial Narrow" w:cs="Arial"/>
                <w:kern w:val="24"/>
                <w:lang w:val="en-GB"/>
              </w:rPr>
              <w:t xml:space="preserve"> reports produced for departments;</w:t>
            </w:r>
          </w:p>
          <w:p w14:paraId="2A39F99A" w14:textId="0F9DF804" w:rsidR="00126EB3" w:rsidRPr="00967280" w:rsidRDefault="00BD02D8" w:rsidP="00E13085">
            <w:pPr>
              <w:pStyle w:val="ListParagraph"/>
              <w:numPr>
                <w:ilvl w:val="0"/>
                <w:numId w:val="8"/>
              </w:numPr>
              <w:rPr>
                <w:rFonts w:ascii="Arial Narrow" w:hAnsi="Arial Narrow"/>
                <w:bCs/>
              </w:rPr>
            </w:pPr>
            <w:r w:rsidRPr="00967280">
              <w:rPr>
                <w:rFonts w:ascii="Arial Narrow" w:hAnsi="Arial Narrow" w:cs="Arial"/>
                <w:kern w:val="24"/>
                <w:lang w:val="en-GB"/>
              </w:rPr>
              <w:t>4</w:t>
            </w:r>
            <w:r w:rsidR="00126EB3" w:rsidRPr="00967280">
              <w:rPr>
                <w:rFonts w:ascii="Arial Narrow" w:hAnsi="Arial Narrow" w:cs="Arial"/>
                <w:kern w:val="24"/>
                <w:lang w:val="en-GB"/>
              </w:rPr>
              <w:t xml:space="preserve">0 IYM reports produced for </w:t>
            </w:r>
            <w:r w:rsidRPr="00967280">
              <w:rPr>
                <w:rFonts w:ascii="Arial Narrow" w:hAnsi="Arial Narrow" w:cs="Arial"/>
                <w:kern w:val="24"/>
                <w:lang w:val="en-GB"/>
              </w:rPr>
              <w:t>entities</w:t>
            </w:r>
            <w:r w:rsidR="00126EB3" w:rsidRPr="00967280">
              <w:rPr>
                <w:rFonts w:ascii="Arial Narrow" w:hAnsi="Arial Narrow" w:cs="Arial"/>
                <w:kern w:val="24"/>
                <w:lang w:val="en-GB"/>
              </w:rPr>
              <w:t>;</w:t>
            </w:r>
          </w:p>
          <w:p w14:paraId="30B157A3" w14:textId="0471F7E7" w:rsidR="00126EB3" w:rsidRPr="00967280" w:rsidRDefault="00126EB3" w:rsidP="00E13085">
            <w:pPr>
              <w:pStyle w:val="ListParagraph"/>
              <w:numPr>
                <w:ilvl w:val="0"/>
                <w:numId w:val="8"/>
              </w:numPr>
              <w:rPr>
                <w:rFonts w:ascii="Arial Narrow" w:hAnsi="Arial Narrow"/>
                <w:bCs/>
              </w:rPr>
            </w:pPr>
            <w:r w:rsidRPr="00967280">
              <w:rPr>
                <w:rFonts w:ascii="Arial Narrow" w:hAnsi="Arial Narrow" w:cs="Arial"/>
                <w:kern w:val="24"/>
              </w:rPr>
              <w:t>100% of assessment reports of the submitted planning documents completed and submitted to the departments before the prescribed legislated timeframe; and</w:t>
            </w:r>
          </w:p>
          <w:p w14:paraId="2BF70EB3" w14:textId="0C556DCB" w:rsidR="002C4319" w:rsidRPr="00967280" w:rsidRDefault="002C4319" w:rsidP="00E13085">
            <w:pPr>
              <w:pStyle w:val="ListParagraph"/>
              <w:numPr>
                <w:ilvl w:val="0"/>
                <w:numId w:val="8"/>
              </w:numPr>
              <w:spacing w:after="0"/>
              <w:rPr>
                <w:rFonts w:ascii="Arial Narrow" w:hAnsi="Arial Narrow"/>
                <w:bCs/>
              </w:rPr>
            </w:pPr>
            <w:r w:rsidRPr="00967280">
              <w:rPr>
                <w:rFonts w:ascii="Arial Narrow" w:hAnsi="Arial Narrow"/>
                <w:bCs/>
              </w:rPr>
              <w:t xml:space="preserve">Cash </w:t>
            </w:r>
            <w:r w:rsidR="00BD02D8" w:rsidRPr="00967280">
              <w:rPr>
                <w:rFonts w:ascii="Arial Narrow" w:hAnsi="Arial Narrow"/>
                <w:bCs/>
              </w:rPr>
              <w:t xml:space="preserve">requisitions </w:t>
            </w:r>
            <w:r w:rsidR="00BD02D8" w:rsidRPr="00967280">
              <w:rPr>
                <w:rFonts w:ascii="Arial Narrow" w:hAnsi="Arial Narrow"/>
                <w:kern w:val="24"/>
                <w:lang w:val="en-ZA"/>
              </w:rPr>
              <w:t xml:space="preserve">(R78 315 412) </w:t>
            </w:r>
            <w:r w:rsidRPr="00967280">
              <w:rPr>
                <w:rFonts w:ascii="Arial Narrow" w:hAnsi="Arial Narrow"/>
                <w:bCs/>
              </w:rPr>
              <w:t xml:space="preserve"> to GPG Departments in line with the appropriation</w:t>
            </w:r>
            <w:r w:rsidR="00B30159" w:rsidRPr="00967280">
              <w:rPr>
                <w:rFonts w:ascii="Arial Narrow" w:hAnsi="Arial Narrow"/>
                <w:bCs/>
              </w:rPr>
              <w:t>, thereby not exceeding provincial liquid assets</w:t>
            </w:r>
            <w:r w:rsidR="00BD02D8" w:rsidRPr="00967280">
              <w:rPr>
                <w:rFonts w:ascii="Arial Narrow" w:hAnsi="Arial Narrow"/>
                <w:bCs/>
              </w:rPr>
              <w:t xml:space="preserve"> </w:t>
            </w:r>
            <w:r w:rsidR="00BD02D8" w:rsidRPr="00967280">
              <w:rPr>
                <w:rFonts w:ascii="Arial Narrow" w:hAnsi="Arial Narrow"/>
                <w:kern w:val="24"/>
                <w:lang w:val="en-ZA"/>
              </w:rPr>
              <w:t>(R83 389 202)</w:t>
            </w:r>
            <w:r w:rsidR="00BD02D8" w:rsidRPr="00967280">
              <w:rPr>
                <w:rFonts w:ascii="Arial Narrow" w:hAnsi="Arial Narrow"/>
                <w:bCs/>
              </w:rPr>
              <w:t>, that is Provincial Revenue Fund (</w:t>
            </w:r>
            <w:r w:rsidR="00BD02D8" w:rsidRPr="00967280">
              <w:rPr>
                <w:rFonts w:ascii="Arial Narrow" w:hAnsi="Arial Narrow"/>
                <w:kern w:val="24"/>
                <w:lang w:val="en-GB"/>
              </w:rPr>
              <w:t>PRF) cash and cash equivalents plus external investments</w:t>
            </w:r>
            <w:r w:rsidR="00E450C3" w:rsidRPr="00967280">
              <w:rPr>
                <w:rFonts w:ascii="Arial Narrow" w:hAnsi="Arial Narrow"/>
                <w:bCs/>
              </w:rPr>
              <w:t>.</w:t>
            </w:r>
          </w:p>
          <w:p w14:paraId="62E35BC7" w14:textId="77777777" w:rsidR="00407C75" w:rsidRPr="00967280" w:rsidRDefault="00407C75" w:rsidP="00E13085">
            <w:pPr>
              <w:spacing w:line="276" w:lineRule="auto"/>
              <w:rPr>
                <w:rFonts w:ascii="Arial Narrow" w:hAnsi="Arial Narrow"/>
                <w:b/>
              </w:rPr>
            </w:pPr>
          </w:p>
          <w:p w14:paraId="36D7869E" w14:textId="45337A30" w:rsidR="002C4319" w:rsidRPr="00967280" w:rsidRDefault="004B5A28" w:rsidP="00E13085">
            <w:pPr>
              <w:spacing w:line="276" w:lineRule="auto"/>
              <w:rPr>
                <w:rFonts w:ascii="Arial Narrow" w:hAnsi="Arial Narrow"/>
                <w:b/>
              </w:rPr>
            </w:pPr>
            <w:r w:rsidRPr="00967280">
              <w:rPr>
                <w:rFonts w:ascii="Arial Narrow" w:hAnsi="Arial Narrow"/>
                <w:b/>
              </w:rPr>
              <w:t>Gauteng Infrastructure Financing Agency</w:t>
            </w:r>
          </w:p>
          <w:p w14:paraId="76D09872" w14:textId="780B7414" w:rsidR="00EF0415" w:rsidRPr="00967280" w:rsidRDefault="00EF0415" w:rsidP="00E13085">
            <w:pPr>
              <w:spacing w:line="276" w:lineRule="auto"/>
              <w:rPr>
                <w:rFonts w:ascii="Arial Narrow" w:hAnsi="Arial Narrow"/>
                <w:b/>
              </w:rPr>
            </w:pPr>
            <w:r w:rsidRPr="00967280">
              <w:rPr>
                <w:rFonts w:ascii="Arial Narrow" w:hAnsi="Arial Narrow"/>
                <w:b/>
              </w:rPr>
              <w:t>Program 1: Administration</w:t>
            </w:r>
          </w:p>
          <w:p w14:paraId="082C00EC" w14:textId="083E06D8" w:rsidR="00C511D4" w:rsidRPr="00967280" w:rsidRDefault="00C511D4" w:rsidP="00E13085">
            <w:pPr>
              <w:spacing w:line="276" w:lineRule="auto"/>
              <w:rPr>
                <w:rFonts w:ascii="Arial Narrow" w:hAnsi="Arial Narrow"/>
                <w:bCs/>
              </w:rPr>
            </w:pPr>
            <w:r w:rsidRPr="00967280">
              <w:rPr>
                <w:rFonts w:ascii="Arial Narrow" w:hAnsi="Arial Narrow"/>
                <w:bCs/>
              </w:rPr>
              <w:t>[The Portfolio Committee is of a view that the GIFA’s non-financial performance is sound and prudent as all performance targets were achieved.]</w:t>
            </w:r>
          </w:p>
          <w:p w14:paraId="15D79DDA" w14:textId="603C430B" w:rsidR="00A44A8C" w:rsidRPr="00967280" w:rsidRDefault="00A44A8C" w:rsidP="00E13085">
            <w:pPr>
              <w:pStyle w:val="ListParagraph"/>
              <w:numPr>
                <w:ilvl w:val="0"/>
                <w:numId w:val="8"/>
              </w:numPr>
              <w:rPr>
                <w:rFonts w:ascii="Arial Narrow" w:hAnsi="Arial Narrow"/>
                <w:bCs/>
              </w:rPr>
            </w:pPr>
            <w:r w:rsidRPr="00967280">
              <w:rPr>
                <w:rFonts w:ascii="Arial Narrow" w:hAnsi="Arial Narrow"/>
                <w:bCs/>
              </w:rPr>
              <w:t>Implemented the Risk Management Strategy;</w:t>
            </w:r>
          </w:p>
          <w:p w14:paraId="02E4E8AC" w14:textId="4FB73FC1" w:rsidR="00A44A8C" w:rsidRPr="00967280" w:rsidRDefault="00944310" w:rsidP="00E13085">
            <w:pPr>
              <w:pStyle w:val="ListParagraph"/>
              <w:numPr>
                <w:ilvl w:val="0"/>
                <w:numId w:val="8"/>
              </w:numPr>
              <w:rPr>
                <w:rFonts w:ascii="Arial Narrow" w:hAnsi="Arial Narrow"/>
                <w:bCs/>
              </w:rPr>
            </w:pPr>
            <w:r w:rsidRPr="00967280">
              <w:rPr>
                <w:rFonts w:ascii="Arial Narrow" w:hAnsi="Arial Narrow"/>
                <w:bCs/>
              </w:rPr>
              <w:t>Draft</w:t>
            </w:r>
            <w:r w:rsidR="00A44A8C" w:rsidRPr="00967280">
              <w:rPr>
                <w:rFonts w:ascii="Arial Narrow" w:hAnsi="Arial Narrow"/>
                <w:bCs/>
              </w:rPr>
              <w:t xml:space="preserve"> </w:t>
            </w:r>
            <w:r w:rsidR="002C41BC" w:rsidRPr="00967280">
              <w:rPr>
                <w:rFonts w:ascii="Arial Narrow" w:hAnsi="Arial Narrow"/>
                <w:bCs/>
              </w:rPr>
              <w:t xml:space="preserve">2024/25 </w:t>
            </w:r>
            <w:r w:rsidR="00A44A8C" w:rsidRPr="00967280">
              <w:rPr>
                <w:rFonts w:ascii="Arial Narrow" w:hAnsi="Arial Narrow"/>
                <w:bCs/>
              </w:rPr>
              <w:t xml:space="preserve">business </w:t>
            </w:r>
            <w:r w:rsidRPr="00967280">
              <w:rPr>
                <w:rFonts w:ascii="Arial Narrow" w:hAnsi="Arial Narrow"/>
                <w:bCs/>
              </w:rPr>
              <w:t xml:space="preserve">plans were </w:t>
            </w:r>
            <w:r w:rsidR="00C11DDE" w:rsidRPr="00967280">
              <w:rPr>
                <w:rFonts w:ascii="Arial Narrow" w:hAnsi="Arial Narrow"/>
                <w:bCs/>
              </w:rPr>
              <w:t>submitted</w:t>
            </w:r>
            <w:r w:rsidR="00A44A8C" w:rsidRPr="00967280">
              <w:rPr>
                <w:rFonts w:ascii="Arial Narrow" w:hAnsi="Arial Narrow"/>
                <w:bCs/>
              </w:rPr>
              <w:t xml:space="preserve"> </w:t>
            </w:r>
            <w:r w:rsidR="002C41BC" w:rsidRPr="00967280">
              <w:rPr>
                <w:rFonts w:ascii="Arial Narrow" w:hAnsi="Arial Narrow" w:cs="Arial"/>
                <w:lang w:eastAsia="en-ZA"/>
              </w:rPr>
              <w:t>for discussions at strategic planning session</w:t>
            </w:r>
            <w:r w:rsidR="00A44A8C" w:rsidRPr="00967280">
              <w:rPr>
                <w:rFonts w:ascii="Arial Narrow" w:hAnsi="Arial Narrow"/>
                <w:bCs/>
              </w:rPr>
              <w:t>;</w:t>
            </w:r>
          </w:p>
          <w:p w14:paraId="5690226A" w14:textId="3F478701" w:rsidR="00A44A8C" w:rsidRPr="00967280" w:rsidRDefault="00A44A8C" w:rsidP="00E13085">
            <w:pPr>
              <w:pStyle w:val="ListParagraph"/>
              <w:numPr>
                <w:ilvl w:val="0"/>
                <w:numId w:val="8"/>
              </w:numPr>
              <w:rPr>
                <w:rFonts w:ascii="Arial Narrow" w:hAnsi="Arial Narrow"/>
                <w:bCs/>
              </w:rPr>
            </w:pPr>
            <w:r w:rsidRPr="00967280">
              <w:rPr>
                <w:rFonts w:ascii="Arial Narrow" w:hAnsi="Arial Narrow"/>
                <w:bCs/>
              </w:rPr>
              <w:t>Implemented the organization-wide M&amp;E Framework;</w:t>
            </w:r>
          </w:p>
          <w:p w14:paraId="361316AB" w14:textId="73F5E74C" w:rsidR="00A44A8C" w:rsidRPr="00967280" w:rsidRDefault="00A44A8C" w:rsidP="00E13085">
            <w:pPr>
              <w:pStyle w:val="ListParagraph"/>
              <w:numPr>
                <w:ilvl w:val="0"/>
                <w:numId w:val="8"/>
              </w:numPr>
              <w:rPr>
                <w:rFonts w:ascii="Arial Narrow" w:hAnsi="Arial Narrow"/>
                <w:bCs/>
              </w:rPr>
            </w:pPr>
            <w:r w:rsidRPr="00967280">
              <w:rPr>
                <w:rFonts w:ascii="Arial Narrow" w:hAnsi="Arial Narrow" w:cs="Arial"/>
                <w:lang w:eastAsia="en-ZA"/>
              </w:rPr>
              <w:t>Consolidated quarterly performance information and submitted Quarterly Performance Reports (SOAR-GP) to the Legislature;</w:t>
            </w:r>
          </w:p>
          <w:p w14:paraId="239CB0AA" w14:textId="4A15558B" w:rsidR="00A44A8C" w:rsidRPr="00967280" w:rsidRDefault="00A44A8C" w:rsidP="00E13085">
            <w:pPr>
              <w:pStyle w:val="ListParagraph"/>
              <w:numPr>
                <w:ilvl w:val="0"/>
                <w:numId w:val="8"/>
              </w:numPr>
              <w:rPr>
                <w:rFonts w:ascii="Arial Narrow" w:hAnsi="Arial Narrow"/>
                <w:bCs/>
              </w:rPr>
            </w:pPr>
            <w:r w:rsidRPr="00967280">
              <w:rPr>
                <w:rFonts w:ascii="Arial Narrow" w:hAnsi="Arial Narrow" w:cs="Arial"/>
                <w:lang w:eastAsia="en-ZA"/>
              </w:rPr>
              <w:t xml:space="preserve">Consolidated project progress information and submitted </w:t>
            </w:r>
            <w:r w:rsidRPr="00967280">
              <w:rPr>
                <w:rFonts w:ascii="Arial Narrow" w:hAnsi="Arial Narrow" w:cs="Arial"/>
              </w:rPr>
              <w:t>Project Progress Reports to the Legislature;</w:t>
            </w:r>
          </w:p>
          <w:p w14:paraId="3900E10A" w14:textId="0F3B1928" w:rsidR="002C41BC" w:rsidRPr="00967280" w:rsidRDefault="002C41BC" w:rsidP="00E13085">
            <w:pPr>
              <w:pStyle w:val="ListParagraph"/>
              <w:numPr>
                <w:ilvl w:val="0"/>
                <w:numId w:val="8"/>
              </w:numPr>
              <w:rPr>
                <w:rFonts w:ascii="Arial Narrow" w:hAnsi="Arial Narrow"/>
                <w:bCs/>
              </w:rPr>
            </w:pPr>
            <w:r w:rsidRPr="00967280">
              <w:rPr>
                <w:rFonts w:ascii="Arial Narrow" w:hAnsi="Arial Narrow"/>
              </w:rPr>
              <w:t xml:space="preserve">Quarterly </w:t>
            </w:r>
            <w:r w:rsidRPr="00967280">
              <w:rPr>
                <w:rFonts w:ascii="Arial Narrow" w:hAnsi="Arial Narrow" w:cs="Arial"/>
              </w:rPr>
              <w:t>Project Progress Report was submitted to Legislature;</w:t>
            </w:r>
          </w:p>
          <w:p w14:paraId="619C29EC" w14:textId="78BA9726" w:rsidR="002C41BC" w:rsidRPr="00967280" w:rsidRDefault="002C41BC" w:rsidP="00E13085">
            <w:pPr>
              <w:pStyle w:val="ListParagraph"/>
              <w:numPr>
                <w:ilvl w:val="0"/>
                <w:numId w:val="8"/>
              </w:numPr>
              <w:rPr>
                <w:rFonts w:ascii="Arial Narrow" w:hAnsi="Arial Narrow"/>
                <w:bCs/>
              </w:rPr>
            </w:pPr>
            <w:r w:rsidRPr="00967280">
              <w:rPr>
                <w:rFonts w:ascii="Arial Narrow" w:hAnsi="Arial Narrow" w:cs="Arial"/>
                <w:lang w:eastAsia="en-ZA"/>
              </w:rPr>
              <w:t>Audited Annual Report was submitted to the Legislature for tabling;</w:t>
            </w:r>
          </w:p>
          <w:p w14:paraId="1CFE32AD" w14:textId="2818C188" w:rsidR="002C41BC" w:rsidRPr="00967280" w:rsidRDefault="002C41BC" w:rsidP="00E13085">
            <w:pPr>
              <w:pStyle w:val="ListParagraph"/>
              <w:numPr>
                <w:ilvl w:val="0"/>
                <w:numId w:val="8"/>
              </w:numPr>
              <w:rPr>
                <w:rFonts w:ascii="Arial Narrow" w:hAnsi="Arial Narrow"/>
                <w:bCs/>
              </w:rPr>
            </w:pPr>
            <w:r w:rsidRPr="00967280">
              <w:rPr>
                <w:rFonts w:ascii="Arial Narrow" w:hAnsi="Arial Narrow" w:cs="Arial"/>
                <w:lang w:eastAsia="en-ZA"/>
              </w:rPr>
              <w:t>Quarterly BPR Monitoring implementation information was consolidated;</w:t>
            </w:r>
          </w:p>
          <w:p w14:paraId="2F7F9A5A" w14:textId="4594A108" w:rsidR="00FA5125" w:rsidRPr="00967280" w:rsidRDefault="002C41BC" w:rsidP="00E13085">
            <w:pPr>
              <w:pStyle w:val="ListParagraph"/>
              <w:numPr>
                <w:ilvl w:val="0"/>
                <w:numId w:val="8"/>
              </w:numPr>
              <w:rPr>
                <w:rFonts w:ascii="Arial Narrow" w:hAnsi="Arial Narrow"/>
                <w:bCs/>
              </w:rPr>
            </w:pPr>
            <w:r w:rsidRPr="00967280">
              <w:rPr>
                <w:rFonts w:ascii="Arial Narrow" w:hAnsi="Arial Narrow" w:cs="Arial"/>
                <w:lang w:eastAsia="en-ZA"/>
              </w:rPr>
              <w:t>Quarterly</w:t>
            </w:r>
            <w:r w:rsidR="00FA5125" w:rsidRPr="00967280">
              <w:rPr>
                <w:rFonts w:ascii="Arial Narrow" w:hAnsi="Arial Narrow" w:cs="Arial"/>
                <w:lang w:eastAsia="en-ZA"/>
              </w:rPr>
              <w:t xml:space="preserve"> BPR Monitoring Report </w:t>
            </w:r>
            <w:r w:rsidRPr="00967280">
              <w:rPr>
                <w:rFonts w:ascii="Arial Narrow" w:hAnsi="Arial Narrow" w:cs="Arial"/>
                <w:lang w:eastAsia="en-ZA"/>
              </w:rPr>
              <w:t>was produced</w:t>
            </w:r>
            <w:r w:rsidR="00FA5125" w:rsidRPr="00967280">
              <w:rPr>
                <w:rFonts w:ascii="Arial Narrow" w:hAnsi="Arial Narrow" w:cs="Arial"/>
                <w:lang w:eastAsia="en-ZA"/>
              </w:rPr>
              <w:t>;</w:t>
            </w:r>
          </w:p>
          <w:p w14:paraId="317B8CC1" w14:textId="3B78B7D6" w:rsidR="00FA5125" w:rsidRPr="00967280" w:rsidRDefault="00FA5125" w:rsidP="00E13085">
            <w:pPr>
              <w:pStyle w:val="ListParagraph"/>
              <w:numPr>
                <w:ilvl w:val="0"/>
                <w:numId w:val="8"/>
              </w:numPr>
              <w:rPr>
                <w:rFonts w:ascii="Arial Narrow" w:hAnsi="Arial Narrow"/>
                <w:bCs/>
              </w:rPr>
            </w:pPr>
            <w:r w:rsidRPr="00967280">
              <w:rPr>
                <w:rFonts w:ascii="Arial Narrow" w:hAnsi="Arial Narrow"/>
                <w:bCs/>
                <w:lang w:eastAsia="en-ZA"/>
              </w:rPr>
              <w:t xml:space="preserve">Achieved </w:t>
            </w:r>
            <w:r w:rsidRPr="00967280">
              <w:rPr>
                <w:rFonts w:ascii="Arial Narrow" w:hAnsi="Arial Narrow" w:cs="Arial"/>
              </w:rPr>
              <w:t>unqualified audit outcome for 202</w:t>
            </w:r>
            <w:r w:rsidR="002C41BC" w:rsidRPr="00967280">
              <w:rPr>
                <w:rFonts w:ascii="Arial Narrow" w:hAnsi="Arial Narrow" w:cs="Arial"/>
              </w:rPr>
              <w:t>2</w:t>
            </w:r>
            <w:r w:rsidRPr="00967280">
              <w:rPr>
                <w:rFonts w:ascii="Arial Narrow" w:hAnsi="Arial Narrow" w:cs="Arial"/>
              </w:rPr>
              <w:t>/2</w:t>
            </w:r>
            <w:r w:rsidR="002C41BC" w:rsidRPr="00967280">
              <w:rPr>
                <w:rFonts w:ascii="Arial Narrow" w:hAnsi="Arial Narrow" w:cs="Arial"/>
              </w:rPr>
              <w:t>3</w:t>
            </w:r>
            <w:r w:rsidRPr="00967280">
              <w:rPr>
                <w:rFonts w:ascii="Arial Narrow" w:hAnsi="Arial Narrow" w:cs="Arial"/>
              </w:rPr>
              <w:t xml:space="preserve"> financial year;</w:t>
            </w:r>
          </w:p>
          <w:p w14:paraId="24BCC42F" w14:textId="5EF15F12" w:rsidR="00FA5125" w:rsidRPr="00967280" w:rsidRDefault="00FA5125" w:rsidP="00E13085">
            <w:pPr>
              <w:pStyle w:val="ListParagraph"/>
              <w:numPr>
                <w:ilvl w:val="0"/>
                <w:numId w:val="8"/>
              </w:numPr>
              <w:rPr>
                <w:rFonts w:ascii="Arial Narrow" w:hAnsi="Arial Narrow"/>
                <w:bCs/>
              </w:rPr>
            </w:pPr>
            <w:r w:rsidRPr="00967280">
              <w:rPr>
                <w:rFonts w:ascii="Arial Narrow" w:hAnsi="Arial Narrow" w:cs="Arial"/>
              </w:rPr>
              <w:t>Managed 100% of contracts in terms of deliverables versus payment;</w:t>
            </w:r>
          </w:p>
          <w:p w14:paraId="6CD91C57" w14:textId="7A68BD47" w:rsidR="00FA5125" w:rsidRPr="00967280" w:rsidRDefault="00FA5125" w:rsidP="00E13085">
            <w:pPr>
              <w:pStyle w:val="ListParagraph"/>
              <w:numPr>
                <w:ilvl w:val="0"/>
                <w:numId w:val="8"/>
              </w:numPr>
              <w:rPr>
                <w:rFonts w:ascii="Arial Narrow" w:hAnsi="Arial Narrow"/>
                <w:bCs/>
              </w:rPr>
            </w:pPr>
            <w:r w:rsidRPr="00967280">
              <w:rPr>
                <w:rFonts w:ascii="Arial Narrow" w:hAnsi="Arial Narrow"/>
                <w:bCs/>
              </w:rPr>
              <w:t>Paid 100% of suppliers within 30 days;</w:t>
            </w:r>
          </w:p>
          <w:p w14:paraId="39442A40" w14:textId="77777777" w:rsidR="00FA5125" w:rsidRPr="00967280" w:rsidRDefault="00FA5125" w:rsidP="00E13085">
            <w:pPr>
              <w:pStyle w:val="ListParagraph"/>
              <w:numPr>
                <w:ilvl w:val="0"/>
                <w:numId w:val="8"/>
              </w:numPr>
              <w:rPr>
                <w:rFonts w:ascii="Arial Narrow" w:hAnsi="Arial Narrow"/>
                <w:bCs/>
              </w:rPr>
            </w:pPr>
            <w:r w:rsidRPr="00967280">
              <w:rPr>
                <w:rFonts w:ascii="Arial Narrow" w:hAnsi="Arial Narrow"/>
                <w:bCs/>
              </w:rPr>
              <w:t>Implemented the Human Resource Management and Development Strategy;</w:t>
            </w:r>
          </w:p>
          <w:p w14:paraId="221A28FD" w14:textId="4AA7AD15" w:rsidR="002C41BC" w:rsidRPr="00967280" w:rsidRDefault="002C41BC" w:rsidP="00E13085">
            <w:pPr>
              <w:pStyle w:val="ListParagraph"/>
              <w:numPr>
                <w:ilvl w:val="0"/>
                <w:numId w:val="8"/>
              </w:numPr>
              <w:rPr>
                <w:rFonts w:ascii="Arial Narrow" w:hAnsi="Arial Narrow"/>
                <w:bCs/>
              </w:rPr>
            </w:pPr>
            <w:r w:rsidRPr="00967280">
              <w:rPr>
                <w:rFonts w:ascii="Arial Narrow" w:hAnsi="Arial Narrow"/>
                <w:bCs/>
              </w:rPr>
              <w:t xml:space="preserve">Implemented the </w:t>
            </w:r>
            <w:r w:rsidRPr="00967280">
              <w:rPr>
                <w:rFonts w:ascii="Arial Narrow" w:hAnsi="Arial Narrow" w:cs="Arial"/>
                <w:lang w:eastAsia="en-ZA"/>
              </w:rPr>
              <w:t>Communications Strategy</w:t>
            </w:r>
            <w:r w:rsidRPr="00967280">
              <w:rPr>
                <w:rFonts w:ascii="Arial Narrow" w:hAnsi="Arial Narrow"/>
                <w:bCs/>
              </w:rPr>
              <w:t>;</w:t>
            </w:r>
          </w:p>
          <w:p w14:paraId="1F32473A" w14:textId="53CD354C" w:rsidR="00FA5125" w:rsidRPr="00967280" w:rsidRDefault="00FA5125" w:rsidP="00E13085">
            <w:pPr>
              <w:pStyle w:val="ListParagraph"/>
              <w:numPr>
                <w:ilvl w:val="0"/>
                <w:numId w:val="8"/>
              </w:numPr>
              <w:rPr>
                <w:rFonts w:ascii="Arial Narrow" w:hAnsi="Arial Narrow"/>
                <w:bCs/>
              </w:rPr>
            </w:pPr>
            <w:r w:rsidRPr="00967280">
              <w:rPr>
                <w:rFonts w:ascii="Arial Narrow" w:hAnsi="Arial Narrow"/>
                <w:bCs/>
              </w:rPr>
              <w:t>Implemented  organization-wide Stakeholder Relations Strategy;</w:t>
            </w:r>
          </w:p>
          <w:p w14:paraId="0282996D" w14:textId="5099FE4E" w:rsidR="00FA5125" w:rsidRPr="00967280" w:rsidRDefault="00FA5125" w:rsidP="00E13085">
            <w:pPr>
              <w:pStyle w:val="ListParagraph"/>
              <w:numPr>
                <w:ilvl w:val="0"/>
                <w:numId w:val="8"/>
              </w:numPr>
              <w:rPr>
                <w:rFonts w:ascii="Arial Narrow" w:hAnsi="Arial Narrow"/>
                <w:bCs/>
              </w:rPr>
            </w:pPr>
            <w:r w:rsidRPr="00967280">
              <w:rPr>
                <w:rFonts w:ascii="Arial Narrow" w:hAnsi="Arial Narrow"/>
                <w:bCs/>
              </w:rPr>
              <w:t>Implemented the ICT Strategy; and</w:t>
            </w:r>
          </w:p>
          <w:p w14:paraId="05F9D251" w14:textId="4D449162" w:rsidR="00EF0415" w:rsidRPr="00967280" w:rsidRDefault="00FA5125" w:rsidP="00E13085">
            <w:pPr>
              <w:pStyle w:val="ListParagraph"/>
              <w:numPr>
                <w:ilvl w:val="0"/>
                <w:numId w:val="8"/>
              </w:numPr>
              <w:spacing w:after="0"/>
              <w:rPr>
                <w:rFonts w:ascii="Arial Narrow" w:hAnsi="Arial Narrow"/>
                <w:bCs/>
              </w:rPr>
            </w:pPr>
            <w:r w:rsidRPr="00967280">
              <w:rPr>
                <w:rFonts w:ascii="Arial Narrow" w:hAnsi="Arial Narrow"/>
                <w:bCs/>
              </w:rPr>
              <w:t xml:space="preserve">Implemented the </w:t>
            </w:r>
            <w:r w:rsidRPr="00967280">
              <w:rPr>
                <w:rFonts w:ascii="Arial Narrow" w:hAnsi="Arial Narrow" w:cs="Arial"/>
              </w:rPr>
              <w:t>Facilities Management Plan</w:t>
            </w:r>
            <w:r w:rsidR="00CD47EF" w:rsidRPr="00967280">
              <w:rPr>
                <w:rFonts w:ascii="Arial Narrow" w:hAnsi="Arial Narrow"/>
                <w:bCs/>
              </w:rPr>
              <w:t>.</w:t>
            </w:r>
          </w:p>
          <w:p w14:paraId="74B5923B" w14:textId="2E1B4852" w:rsidR="00EF0415" w:rsidRPr="00967280" w:rsidRDefault="00EF0415" w:rsidP="00E13085">
            <w:pPr>
              <w:spacing w:line="276" w:lineRule="auto"/>
              <w:rPr>
                <w:rFonts w:ascii="Arial Narrow" w:hAnsi="Arial Narrow"/>
                <w:bCs/>
              </w:rPr>
            </w:pPr>
            <w:r w:rsidRPr="00967280">
              <w:rPr>
                <w:rFonts w:ascii="Arial Narrow" w:hAnsi="Arial Narrow"/>
                <w:b/>
              </w:rPr>
              <w:lastRenderedPageBreak/>
              <w:t xml:space="preserve">Program 2: </w:t>
            </w:r>
            <w:r w:rsidR="00E91BBD" w:rsidRPr="00967280">
              <w:rPr>
                <w:rFonts w:ascii="Arial Narrow" w:hAnsi="Arial Narrow"/>
                <w:b/>
              </w:rPr>
              <w:t>Project Development and Compliance</w:t>
            </w:r>
          </w:p>
          <w:p w14:paraId="184DD4C8" w14:textId="477000AE" w:rsidR="003D5130" w:rsidRPr="00967280" w:rsidRDefault="00407C75" w:rsidP="00E13085">
            <w:pPr>
              <w:spacing w:line="276" w:lineRule="auto"/>
              <w:rPr>
                <w:rFonts w:ascii="Arial Narrow" w:hAnsi="Arial Narrow"/>
                <w:bCs/>
              </w:rPr>
            </w:pPr>
            <w:r w:rsidRPr="00967280">
              <w:rPr>
                <w:rFonts w:ascii="Arial Narrow" w:hAnsi="Arial Narrow"/>
                <w:bCs/>
              </w:rPr>
              <w:t>[</w:t>
            </w:r>
            <w:r w:rsidR="003D5130" w:rsidRPr="00967280">
              <w:rPr>
                <w:rFonts w:ascii="Arial Narrow" w:hAnsi="Arial Narrow"/>
                <w:bCs/>
              </w:rPr>
              <w:t xml:space="preserve">The Portfolio Committee is of a view that the GIFA’s non-financial performance under this programme is </w:t>
            </w:r>
            <w:r w:rsidR="00B0524D" w:rsidRPr="00967280">
              <w:rPr>
                <w:rFonts w:ascii="Arial Narrow" w:hAnsi="Arial Narrow"/>
                <w:bCs/>
              </w:rPr>
              <w:t>not</w:t>
            </w:r>
            <w:r w:rsidR="003D5130" w:rsidRPr="00967280">
              <w:rPr>
                <w:rFonts w:ascii="Arial Narrow" w:hAnsi="Arial Narrow"/>
                <w:bCs/>
              </w:rPr>
              <w:t xml:space="preserve"> sound and prudent as </w:t>
            </w:r>
            <w:r w:rsidR="002C41BC" w:rsidRPr="00967280">
              <w:rPr>
                <w:rFonts w:ascii="Arial Narrow" w:hAnsi="Arial Narrow"/>
                <w:bCs/>
              </w:rPr>
              <w:t>most</w:t>
            </w:r>
            <w:r w:rsidR="003D5130" w:rsidRPr="00967280">
              <w:rPr>
                <w:rFonts w:ascii="Arial Narrow" w:hAnsi="Arial Narrow"/>
                <w:bCs/>
              </w:rPr>
              <w:t xml:space="preserve"> performance targets were </w:t>
            </w:r>
            <w:r w:rsidR="00B0524D" w:rsidRPr="00967280">
              <w:rPr>
                <w:rFonts w:ascii="Arial Narrow" w:hAnsi="Arial Narrow"/>
                <w:bCs/>
              </w:rPr>
              <w:t xml:space="preserve">not </w:t>
            </w:r>
            <w:r w:rsidR="003D5130" w:rsidRPr="00967280">
              <w:rPr>
                <w:rFonts w:ascii="Arial Narrow" w:hAnsi="Arial Narrow"/>
                <w:bCs/>
              </w:rPr>
              <w:t>achieved.</w:t>
            </w:r>
            <w:r w:rsidR="007450B4" w:rsidRPr="00967280">
              <w:rPr>
                <w:rFonts w:ascii="Arial Narrow" w:hAnsi="Arial Narrow"/>
                <w:bCs/>
              </w:rPr>
              <w:t>]</w:t>
            </w:r>
          </w:p>
          <w:p w14:paraId="3129E10F" w14:textId="77777777" w:rsidR="003D5130" w:rsidRPr="00967280" w:rsidRDefault="003D5130" w:rsidP="00E13085">
            <w:pPr>
              <w:pStyle w:val="ListParagraph"/>
              <w:spacing w:after="0"/>
              <w:rPr>
                <w:rFonts w:ascii="Arial Narrow" w:hAnsi="Arial Narrow"/>
                <w:bCs/>
              </w:rPr>
            </w:pPr>
          </w:p>
          <w:p w14:paraId="6AEE7E83" w14:textId="77777777" w:rsidR="00085793" w:rsidRPr="00967280" w:rsidRDefault="00085793" w:rsidP="00E13085">
            <w:pPr>
              <w:pStyle w:val="NormalWeb"/>
              <w:numPr>
                <w:ilvl w:val="0"/>
                <w:numId w:val="30"/>
              </w:numPr>
              <w:spacing w:before="0" w:beforeAutospacing="0" w:after="0" w:afterAutospacing="0" w:line="276" w:lineRule="auto"/>
              <w:rPr>
                <w:rFonts w:ascii="Arial Narrow" w:hAnsi="Arial Narrow" w:cs="Arial"/>
                <w:sz w:val="22"/>
                <w:szCs w:val="22"/>
              </w:rPr>
            </w:pPr>
            <w:r w:rsidRPr="00967280">
              <w:rPr>
                <w:rFonts w:ascii="Arial Narrow" w:hAnsi="Arial Narrow" w:cs="Arial"/>
                <w:sz w:val="22"/>
                <w:szCs w:val="22"/>
              </w:rPr>
              <w:t>The sourcing plan and strategy was implemented via an engagement with West Rand District Municipality, where a presentation was made at the Section 80 committee at West Rand District Municipality (WRDM);</w:t>
            </w:r>
          </w:p>
          <w:p w14:paraId="2995CB7C" w14:textId="39C8ABDA" w:rsidR="00873B1E" w:rsidRPr="00967280" w:rsidRDefault="00D11B37" w:rsidP="00E13085">
            <w:pPr>
              <w:pStyle w:val="NormalWeb"/>
              <w:numPr>
                <w:ilvl w:val="0"/>
                <w:numId w:val="30"/>
              </w:numPr>
              <w:spacing w:before="0" w:beforeAutospacing="0" w:after="0" w:afterAutospacing="0" w:line="276" w:lineRule="auto"/>
              <w:rPr>
                <w:rFonts w:ascii="Arial Narrow" w:hAnsi="Arial Narrow" w:cs="Arial"/>
                <w:sz w:val="22"/>
                <w:szCs w:val="22"/>
              </w:rPr>
            </w:pPr>
            <w:r w:rsidRPr="00967280">
              <w:rPr>
                <w:rFonts w:ascii="Arial Narrow" w:hAnsi="Arial Narrow"/>
                <w:bCs/>
                <w:sz w:val="22"/>
                <w:szCs w:val="22"/>
              </w:rPr>
              <w:t xml:space="preserve">Consulted with </w:t>
            </w:r>
            <w:r w:rsidR="00085793" w:rsidRPr="00967280">
              <w:rPr>
                <w:rFonts w:ascii="Arial Narrow" w:hAnsi="Arial Narrow" w:cs="Arial"/>
                <w:sz w:val="22"/>
                <w:szCs w:val="22"/>
              </w:rPr>
              <w:t xml:space="preserve">Midvaal Municipality on the Electricity Distribution Project and Department of Sports, Arts, Culture and Recreation </w:t>
            </w:r>
            <w:r w:rsidR="00873B1E" w:rsidRPr="00967280">
              <w:rPr>
                <w:rFonts w:ascii="Arial Narrow" w:hAnsi="Arial Narrow" w:cs="Arial"/>
                <w:sz w:val="22"/>
                <w:szCs w:val="22"/>
              </w:rPr>
              <w:t>as part of the Sourcing Strategy and Plan;</w:t>
            </w:r>
          </w:p>
          <w:p w14:paraId="62B13E2F" w14:textId="00147A78" w:rsidR="00085793" w:rsidRPr="00967280" w:rsidRDefault="00085793" w:rsidP="00E13085">
            <w:pPr>
              <w:pStyle w:val="ListParagraph"/>
              <w:numPr>
                <w:ilvl w:val="0"/>
                <w:numId w:val="8"/>
              </w:numPr>
              <w:spacing w:after="0"/>
              <w:rPr>
                <w:rFonts w:ascii="Arial Narrow" w:hAnsi="Arial Narrow"/>
                <w:bCs/>
              </w:rPr>
            </w:pPr>
            <w:r w:rsidRPr="00967280">
              <w:rPr>
                <w:rFonts w:ascii="Arial Narrow" w:hAnsi="Arial Narrow"/>
                <w:bCs/>
              </w:rPr>
              <w:t>No feasibility study was completed contrary to GIFA planning to complete one;</w:t>
            </w:r>
          </w:p>
          <w:p w14:paraId="3477E231" w14:textId="35DE1F34" w:rsidR="00085793" w:rsidRPr="00967280" w:rsidRDefault="00085793" w:rsidP="00E13085">
            <w:pPr>
              <w:pStyle w:val="ListParagraph"/>
              <w:numPr>
                <w:ilvl w:val="0"/>
                <w:numId w:val="8"/>
              </w:numPr>
              <w:spacing w:after="0"/>
              <w:rPr>
                <w:rFonts w:ascii="Arial Narrow" w:hAnsi="Arial Narrow"/>
                <w:bCs/>
              </w:rPr>
            </w:pPr>
            <w:r w:rsidRPr="00967280">
              <w:rPr>
                <w:rFonts w:ascii="Arial Narrow" w:hAnsi="Arial Narrow" w:cs="Arial"/>
                <w:lang w:eastAsia="en-ZA"/>
              </w:rPr>
              <w:t>Business Case for establishment of state-owned bank was not approved;</w:t>
            </w:r>
          </w:p>
          <w:p w14:paraId="6B44F5DA" w14:textId="204151F7" w:rsidR="00FA5125" w:rsidRPr="00967280" w:rsidRDefault="00085793" w:rsidP="00E13085">
            <w:pPr>
              <w:pStyle w:val="ListParagraph"/>
              <w:numPr>
                <w:ilvl w:val="0"/>
                <w:numId w:val="8"/>
              </w:numPr>
              <w:spacing w:after="0"/>
              <w:rPr>
                <w:rFonts w:ascii="Arial Narrow" w:hAnsi="Arial Narrow"/>
                <w:bCs/>
              </w:rPr>
            </w:pPr>
            <w:r w:rsidRPr="00967280">
              <w:rPr>
                <w:rFonts w:ascii="Arial Narrow" w:hAnsi="Arial Narrow" w:cs="Arial"/>
                <w:lang w:eastAsia="en-ZA"/>
              </w:rPr>
              <w:t xml:space="preserve">Business Case for establishment of pharmaceutical company was not approved; </w:t>
            </w:r>
            <w:r w:rsidR="00873B1E" w:rsidRPr="00967280">
              <w:rPr>
                <w:rFonts w:ascii="Arial Narrow" w:hAnsi="Arial Narrow"/>
                <w:bCs/>
              </w:rPr>
              <w:t>and</w:t>
            </w:r>
          </w:p>
          <w:p w14:paraId="51911520" w14:textId="23A7674D" w:rsidR="00EF0415" w:rsidRPr="00967280" w:rsidRDefault="00873B1E" w:rsidP="00E13085">
            <w:pPr>
              <w:pStyle w:val="ListParagraph"/>
              <w:numPr>
                <w:ilvl w:val="0"/>
                <w:numId w:val="8"/>
              </w:numPr>
              <w:spacing w:after="0"/>
              <w:rPr>
                <w:rFonts w:ascii="Arial Narrow" w:hAnsi="Arial Narrow"/>
                <w:bCs/>
              </w:rPr>
            </w:pPr>
            <w:r w:rsidRPr="00967280">
              <w:rPr>
                <w:rFonts w:ascii="Arial Narrow" w:hAnsi="Arial Narrow"/>
                <w:bCs/>
              </w:rPr>
              <w:t xml:space="preserve">The release of one </w:t>
            </w:r>
            <w:r w:rsidR="00085793" w:rsidRPr="00967280">
              <w:rPr>
                <w:rFonts w:ascii="Arial Narrow" w:hAnsi="Arial Narrow" w:cs="Arial"/>
              </w:rPr>
              <w:t xml:space="preserve">Krugersdorp Game Reserve (KGR) </w:t>
            </w:r>
            <w:r w:rsidRPr="00967280">
              <w:rPr>
                <w:rFonts w:ascii="Arial Narrow" w:hAnsi="Arial Narrow"/>
                <w:bCs/>
              </w:rPr>
              <w:t>to the market was not achieved.</w:t>
            </w:r>
            <w:r w:rsidR="00EF0415" w:rsidRPr="00967280">
              <w:rPr>
                <w:rFonts w:ascii="Arial Narrow" w:hAnsi="Arial Narrow"/>
                <w:bCs/>
              </w:rPr>
              <w:t>]</w:t>
            </w:r>
          </w:p>
          <w:p w14:paraId="722F2AB1" w14:textId="77777777" w:rsidR="00873B1E" w:rsidRPr="00967280" w:rsidRDefault="00873B1E" w:rsidP="00E13085">
            <w:pPr>
              <w:pStyle w:val="ListParagraph"/>
              <w:spacing w:after="0"/>
              <w:rPr>
                <w:rFonts w:ascii="Arial Narrow" w:hAnsi="Arial Narrow"/>
                <w:bCs/>
              </w:rPr>
            </w:pPr>
          </w:p>
          <w:p w14:paraId="23176FEE" w14:textId="2C287627" w:rsidR="00E91BBD" w:rsidRPr="00967280" w:rsidRDefault="00E91BBD" w:rsidP="00E13085">
            <w:pPr>
              <w:spacing w:line="276" w:lineRule="auto"/>
              <w:rPr>
                <w:rFonts w:ascii="Arial Narrow" w:hAnsi="Arial Narrow"/>
                <w:bCs/>
              </w:rPr>
            </w:pPr>
            <w:r w:rsidRPr="00967280">
              <w:rPr>
                <w:rFonts w:ascii="Arial Narrow" w:hAnsi="Arial Narrow"/>
                <w:b/>
              </w:rPr>
              <w:t xml:space="preserve">Program </w:t>
            </w:r>
            <w:r w:rsidR="00E96EF5" w:rsidRPr="00967280">
              <w:rPr>
                <w:rFonts w:ascii="Arial Narrow" w:hAnsi="Arial Narrow"/>
                <w:b/>
              </w:rPr>
              <w:t>3</w:t>
            </w:r>
            <w:r w:rsidRPr="00967280">
              <w:rPr>
                <w:rFonts w:ascii="Arial Narrow" w:hAnsi="Arial Narrow"/>
                <w:b/>
              </w:rPr>
              <w:t xml:space="preserve">: </w:t>
            </w:r>
            <w:r w:rsidR="00E96EF5" w:rsidRPr="00967280">
              <w:rPr>
                <w:rFonts w:ascii="Arial Narrow" w:hAnsi="Arial Narrow"/>
                <w:b/>
              </w:rPr>
              <w:t>Structured Finance</w:t>
            </w:r>
          </w:p>
          <w:p w14:paraId="503A2C15" w14:textId="42CA9271" w:rsidR="007D020B" w:rsidRPr="00967280" w:rsidRDefault="00873B1E" w:rsidP="00E13085">
            <w:pPr>
              <w:spacing w:line="276" w:lineRule="auto"/>
              <w:rPr>
                <w:rFonts w:ascii="Arial Narrow" w:hAnsi="Arial Narrow"/>
                <w:bCs/>
              </w:rPr>
            </w:pPr>
            <w:r w:rsidRPr="00967280">
              <w:rPr>
                <w:rFonts w:ascii="Arial Narrow" w:hAnsi="Arial Narrow"/>
                <w:bCs/>
              </w:rPr>
              <w:t>[</w:t>
            </w:r>
            <w:r w:rsidR="007D020B" w:rsidRPr="00967280">
              <w:rPr>
                <w:rFonts w:ascii="Arial Narrow" w:hAnsi="Arial Narrow"/>
                <w:bCs/>
              </w:rPr>
              <w:t xml:space="preserve">The Portfolio Committee is of a view that the GIFA’s non-financial performance is </w:t>
            </w:r>
            <w:r w:rsidR="00B0524D" w:rsidRPr="00967280">
              <w:rPr>
                <w:rFonts w:ascii="Arial Narrow" w:hAnsi="Arial Narrow"/>
                <w:bCs/>
              </w:rPr>
              <w:t xml:space="preserve">to some degree </w:t>
            </w:r>
            <w:r w:rsidR="007D020B" w:rsidRPr="00967280">
              <w:rPr>
                <w:rFonts w:ascii="Arial Narrow" w:hAnsi="Arial Narrow"/>
                <w:bCs/>
              </w:rPr>
              <w:t xml:space="preserve">sound and prudent as </w:t>
            </w:r>
            <w:r w:rsidR="00B0524D" w:rsidRPr="00967280">
              <w:rPr>
                <w:rFonts w:ascii="Arial Narrow" w:hAnsi="Arial Narrow"/>
                <w:bCs/>
              </w:rPr>
              <w:t>some</w:t>
            </w:r>
            <w:r w:rsidR="007D020B" w:rsidRPr="00967280">
              <w:rPr>
                <w:rFonts w:ascii="Arial Narrow" w:hAnsi="Arial Narrow"/>
                <w:bCs/>
              </w:rPr>
              <w:t xml:space="preserve"> performance targets were achieved.</w:t>
            </w:r>
          </w:p>
          <w:p w14:paraId="7F1B6527" w14:textId="5BF18C93" w:rsidR="00873B1E" w:rsidRPr="00967280" w:rsidRDefault="00873B1E" w:rsidP="00E13085">
            <w:pPr>
              <w:pStyle w:val="ListParagraph"/>
              <w:numPr>
                <w:ilvl w:val="0"/>
                <w:numId w:val="8"/>
              </w:numPr>
              <w:rPr>
                <w:rFonts w:ascii="Arial Narrow" w:hAnsi="Arial Narrow"/>
                <w:bCs/>
              </w:rPr>
            </w:pPr>
            <w:r w:rsidRPr="00967280">
              <w:rPr>
                <w:rFonts w:ascii="Arial Narrow" w:hAnsi="Arial Narrow" w:cs="Arial"/>
                <w:lang w:eastAsia="en-ZA"/>
              </w:rPr>
              <w:t xml:space="preserve">Implemented the Funder </w:t>
            </w:r>
            <w:r w:rsidRPr="00967280">
              <w:rPr>
                <w:rFonts w:ascii="Arial Narrow" w:hAnsi="Arial Narrow" w:cs="Arial"/>
              </w:rPr>
              <w:t>Engagement Strategy and Plan</w:t>
            </w:r>
            <w:r w:rsidR="00B0524D" w:rsidRPr="00967280">
              <w:rPr>
                <w:rFonts w:ascii="Arial Narrow" w:hAnsi="Arial Narrow" w:cs="Arial"/>
              </w:rPr>
              <w:t xml:space="preserve"> by e</w:t>
            </w:r>
            <w:r w:rsidR="00B0524D" w:rsidRPr="00967280">
              <w:rPr>
                <w:rFonts w:ascii="Arial Narrow" w:hAnsi="Arial Narrow" w:cs="Arial"/>
                <w:bCs/>
              </w:rPr>
              <w:t>ngaging with 7 financiers and as 11 were not available during the quarter</w:t>
            </w:r>
            <w:r w:rsidRPr="00967280">
              <w:rPr>
                <w:rFonts w:ascii="Arial Narrow" w:hAnsi="Arial Narrow" w:cs="Arial"/>
              </w:rPr>
              <w:t>; and</w:t>
            </w:r>
          </w:p>
          <w:p w14:paraId="3E5D785B" w14:textId="7880BFBC" w:rsidR="00E91BBD" w:rsidRPr="00967280" w:rsidRDefault="00B0524D" w:rsidP="00E13085">
            <w:pPr>
              <w:pStyle w:val="ListParagraph"/>
              <w:numPr>
                <w:ilvl w:val="0"/>
                <w:numId w:val="8"/>
              </w:numPr>
              <w:rPr>
                <w:rFonts w:ascii="Arial Narrow" w:hAnsi="Arial Narrow"/>
                <w:bCs/>
              </w:rPr>
            </w:pPr>
            <w:r w:rsidRPr="00967280">
              <w:rPr>
                <w:rFonts w:ascii="Arial Narrow" w:hAnsi="Arial Narrow"/>
                <w:bCs/>
              </w:rPr>
              <w:t>No</w:t>
            </w:r>
            <w:r w:rsidR="00873B1E" w:rsidRPr="00967280">
              <w:rPr>
                <w:rFonts w:ascii="Arial Narrow" w:hAnsi="Arial Narrow"/>
                <w:bCs/>
              </w:rPr>
              <w:t xml:space="preserve"> project not facilitated to conclude financial close.]</w:t>
            </w:r>
          </w:p>
          <w:p w14:paraId="760247E8" w14:textId="155DAC4F" w:rsidR="00E450C3" w:rsidRPr="00967280" w:rsidRDefault="00E450C3" w:rsidP="00E13085">
            <w:pPr>
              <w:pStyle w:val="ListParagraph"/>
              <w:spacing w:after="0"/>
              <w:ind w:left="770"/>
              <w:rPr>
                <w:rFonts w:ascii="Arial Narrow" w:hAnsi="Arial Narrow"/>
                <w:bCs/>
              </w:rPr>
            </w:pPr>
          </w:p>
          <w:p w14:paraId="5AFEB2A3" w14:textId="77777777" w:rsidR="00407C75" w:rsidRPr="00967280" w:rsidRDefault="00407C75" w:rsidP="00E13085">
            <w:pPr>
              <w:spacing w:line="276" w:lineRule="auto"/>
              <w:rPr>
                <w:rFonts w:ascii="Arial Narrow" w:hAnsi="Arial Narrow"/>
                <w:b/>
              </w:rPr>
            </w:pPr>
            <w:r w:rsidRPr="00967280">
              <w:rPr>
                <w:rFonts w:ascii="Arial Narrow" w:hAnsi="Arial Narrow"/>
                <w:b/>
              </w:rPr>
              <w:t>Gauteng Provincial Treasury Continued</w:t>
            </w:r>
          </w:p>
          <w:p w14:paraId="26C6687A" w14:textId="1F289BA3" w:rsidR="005263EA" w:rsidRPr="00967280" w:rsidRDefault="005263EA" w:rsidP="00E13085">
            <w:pPr>
              <w:spacing w:line="276" w:lineRule="auto"/>
              <w:rPr>
                <w:rFonts w:ascii="Arial Narrow" w:hAnsi="Arial Narrow"/>
                <w:b/>
              </w:rPr>
            </w:pPr>
            <w:r w:rsidRPr="00967280">
              <w:rPr>
                <w:rFonts w:ascii="Arial Narrow" w:hAnsi="Arial Narrow"/>
                <w:b/>
              </w:rPr>
              <w:t>Program 3: Financial Governance</w:t>
            </w:r>
          </w:p>
          <w:p w14:paraId="6E74DF0A" w14:textId="31AAE3D4" w:rsidR="00E450C3" w:rsidRPr="00967280" w:rsidRDefault="00E450C3" w:rsidP="00E13085">
            <w:pPr>
              <w:spacing w:line="276" w:lineRule="auto"/>
              <w:rPr>
                <w:rFonts w:ascii="Arial Narrow" w:hAnsi="Arial Narrow"/>
                <w:bCs/>
              </w:rPr>
            </w:pPr>
            <w:r w:rsidRPr="00967280">
              <w:rPr>
                <w:rFonts w:ascii="Arial Narrow" w:hAnsi="Arial Narrow"/>
                <w:bCs/>
              </w:rPr>
              <w:t>The Portfolio Committee is of a view that the G</w:t>
            </w:r>
            <w:r w:rsidR="00BD02D8" w:rsidRPr="00967280">
              <w:rPr>
                <w:rFonts w:ascii="Arial Narrow" w:hAnsi="Arial Narrow"/>
                <w:bCs/>
              </w:rPr>
              <w:t>PT</w:t>
            </w:r>
            <w:r w:rsidRPr="00967280">
              <w:rPr>
                <w:rFonts w:ascii="Arial Narrow" w:hAnsi="Arial Narrow"/>
                <w:bCs/>
              </w:rPr>
              <w:t>’s non-financial performance is sound and prudent as all performance targets were achieved</w:t>
            </w:r>
            <w:r w:rsidR="00BD02D8" w:rsidRPr="00967280">
              <w:rPr>
                <w:rFonts w:ascii="Arial Narrow" w:hAnsi="Arial Narrow"/>
                <w:bCs/>
              </w:rPr>
              <w:t xml:space="preserve"> with pockets of overperformance</w:t>
            </w:r>
            <w:r w:rsidRPr="00967280">
              <w:rPr>
                <w:rFonts w:ascii="Arial Narrow" w:hAnsi="Arial Narrow"/>
                <w:bCs/>
              </w:rPr>
              <w:t>.]</w:t>
            </w:r>
          </w:p>
          <w:p w14:paraId="7FBFC9A6" w14:textId="74FFB8B7" w:rsidR="00126EB3" w:rsidRPr="00967280" w:rsidRDefault="005E2ADA" w:rsidP="00E13085">
            <w:pPr>
              <w:pStyle w:val="ListParagraph"/>
              <w:numPr>
                <w:ilvl w:val="0"/>
                <w:numId w:val="8"/>
              </w:numPr>
              <w:rPr>
                <w:rFonts w:ascii="Arial Narrow" w:hAnsi="Arial Narrow"/>
                <w:bCs/>
              </w:rPr>
            </w:pPr>
            <w:r w:rsidRPr="00967280">
              <w:rPr>
                <w:rFonts w:ascii="Arial Narrow" w:hAnsi="Arial Narrow"/>
                <w:bCs/>
              </w:rPr>
              <w:t>A q</w:t>
            </w:r>
            <w:r w:rsidR="00E450C3" w:rsidRPr="00967280">
              <w:rPr>
                <w:rFonts w:ascii="Arial Narrow" w:hAnsi="Arial Narrow"/>
                <w:bCs/>
              </w:rPr>
              <w:t>uarterly departmental 30-da</w:t>
            </w:r>
            <w:r w:rsidRPr="00967280">
              <w:rPr>
                <w:rFonts w:ascii="Arial Narrow" w:hAnsi="Arial Narrow"/>
                <w:bCs/>
              </w:rPr>
              <w:t>y</w:t>
            </w:r>
            <w:r w:rsidR="00E450C3" w:rsidRPr="00967280">
              <w:rPr>
                <w:rFonts w:ascii="Arial Narrow" w:hAnsi="Arial Narrow"/>
                <w:bCs/>
              </w:rPr>
              <w:t xml:space="preserve"> </w:t>
            </w:r>
            <w:r w:rsidRPr="00967280">
              <w:rPr>
                <w:rFonts w:ascii="Arial Narrow" w:hAnsi="Arial Narrow"/>
                <w:bCs/>
              </w:rPr>
              <w:t xml:space="preserve">supplier </w:t>
            </w:r>
            <w:r w:rsidR="00E450C3" w:rsidRPr="00967280">
              <w:rPr>
                <w:rFonts w:ascii="Arial Narrow" w:hAnsi="Arial Narrow"/>
                <w:bCs/>
              </w:rPr>
              <w:t>payment compliance report was produced; and</w:t>
            </w:r>
          </w:p>
          <w:p w14:paraId="787E9B2C" w14:textId="5383DA84" w:rsidR="005263EA" w:rsidRPr="00967280" w:rsidRDefault="005E2ADA" w:rsidP="00E13085">
            <w:pPr>
              <w:pStyle w:val="ListParagraph"/>
              <w:numPr>
                <w:ilvl w:val="0"/>
                <w:numId w:val="8"/>
              </w:numPr>
              <w:rPr>
                <w:rFonts w:ascii="Arial Narrow" w:hAnsi="Arial Narrow"/>
                <w:bCs/>
              </w:rPr>
            </w:pPr>
            <w:r w:rsidRPr="00967280">
              <w:rPr>
                <w:rFonts w:ascii="Arial Narrow" w:hAnsi="Arial Narrow"/>
                <w:kern w:val="24"/>
              </w:rPr>
              <w:t xml:space="preserve">99.76%  </w:t>
            </w:r>
            <w:r w:rsidRPr="00967280">
              <w:rPr>
                <w:rFonts w:ascii="Arial Narrow" w:hAnsi="Arial Narrow" w:cs="Arial"/>
              </w:rPr>
              <w:t xml:space="preserve">(90072/90288) of suppliers’ </w:t>
            </w:r>
            <w:r w:rsidR="00126EB3" w:rsidRPr="00967280">
              <w:rPr>
                <w:rFonts w:ascii="Arial Narrow" w:hAnsi="Arial Narrow" w:cs="Arial"/>
                <w:kern w:val="24"/>
              </w:rPr>
              <w:t>invoices submitted electronically</w:t>
            </w:r>
            <w:r w:rsidRPr="00967280">
              <w:rPr>
                <w:rFonts w:ascii="Arial Narrow" w:hAnsi="Arial Narrow" w:cs="Arial"/>
                <w:kern w:val="24"/>
              </w:rPr>
              <w:t>, as opposed to 90%; and</w:t>
            </w:r>
          </w:p>
          <w:p w14:paraId="6303E005" w14:textId="3F9C08B7" w:rsidR="005E2ADA" w:rsidRPr="00967280" w:rsidRDefault="005E2ADA" w:rsidP="00E13085">
            <w:pPr>
              <w:pStyle w:val="ListParagraph"/>
              <w:numPr>
                <w:ilvl w:val="0"/>
                <w:numId w:val="8"/>
              </w:numPr>
              <w:rPr>
                <w:rFonts w:ascii="Arial Narrow" w:hAnsi="Arial Narrow"/>
                <w:bCs/>
              </w:rPr>
            </w:pPr>
            <w:r w:rsidRPr="00967280">
              <w:rPr>
                <w:rFonts w:ascii="Arial Narrow" w:hAnsi="Arial Narrow"/>
                <w:bCs/>
              </w:rPr>
              <w:t xml:space="preserve">10 </w:t>
            </w:r>
            <w:r w:rsidRPr="00967280">
              <w:rPr>
                <w:rFonts w:ascii="Arial Narrow" w:hAnsi="Arial Narrow" w:cs="Arial"/>
                <w:kern w:val="24"/>
              </w:rPr>
              <w:t>audit committee meetings were convened.</w:t>
            </w:r>
          </w:p>
          <w:p w14:paraId="2F13A434" w14:textId="78180595" w:rsidR="007777F1" w:rsidRPr="00967280" w:rsidRDefault="007777F1" w:rsidP="00E13085">
            <w:pPr>
              <w:spacing w:line="276" w:lineRule="auto"/>
              <w:rPr>
                <w:rFonts w:ascii="Arial Narrow" w:hAnsi="Arial Narrow"/>
                <w:b/>
              </w:rPr>
            </w:pPr>
            <w:r w:rsidRPr="00967280">
              <w:rPr>
                <w:rFonts w:ascii="Arial Narrow" w:hAnsi="Arial Narrow"/>
                <w:b/>
              </w:rPr>
              <w:t>Program 4: Provincial Supply Chain Management</w:t>
            </w:r>
          </w:p>
          <w:p w14:paraId="10B278F2" w14:textId="05C6EF8B" w:rsidR="00E450C3" w:rsidRPr="00967280" w:rsidRDefault="00407C75" w:rsidP="00E13085">
            <w:pPr>
              <w:spacing w:line="276" w:lineRule="auto"/>
              <w:rPr>
                <w:rFonts w:ascii="Arial Narrow" w:hAnsi="Arial Narrow"/>
                <w:bCs/>
              </w:rPr>
            </w:pPr>
            <w:r w:rsidRPr="00967280">
              <w:rPr>
                <w:rFonts w:ascii="Arial Narrow" w:hAnsi="Arial Narrow"/>
                <w:bCs/>
              </w:rPr>
              <w:t>[</w:t>
            </w:r>
            <w:r w:rsidR="00E450C3" w:rsidRPr="00967280">
              <w:rPr>
                <w:rFonts w:ascii="Arial Narrow" w:hAnsi="Arial Narrow"/>
                <w:bCs/>
              </w:rPr>
              <w:t>The Portfolio Committee is of a view that the GIFA’s non-financial performance is sound and prudent as all performance targets were achieved.]</w:t>
            </w:r>
          </w:p>
          <w:p w14:paraId="51F16B4D" w14:textId="4FA7CBA5" w:rsidR="00126EB3" w:rsidRPr="00967280" w:rsidRDefault="005E2ADA" w:rsidP="00E13085">
            <w:pPr>
              <w:pStyle w:val="ListParagraph"/>
              <w:numPr>
                <w:ilvl w:val="0"/>
                <w:numId w:val="8"/>
              </w:numPr>
              <w:rPr>
                <w:rFonts w:ascii="Arial Narrow" w:hAnsi="Arial Narrow"/>
                <w:bCs/>
              </w:rPr>
            </w:pPr>
            <w:r w:rsidRPr="00967280">
              <w:rPr>
                <w:rFonts w:ascii="Arial Narrow" w:hAnsi="Arial Narrow"/>
              </w:rPr>
              <w:t>14</w:t>
            </w:r>
            <w:r w:rsidR="00126EB3" w:rsidRPr="00967280">
              <w:rPr>
                <w:rFonts w:ascii="Arial Narrow" w:hAnsi="Arial Narrow"/>
              </w:rPr>
              <w:t xml:space="preserve"> </w:t>
            </w:r>
            <w:r w:rsidR="00126EB3" w:rsidRPr="00967280">
              <w:rPr>
                <w:rFonts w:ascii="Arial Narrow" w:hAnsi="Arial Narrow" w:cs="Arial"/>
              </w:rPr>
              <w:t>SCM compliance register produced for departments;</w:t>
            </w:r>
          </w:p>
          <w:p w14:paraId="058908B0" w14:textId="6FCA0B96" w:rsidR="00126EB3" w:rsidRPr="00967280" w:rsidRDefault="005E2ADA" w:rsidP="00E13085">
            <w:pPr>
              <w:pStyle w:val="ListParagraph"/>
              <w:numPr>
                <w:ilvl w:val="0"/>
                <w:numId w:val="8"/>
              </w:numPr>
              <w:rPr>
                <w:rFonts w:ascii="Arial Narrow" w:hAnsi="Arial Narrow"/>
                <w:bCs/>
              </w:rPr>
            </w:pPr>
            <w:r w:rsidRPr="00967280">
              <w:rPr>
                <w:rFonts w:ascii="Arial Narrow" w:hAnsi="Arial Narrow"/>
              </w:rPr>
              <w:t>8</w:t>
            </w:r>
            <w:r w:rsidR="00126EB3" w:rsidRPr="00967280">
              <w:rPr>
                <w:rFonts w:ascii="Arial Narrow" w:hAnsi="Arial Narrow"/>
              </w:rPr>
              <w:t xml:space="preserve"> </w:t>
            </w:r>
            <w:r w:rsidR="00126EB3" w:rsidRPr="00967280">
              <w:rPr>
                <w:rFonts w:ascii="Arial Narrow" w:hAnsi="Arial Narrow" w:cs="Arial"/>
              </w:rPr>
              <w:t>SCM compliance register produced for entities;</w:t>
            </w:r>
          </w:p>
          <w:p w14:paraId="5BA95EA1" w14:textId="53BFF0E3" w:rsidR="005033FF" w:rsidRPr="00967280" w:rsidRDefault="007777F1" w:rsidP="00E13085">
            <w:pPr>
              <w:pStyle w:val="ListParagraph"/>
              <w:numPr>
                <w:ilvl w:val="0"/>
                <w:numId w:val="8"/>
              </w:numPr>
              <w:rPr>
                <w:rFonts w:ascii="Arial Narrow" w:hAnsi="Arial Narrow"/>
                <w:bCs/>
              </w:rPr>
            </w:pPr>
            <w:r w:rsidRPr="00967280">
              <w:rPr>
                <w:rFonts w:ascii="Arial Narrow" w:hAnsi="Arial Narrow"/>
                <w:bCs/>
              </w:rPr>
              <w:t xml:space="preserve">A report of 30%  spend on township suppliers </w:t>
            </w:r>
            <w:r w:rsidR="005033FF" w:rsidRPr="00967280">
              <w:rPr>
                <w:rFonts w:ascii="Arial Narrow" w:hAnsi="Arial Narrow"/>
                <w:bCs/>
              </w:rPr>
              <w:t>including those participating in high value contracts was produced;</w:t>
            </w:r>
          </w:p>
          <w:p w14:paraId="60FE90ED" w14:textId="74B65E4C" w:rsidR="00126EB3" w:rsidRPr="00967280" w:rsidRDefault="00126EB3" w:rsidP="00E13085">
            <w:pPr>
              <w:pStyle w:val="ListParagraph"/>
              <w:numPr>
                <w:ilvl w:val="0"/>
                <w:numId w:val="8"/>
              </w:numPr>
              <w:rPr>
                <w:rFonts w:ascii="Arial Narrow" w:hAnsi="Arial Narrow"/>
                <w:bCs/>
              </w:rPr>
            </w:pPr>
            <w:r w:rsidRPr="00967280">
              <w:rPr>
                <w:rFonts w:ascii="Arial Narrow" w:hAnsi="Arial Narrow"/>
                <w:bCs/>
              </w:rPr>
              <w:lastRenderedPageBreak/>
              <w:t xml:space="preserve">2 </w:t>
            </w:r>
            <w:r w:rsidR="005033FF" w:rsidRPr="00967280">
              <w:rPr>
                <w:rFonts w:ascii="Arial Narrow" w:hAnsi="Arial Narrow"/>
                <w:bCs/>
              </w:rPr>
              <w:t>training workshop</w:t>
            </w:r>
            <w:r w:rsidRPr="00967280">
              <w:rPr>
                <w:rFonts w:ascii="Arial Narrow" w:hAnsi="Arial Narrow"/>
                <w:bCs/>
              </w:rPr>
              <w:t>s</w:t>
            </w:r>
            <w:r w:rsidR="005033FF" w:rsidRPr="00967280">
              <w:rPr>
                <w:rFonts w:ascii="Arial Narrow" w:hAnsi="Arial Narrow"/>
                <w:bCs/>
              </w:rPr>
              <w:t xml:space="preserve"> w</w:t>
            </w:r>
            <w:r w:rsidRPr="00967280">
              <w:rPr>
                <w:rFonts w:ascii="Arial Narrow" w:hAnsi="Arial Narrow"/>
                <w:bCs/>
              </w:rPr>
              <w:t>ere</w:t>
            </w:r>
            <w:r w:rsidR="005033FF" w:rsidRPr="00967280">
              <w:rPr>
                <w:rFonts w:ascii="Arial Narrow" w:hAnsi="Arial Narrow"/>
                <w:bCs/>
              </w:rPr>
              <w:t xml:space="preserve"> provided to Gauteng </w:t>
            </w:r>
            <w:r w:rsidR="00C74113" w:rsidRPr="00967280">
              <w:rPr>
                <w:rFonts w:ascii="Arial Narrow" w:hAnsi="Arial Narrow"/>
                <w:bCs/>
              </w:rPr>
              <w:t>t</w:t>
            </w:r>
            <w:r w:rsidR="005033FF" w:rsidRPr="00967280">
              <w:rPr>
                <w:rFonts w:ascii="Arial Narrow" w:hAnsi="Arial Narrow"/>
                <w:bCs/>
              </w:rPr>
              <w:t>ownship</w:t>
            </w:r>
            <w:r w:rsidR="00C74113" w:rsidRPr="00967280">
              <w:rPr>
                <w:rFonts w:ascii="Arial Narrow" w:hAnsi="Arial Narrow"/>
                <w:bCs/>
              </w:rPr>
              <w:t>-b</w:t>
            </w:r>
            <w:r w:rsidR="005033FF" w:rsidRPr="00967280">
              <w:rPr>
                <w:rFonts w:ascii="Arial Narrow" w:hAnsi="Arial Narrow"/>
                <w:bCs/>
              </w:rPr>
              <w:t xml:space="preserve">ased </w:t>
            </w:r>
            <w:r w:rsidR="00C74113" w:rsidRPr="00967280">
              <w:rPr>
                <w:rFonts w:ascii="Arial Narrow" w:hAnsi="Arial Narrow"/>
                <w:bCs/>
              </w:rPr>
              <w:t>suppliers</w:t>
            </w:r>
            <w:r w:rsidRPr="00967280">
              <w:rPr>
                <w:rFonts w:ascii="Arial Narrow" w:hAnsi="Arial Narrow"/>
                <w:bCs/>
              </w:rPr>
              <w:t>;</w:t>
            </w:r>
          </w:p>
          <w:p w14:paraId="65FC1536" w14:textId="17D33098" w:rsidR="00126EB3" w:rsidRPr="00967280" w:rsidRDefault="00126EB3" w:rsidP="00E13085">
            <w:pPr>
              <w:pStyle w:val="ListParagraph"/>
              <w:numPr>
                <w:ilvl w:val="0"/>
                <w:numId w:val="8"/>
              </w:numPr>
              <w:rPr>
                <w:rFonts w:ascii="Arial Narrow" w:hAnsi="Arial Narrow"/>
                <w:bCs/>
              </w:rPr>
            </w:pPr>
            <w:r w:rsidRPr="00967280">
              <w:rPr>
                <w:rFonts w:ascii="Arial Narrow" w:hAnsi="Arial Narrow" w:cs="Arial"/>
                <w:kern w:val="24"/>
              </w:rPr>
              <w:t>A report was produced on monitoring implementation of Open Tender Process (OTP) by departments;</w:t>
            </w:r>
          </w:p>
          <w:p w14:paraId="182C85E5" w14:textId="24A3F3E1" w:rsidR="00126EB3" w:rsidRPr="00967280" w:rsidRDefault="00126EB3" w:rsidP="00E13085">
            <w:pPr>
              <w:pStyle w:val="ListParagraph"/>
              <w:numPr>
                <w:ilvl w:val="0"/>
                <w:numId w:val="8"/>
              </w:numPr>
              <w:rPr>
                <w:rFonts w:ascii="Arial Narrow" w:hAnsi="Arial Narrow"/>
                <w:bCs/>
              </w:rPr>
            </w:pPr>
            <w:r w:rsidRPr="00967280">
              <w:rPr>
                <w:rFonts w:ascii="Arial Narrow" w:hAnsi="Arial Narrow" w:cs="Arial"/>
                <w:kern w:val="24"/>
              </w:rPr>
              <w:t xml:space="preserve">A report was produced on monitoring implementation of Open Tender Process (OTP) by </w:t>
            </w:r>
            <w:r w:rsidR="00135009" w:rsidRPr="00967280">
              <w:rPr>
                <w:rFonts w:ascii="Arial Narrow" w:hAnsi="Arial Narrow" w:cs="Arial"/>
                <w:kern w:val="24"/>
              </w:rPr>
              <w:t>entities; and</w:t>
            </w:r>
          </w:p>
          <w:p w14:paraId="69BC2C4C" w14:textId="72600FA3" w:rsidR="007777F1" w:rsidRPr="00967280" w:rsidRDefault="00135009" w:rsidP="00E13085">
            <w:pPr>
              <w:pStyle w:val="ListParagraph"/>
              <w:numPr>
                <w:ilvl w:val="0"/>
                <w:numId w:val="8"/>
              </w:numPr>
              <w:rPr>
                <w:rFonts w:ascii="Arial Narrow" w:hAnsi="Arial Narrow" w:cs="Arial"/>
                <w:bCs/>
              </w:rPr>
            </w:pPr>
            <w:r w:rsidRPr="00967280">
              <w:rPr>
                <w:rFonts w:ascii="Arial Narrow" w:hAnsi="Arial Narrow" w:cs="Arial"/>
                <w:kern w:val="24"/>
              </w:rPr>
              <w:t>A report was produced on monitoring implementation of procurement plans by departments.</w:t>
            </w:r>
          </w:p>
          <w:p w14:paraId="02A6C33F" w14:textId="60C203B7" w:rsidR="006C0286" w:rsidRPr="00967280" w:rsidRDefault="006C0286" w:rsidP="00E13085">
            <w:pPr>
              <w:spacing w:line="276" w:lineRule="auto"/>
              <w:rPr>
                <w:rFonts w:ascii="Arial Narrow" w:hAnsi="Arial Narrow" w:cs="Arial"/>
                <w:b/>
              </w:rPr>
            </w:pPr>
            <w:r w:rsidRPr="00967280">
              <w:rPr>
                <w:rFonts w:ascii="Arial Narrow" w:hAnsi="Arial Narrow" w:cs="Arial"/>
                <w:b/>
              </w:rPr>
              <w:t>Program 5: Municipal Financial Governance</w:t>
            </w:r>
          </w:p>
          <w:p w14:paraId="38433EF5" w14:textId="028A5DD0" w:rsidR="00C511D4" w:rsidRPr="00967280" w:rsidRDefault="00A07867" w:rsidP="00E13085">
            <w:pPr>
              <w:spacing w:line="276" w:lineRule="auto"/>
              <w:rPr>
                <w:rFonts w:ascii="Arial Narrow" w:hAnsi="Arial Narrow" w:cs="Arial"/>
                <w:bCs/>
              </w:rPr>
            </w:pPr>
            <w:r w:rsidRPr="00967280">
              <w:rPr>
                <w:rFonts w:ascii="Arial Narrow" w:hAnsi="Arial Narrow" w:cs="Arial"/>
                <w:bCs/>
              </w:rPr>
              <w:t>[</w:t>
            </w:r>
            <w:r w:rsidR="00C511D4" w:rsidRPr="00967280">
              <w:rPr>
                <w:rFonts w:ascii="Arial Narrow" w:hAnsi="Arial Narrow" w:cs="Arial"/>
                <w:bCs/>
              </w:rPr>
              <w:t xml:space="preserve">The Portfolio Committee is of a view that the GIFA’s non-financial performance is </w:t>
            </w:r>
            <w:r w:rsidR="00944310" w:rsidRPr="00967280">
              <w:rPr>
                <w:rFonts w:ascii="Arial Narrow" w:hAnsi="Arial Narrow" w:cs="Arial"/>
                <w:bCs/>
              </w:rPr>
              <w:t xml:space="preserve">to a greater extent </w:t>
            </w:r>
            <w:r w:rsidR="00C511D4" w:rsidRPr="00967280">
              <w:rPr>
                <w:rFonts w:ascii="Arial Narrow" w:hAnsi="Arial Narrow" w:cs="Arial"/>
                <w:bCs/>
              </w:rPr>
              <w:t xml:space="preserve">sound and prudent as </w:t>
            </w:r>
            <w:r w:rsidR="00944310" w:rsidRPr="00967280">
              <w:rPr>
                <w:rFonts w:ascii="Arial Narrow" w:hAnsi="Arial Narrow" w:cs="Arial"/>
                <w:bCs/>
              </w:rPr>
              <w:t>some of the</w:t>
            </w:r>
            <w:r w:rsidR="00C511D4" w:rsidRPr="00967280">
              <w:rPr>
                <w:rFonts w:ascii="Arial Narrow" w:hAnsi="Arial Narrow" w:cs="Arial"/>
                <w:bCs/>
              </w:rPr>
              <w:t xml:space="preserve"> performance targets were achieved</w:t>
            </w:r>
            <w:r w:rsidR="00135009" w:rsidRPr="00967280">
              <w:rPr>
                <w:rFonts w:ascii="Arial Narrow" w:hAnsi="Arial Narrow" w:cs="Arial"/>
                <w:bCs/>
              </w:rPr>
              <w:t xml:space="preserve"> with pockets of excellence</w:t>
            </w:r>
            <w:r w:rsidR="00C511D4" w:rsidRPr="00967280">
              <w:rPr>
                <w:rFonts w:ascii="Arial Narrow" w:hAnsi="Arial Narrow" w:cs="Arial"/>
                <w:bCs/>
              </w:rPr>
              <w:t>.]</w:t>
            </w:r>
          </w:p>
          <w:p w14:paraId="529D04A7" w14:textId="7E4E08EF" w:rsidR="006C0286" w:rsidRPr="00967280" w:rsidRDefault="00944310" w:rsidP="00E13085">
            <w:pPr>
              <w:pStyle w:val="ListParagraph"/>
              <w:numPr>
                <w:ilvl w:val="0"/>
                <w:numId w:val="8"/>
              </w:numPr>
              <w:rPr>
                <w:rFonts w:ascii="Arial Narrow" w:hAnsi="Arial Narrow" w:cs="Arial"/>
                <w:bCs/>
              </w:rPr>
            </w:pPr>
            <w:r w:rsidRPr="00967280">
              <w:rPr>
                <w:rFonts w:ascii="Arial Narrow" w:hAnsi="Arial Narrow" w:cs="Arial"/>
                <w:bCs/>
              </w:rPr>
              <w:t>22</w:t>
            </w:r>
            <w:r w:rsidR="00C74113" w:rsidRPr="00967280">
              <w:rPr>
                <w:rFonts w:ascii="Arial Narrow" w:hAnsi="Arial Narrow" w:cs="Arial"/>
                <w:bCs/>
              </w:rPr>
              <w:t xml:space="preserve"> </w:t>
            </w:r>
            <w:r w:rsidR="006C0286" w:rsidRPr="00967280">
              <w:rPr>
                <w:rFonts w:ascii="Arial Narrow" w:hAnsi="Arial Narrow" w:cs="Arial"/>
                <w:bCs/>
              </w:rPr>
              <w:t>Inter-Governmental Relations</w:t>
            </w:r>
            <w:r w:rsidRPr="00967280">
              <w:rPr>
                <w:rFonts w:ascii="Arial Narrow" w:hAnsi="Arial Narrow" w:cs="Arial"/>
                <w:bCs/>
              </w:rPr>
              <w:t xml:space="preserve"> (IGR)</w:t>
            </w:r>
            <w:r w:rsidR="006C0286" w:rsidRPr="00967280">
              <w:rPr>
                <w:rFonts w:ascii="Arial Narrow" w:hAnsi="Arial Narrow" w:cs="Arial"/>
                <w:bCs/>
              </w:rPr>
              <w:t xml:space="preserve"> engagements</w:t>
            </w:r>
            <w:r w:rsidR="00C74113" w:rsidRPr="00967280">
              <w:rPr>
                <w:rFonts w:ascii="Arial Narrow" w:hAnsi="Arial Narrow" w:cs="Arial"/>
                <w:bCs/>
              </w:rPr>
              <w:t xml:space="preserve"> were</w:t>
            </w:r>
            <w:r w:rsidR="006C0286" w:rsidRPr="00967280">
              <w:rPr>
                <w:rFonts w:ascii="Arial Narrow" w:hAnsi="Arial Narrow" w:cs="Arial"/>
                <w:bCs/>
              </w:rPr>
              <w:t xml:space="preserve"> conducted with relevant stakeholders</w:t>
            </w:r>
            <w:r w:rsidR="00135009" w:rsidRPr="00967280">
              <w:rPr>
                <w:rFonts w:ascii="Arial Narrow" w:hAnsi="Arial Narrow" w:cs="Arial"/>
                <w:bCs/>
              </w:rPr>
              <w:t>, instead of 5</w:t>
            </w:r>
            <w:r w:rsidR="006C0286" w:rsidRPr="00967280">
              <w:rPr>
                <w:rFonts w:ascii="Arial Narrow" w:hAnsi="Arial Narrow" w:cs="Arial"/>
                <w:bCs/>
              </w:rPr>
              <w:t>;</w:t>
            </w:r>
          </w:p>
          <w:p w14:paraId="727AEB75" w14:textId="0AD60D09" w:rsidR="00135009" w:rsidRPr="00967280" w:rsidRDefault="00944310" w:rsidP="00E13085">
            <w:pPr>
              <w:pStyle w:val="ListParagraph"/>
              <w:numPr>
                <w:ilvl w:val="0"/>
                <w:numId w:val="8"/>
              </w:numPr>
              <w:rPr>
                <w:rFonts w:ascii="Arial Narrow" w:hAnsi="Arial Narrow" w:cs="Arial"/>
                <w:bCs/>
              </w:rPr>
            </w:pPr>
            <w:r w:rsidRPr="00967280">
              <w:rPr>
                <w:rFonts w:ascii="Arial Narrow" w:hAnsi="Arial Narrow" w:cs="Arial"/>
                <w:bCs/>
              </w:rPr>
              <w:t>1</w:t>
            </w:r>
            <w:r w:rsidR="00135009" w:rsidRPr="00967280">
              <w:rPr>
                <w:rFonts w:ascii="Arial Narrow" w:hAnsi="Arial Narrow" w:cs="Arial"/>
                <w:bCs/>
              </w:rPr>
              <w:t xml:space="preserve"> </w:t>
            </w:r>
            <w:r w:rsidR="00135009" w:rsidRPr="00967280">
              <w:rPr>
                <w:rFonts w:ascii="Arial Narrow" w:hAnsi="Arial Narrow" w:cs="Arial"/>
                <w:kern w:val="24"/>
              </w:rPr>
              <w:t>structured and targeted capacity building initiatives provided to municipalities in Gauteng</w:t>
            </w:r>
            <w:r w:rsidRPr="00967280">
              <w:rPr>
                <w:rFonts w:ascii="Arial Narrow" w:hAnsi="Arial Narrow" w:cs="Arial"/>
                <w:kern w:val="24"/>
              </w:rPr>
              <w:t>, instead of 2</w:t>
            </w:r>
            <w:r w:rsidR="00135009" w:rsidRPr="00967280">
              <w:rPr>
                <w:rFonts w:ascii="Arial Narrow" w:hAnsi="Arial Narrow" w:cs="Arial"/>
                <w:kern w:val="24"/>
              </w:rPr>
              <w:t>;</w:t>
            </w:r>
          </w:p>
          <w:p w14:paraId="6CC8606C" w14:textId="0B6960FE" w:rsidR="006C0286" w:rsidRPr="00967280" w:rsidRDefault="00135009" w:rsidP="00E13085">
            <w:pPr>
              <w:pStyle w:val="ListParagraph"/>
              <w:numPr>
                <w:ilvl w:val="0"/>
                <w:numId w:val="8"/>
              </w:numPr>
              <w:rPr>
                <w:rFonts w:ascii="Arial Narrow" w:hAnsi="Arial Narrow" w:cs="Arial"/>
                <w:bCs/>
              </w:rPr>
            </w:pPr>
            <w:r w:rsidRPr="00967280">
              <w:rPr>
                <w:rFonts w:ascii="Arial Narrow" w:hAnsi="Arial Narrow" w:cs="Arial"/>
                <w:bCs/>
              </w:rPr>
              <w:t xml:space="preserve">8 </w:t>
            </w:r>
            <w:r w:rsidR="006C0286" w:rsidRPr="00967280">
              <w:rPr>
                <w:rFonts w:ascii="Arial Narrow" w:hAnsi="Arial Narrow" w:cs="Arial"/>
                <w:bCs/>
              </w:rPr>
              <w:t xml:space="preserve">Municipal Finance Management Act compliance </w:t>
            </w:r>
            <w:r w:rsidR="00944310" w:rsidRPr="00967280">
              <w:rPr>
                <w:rFonts w:ascii="Arial Narrow" w:hAnsi="Arial Narrow" w:cs="Arial"/>
                <w:bCs/>
              </w:rPr>
              <w:t xml:space="preserve">(MFMA) </w:t>
            </w:r>
            <w:r w:rsidR="006C0286" w:rsidRPr="00967280">
              <w:rPr>
                <w:rFonts w:ascii="Arial Narrow" w:hAnsi="Arial Narrow" w:cs="Arial"/>
                <w:bCs/>
              </w:rPr>
              <w:t xml:space="preserve">assessments conducted </w:t>
            </w:r>
            <w:r w:rsidR="00944310" w:rsidRPr="00967280">
              <w:rPr>
                <w:rFonts w:ascii="Arial Narrow" w:hAnsi="Arial Narrow" w:cs="Arial"/>
                <w:bCs/>
              </w:rPr>
              <w:t>on</w:t>
            </w:r>
            <w:r w:rsidR="006C0286" w:rsidRPr="00967280">
              <w:rPr>
                <w:rFonts w:ascii="Arial Narrow" w:hAnsi="Arial Narrow" w:cs="Arial"/>
                <w:bCs/>
              </w:rPr>
              <w:t xml:space="preserve"> delegated municipalities; </w:t>
            </w:r>
            <w:r w:rsidR="007450B4" w:rsidRPr="00967280">
              <w:rPr>
                <w:rFonts w:ascii="Arial Narrow" w:hAnsi="Arial Narrow" w:cs="Arial"/>
                <w:bCs/>
              </w:rPr>
              <w:t>and</w:t>
            </w:r>
          </w:p>
          <w:p w14:paraId="5E27F356" w14:textId="54D0A1C5" w:rsidR="006C0286" w:rsidRPr="00967280" w:rsidRDefault="00135009" w:rsidP="00E13085">
            <w:pPr>
              <w:pStyle w:val="ListParagraph"/>
              <w:numPr>
                <w:ilvl w:val="0"/>
                <w:numId w:val="8"/>
              </w:numPr>
              <w:rPr>
                <w:rFonts w:ascii="Arial Narrow" w:hAnsi="Arial Narrow" w:cs="Arial"/>
                <w:bCs/>
              </w:rPr>
            </w:pPr>
            <w:r w:rsidRPr="00967280">
              <w:rPr>
                <w:rFonts w:ascii="Arial Narrow" w:hAnsi="Arial Narrow" w:cs="Arial"/>
                <w:bCs/>
              </w:rPr>
              <w:t>8 adopted m</w:t>
            </w:r>
            <w:r w:rsidR="006C0286" w:rsidRPr="00967280">
              <w:rPr>
                <w:rFonts w:ascii="Arial Narrow" w:hAnsi="Arial Narrow" w:cs="Arial"/>
                <w:bCs/>
              </w:rPr>
              <w:t xml:space="preserve">unicipal budget assessments conducted </w:t>
            </w:r>
            <w:r w:rsidRPr="00967280">
              <w:rPr>
                <w:rFonts w:ascii="Arial Narrow" w:hAnsi="Arial Narrow" w:cs="Arial"/>
                <w:bCs/>
              </w:rPr>
              <w:t>for</w:t>
            </w:r>
            <w:r w:rsidR="006C0286" w:rsidRPr="00967280">
              <w:rPr>
                <w:rFonts w:ascii="Arial Narrow" w:hAnsi="Arial Narrow" w:cs="Arial"/>
                <w:bCs/>
              </w:rPr>
              <w:t xml:space="preserve"> delegated municipalities</w:t>
            </w:r>
            <w:r w:rsidR="007450B4" w:rsidRPr="00967280">
              <w:rPr>
                <w:rFonts w:ascii="Arial Narrow" w:hAnsi="Arial Narrow" w:cs="Arial"/>
                <w:bCs/>
              </w:rPr>
              <w:t>.</w:t>
            </w:r>
          </w:p>
          <w:p w14:paraId="0DD54686" w14:textId="64C0E36D" w:rsidR="006C0286" w:rsidRPr="00967280" w:rsidRDefault="006C0286" w:rsidP="00E13085">
            <w:pPr>
              <w:spacing w:line="276" w:lineRule="auto"/>
              <w:rPr>
                <w:rFonts w:ascii="Arial Narrow" w:hAnsi="Arial Narrow" w:cs="Arial"/>
                <w:bCs/>
              </w:rPr>
            </w:pPr>
            <w:r w:rsidRPr="00967280">
              <w:rPr>
                <w:rFonts w:ascii="Arial Narrow" w:hAnsi="Arial Narrow" w:cs="Arial"/>
                <w:bCs/>
              </w:rPr>
              <w:t xml:space="preserve">Program 6: </w:t>
            </w:r>
            <w:r w:rsidR="00C74113" w:rsidRPr="00967280">
              <w:rPr>
                <w:rFonts w:ascii="Arial Narrow" w:hAnsi="Arial Narrow" w:cs="Arial"/>
                <w:bCs/>
              </w:rPr>
              <w:t>Gauteng Audit Services</w:t>
            </w:r>
          </w:p>
          <w:p w14:paraId="0C2CDC9B" w14:textId="262A471B" w:rsidR="00C511D4" w:rsidRPr="00967280" w:rsidRDefault="00A07867" w:rsidP="00E13085">
            <w:pPr>
              <w:spacing w:line="276" w:lineRule="auto"/>
              <w:rPr>
                <w:rFonts w:ascii="Arial Narrow" w:hAnsi="Arial Narrow" w:cs="Arial"/>
                <w:bCs/>
              </w:rPr>
            </w:pPr>
            <w:r w:rsidRPr="00967280">
              <w:rPr>
                <w:rFonts w:ascii="Arial Narrow" w:hAnsi="Arial Narrow" w:cs="Arial"/>
                <w:bCs/>
              </w:rPr>
              <w:t>[</w:t>
            </w:r>
            <w:r w:rsidR="00C511D4" w:rsidRPr="00967280">
              <w:rPr>
                <w:rFonts w:ascii="Arial Narrow" w:hAnsi="Arial Narrow" w:cs="Arial"/>
                <w:bCs/>
              </w:rPr>
              <w:t>The Portfolio Committee is of a view that the GIFA’s non-financial performance is sound and prudent as all performance targets were achieved.]</w:t>
            </w:r>
          </w:p>
          <w:p w14:paraId="49FF3DA6" w14:textId="561FF6B5" w:rsidR="006C0286" w:rsidRPr="00967280" w:rsidRDefault="00944310" w:rsidP="00E13085">
            <w:pPr>
              <w:pStyle w:val="ListParagraph"/>
              <w:numPr>
                <w:ilvl w:val="0"/>
                <w:numId w:val="8"/>
              </w:numPr>
              <w:rPr>
                <w:rFonts w:ascii="Arial Narrow" w:hAnsi="Arial Narrow" w:cs="Arial"/>
                <w:bCs/>
              </w:rPr>
            </w:pPr>
            <w:r w:rsidRPr="00967280">
              <w:rPr>
                <w:rFonts w:ascii="Arial Narrow" w:hAnsi="Arial Narrow" w:cs="Arial"/>
                <w:bCs/>
              </w:rPr>
              <w:t>100%</w:t>
            </w:r>
            <w:r w:rsidR="00135009" w:rsidRPr="00967280">
              <w:rPr>
                <w:rFonts w:ascii="Arial Narrow" w:hAnsi="Arial Narrow" w:cs="Arial"/>
                <w:bCs/>
              </w:rPr>
              <w:t xml:space="preserve"> </w:t>
            </w:r>
            <w:r w:rsidR="006C0286" w:rsidRPr="00967280">
              <w:rPr>
                <w:rFonts w:ascii="Arial Narrow" w:hAnsi="Arial Narrow" w:cs="Arial"/>
                <w:bCs/>
              </w:rPr>
              <w:t xml:space="preserve">of internal audit recommendations </w:t>
            </w:r>
            <w:r w:rsidRPr="00967280">
              <w:rPr>
                <w:rFonts w:ascii="Arial Narrow" w:hAnsi="Arial Narrow" w:cs="Arial"/>
                <w:bCs/>
              </w:rPr>
              <w:t xml:space="preserve">were tracked </w:t>
            </w:r>
            <w:r w:rsidR="006C0286" w:rsidRPr="00967280">
              <w:rPr>
                <w:rFonts w:ascii="Arial Narrow" w:hAnsi="Arial Narrow" w:cs="Arial"/>
                <w:bCs/>
              </w:rPr>
              <w:t xml:space="preserve">as implemented </w:t>
            </w:r>
            <w:r w:rsidR="00135009" w:rsidRPr="00967280">
              <w:rPr>
                <w:rFonts w:ascii="Arial Narrow" w:hAnsi="Arial Narrow" w:cs="Arial"/>
                <w:bCs/>
              </w:rPr>
              <w:t>at</w:t>
            </w:r>
            <w:r w:rsidR="006C0286" w:rsidRPr="00967280">
              <w:rPr>
                <w:rFonts w:ascii="Arial Narrow" w:hAnsi="Arial Narrow" w:cs="Arial"/>
                <w:bCs/>
              </w:rPr>
              <w:t xml:space="preserve"> Departments and Entities; and</w:t>
            </w:r>
          </w:p>
          <w:p w14:paraId="5864A3B6" w14:textId="578C5119" w:rsidR="006C0286" w:rsidRPr="00E13085" w:rsidRDefault="006C0286" w:rsidP="00E13085">
            <w:pPr>
              <w:pStyle w:val="ListParagraph"/>
              <w:numPr>
                <w:ilvl w:val="0"/>
                <w:numId w:val="8"/>
              </w:numPr>
              <w:rPr>
                <w:rFonts w:ascii="Arial Narrow" w:hAnsi="Arial Narrow"/>
                <w:bCs/>
              </w:rPr>
            </w:pPr>
            <w:r w:rsidRPr="00967280">
              <w:rPr>
                <w:rFonts w:ascii="Arial Narrow" w:hAnsi="Arial Narrow" w:cs="Arial"/>
                <w:bCs/>
              </w:rPr>
              <w:t>19 annual internal control assessments co</w:t>
            </w:r>
            <w:r w:rsidR="00135009" w:rsidRPr="00967280">
              <w:rPr>
                <w:rFonts w:ascii="Arial Narrow" w:hAnsi="Arial Narrow" w:cs="Arial"/>
                <w:bCs/>
              </w:rPr>
              <w:t>mpiled</w:t>
            </w:r>
            <w:r w:rsidR="007450B4" w:rsidRPr="00967280">
              <w:rPr>
                <w:rFonts w:ascii="Arial Narrow" w:hAnsi="Arial Narrow" w:cs="Arial"/>
                <w:bCs/>
              </w:rPr>
              <w:t>.</w:t>
            </w:r>
          </w:p>
        </w:tc>
      </w:tr>
      <w:tr w:rsidR="00600AFA" w:rsidRPr="00E13085" w14:paraId="4C479154" w14:textId="77777777" w:rsidTr="001D7B5B">
        <w:tc>
          <w:tcPr>
            <w:tcW w:w="5000" w:type="pct"/>
            <w:shd w:val="clear" w:color="auto" w:fill="F2DBDB" w:themeFill="accent2" w:themeFillTint="33"/>
          </w:tcPr>
          <w:p w14:paraId="3D9D07F8" w14:textId="5221FFA4" w:rsidR="00600AFA" w:rsidRPr="00E13085" w:rsidRDefault="00600AFA" w:rsidP="00E13085">
            <w:pPr>
              <w:spacing w:line="276" w:lineRule="auto"/>
              <w:rPr>
                <w:rFonts w:ascii="Arial Narrow" w:hAnsi="Arial Narrow" w:cs="Arial Narrow"/>
                <w:bCs/>
                <w:i/>
                <w:iCs/>
                <w:color w:val="FF0000"/>
              </w:rPr>
            </w:pPr>
            <w:r w:rsidRPr="00E13085">
              <w:rPr>
                <w:rFonts w:ascii="Arial Narrow" w:hAnsi="Arial Narrow" w:cs="Arial Narrow"/>
                <w:bCs/>
                <w:i/>
                <w:iCs/>
                <w:color w:val="FF0000"/>
              </w:rPr>
              <w:lastRenderedPageBreak/>
              <w:t xml:space="preserve">An analysis on whether (and if so, the extent to which) the </w:t>
            </w:r>
            <w:r w:rsidR="00D74068" w:rsidRPr="00E13085">
              <w:rPr>
                <w:rFonts w:ascii="Arial Narrow" w:hAnsi="Arial Narrow" w:cs="Arial Narrow"/>
                <w:bCs/>
                <w:i/>
                <w:iCs/>
                <w:color w:val="FF0000"/>
              </w:rPr>
              <w:t xml:space="preserve">Department / Entity </w:t>
            </w:r>
            <w:r w:rsidRPr="00E13085">
              <w:rPr>
                <w:rFonts w:ascii="Arial Narrow" w:hAnsi="Arial Narrow" w:cs="Arial Narrow"/>
                <w:bCs/>
                <w:i/>
                <w:iCs/>
                <w:color w:val="FF0000"/>
              </w:rPr>
              <w:t>Programmes / Projects are indeed achieving its Strategic Objectives / Service Delivery Outcomes for the period under review.</w:t>
            </w:r>
          </w:p>
        </w:tc>
      </w:tr>
      <w:tr w:rsidR="00AB1D6D" w:rsidRPr="00E13085" w14:paraId="42BFF47F" w14:textId="77777777" w:rsidTr="001D7B5B">
        <w:tc>
          <w:tcPr>
            <w:tcW w:w="5000" w:type="pct"/>
          </w:tcPr>
          <w:p w14:paraId="1C1906EF" w14:textId="142A0254" w:rsidR="00C115AB" w:rsidRPr="00967280" w:rsidRDefault="00C115AB" w:rsidP="00E13085">
            <w:pPr>
              <w:spacing w:line="276" w:lineRule="auto"/>
              <w:rPr>
                <w:rFonts w:ascii="Arial Narrow" w:hAnsi="Arial Narrow"/>
                <w:b/>
              </w:rPr>
            </w:pPr>
            <w:r w:rsidRPr="00967280">
              <w:rPr>
                <w:rFonts w:ascii="Arial Narrow" w:hAnsi="Arial Narrow"/>
                <w:b/>
              </w:rPr>
              <w:t>Program 1: Administration</w:t>
            </w:r>
          </w:p>
          <w:p w14:paraId="072BB24E" w14:textId="77777777" w:rsidR="00C115AB" w:rsidRPr="00967280" w:rsidRDefault="00C115AB" w:rsidP="00E13085">
            <w:pPr>
              <w:spacing w:line="276" w:lineRule="auto"/>
              <w:rPr>
                <w:rFonts w:ascii="Arial Narrow" w:hAnsi="Arial Narrow"/>
                <w:b/>
              </w:rPr>
            </w:pPr>
          </w:p>
          <w:p w14:paraId="326405A5" w14:textId="0197A428" w:rsidR="00C115AB" w:rsidRPr="00967280" w:rsidRDefault="00A07867" w:rsidP="00E13085">
            <w:pPr>
              <w:spacing w:line="276" w:lineRule="auto"/>
              <w:rPr>
                <w:rFonts w:ascii="Arial Narrow" w:hAnsi="Arial Narrow" w:cs="Arial Narrow"/>
                <w:bCs/>
              </w:rPr>
            </w:pPr>
            <w:r w:rsidRPr="00967280">
              <w:rPr>
                <w:rFonts w:ascii="Arial Narrow" w:hAnsi="Arial Narrow" w:cs="Arial"/>
              </w:rPr>
              <w:t>[</w:t>
            </w:r>
            <w:r w:rsidR="00C115AB" w:rsidRPr="00967280">
              <w:rPr>
                <w:rFonts w:ascii="Arial Narrow" w:hAnsi="Arial Narrow" w:cs="Arial"/>
              </w:rPr>
              <w:t xml:space="preserve">The aim of this programme is to provide effective leadership, </w:t>
            </w:r>
            <w:r w:rsidR="00BD0F7E" w:rsidRPr="00967280">
              <w:rPr>
                <w:rFonts w:ascii="Arial Narrow" w:hAnsi="Arial Narrow" w:cs="Arial"/>
              </w:rPr>
              <w:t>management and administrative support to enable the department to deliver on its mandate.</w:t>
            </w:r>
            <w:r w:rsidR="00C115AB" w:rsidRPr="00967280">
              <w:rPr>
                <w:rFonts w:ascii="Arial Narrow" w:hAnsi="Arial Narrow" w:cs="Arial"/>
              </w:rPr>
              <w:t xml:space="preserve"> </w:t>
            </w:r>
            <w:r w:rsidR="00C115AB" w:rsidRPr="00967280">
              <w:rPr>
                <w:rFonts w:ascii="Arial Narrow" w:hAnsi="Arial Narrow" w:cs="Arial Narrow"/>
                <w:b/>
              </w:rPr>
              <w:t xml:space="preserve">The Portfolio Committee is of a view that this programme </w:t>
            </w:r>
            <w:r w:rsidR="00147BD0" w:rsidRPr="00967280">
              <w:rPr>
                <w:rFonts w:ascii="Arial Narrow" w:hAnsi="Arial Narrow" w:cs="Arial Narrow"/>
                <w:b/>
              </w:rPr>
              <w:t xml:space="preserve">is to a large extent </w:t>
            </w:r>
            <w:r w:rsidR="00C115AB" w:rsidRPr="00967280">
              <w:rPr>
                <w:rFonts w:ascii="Arial Narrow" w:hAnsi="Arial Narrow" w:cs="Arial Narrow"/>
                <w:b/>
              </w:rPr>
              <w:t xml:space="preserve">meeting its strategic objectives, as </w:t>
            </w:r>
            <w:r w:rsidR="00147BD0" w:rsidRPr="00967280">
              <w:rPr>
                <w:rFonts w:ascii="Arial Narrow" w:hAnsi="Arial Narrow" w:cs="Arial Narrow"/>
                <w:b/>
              </w:rPr>
              <w:t>most</w:t>
            </w:r>
            <w:r w:rsidR="00E7719A" w:rsidRPr="00967280">
              <w:rPr>
                <w:rFonts w:ascii="Arial Narrow" w:hAnsi="Arial Narrow" w:cs="Arial Narrow"/>
                <w:b/>
              </w:rPr>
              <w:t xml:space="preserve"> of</w:t>
            </w:r>
            <w:r w:rsidR="00C115AB" w:rsidRPr="00967280">
              <w:rPr>
                <w:rFonts w:ascii="Arial Narrow" w:hAnsi="Arial Narrow" w:cs="Arial Narrow"/>
                <w:b/>
              </w:rPr>
              <w:t xml:space="preserve"> its performance targets were achieved.</w:t>
            </w:r>
            <w:r w:rsidRPr="00967280">
              <w:rPr>
                <w:rFonts w:ascii="Arial Narrow" w:hAnsi="Arial Narrow" w:cs="Arial Narrow"/>
                <w:bCs/>
              </w:rPr>
              <w:t>]</w:t>
            </w:r>
          </w:p>
          <w:p w14:paraId="2ECADF1B" w14:textId="270383D2" w:rsidR="00C115AB" w:rsidRPr="00967280" w:rsidRDefault="00C115AB" w:rsidP="00E13085">
            <w:pPr>
              <w:spacing w:line="276" w:lineRule="auto"/>
              <w:rPr>
                <w:rFonts w:ascii="Arial Narrow" w:hAnsi="Arial Narrow"/>
                <w:bCs/>
              </w:rPr>
            </w:pPr>
            <w:r w:rsidRPr="00967280">
              <w:rPr>
                <w:rFonts w:ascii="Arial Narrow" w:hAnsi="Arial Narrow"/>
                <w:bCs/>
              </w:rPr>
              <w:t xml:space="preserve"> </w:t>
            </w:r>
            <w:r w:rsidRPr="00967280">
              <w:rPr>
                <w:rFonts w:ascii="Arial Narrow" w:hAnsi="Arial Narrow"/>
                <w:b/>
              </w:rPr>
              <w:t>Program 2 Sustainable Fiscal Resource Management</w:t>
            </w:r>
          </w:p>
          <w:p w14:paraId="37DDDA90" w14:textId="77777777" w:rsidR="00C115AB" w:rsidRPr="00967280" w:rsidRDefault="00C115AB" w:rsidP="00E13085">
            <w:pPr>
              <w:spacing w:line="276" w:lineRule="auto"/>
              <w:rPr>
                <w:rFonts w:ascii="Arial Narrow" w:hAnsi="Arial Narrow"/>
                <w:bCs/>
              </w:rPr>
            </w:pPr>
          </w:p>
          <w:p w14:paraId="5516924A" w14:textId="6BE4E08B" w:rsidR="00C115AB" w:rsidRPr="00967280" w:rsidRDefault="00A07867" w:rsidP="00E13085">
            <w:pPr>
              <w:spacing w:line="276" w:lineRule="auto"/>
              <w:rPr>
                <w:rFonts w:ascii="Arial Narrow" w:hAnsi="Arial Narrow" w:cs="Arial Narrow"/>
                <w:bCs/>
              </w:rPr>
            </w:pPr>
            <w:r w:rsidRPr="00967280">
              <w:rPr>
                <w:rFonts w:ascii="Arial Narrow" w:hAnsi="Arial Narrow" w:cs="Arial"/>
              </w:rPr>
              <w:t>[</w:t>
            </w:r>
            <w:r w:rsidR="00C115AB" w:rsidRPr="00967280">
              <w:rPr>
                <w:rFonts w:ascii="Arial Narrow" w:hAnsi="Arial Narrow" w:cs="Arial"/>
              </w:rPr>
              <w:t xml:space="preserve">This programme aims to </w:t>
            </w:r>
            <w:r w:rsidR="00BD0F7E" w:rsidRPr="00967280">
              <w:rPr>
                <w:rFonts w:ascii="Arial Narrow" w:hAnsi="Arial Narrow" w:cs="Arial"/>
              </w:rPr>
              <w:t>enforce the effective and efficient administration of fiscal resources at provincial institutions</w:t>
            </w:r>
            <w:r w:rsidR="00C115AB" w:rsidRPr="00967280">
              <w:rPr>
                <w:rFonts w:ascii="Arial Narrow" w:hAnsi="Arial Narrow" w:cs="Arial"/>
              </w:rPr>
              <w:t xml:space="preserve">. </w:t>
            </w:r>
            <w:r w:rsidR="00C115AB" w:rsidRPr="00967280">
              <w:rPr>
                <w:rFonts w:ascii="Arial Narrow" w:hAnsi="Arial Narrow" w:cs="Arial Narrow"/>
                <w:b/>
              </w:rPr>
              <w:t>The Portfolio Committee is of a view that this programme is meeting its strategic objectives, as all its performance targets were achieved.</w:t>
            </w:r>
            <w:r w:rsidRPr="00967280">
              <w:rPr>
                <w:rFonts w:ascii="Arial Narrow" w:hAnsi="Arial Narrow" w:cs="Arial Narrow"/>
                <w:bCs/>
              </w:rPr>
              <w:t>]</w:t>
            </w:r>
          </w:p>
          <w:p w14:paraId="680B90B8" w14:textId="77777777" w:rsidR="00C115AB" w:rsidRPr="00967280" w:rsidRDefault="00C115AB" w:rsidP="00E13085">
            <w:pPr>
              <w:spacing w:line="276" w:lineRule="auto"/>
              <w:rPr>
                <w:rFonts w:ascii="Arial Narrow" w:hAnsi="Arial Narrow"/>
                <w:b/>
              </w:rPr>
            </w:pPr>
            <w:r w:rsidRPr="00967280">
              <w:rPr>
                <w:rFonts w:ascii="Arial Narrow" w:hAnsi="Arial Narrow"/>
                <w:b/>
              </w:rPr>
              <w:t>Gauteng Infrastructure Financing Agency</w:t>
            </w:r>
          </w:p>
          <w:p w14:paraId="1EBBDEDA" w14:textId="77777777" w:rsidR="00C115AB" w:rsidRPr="00967280" w:rsidRDefault="00C115AB" w:rsidP="00E13085">
            <w:pPr>
              <w:pStyle w:val="ListParagraph"/>
              <w:spacing w:after="0"/>
              <w:rPr>
                <w:rFonts w:ascii="Arial Narrow" w:hAnsi="Arial Narrow"/>
                <w:bCs/>
              </w:rPr>
            </w:pPr>
          </w:p>
          <w:p w14:paraId="28611C46" w14:textId="77777777" w:rsidR="00C115AB" w:rsidRPr="00967280" w:rsidRDefault="00C115AB" w:rsidP="00E13085">
            <w:pPr>
              <w:spacing w:line="276" w:lineRule="auto"/>
              <w:rPr>
                <w:rFonts w:ascii="Arial Narrow" w:hAnsi="Arial Narrow"/>
                <w:b/>
              </w:rPr>
            </w:pPr>
            <w:r w:rsidRPr="00967280">
              <w:rPr>
                <w:rFonts w:ascii="Arial Narrow" w:hAnsi="Arial Narrow"/>
                <w:b/>
              </w:rPr>
              <w:t>Program 1: Administration</w:t>
            </w:r>
          </w:p>
          <w:p w14:paraId="3086836B" w14:textId="6239DEFD" w:rsidR="00C115AB" w:rsidRPr="00967280" w:rsidRDefault="00A07867" w:rsidP="00E13085">
            <w:pPr>
              <w:spacing w:line="276" w:lineRule="auto"/>
              <w:rPr>
                <w:rFonts w:ascii="Arial Narrow" w:hAnsi="Arial Narrow" w:cs="Arial"/>
                <w:b/>
              </w:rPr>
            </w:pPr>
            <w:r w:rsidRPr="00967280">
              <w:rPr>
                <w:rFonts w:ascii="Arial Narrow" w:hAnsi="Arial Narrow" w:cs="Arial"/>
              </w:rPr>
              <w:t>[</w:t>
            </w:r>
            <w:r w:rsidR="00C115AB" w:rsidRPr="00967280">
              <w:rPr>
                <w:rFonts w:ascii="Arial Narrow" w:hAnsi="Arial Narrow" w:cs="Arial"/>
              </w:rPr>
              <w:t xml:space="preserve">The purpose of this programme is to </w:t>
            </w:r>
            <w:r w:rsidR="00BD0F7E" w:rsidRPr="00967280">
              <w:rPr>
                <w:rFonts w:ascii="Arial Narrow" w:hAnsi="Arial Narrow" w:cs="Arial"/>
                <w:bCs/>
              </w:rPr>
              <w:t xml:space="preserve">provide administration support the GIFA to become a centre of excellence. Key to supporting GIFA is providing strategic leadership, managing risks, monitor and evaluate performance, resources planning and allocation, human resources management, communications, stakeholder relations management and auxiliary services. </w:t>
            </w:r>
            <w:r w:rsidR="00C115AB" w:rsidRPr="00967280">
              <w:rPr>
                <w:rFonts w:ascii="Arial Narrow" w:hAnsi="Arial Narrow" w:cs="Arial Narrow"/>
                <w:b/>
              </w:rPr>
              <w:t>The Portfolio Committee is of a view that this programme is meeting its strategic objectives, as all its performance targets were achieved.</w:t>
            </w:r>
            <w:r w:rsidRPr="00967280">
              <w:rPr>
                <w:rFonts w:ascii="Arial Narrow" w:hAnsi="Arial Narrow" w:cs="Arial Narrow"/>
                <w:bCs/>
              </w:rPr>
              <w:t>]</w:t>
            </w:r>
          </w:p>
          <w:p w14:paraId="336C7F7B" w14:textId="77777777" w:rsidR="00C115AB" w:rsidRPr="00967280" w:rsidRDefault="00C115AB" w:rsidP="00E13085">
            <w:pPr>
              <w:spacing w:line="276" w:lineRule="auto"/>
              <w:rPr>
                <w:rFonts w:ascii="Arial Narrow" w:hAnsi="Arial Narrow"/>
                <w:bCs/>
              </w:rPr>
            </w:pPr>
          </w:p>
          <w:p w14:paraId="646362D4" w14:textId="77777777" w:rsidR="00C115AB" w:rsidRPr="00967280" w:rsidRDefault="00C115AB" w:rsidP="00E13085">
            <w:pPr>
              <w:spacing w:line="276" w:lineRule="auto"/>
              <w:rPr>
                <w:rFonts w:ascii="Arial Narrow" w:hAnsi="Arial Narrow"/>
                <w:b/>
              </w:rPr>
            </w:pPr>
            <w:r w:rsidRPr="00967280">
              <w:rPr>
                <w:rFonts w:ascii="Arial Narrow" w:hAnsi="Arial Narrow"/>
                <w:b/>
              </w:rPr>
              <w:t>Program 2: Project Development and Compliance</w:t>
            </w:r>
          </w:p>
          <w:p w14:paraId="53D3545A" w14:textId="14D485E5" w:rsidR="00C115AB" w:rsidRPr="00967280" w:rsidRDefault="00A07867" w:rsidP="00E13085">
            <w:pPr>
              <w:widowControl w:val="0"/>
              <w:spacing w:line="276" w:lineRule="auto"/>
              <w:rPr>
                <w:rFonts w:ascii="Arial Narrow" w:hAnsi="Arial Narrow" w:cs="Arial"/>
                <w:bCs/>
              </w:rPr>
            </w:pPr>
            <w:r w:rsidRPr="00967280">
              <w:rPr>
                <w:rFonts w:ascii="Arial Narrow" w:hAnsi="Arial Narrow"/>
                <w:bCs/>
              </w:rPr>
              <w:t>[</w:t>
            </w:r>
            <w:r w:rsidR="00C115AB" w:rsidRPr="00967280">
              <w:rPr>
                <w:rFonts w:ascii="Arial Narrow" w:hAnsi="Arial Narrow"/>
                <w:bCs/>
              </w:rPr>
              <w:t>T</w:t>
            </w:r>
            <w:r w:rsidR="00C115AB" w:rsidRPr="00967280">
              <w:rPr>
                <w:rFonts w:ascii="Arial Narrow" w:hAnsi="Arial Narrow" w:cs="Arial"/>
              </w:rPr>
              <w:t xml:space="preserve">he purpose of this programme is to </w:t>
            </w:r>
            <w:r w:rsidR="00BD0F7E" w:rsidRPr="00967280">
              <w:rPr>
                <w:rFonts w:ascii="Arial Narrow" w:hAnsi="Arial Narrow" w:cs="Arial"/>
                <w:bCs/>
              </w:rPr>
              <w:t>source infrastructure projects from sector departments, municipalities, and agencies. The Programme is responsible for developing the projects into comprehensive bankable business plans that are ready for funding and implementation</w:t>
            </w:r>
            <w:r w:rsidR="00C115AB" w:rsidRPr="00967280">
              <w:rPr>
                <w:rFonts w:ascii="Arial Narrow" w:hAnsi="Arial Narrow" w:cs="Arial"/>
              </w:rPr>
              <w:t xml:space="preserve">. </w:t>
            </w:r>
            <w:r w:rsidR="00C115AB" w:rsidRPr="00967280">
              <w:rPr>
                <w:rFonts w:ascii="Arial Narrow" w:hAnsi="Arial Narrow" w:cs="Arial Narrow"/>
                <w:b/>
              </w:rPr>
              <w:t xml:space="preserve">The Portfolio Committee is </w:t>
            </w:r>
            <w:r w:rsidR="000B71CA" w:rsidRPr="00967280">
              <w:rPr>
                <w:rFonts w:ascii="Arial Narrow" w:hAnsi="Arial Narrow" w:cs="Arial Narrow"/>
                <w:b/>
              </w:rPr>
              <w:t xml:space="preserve">not </w:t>
            </w:r>
            <w:r w:rsidR="00C115AB" w:rsidRPr="00967280">
              <w:rPr>
                <w:rFonts w:ascii="Arial Narrow" w:hAnsi="Arial Narrow" w:cs="Arial Narrow"/>
                <w:b/>
              </w:rPr>
              <w:t>convinced that this programme is meeting its strategic objectives, as not all its performance targets were achieved.</w:t>
            </w:r>
            <w:r w:rsidRPr="00967280">
              <w:rPr>
                <w:rFonts w:ascii="Arial Narrow" w:hAnsi="Arial Narrow" w:cs="Arial Narrow"/>
                <w:bCs/>
              </w:rPr>
              <w:t>]</w:t>
            </w:r>
          </w:p>
          <w:p w14:paraId="6D57EBC4" w14:textId="77777777" w:rsidR="00C115AB" w:rsidRPr="00967280" w:rsidRDefault="00C115AB" w:rsidP="00E13085">
            <w:pPr>
              <w:spacing w:line="276" w:lineRule="auto"/>
              <w:rPr>
                <w:rFonts w:ascii="Arial Narrow" w:hAnsi="Arial Narrow"/>
                <w:bCs/>
              </w:rPr>
            </w:pPr>
          </w:p>
          <w:p w14:paraId="60FCADB2" w14:textId="77777777" w:rsidR="00C115AB" w:rsidRPr="00967280" w:rsidRDefault="00C115AB" w:rsidP="00E13085">
            <w:pPr>
              <w:spacing w:line="276" w:lineRule="auto"/>
              <w:rPr>
                <w:rFonts w:ascii="Arial Narrow" w:hAnsi="Arial Narrow"/>
                <w:b/>
              </w:rPr>
            </w:pPr>
            <w:r w:rsidRPr="00967280">
              <w:rPr>
                <w:rFonts w:ascii="Arial Narrow" w:hAnsi="Arial Narrow"/>
                <w:b/>
              </w:rPr>
              <w:t>Program 3: Structured Finance</w:t>
            </w:r>
          </w:p>
          <w:p w14:paraId="58A06A4B" w14:textId="4312AC95" w:rsidR="00C115AB" w:rsidRPr="00967280" w:rsidRDefault="00A07867" w:rsidP="00E13085">
            <w:pPr>
              <w:spacing w:line="276" w:lineRule="auto"/>
              <w:rPr>
                <w:rFonts w:ascii="Arial Narrow" w:hAnsi="Arial Narrow" w:cs="Arial"/>
                <w:bCs/>
              </w:rPr>
            </w:pPr>
            <w:r w:rsidRPr="00967280">
              <w:rPr>
                <w:rFonts w:ascii="Arial Narrow" w:hAnsi="Arial Narrow" w:cs="Arial"/>
              </w:rPr>
              <w:t>[</w:t>
            </w:r>
            <w:r w:rsidR="00C115AB" w:rsidRPr="00967280">
              <w:rPr>
                <w:rFonts w:ascii="Arial Narrow" w:hAnsi="Arial Narrow" w:cs="Arial"/>
              </w:rPr>
              <w:t xml:space="preserve">The purpose of this programme is </w:t>
            </w:r>
            <w:r w:rsidR="00EA4269" w:rsidRPr="00967280">
              <w:rPr>
                <w:rFonts w:ascii="Arial Narrow" w:hAnsi="Arial Narrow" w:cs="Arial"/>
                <w:bCs/>
              </w:rPr>
              <w:t xml:space="preserve">to structure finance for strategic infrastructure projects, engage potential private and public funders with the aim of raising finance for the projects and to constantly research best practices and models for financing infrastructure projects. </w:t>
            </w:r>
            <w:r w:rsidR="00C115AB" w:rsidRPr="00967280">
              <w:rPr>
                <w:rFonts w:ascii="Arial Narrow" w:hAnsi="Arial Narrow" w:cs="Arial Narrow"/>
                <w:b/>
              </w:rPr>
              <w:t xml:space="preserve">The Portfolio Committee is of a view that this programme is </w:t>
            </w:r>
            <w:r w:rsidR="0007475C" w:rsidRPr="00967280">
              <w:rPr>
                <w:rFonts w:ascii="Arial Narrow" w:hAnsi="Arial Narrow" w:cs="Arial Narrow"/>
                <w:b/>
              </w:rPr>
              <w:t xml:space="preserve">not adequately </w:t>
            </w:r>
            <w:r w:rsidR="00C115AB" w:rsidRPr="00967280">
              <w:rPr>
                <w:rFonts w:ascii="Arial Narrow" w:hAnsi="Arial Narrow" w:cs="Arial Narrow"/>
                <w:b/>
              </w:rPr>
              <w:t xml:space="preserve">meeting its strategic objectives, as </w:t>
            </w:r>
            <w:r w:rsidR="0007475C" w:rsidRPr="00967280">
              <w:rPr>
                <w:rFonts w:ascii="Arial Narrow" w:hAnsi="Arial Narrow" w:cs="Arial Narrow"/>
                <w:b/>
              </w:rPr>
              <w:t xml:space="preserve">not </w:t>
            </w:r>
            <w:r w:rsidR="00C115AB" w:rsidRPr="00967280">
              <w:rPr>
                <w:rFonts w:ascii="Arial Narrow" w:hAnsi="Arial Narrow" w:cs="Arial Narrow"/>
                <w:b/>
              </w:rPr>
              <w:t>all its performance targets were achieved.</w:t>
            </w:r>
            <w:r w:rsidRPr="00967280">
              <w:rPr>
                <w:rFonts w:ascii="Arial Narrow" w:hAnsi="Arial Narrow" w:cs="Arial Narrow"/>
                <w:bCs/>
              </w:rPr>
              <w:t>]</w:t>
            </w:r>
          </w:p>
          <w:p w14:paraId="1D1A96EA" w14:textId="77777777" w:rsidR="00C115AB" w:rsidRPr="00967280" w:rsidRDefault="00C115AB" w:rsidP="00E13085">
            <w:pPr>
              <w:spacing w:line="276" w:lineRule="auto"/>
              <w:rPr>
                <w:rFonts w:ascii="Arial Narrow" w:hAnsi="Arial Narrow"/>
                <w:bCs/>
              </w:rPr>
            </w:pPr>
          </w:p>
          <w:p w14:paraId="201C566B" w14:textId="77777777" w:rsidR="00C115AB" w:rsidRPr="00967280" w:rsidRDefault="00C115AB" w:rsidP="00E13085">
            <w:pPr>
              <w:spacing w:line="276" w:lineRule="auto"/>
              <w:rPr>
                <w:rFonts w:ascii="Arial Narrow" w:hAnsi="Arial Narrow"/>
                <w:b/>
              </w:rPr>
            </w:pPr>
            <w:r w:rsidRPr="00967280">
              <w:rPr>
                <w:rFonts w:ascii="Arial Narrow" w:hAnsi="Arial Narrow"/>
                <w:b/>
              </w:rPr>
              <w:t>Gauteng Provincial Treasury Continued</w:t>
            </w:r>
          </w:p>
          <w:p w14:paraId="7A2BFE51" w14:textId="77777777" w:rsidR="00C115AB" w:rsidRPr="00967280" w:rsidRDefault="00C115AB" w:rsidP="00E13085">
            <w:pPr>
              <w:spacing w:line="276" w:lineRule="auto"/>
              <w:rPr>
                <w:rFonts w:ascii="Arial Narrow" w:hAnsi="Arial Narrow"/>
                <w:bCs/>
              </w:rPr>
            </w:pPr>
            <w:r w:rsidRPr="00967280">
              <w:rPr>
                <w:rFonts w:ascii="Arial Narrow" w:hAnsi="Arial Narrow"/>
                <w:b/>
              </w:rPr>
              <w:t>Program 3: Financial Governance</w:t>
            </w:r>
          </w:p>
          <w:p w14:paraId="04C85327" w14:textId="77777777" w:rsidR="00C115AB" w:rsidRPr="00967280" w:rsidRDefault="00C115AB" w:rsidP="00E13085">
            <w:pPr>
              <w:spacing w:line="276" w:lineRule="auto"/>
              <w:rPr>
                <w:rFonts w:ascii="Arial Narrow" w:hAnsi="Arial Narrow"/>
                <w:bCs/>
              </w:rPr>
            </w:pPr>
          </w:p>
          <w:p w14:paraId="54677CF4" w14:textId="411E929D" w:rsidR="000B71CA" w:rsidRPr="00967280" w:rsidRDefault="00A07867" w:rsidP="00E13085">
            <w:pPr>
              <w:spacing w:line="276" w:lineRule="auto"/>
              <w:rPr>
                <w:rFonts w:ascii="Arial Narrow" w:hAnsi="Arial Narrow" w:cs="Arial Narrow"/>
                <w:bCs/>
              </w:rPr>
            </w:pPr>
            <w:r w:rsidRPr="00967280">
              <w:rPr>
                <w:rFonts w:ascii="Arial Narrow" w:hAnsi="Arial Narrow" w:cs="Arial"/>
              </w:rPr>
              <w:t>[</w:t>
            </w:r>
            <w:r w:rsidR="00C115AB" w:rsidRPr="00967280">
              <w:rPr>
                <w:rFonts w:ascii="Arial Narrow" w:hAnsi="Arial Narrow" w:cs="Arial"/>
              </w:rPr>
              <w:t xml:space="preserve">This programme seeks to </w:t>
            </w:r>
            <w:r w:rsidR="00EA4269" w:rsidRPr="00967280">
              <w:rPr>
                <w:rFonts w:ascii="Arial Narrow" w:hAnsi="Arial Narrow" w:cs="Arial"/>
              </w:rPr>
              <w:t>promote accountability through substantive reflection of financial activities as well as compliance with financial standards, norms and standards as contained in the Public Finance Management Act (PFMA)</w:t>
            </w:r>
            <w:r w:rsidR="00C115AB" w:rsidRPr="00967280">
              <w:rPr>
                <w:rFonts w:ascii="Arial Narrow" w:hAnsi="Arial Narrow" w:cs="Arial"/>
              </w:rPr>
              <w:t xml:space="preserve">. </w:t>
            </w:r>
            <w:r w:rsidR="000B71CA" w:rsidRPr="00967280">
              <w:rPr>
                <w:rFonts w:ascii="Arial Narrow" w:hAnsi="Arial Narrow" w:cs="Arial Narrow"/>
                <w:b/>
              </w:rPr>
              <w:t>The Portfolio Committee is of a view that this programme is meeting its strategic objectives, as all its performance targets were achieved</w:t>
            </w:r>
            <w:r w:rsidR="00EA4269" w:rsidRPr="00967280">
              <w:rPr>
                <w:rFonts w:ascii="Arial Narrow" w:hAnsi="Arial Narrow" w:cs="Arial Narrow"/>
                <w:b/>
              </w:rPr>
              <w:t xml:space="preserve"> albeit with pockets of overperformance</w:t>
            </w:r>
            <w:r w:rsidR="000B71CA" w:rsidRPr="00967280">
              <w:rPr>
                <w:rFonts w:ascii="Arial Narrow" w:hAnsi="Arial Narrow" w:cs="Arial Narrow"/>
                <w:b/>
              </w:rPr>
              <w:t>.</w:t>
            </w:r>
            <w:r w:rsidRPr="00967280">
              <w:rPr>
                <w:rFonts w:ascii="Arial Narrow" w:hAnsi="Arial Narrow" w:cs="Arial Narrow"/>
                <w:bCs/>
              </w:rPr>
              <w:t>]</w:t>
            </w:r>
          </w:p>
          <w:p w14:paraId="46C921F5" w14:textId="213189AA" w:rsidR="00C115AB" w:rsidRPr="00967280" w:rsidRDefault="00C115AB" w:rsidP="00E13085">
            <w:pPr>
              <w:spacing w:line="276" w:lineRule="auto"/>
              <w:rPr>
                <w:rFonts w:ascii="Arial Narrow" w:hAnsi="Arial Narrow"/>
                <w:b/>
              </w:rPr>
            </w:pPr>
          </w:p>
          <w:p w14:paraId="2D2880CF" w14:textId="77777777" w:rsidR="00C115AB" w:rsidRPr="00967280" w:rsidRDefault="00C115AB" w:rsidP="00E13085">
            <w:pPr>
              <w:spacing w:line="276" w:lineRule="auto"/>
              <w:rPr>
                <w:rFonts w:ascii="Arial Narrow" w:hAnsi="Arial Narrow"/>
                <w:bCs/>
              </w:rPr>
            </w:pPr>
            <w:r w:rsidRPr="00967280">
              <w:rPr>
                <w:rFonts w:ascii="Arial Narrow" w:hAnsi="Arial Narrow"/>
                <w:b/>
              </w:rPr>
              <w:t>Program 4: Provincial Supply Chain Management</w:t>
            </w:r>
          </w:p>
          <w:p w14:paraId="05E23FA6" w14:textId="77777777" w:rsidR="00C115AB" w:rsidRPr="00E13085" w:rsidRDefault="00C115AB" w:rsidP="00E13085">
            <w:pPr>
              <w:spacing w:line="276" w:lineRule="auto"/>
              <w:rPr>
                <w:rFonts w:ascii="Arial Narrow" w:hAnsi="Arial Narrow"/>
                <w:bCs/>
                <w:color w:val="00B050"/>
              </w:rPr>
            </w:pPr>
          </w:p>
          <w:p w14:paraId="53B06A7E" w14:textId="180FD0CB" w:rsidR="00C115AB" w:rsidRPr="00967280" w:rsidRDefault="00A07867" w:rsidP="00E13085">
            <w:pPr>
              <w:spacing w:line="276" w:lineRule="auto"/>
              <w:rPr>
                <w:rFonts w:ascii="Arial Narrow" w:hAnsi="Arial Narrow" w:cs="Arial Narrow"/>
                <w:bCs/>
              </w:rPr>
            </w:pPr>
            <w:r w:rsidRPr="00967280">
              <w:rPr>
                <w:rFonts w:ascii="Arial Narrow" w:hAnsi="Arial Narrow" w:cs="Arial"/>
              </w:rPr>
              <w:t>[</w:t>
            </w:r>
            <w:r w:rsidR="00C115AB" w:rsidRPr="00967280">
              <w:rPr>
                <w:rFonts w:ascii="Arial Narrow" w:hAnsi="Arial Narrow" w:cs="Arial"/>
              </w:rPr>
              <w:t xml:space="preserve">This programme aims to </w:t>
            </w:r>
            <w:r w:rsidR="00EA4269" w:rsidRPr="00967280">
              <w:rPr>
                <w:rFonts w:ascii="Arial Narrow" w:hAnsi="Arial Narrow" w:cs="Arial"/>
              </w:rPr>
              <w:t>promote and enforce transparency and effective Supply Chain Management (SCM)</w:t>
            </w:r>
            <w:r w:rsidR="00C115AB" w:rsidRPr="00967280">
              <w:rPr>
                <w:rFonts w:ascii="Arial Narrow" w:hAnsi="Arial Narrow" w:cs="Arial"/>
              </w:rPr>
              <w:t xml:space="preserve">. </w:t>
            </w:r>
            <w:r w:rsidR="00C115AB" w:rsidRPr="00967280">
              <w:rPr>
                <w:rFonts w:ascii="Arial Narrow" w:hAnsi="Arial Narrow" w:cs="Arial Narrow"/>
                <w:b/>
              </w:rPr>
              <w:t>The Portfolio Committee is of a view that this programme is meeting its strategic objectives</w:t>
            </w:r>
            <w:r w:rsidR="00147BD0" w:rsidRPr="00967280">
              <w:rPr>
                <w:rFonts w:ascii="Arial Narrow" w:hAnsi="Arial Narrow" w:cs="Arial Narrow"/>
                <w:b/>
              </w:rPr>
              <w:t xml:space="preserve"> </w:t>
            </w:r>
            <w:r w:rsidR="00EA4269" w:rsidRPr="00967280">
              <w:rPr>
                <w:rFonts w:ascii="Arial Narrow" w:hAnsi="Arial Narrow" w:cs="Arial Narrow"/>
                <w:b/>
              </w:rPr>
              <w:t>as all performance targets were met</w:t>
            </w:r>
            <w:r w:rsidR="00C115AB" w:rsidRPr="00967280">
              <w:rPr>
                <w:rFonts w:ascii="Arial Narrow" w:hAnsi="Arial Narrow" w:cs="Arial Narrow"/>
                <w:b/>
              </w:rPr>
              <w:t>.</w:t>
            </w:r>
            <w:r w:rsidRPr="00967280">
              <w:rPr>
                <w:rFonts w:ascii="Arial Narrow" w:hAnsi="Arial Narrow" w:cs="Arial Narrow"/>
                <w:bCs/>
              </w:rPr>
              <w:t>]</w:t>
            </w:r>
          </w:p>
          <w:p w14:paraId="385D4E49" w14:textId="6E910C33" w:rsidR="00A07867" w:rsidRPr="00967280" w:rsidRDefault="00A07867" w:rsidP="00E13085">
            <w:pPr>
              <w:spacing w:line="276" w:lineRule="auto"/>
              <w:rPr>
                <w:rFonts w:ascii="Arial Narrow" w:hAnsi="Arial Narrow" w:cs="Arial Narrow"/>
                <w:bCs/>
              </w:rPr>
            </w:pPr>
          </w:p>
          <w:p w14:paraId="352FA1D6" w14:textId="77777777" w:rsidR="00C115AB" w:rsidRPr="00967280" w:rsidRDefault="00C115AB" w:rsidP="00E13085">
            <w:pPr>
              <w:spacing w:line="276" w:lineRule="auto"/>
              <w:rPr>
                <w:rFonts w:ascii="Arial Narrow" w:hAnsi="Arial Narrow"/>
                <w:bCs/>
              </w:rPr>
            </w:pPr>
            <w:r w:rsidRPr="00967280">
              <w:rPr>
                <w:rFonts w:ascii="Arial Narrow" w:hAnsi="Arial Narrow"/>
                <w:b/>
              </w:rPr>
              <w:lastRenderedPageBreak/>
              <w:t>Program 5: Municipal</w:t>
            </w:r>
            <w:r w:rsidRPr="00967280">
              <w:rPr>
                <w:rFonts w:ascii="Arial Narrow" w:hAnsi="Arial Narrow"/>
                <w:bCs/>
              </w:rPr>
              <w:t xml:space="preserve"> </w:t>
            </w:r>
            <w:r w:rsidRPr="00967280">
              <w:rPr>
                <w:rFonts w:ascii="Arial Narrow" w:hAnsi="Arial Narrow"/>
                <w:b/>
              </w:rPr>
              <w:t>Financial Governance</w:t>
            </w:r>
          </w:p>
          <w:p w14:paraId="7F606C40" w14:textId="77777777" w:rsidR="00C115AB" w:rsidRPr="00967280" w:rsidRDefault="00C115AB" w:rsidP="00E13085">
            <w:pPr>
              <w:spacing w:line="276" w:lineRule="auto"/>
              <w:rPr>
                <w:rFonts w:ascii="Arial Narrow" w:hAnsi="Arial Narrow"/>
                <w:bCs/>
              </w:rPr>
            </w:pPr>
          </w:p>
          <w:p w14:paraId="3125C777" w14:textId="5EE225A9" w:rsidR="00C115AB" w:rsidRPr="00967280" w:rsidRDefault="00A07867" w:rsidP="00E13085">
            <w:pPr>
              <w:spacing w:line="276" w:lineRule="auto"/>
              <w:rPr>
                <w:rFonts w:ascii="Arial Narrow" w:hAnsi="Arial Narrow" w:cs="Arial Narrow"/>
                <w:bCs/>
              </w:rPr>
            </w:pPr>
            <w:r w:rsidRPr="00967280">
              <w:rPr>
                <w:rFonts w:ascii="Arial Narrow" w:hAnsi="Arial Narrow"/>
                <w:bCs/>
              </w:rPr>
              <w:t>[</w:t>
            </w:r>
            <w:r w:rsidR="00C115AB" w:rsidRPr="00967280">
              <w:rPr>
                <w:rFonts w:ascii="Arial Narrow" w:hAnsi="Arial Narrow"/>
                <w:bCs/>
              </w:rPr>
              <w:t xml:space="preserve">The purpose of this programme is to </w:t>
            </w:r>
            <w:bookmarkStart w:id="2" w:name="_Hlk95473416"/>
            <w:r w:rsidR="00EA4269" w:rsidRPr="00967280">
              <w:rPr>
                <w:rFonts w:ascii="Arial Narrow" w:eastAsia="Calibri" w:hAnsi="Arial Narrow" w:cs="Arial"/>
                <w:lang w:val="en-GB"/>
              </w:rPr>
              <w:t>ensure efficient and effective management in Municipalities and municipal entities and coordinate the provisioning of capacity building</w:t>
            </w:r>
            <w:bookmarkEnd w:id="2"/>
            <w:r w:rsidR="00C115AB" w:rsidRPr="00967280">
              <w:rPr>
                <w:rFonts w:ascii="Arial Narrow" w:hAnsi="Arial Narrow"/>
              </w:rPr>
              <w:t xml:space="preserve">. </w:t>
            </w:r>
            <w:r w:rsidR="00C115AB" w:rsidRPr="00967280">
              <w:rPr>
                <w:rFonts w:ascii="Arial Narrow" w:hAnsi="Arial Narrow" w:cs="Arial Narrow"/>
                <w:b/>
              </w:rPr>
              <w:t xml:space="preserve">The Portfolio Committee is of a view that this programme is </w:t>
            </w:r>
            <w:r w:rsidR="00EA4269" w:rsidRPr="00967280">
              <w:rPr>
                <w:rFonts w:ascii="Arial Narrow" w:hAnsi="Arial Narrow" w:cs="Arial Narrow"/>
                <w:b/>
              </w:rPr>
              <w:t xml:space="preserve">to some degree </w:t>
            </w:r>
            <w:r w:rsidR="00C115AB" w:rsidRPr="00967280">
              <w:rPr>
                <w:rFonts w:ascii="Arial Narrow" w:hAnsi="Arial Narrow" w:cs="Arial Narrow"/>
                <w:b/>
              </w:rPr>
              <w:t xml:space="preserve">meeting its strategic objectives, as </w:t>
            </w:r>
            <w:r w:rsidR="00EA4269" w:rsidRPr="00967280">
              <w:rPr>
                <w:rFonts w:ascii="Arial Narrow" w:hAnsi="Arial Narrow" w:cs="Arial Narrow"/>
                <w:b/>
              </w:rPr>
              <w:t>most of</w:t>
            </w:r>
            <w:r w:rsidR="00C115AB" w:rsidRPr="00967280">
              <w:rPr>
                <w:rFonts w:ascii="Arial Narrow" w:hAnsi="Arial Narrow" w:cs="Arial Narrow"/>
                <w:b/>
              </w:rPr>
              <w:t xml:space="preserve"> its performance targets achieved with pockets of over-achievement.</w:t>
            </w:r>
            <w:r w:rsidRPr="00967280">
              <w:rPr>
                <w:rFonts w:ascii="Arial Narrow" w:hAnsi="Arial Narrow" w:cs="Arial Narrow"/>
                <w:bCs/>
              </w:rPr>
              <w:t>]</w:t>
            </w:r>
          </w:p>
          <w:p w14:paraId="1161EF95" w14:textId="77777777" w:rsidR="00C115AB" w:rsidRPr="00967280" w:rsidRDefault="00C115AB" w:rsidP="00E13085">
            <w:pPr>
              <w:spacing w:line="276" w:lineRule="auto"/>
              <w:rPr>
                <w:rFonts w:ascii="Arial Narrow" w:hAnsi="Arial Narrow"/>
                <w:b/>
              </w:rPr>
            </w:pPr>
          </w:p>
          <w:p w14:paraId="7530E850" w14:textId="77777777" w:rsidR="00C115AB" w:rsidRPr="00967280" w:rsidRDefault="00C115AB" w:rsidP="00E13085">
            <w:pPr>
              <w:spacing w:line="276" w:lineRule="auto"/>
              <w:rPr>
                <w:rFonts w:ascii="Arial Narrow" w:hAnsi="Arial Narrow"/>
                <w:bCs/>
              </w:rPr>
            </w:pPr>
            <w:r w:rsidRPr="00967280">
              <w:rPr>
                <w:rFonts w:ascii="Arial Narrow" w:hAnsi="Arial Narrow"/>
                <w:b/>
              </w:rPr>
              <w:t>[Program 6: Gauteng Audit Services</w:t>
            </w:r>
          </w:p>
          <w:p w14:paraId="704D4650" w14:textId="77777777" w:rsidR="00C115AB" w:rsidRPr="00967280" w:rsidRDefault="00C115AB" w:rsidP="00E13085">
            <w:pPr>
              <w:spacing w:line="276" w:lineRule="auto"/>
              <w:rPr>
                <w:rFonts w:ascii="Arial Narrow" w:hAnsi="Arial Narrow"/>
                <w:bCs/>
              </w:rPr>
            </w:pPr>
          </w:p>
          <w:p w14:paraId="27C4C4D5" w14:textId="4A7CF620" w:rsidR="00C115AB" w:rsidRPr="00E13085" w:rsidRDefault="00A07867" w:rsidP="00E13085">
            <w:pPr>
              <w:spacing w:line="276" w:lineRule="auto"/>
              <w:rPr>
                <w:rFonts w:ascii="Arial Narrow" w:hAnsi="Arial Narrow" w:cs="Arial Narrow"/>
                <w:bCs/>
                <w:color w:val="00B050"/>
              </w:rPr>
            </w:pPr>
            <w:r w:rsidRPr="00967280">
              <w:rPr>
                <w:rFonts w:ascii="Arial Narrow" w:hAnsi="Arial Narrow" w:cs="Arial"/>
              </w:rPr>
              <w:t>[</w:t>
            </w:r>
            <w:r w:rsidR="00C115AB" w:rsidRPr="00967280">
              <w:rPr>
                <w:rFonts w:ascii="Arial Narrow" w:hAnsi="Arial Narrow" w:cs="Arial"/>
              </w:rPr>
              <w:t xml:space="preserve">The programme’s objective is to </w:t>
            </w:r>
            <w:r w:rsidR="00EA4269" w:rsidRPr="00967280">
              <w:rPr>
                <w:rFonts w:ascii="Arial Narrow" w:hAnsi="Arial Narrow" w:cs="Arial"/>
              </w:rPr>
              <w:t>render audit services in the GPG departments</w:t>
            </w:r>
            <w:r w:rsidR="00C115AB" w:rsidRPr="00967280">
              <w:rPr>
                <w:rFonts w:ascii="Arial Narrow" w:hAnsi="Arial Narrow" w:cs="Arial"/>
              </w:rPr>
              <w:t xml:space="preserve">. </w:t>
            </w:r>
            <w:r w:rsidR="000B71CA" w:rsidRPr="00967280">
              <w:rPr>
                <w:rFonts w:ascii="Arial Narrow" w:hAnsi="Arial Narrow" w:cs="Arial Narrow"/>
                <w:b/>
              </w:rPr>
              <w:t xml:space="preserve">The Portfolio Committee is of a view that this programme is </w:t>
            </w:r>
            <w:r w:rsidR="00EA4269" w:rsidRPr="00967280">
              <w:rPr>
                <w:rFonts w:ascii="Arial Narrow" w:hAnsi="Arial Narrow" w:cs="Arial Narrow"/>
                <w:b/>
              </w:rPr>
              <w:t xml:space="preserve">moderately </w:t>
            </w:r>
            <w:r w:rsidR="000B71CA" w:rsidRPr="00967280">
              <w:rPr>
                <w:rFonts w:ascii="Arial Narrow" w:hAnsi="Arial Narrow" w:cs="Arial Narrow"/>
                <w:b/>
              </w:rPr>
              <w:t xml:space="preserve">meeting its strategic objectives, as </w:t>
            </w:r>
            <w:r w:rsidR="00EA4269" w:rsidRPr="00967280">
              <w:rPr>
                <w:rFonts w:ascii="Arial Narrow" w:hAnsi="Arial Narrow" w:cs="Arial Narrow"/>
                <w:b/>
              </w:rPr>
              <w:t>some of</w:t>
            </w:r>
            <w:r w:rsidR="000B71CA" w:rsidRPr="00967280">
              <w:rPr>
                <w:rFonts w:ascii="Arial Narrow" w:hAnsi="Arial Narrow" w:cs="Arial Narrow"/>
                <w:b/>
              </w:rPr>
              <w:t xml:space="preserve"> its performance targets were achieved.</w:t>
            </w:r>
            <w:r w:rsidR="00C115AB" w:rsidRPr="00967280">
              <w:rPr>
                <w:rFonts w:ascii="Arial Narrow" w:hAnsi="Arial Narrow" w:cs="Arial Narrow"/>
                <w:bCs/>
              </w:rPr>
              <w:t>]</w:t>
            </w:r>
          </w:p>
        </w:tc>
      </w:tr>
      <w:tr w:rsidR="00C115AB" w:rsidRPr="00E13085" w14:paraId="5FE31961" w14:textId="77777777" w:rsidTr="001D7B5B">
        <w:tc>
          <w:tcPr>
            <w:tcW w:w="5000" w:type="pct"/>
            <w:shd w:val="clear" w:color="auto" w:fill="F2DBDB" w:themeFill="accent2" w:themeFillTint="33"/>
          </w:tcPr>
          <w:p w14:paraId="52A29A71" w14:textId="5D78A34D"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lastRenderedPageBreak/>
              <w:t>Department / Entity Project Management</w:t>
            </w:r>
          </w:p>
          <w:p w14:paraId="3791652C" w14:textId="22A670CA"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Overall Summary on management and delivery of Department / Entity Projects</w:t>
            </w:r>
          </w:p>
        </w:tc>
      </w:tr>
      <w:tr w:rsidR="00967280" w:rsidRPr="00967280" w14:paraId="147CA178" w14:textId="77777777" w:rsidTr="001D7B5B">
        <w:tc>
          <w:tcPr>
            <w:tcW w:w="5000" w:type="pct"/>
            <w:shd w:val="clear" w:color="auto" w:fill="FFFFFF" w:themeFill="background1"/>
          </w:tcPr>
          <w:p w14:paraId="212B482D" w14:textId="6FD0FBEC" w:rsidR="00C115AB" w:rsidRPr="00967280" w:rsidRDefault="00C115AB" w:rsidP="00E13085">
            <w:pPr>
              <w:spacing w:line="276" w:lineRule="auto"/>
              <w:rPr>
                <w:rFonts w:ascii="Arial Narrow" w:hAnsi="Arial Narrow"/>
                <w:bCs/>
              </w:rPr>
            </w:pPr>
            <w:r w:rsidRPr="00967280">
              <w:rPr>
                <w:rFonts w:ascii="Arial Narrow" w:hAnsi="Arial Narrow"/>
                <w:bCs/>
              </w:rPr>
              <w:t>[Not Applicable for both GPT and FIFA]</w:t>
            </w:r>
          </w:p>
        </w:tc>
      </w:tr>
      <w:tr w:rsidR="00C115AB" w:rsidRPr="00E13085" w14:paraId="7FD1D36E" w14:textId="77777777" w:rsidTr="001D7B5B">
        <w:tc>
          <w:tcPr>
            <w:tcW w:w="5000" w:type="pct"/>
            <w:shd w:val="clear" w:color="auto" w:fill="F2DBDB" w:themeFill="accent2" w:themeFillTint="33"/>
          </w:tcPr>
          <w:p w14:paraId="0C37299C" w14:textId="77777777"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Financial Performance</w:t>
            </w:r>
          </w:p>
          <w:p w14:paraId="4E53CC4F" w14:textId="0195BEFA"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An overall Summary of whether the Committee thinks the Department / Entity Financial Performance is sound and prudent</w:t>
            </w:r>
          </w:p>
        </w:tc>
      </w:tr>
      <w:tr w:rsidR="00967280" w:rsidRPr="00967280" w14:paraId="68820B17" w14:textId="77777777" w:rsidTr="001D7B5B">
        <w:tc>
          <w:tcPr>
            <w:tcW w:w="5000" w:type="pct"/>
            <w:shd w:val="clear" w:color="auto" w:fill="FFFFFF" w:themeFill="background1"/>
          </w:tcPr>
          <w:p w14:paraId="7A429CB0" w14:textId="271AE7FB" w:rsidR="00C115AB" w:rsidRPr="00967280" w:rsidRDefault="00C115AB" w:rsidP="00E13085">
            <w:pPr>
              <w:spacing w:line="276" w:lineRule="auto"/>
              <w:rPr>
                <w:rFonts w:ascii="Arial Narrow" w:hAnsi="Arial Narrow"/>
                <w:bCs/>
              </w:rPr>
            </w:pPr>
            <w:r w:rsidRPr="00967280">
              <w:rPr>
                <w:rFonts w:ascii="Arial Narrow" w:hAnsi="Arial Narrow"/>
                <w:bCs/>
              </w:rPr>
              <w:t>[The Portfolio Committee noted that both GPT and GIFA were able to realize their strategic achievements within budget, therefore their financial performance is sound and prudent]</w:t>
            </w:r>
          </w:p>
        </w:tc>
      </w:tr>
      <w:tr w:rsidR="00C115AB" w:rsidRPr="00E13085" w14:paraId="05946C28" w14:textId="77777777" w:rsidTr="001D7B5B">
        <w:tc>
          <w:tcPr>
            <w:tcW w:w="5000" w:type="pct"/>
            <w:shd w:val="clear" w:color="auto" w:fill="F2DBDB" w:themeFill="accent2" w:themeFillTint="33"/>
          </w:tcPr>
          <w:p w14:paraId="0866AEDD" w14:textId="77777777"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Resolutions Management</w:t>
            </w:r>
          </w:p>
          <w:p w14:paraId="7B83AD18" w14:textId="79A28518"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An overall Summary of the Committee’s assessment of Department / Entity Resolutions Management</w:t>
            </w:r>
          </w:p>
        </w:tc>
      </w:tr>
      <w:tr w:rsidR="00967280" w:rsidRPr="00967280" w14:paraId="44131D5D" w14:textId="77777777" w:rsidTr="001D7B5B">
        <w:tc>
          <w:tcPr>
            <w:tcW w:w="5000" w:type="pct"/>
            <w:shd w:val="clear" w:color="auto" w:fill="FFFFFF" w:themeFill="background1"/>
          </w:tcPr>
          <w:p w14:paraId="3F308961" w14:textId="16105ADB" w:rsidR="00C115AB" w:rsidRPr="00967280" w:rsidRDefault="00C115AB" w:rsidP="00E13085">
            <w:pPr>
              <w:spacing w:line="276" w:lineRule="auto"/>
              <w:rPr>
                <w:rFonts w:ascii="Arial Narrow" w:hAnsi="Arial Narrow"/>
                <w:bCs/>
              </w:rPr>
            </w:pPr>
            <w:r w:rsidRPr="00967280">
              <w:rPr>
                <w:rFonts w:ascii="Arial Narrow" w:hAnsi="Arial Narrow"/>
                <w:bCs/>
              </w:rPr>
              <w:t>[The Committee noted that the responses of both GPT and GIFA to House resolutions are of good quality.]</w:t>
            </w:r>
          </w:p>
        </w:tc>
      </w:tr>
      <w:tr w:rsidR="00C115AB" w:rsidRPr="00E13085" w14:paraId="07815282" w14:textId="77777777" w:rsidTr="001D7B5B">
        <w:tc>
          <w:tcPr>
            <w:tcW w:w="5000" w:type="pct"/>
            <w:shd w:val="clear" w:color="auto" w:fill="F2DBDB" w:themeFill="accent2" w:themeFillTint="33"/>
          </w:tcPr>
          <w:p w14:paraId="030625DE" w14:textId="77777777"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Petitions Management</w:t>
            </w:r>
          </w:p>
          <w:p w14:paraId="2BE83D38" w14:textId="1CEC476B"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An overall Summary of the Committee’s assessment of Department / Entity Petitions Management</w:t>
            </w:r>
          </w:p>
        </w:tc>
      </w:tr>
      <w:tr w:rsidR="00967280" w:rsidRPr="00967280" w14:paraId="1175433B" w14:textId="77777777" w:rsidTr="001D7B5B">
        <w:tc>
          <w:tcPr>
            <w:tcW w:w="5000" w:type="pct"/>
            <w:shd w:val="clear" w:color="auto" w:fill="FFFFFF" w:themeFill="background1"/>
          </w:tcPr>
          <w:p w14:paraId="45C77F8E" w14:textId="6ABAB5BC" w:rsidR="00C115AB" w:rsidRPr="00967280" w:rsidRDefault="00C115AB" w:rsidP="00E13085">
            <w:pPr>
              <w:spacing w:line="276" w:lineRule="auto"/>
              <w:rPr>
                <w:rFonts w:ascii="Arial Narrow" w:hAnsi="Arial Narrow"/>
                <w:bCs/>
              </w:rPr>
            </w:pPr>
            <w:r w:rsidRPr="00967280">
              <w:rPr>
                <w:rFonts w:ascii="Arial Narrow" w:hAnsi="Arial Narrow"/>
                <w:bCs/>
              </w:rPr>
              <w:t>[Not Applicable for both GPT and GIFA]</w:t>
            </w:r>
          </w:p>
        </w:tc>
      </w:tr>
      <w:tr w:rsidR="00C115AB" w:rsidRPr="00E13085" w14:paraId="21F843EC" w14:textId="77777777" w:rsidTr="001D7B5B">
        <w:tc>
          <w:tcPr>
            <w:tcW w:w="5000" w:type="pct"/>
            <w:shd w:val="clear" w:color="auto" w:fill="F2DBDB" w:themeFill="accent2" w:themeFillTint="33"/>
          </w:tcPr>
          <w:p w14:paraId="28D2DC58" w14:textId="77777777"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Public Engagements</w:t>
            </w:r>
          </w:p>
          <w:p w14:paraId="043FE31B" w14:textId="5BDEFF46"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An overall Summary of the Committee’s assessment of Department / Entity Public Engagements</w:t>
            </w:r>
          </w:p>
        </w:tc>
      </w:tr>
      <w:tr w:rsidR="00C115AB" w:rsidRPr="00E13085" w14:paraId="35C91C74" w14:textId="77777777" w:rsidTr="001D7B5B">
        <w:tc>
          <w:tcPr>
            <w:tcW w:w="5000" w:type="pct"/>
            <w:shd w:val="clear" w:color="auto" w:fill="FFFFFF" w:themeFill="background1"/>
          </w:tcPr>
          <w:p w14:paraId="329A2ADA" w14:textId="4C52DEB9" w:rsidR="008A0D42" w:rsidRPr="00967280" w:rsidRDefault="00C115AB" w:rsidP="00E13085">
            <w:pPr>
              <w:spacing w:line="276" w:lineRule="auto"/>
              <w:rPr>
                <w:rFonts w:ascii="Arial Narrow" w:eastAsia="Calibri" w:hAnsi="Arial Narrow" w:cs="Arial"/>
                <w:bCs/>
                <w:lang w:val="en-US"/>
              </w:rPr>
            </w:pPr>
            <w:r w:rsidRPr="00967280">
              <w:rPr>
                <w:rFonts w:ascii="Arial Narrow" w:hAnsi="Arial Narrow"/>
                <w:bCs/>
              </w:rPr>
              <w:t xml:space="preserve">[The Portfolio Committee noted that </w:t>
            </w:r>
            <w:r w:rsidR="00AE375F" w:rsidRPr="00967280">
              <w:rPr>
                <w:rFonts w:ascii="Arial Narrow" w:hAnsi="Arial Narrow"/>
                <w:bCs/>
              </w:rPr>
              <w:t xml:space="preserve">the </w:t>
            </w:r>
            <w:r w:rsidR="00AE375F" w:rsidRPr="00967280">
              <w:rPr>
                <w:rFonts w:ascii="Arial Narrow" w:eastAsia="Calibri" w:hAnsi="Arial Narrow" w:cs="Arial"/>
                <w:kern w:val="24"/>
              </w:rPr>
              <w:t xml:space="preserve">MEC for Finance, Mr. Jacob Mamabolo launched the Roundtable Partnership between government and the Chief Financial Officers from private sector institutions; Gauteng Provincial Treasury in partnership with Gauteng Department Social Development and Productivity South Africa held a cooperatives’ training; Gauteng Provincial Treasury Bid Adjudication Committee held a public adjudication; the MEC for Finance Mr. Jacob Mamabolo and MMCs for Finance held quarterly MEC-MMC of Finance Forum; the Supplier Management and Development Unit within PSCM hosted a Women in Construction workshop; GPT participated in GPG Open days; GPT showcased </w:t>
            </w:r>
            <w:r w:rsidR="00AE375F" w:rsidRPr="00967280">
              <w:rPr>
                <w:rFonts w:ascii="Arial Narrow" w:eastAsia="Calibri" w:hAnsi="Arial Narrow" w:cs="Arial"/>
                <w:kern w:val="24"/>
              </w:rPr>
              <w:lastRenderedPageBreak/>
              <w:t xml:space="preserve">at the </w:t>
            </w:r>
            <w:r w:rsidR="00AE375F" w:rsidRPr="00967280">
              <w:rPr>
                <w:rFonts w:ascii="Arial Narrow" w:eastAsia="Calibri" w:hAnsi="Arial Narrow" w:cs="Arial"/>
                <w:bCs/>
                <w:kern w:val="2"/>
              </w:rPr>
              <w:t xml:space="preserve">annual Smart Procurement Indaba and expo; GPT participated in </w:t>
            </w:r>
            <w:r w:rsidR="00AE375F" w:rsidRPr="00967280">
              <w:rPr>
                <w:rFonts w:ascii="Arial Narrow" w:eastAsia="Calibri" w:hAnsi="Arial Narrow" w:cs="Arial"/>
                <w:kern w:val="2"/>
              </w:rPr>
              <w:t>Mandela Day activities</w:t>
            </w:r>
            <w:r w:rsidR="008834FD" w:rsidRPr="00967280">
              <w:rPr>
                <w:rFonts w:ascii="Arial Narrow" w:eastAsia="Calibri" w:hAnsi="Arial Narrow" w:cs="Arial"/>
                <w:kern w:val="2"/>
              </w:rPr>
              <w:t>; GPT participated in the hand-over of the Tsakane centre; GPT hosted women’s day celebrations.</w:t>
            </w:r>
          </w:p>
          <w:p w14:paraId="1D65BFD8" w14:textId="637D89EC" w:rsidR="00FF3AC5" w:rsidRPr="00967280" w:rsidRDefault="00FF3AC5" w:rsidP="00E13085">
            <w:pPr>
              <w:spacing w:line="276" w:lineRule="auto"/>
              <w:rPr>
                <w:rFonts w:ascii="Arial Narrow" w:hAnsi="Arial Narrow"/>
                <w:bCs/>
              </w:rPr>
            </w:pPr>
          </w:p>
          <w:p w14:paraId="6CDB57ED" w14:textId="4C714169" w:rsidR="00C115AB" w:rsidRPr="00967280" w:rsidRDefault="00FF3AC5" w:rsidP="00E13085">
            <w:pPr>
              <w:spacing w:line="276" w:lineRule="auto"/>
              <w:rPr>
                <w:rFonts w:ascii="Arial Narrow" w:hAnsi="Arial Narrow"/>
                <w:bCs/>
              </w:rPr>
            </w:pPr>
            <w:r w:rsidRPr="00967280">
              <w:rPr>
                <w:rFonts w:ascii="Arial Narrow" w:hAnsi="Arial Narrow"/>
                <w:bCs/>
              </w:rPr>
              <w:t>GIFA did not have public Engagements.]</w:t>
            </w:r>
          </w:p>
        </w:tc>
      </w:tr>
      <w:tr w:rsidR="00C115AB" w:rsidRPr="00E13085" w14:paraId="38E9C65E" w14:textId="77777777" w:rsidTr="001D7B5B">
        <w:trPr>
          <w:tblHeader/>
        </w:trPr>
        <w:tc>
          <w:tcPr>
            <w:tcW w:w="5000" w:type="pct"/>
            <w:shd w:val="clear" w:color="auto" w:fill="F2DBDB" w:themeFill="accent2" w:themeFillTint="33"/>
          </w:tcPr>
          <w:p w14:paraId="28F2D893" w14:textId="77777777" w:rsidR="00C115AB" w:rsidRPr="00E13085" w:rsidRDefault="00C115AB" w:rsidP="00E13085">
            <w:pPr>
              <w:spacing w:line="276" w:lineRule="auto"/>
              <w:rPr>
                <w:rFonts w:ascii="Arial Narrow" w:hAnsi="Arial Narrow" w:cs="Arial"/>
                <w:b/>
                <w:bCs/>
                <w:i/>
                <w:iCs/>
                <w:color w:val="FF0000"/>
                <w:lang w:val="en-US"/>
              </w:rPr>
            </w:pPr>
            <w:r w:rsidRPr="00E13085">
              <w:rPr>
                <w:rFonts w:ascii="Arial Narrow" w:hAnsi="Arial Narrow" w:cs="Arial"/>
                <w:b/>
                <w:bCs/>
                <w:i/>
                <w:iCs/>
                <w:color w:val="FF0000"/>
                <w:lang w:val="en-US"/>
              </w:rPr>
              <w:lastRenderedPageBreak/>
              <w:t>International Agreements</w:t>
            </w:r>
          </w:p>
          <w:p w14:paraId="5C97717E" w14:textId="0984D558" w:rsidR="00C115AB" w:rsidRPr="00E13085" w:rsidRDefault="00C115AB" w:rsidP="00E13085">
            <w:pPr>
              <w:spacing w:line="276" w:lineRule="auto"/>
              <w:rPr>
                <w:rFonts w:ascii="Arial Narrow" w:hAnsi="Arial Narrow" w:cs="Arial"/>
                <w:i/>
                <w:iCs/>
                <w:color w:val="FF0000"/>
                <w:lang w:val="en-US"/>
              </w:rPr>
            </w:pPr>
            <w:r w:rsidRPr="00E13085">
              <w:rPr>
                <w:rFonts w:ascii="Arial Narrow" w:hAnsi="Arial Narrow" w:cs="Arial"/>
                <w:i/>
                <w:iCs/>
                <w:color w:val="FF0000"/>
                <w:lang w:val="en-US"/>
              </w:rPr>
              <w:t>Overall Summary on Department / Entity implementation of relevant Internal Agreements / Treaties [Only if applicable] [</w:t>
            </w:r>
            <w:r w:rsidRPr="00E13085">
              <w:rPr>
                <w:rFonts w:ascii="Arial Narrow" w:hAnsi="Arial Narrow" w:cs="Arial"/>
                <w:i/>
                <w:iCs/>
                <w:color w:val="FF0000"/>
                <w:highlight w:val="yellow"/>
                <w:lang w:val="en-US"/>
              </w:rPr>
              <w:t>Applicable only to OCPOL / OoP</w:t>
            </w:r>
            <w:r w:rsidRPr="00E13085">
              <w:rPr>
                <w:rFonts w:ascii="Arial Narrow" w:hAnsi="Arial Narrow" w:cs="Arial"/>
                <w:i/>
                <w:iCs/>
                <w:color w:val="FF0000"/>
                <w:lang w:val="en-US"/>
              </w:rPr>
              <w:t>]</w:t>
            </w:r>
          </w:p>
        </w:tc>
      </w:tr>
      <w:tr w:rsidR="00C115AB" w:rsidRPr="00E13085" w14:paraId="7A31E4BF" w14:textId="77777777" w:rsidTr="001D7B5B">
        <w:tblPrEx>
          <w:jc w:val="center"/>
          <w:tblInd w:w="0" w:type="dxa"/>
        </w:tblPrEx>
        <w:trPr>
          <w:trHeight w:val="70"/>
          <w:jc w:val="center"/>
        </w:trPr>
        <w:tc>
          <w:tcPr>
            <w:tcW w:w="5000" w:type="pct"/>
            <w:shd w:val="clear" w:color="auto" w:fill="auto"/>
          </w:tcPr>
          <w:p w14:paraId="69EE68A8" w14:textId="2FE72473" w:rsidR="00C115AB" w:rsidRPr="00E13085" w:rsidRDefault="00C115AB" w:rsidP="00E13085">
            <w:pPr>
              <w:spacing w:line="276" w:lineRule="auto"/>
              <w:rPr>
                <w:rFonts w:ascii="Arial Narrow" w:hAnsi="Arial Narrow"/>
                <w:bCs/>
              </w:rPr>
            </w:pPr>
            <w:r w:rsidRPr="00967280">
              <w:rPr>
                <w:rFonts w:ascii="Arial Narrow" w:hAnsi="Arial Narrow"/>
                <w:bCs/>
              </w:rPr>
              <w:t>[Not Applicable for both GPT and GIFA]</w:t>
            </w:r>
          </w:p>
        </w:tc>
      </w:tr>
      <w:tr w:rsidR="00C115AB" w:rsidRPr="00E13085" w14:paraId="123B43AF" w14:textId="77777777" w:rsidTr="001D7B5B">
        <w:tc>
          <w:tcPr>
            <w:tcW w:w="5000" w:type="pct"/>
            <w:shd w:val="clear" w:color="auto" w:fill="F2DBDB" w:themeFill="accent2" w:themeFillTint="33"/>
          </w:tcPr>
          <w:p w14:paraId="2A32504F" w14:textId="77777777"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GEYODI Empowerment</w:t>
            </w:r>
          </w:p>
          <w:p w14:paraId="5A0879F3" w14:textId="438C7B03"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Overall Summary on Department / Entity achievement on actual GEYODI empowerment in communities</w:t>
            </w:r>
          </w:p>
        </w:tc>
      </w:tr>
      <w:tr w:rsidR="00C115AB" w:rsidRPr="00E13085" w14:paraId="7FFFA137" w14:textId="77777777" w:rsidTr="001D7B5B">
        <w:tc>
          <w:tcPr>
            <w:tcW w:w="5000" w:type="pct"/>
            <w:shd w:val="clear" w:color="auto" w:fill="FFFFFF" w:themeFill="background1"/>
          </w:tcPr>
          <w:p w14:paraId="0F5D5DA6" w14:textId="404BC19F" w:rsidR="00C115AB" w:rsidRPr="00967280" w:rsidRDefault="00C115AB" w:rsidP="00E13085">
            <w:pPr>
              <w:spacing w:line="276" w:lineRule="auto"/>
              <w:rPr>
                <w:rFonts w:ascii="Arial Narrow" w:hAnsi="Arial Narrow"/>
                <w:bCs/>
              </w:rPr>
            </w:pPr>
            <w:r w:rsidRPr="00967280">
              <w:rPr>
                <w:rFonts w:ascii="Arial Narrow" w:hAnsi="Arial Narrow"/>
                <w:bCs/>
              </w:rPr>
              <w:t>GPT</w:t>
            </w:r>
          </w:p>
          <w:p w14:paraId="0AAF288C" w14:textId="5E66E279" w:rsidR="00C115AB" w:rsidRPr="00967280" w:rsidRDefault="009F3A05" w:rsidP="00E13085">
            <w:pPr>
              <w:numPr>
                <w:ilvl w:val="0"/>
                <w:numId w:val="12"/>
              </w:numPr>
              <w:spacing w:line="276" w:lineRule="auto"/>
              <w:rPr>
                <w:rFonts w:ascii="Arial Narrow" w:hAnsi="Arial Narrow"/>
                <w:bCs/>
              </w:rPr>
            </w:pPr>
            <w:r w:rsidRPr="00967280">
              <w:rPr>
                <w:rFonts w:ascii="Arial Narrow" w:hAnsi="Arial Narrow"/>
                <w:bCs/>
              </w:rPr>
              <w:t>6</w:t>
            </w:r>
            <w:r w:rsidR="008A0D42" w:rsidRPr="00967280">
              <w:rPr>
                <w:rFonts w:ascii="Arial Narrow" w:hAnsi="Arial Narrow"/>
                <w:bCs/>
              </w:rPr>
              <w:t>1</w:t>
            </w:r>
            <w:r w:rsidR="00C115AB" w:rsidRPr="00967280">
              <w:rPr>
                <w:rFonts w:ascii="Arial Narrow" w:hAnsi="Arial Narrow"/>
                <w:bCs/>
              </w:rPr>
              <w:t xml:space="preserve">% </w:t>
            </w:r>
            <w:r w:rsidR="008A0D42" w:rsidRPr="00967280">
              <w:rPr>
                <w:rFonts w:ascii="Arial Narrow" w:hAnsi="Arial Narrow" w:cs="Arial"/>
                <w:bCs/>
              </w:rPr>
              <w:t>(</w:t>
            </w:r>
            <w:r w:rsidR="008834FD" w:rsidRPr="00967280">
              <w:rPr>
                <w:rFonts w:ascii="Arial Narrow" w:hAnsi="Arial Narrow" w:cs="Arial"/>
              </w:rPr>
              <w:t>514/838) Female; SMS Female: 48% (35/73)</w:t>
            </w:r>
            <w:r w:rsidR="00C115AB" w:rsidRPr="00967280">
              <w:rPr>
                <w:rFonts w:ascii="Arial Narrow" w:hAnsi="Arial Narrow"/>
                <w:bCs/>
              </w:rPr>
              <w:t>;</w:t>
            </w:r>
          </w:p>
          <w:p w14:paraId="6D2816DC" w14:textId="22AEDF41" w:rsidR="00C115AB" w:rsidRPr="00967280" w:rsidRDefault="008A0D42" w:rsidP="00E13085">
            <w:pPr>
              <w:numPr>
                <w:ilvl w:val="0"/>
                <w:numId w:val="12"/>
              </w:numPr>
              <w:spacing w:line="276" w:lineRule="auto"/>
              <w:rPr>
                <w:rFonts w:ascii="Arial Narrow" w:hAnsi="Arial Narrow"/>
                <w:bCs/>
              </w:rPr>
            </w:pPr>
            <w:r w:rsidRPr="00967280">
              <w:rPr>
                <w:rFonts w:ascii="Arial Narrow" w:hAnsi="Arial Narrow" w:cs="Arial"/>
                <w:bCs/>
              </w:rPr>
              <w:t>2</w:t>
            </w:r>
            <w:r w:rsidR="008834FD" w:rsidRPr="00967280">
              <w:rPr>
                <w:rFonts w:ascii="Arial Narrow" w:hAnsi="Arial Narrow" w:cs="Arial"/>
                <w:bCs/>
              </w:rPr>
              <w:t>9 (243/838</w:t>
            </w:r>
            <w:r w:rsidRPr="00967280">
              <w:rPr>
                <w:rFonts w:ascii="Arial Narrow" w:hAnsi="Arial Narrow" w:cs="Arial"/>
                <w:bCs/>
              </w:rPr>
              <w:t xml:space="preserve">) </w:t>
            </w:r>
            <w:r w:rsidR="00C115AB" w:rsidRPr="00967280">
              <w:rPr>
                <w:rFonts w:ascii="Arial Narrow" w:hAnsi="Arial Narrow"/>
                <w:bCs/>
              </w:rPr>
              <w:t>of staff complement youth;</w:t>
            </w:r>
          </w:p>
          <w:p w14:paraId="2795CF6A" w14:textId="7C74A5E9" w:rsidR="00C115AB" w:rsidRPr="00967280" w:rsidRDefault="008834FD" w:rsidP="00E13085">
            <w:pPr>
              <w:numPr>
                <w:ilvl w:val="0"/>
                <w:numId w:val="12"/>
              </w:numPr>
              <w:spacing w:line="276" w:lineRule="auto"/>
              <w:rPr>
                <w:rFonts w:ascii="Arial Narrow" w:hAnsi="Arial Narrow"/>
                <w:bCs/>
              </w:rPr>
            </w:pPr>
            <w:r w:rsidRPr="00967280">
              <w:rPr>
                <w:rFonts w:ascii="Arial Narrow" w:hAnsi="Arial Narrow"/>
                <w:bCs/>
              </w:rPr>
              <w:t>1.79</w:t>
            </w:r>
            <w:r w:rsidR="009F3A05" w:rsidRPr="00967280">
              <w:rPr>
                <w:rFonts w:ascii="Arial Narrow" w:hAnsi="Arial Narrow"/>
                <w:bCs/>
              </w:rPr>
              <w:t xml:space="preserve">% </w:t>
            </w:r>
            <w:r w:rsidR="008A0D42" w:rsidRPr="00967280">
              <w:rPr>
                <w:rFonts w:ascii="Arial Narrow" w:hAnsi="Arial Narrow"/>
                <w:bCs/>
              </w:rPr>
              <w:t xml:space="preserve"> </w:t>
            </w:r>
            <w:r w:rsidR="008A0D42" w:rsidRPr="00967280">
              <w:rPr>
                <w:rFonts w:ascii="Arial Narrow" w:hAnsi="Arial Narrow" w:cs="Arial"/>
                <w:bCs/>
              </w:rPr>
              <w:t>(1</w:t>
            </w:r>
            <w:r w:rsidRPr="00967280">
              <w:rPr>
                <w:rFonts w:ascii="Arial Narrow" w:hAnsi="Arial Narrow" w:cs="Arial"/>
                <w:bCs/>
              </w:rPr>
              <w:t>5</w:t>
            </w:r>
            <w:r w:rsidR="008A0D42" w:rsidRPr="00967280">
              <w:rPr>
                <w:rFonts w:ascii="Arial Narrow" w:hAnsi="Arial Narrow" w:cs="Arial"/>
                <w:bCs/>
              </w:rPr>
              <w:t>/</w:t>
            </w:r>
            <w:r w:rsidRPr="00967280">
              <w:rPr>
                <w:rFonts w:ascii="Arial Narrow" w:hAnsi="Arial Narrow" w:cs="Arial"/>
                <w:bCs/>
              </w:rPr>
              <w:t>83</w:t>
            </w:r>
            <w:r w:rsidR="008A0D42" w:rsidRPr="00967280">
              <w:rPr>
                <w:rFonts w:ascii="Arial Narrow" w:hAnsi="Arial Narrow" w:cs="Arial"/>
                <w:bCs/>
              </w:rPr>
              <w:t xml:space="preserve">8) </w:t>
            </w:r>
            <w:r w:rsidR="00C115AB" w:rsidRPr="00967280">
              <w:rPr>
                <w:rFonts w:ascii="Arial Narrow" w:hAnsi="Arial Narrow"/>
                <w:bCs/>
              </w:rPr>
              <w:t>of staff complement have disabilities;</w:t>
            </w:r>
            <w:r w:rsidR="009F3A05" w:rsidRPr="00967280">
              <w:rPr>
                <w:rFonts w:ascii="Arial Narrow" w:hAnsi="Arial Narrow"/>
                <w:bCs/>
              </w:rPr>
              <w:t xml:space="preserve"> and</w:t>
            </w:r>
          </w:p>
          <w:p w14:paraId="1D420644" w14:textId="6E1441C6" w:rsidR="00C115AB" w:rsidRPr="00967280" w:rsidRDefault="00C115AB" w:rsidP="00E13085">
            <w:pPr>
              <w:numPr>
                <w:ilvl w:val="0"/>
                <w:numId w:val="12"/>
              </w:numPr>
              <w:spacing w:line="276" w:lineRule="auto"/>
              <w:rPr>
                <w:rFonts w:ascii="Arial Narrow" w:hAnsi="Arial Narrow"/>
                <w:bCs/>
              </w:rPr>
            </w:pPr>
            <w:r w:rsidRPr="00967280">
              <w:rPr>
                <w:rFonts w:ascii="Arial Narrow" w:hAnsi="Arial Narrow"/>
                <w:bCs/>
              </w:rPr>
              <w:t>2.</w:t>
            </w:r>
            <w:r w:rsidR="008834FD" w:rsidRPr="00967280">
              <w:rPr>
                <w:rFonts w:ascii="Arial Narrow" w:hAnsi="Arial Narrow"/>
                <w:bCs/>
              </w:rPr>
              <w:t>5</w:t>
            </w:r>
            <w:r w:rsidRPr="00967280">
              <w:rPr>
                <w:rFonts w:ascii="Arial Narrow" w:hAnsi="Arial Narrow"/>
                <w:bCs/>
              </w:rPr>
              <w:t>%</w:t>
            </w:r>
            <w:r w:rsidR="008A0D42" w:rsidRPr="00967280">
              <w:rPr>
                <w:rFonts w:ascii="Arial Narrow" w:hAnsi="Arial Narrow"/>
                <w:bCs/>
              </w:rPr>
              <w:t xml:space="preserve"> </w:t>
            </w:r>
            <w:r w:rsidR="008A0D42" w:rsidRPr="00967280">
              <w:rPr>
                <w:rFonts w:ascii="Arial Narrow" w:hAnsi="Arial Narrow" w:cs="Arial"/>
                <w:bCs/>
              </w:rPr>
              <w:t>(</w:t>
            </w:r>
            <w:r w:rsidR="008834FD" w:rsidRPr="00967280">
              <w:rPr>
                <w:rFonts w:ascii="Arial Narrow" w:hAnsi="Arial Narrow" w:cs="Arial"/>
                <w:bCs/>
              </w:rPr>
              <w:t>21/838</w:t>
            </w:r>
            <w:r w:rsidR="008A0D42" w:rsidRPr="00967280">
              <w:rPr>
                <w:rFonts w:ascii="Arial Narrow" w:hAnsi="Arial Narrow" w:cs="Arial"/>
                <w:bCs/>
              </w:rPr>
              <w:t xml:space="preserve">) </w:t>
            </w:r>
            <w:r w:rsidRPr="00967280">
              <w:rPr>
                <w:rFonts w:ascii="Arial Narrow" w:hAnsi="Arial Narrow"/>
                <w:bCs/>
              </w:rPr>
              <w:t xml:space="preserve"> of staff complement senior citizens</w:t>
            </w:r>
            <w:r w:rsidR="00DD10EF" w:rsidRPr="00967280">
              <w:rPr>
                <w:rFonts w:ascii="Arial Narrow" w:hAnsi="Arial Narrow"/>
                <w:bCs/>
              </w:rPr>
              <w:t>.</w:t>
            </w:r>
          </w:p>
          <w:p w14:paraId="08F72C68" w14:textId="39321A76" w:rsidR="00D32E29" w:rsidRPr="00967280" w:rsidRDefault="00D32E29" w:rsidP="00E13085">
            <w:pPr>
              <w:spacing w:line="276" w:lineRule="auto"/>
              <w:rPr>
                <w:rFonts w:ascii="Arial Narrow" w:hAnsi="Arial Narrow"/>
                <w:bCs/>
              </w:rPr>
            </w:pPr>
            <w:r w:rsidRPr="00967280">
              <w:rPr>
                <w:rFonts w:ascii="Arial Narrow" w:hAnsi="Arial Narrow"/>
                <w:bCs/>
              </w:rPr>
              <w:t>GIFA</w:t>
            </w:r>
          </w:p>
          <w:p w14:paraId="36DE3CD5" w14:textId="41405917" w:rsidR="00D32E29" w:rsidRPr="00967280" w:rsidRDefault="002C31CB" w:rsidP="00E13085">
            <w:pPr>
              <w:pStyle w:val="ListParagraph"/>
              <w:numPr>
                <w:ilvl w:val="0"/>
                <w:numId w:val="21"/>
              </w:numPr>
              <w:rPr>
                <w:rFonts w:ascii="Arial Narrow" w:hAnsi="Arial Narrow"/>
                <w:bCs/>
              </w:rPr>
            </w:pPr>
            <w:r w:rsidRPr="00967280">
              <w:rPr>
                <w:rFonts w:ascii="Arial Narrow" w:hAnsi="Arial Narrow"/>
                <w:bCs/>
              </w:rPr>
              <w:t xml:space="preserve">Gender – </w:t>
            </w:r>
            <w:r w:rsidR="008834FD" w:rsidRPr="00967280">
              <w:rPr>
                <w:rFonts w:ascii="Arial Narrow" w:hAnsi="Arial Narrow"/>
                <w:bCs/>
              </w:rPr>
              <w:t>13</w:t>
            </w:r>
            <w:r w:rsidRPr="00967280">
              <w:rPr>
                <w:rFonts w:ascii="Arial Narrow" w:hAnsi="Arial Narrow"/>
                <w:bCs/>
              </w:rPr>
              <w:t>%</w:t>
            </w:r>
          </w:p>
          <w:p w14:paraId="7D48D112" w14:textId="77777777" w:rsidR="002C31CB" w:rsidRPr="00967280" w:rsidRDefault="002C31CB" w:rsidP="00E13085">
            <w:pPr>
              <w:pStyle w:val="ListParagraph"/>
              <w:numPr>
                <w:ilvl w:val="0"/>
                <w:numId w:val="21"/>
              </w:numPr>
              <w:rPr>
                <w:rFonts w:ascii="Arial Narrow" w:hAnsi="Arial Narrow"/>
                <w:bCs/>
              </w:rPr>
            </w:pPr>
            <w:r w:rsidRPr="00967280">
              <w:rPr>
                <w:rFonts w:ascii="Arial Narrow" w:hAnsi="Arial Narrow"/>
                <w:bCs/>
              </w:rPr>
              <w:t>Youth – 1%</w:t>
            </w:r>
          </w:p>
          <w:p w14:paraId="78C9A859" w14:textId="77777777" w:rsidR="002C31CB" w:rsidRPr="00967280" w:rsidRDefault="002C31CB" w:rsidP="00E13085">
            <w:pPr>
              <w:pStyle w:val="ListParagraph"/>
              <w:numPr>
                <w:ilvl w:val="0"/>
                <w:numId w:val="21"/>
              </w:numPr>
              <w:rPr>
                <w:rFonts w:ascii="Arial Narrow" w:hAnsi="Arial Narrow"/>
                <w:bCs/>
              </w:rPr>
            </w:pPr>
            <w:r w:rsidRPr="00967280">
              <w:rPr>
                <w:rFonts w:ascii="Arial Narrow" w:hAnsi="Arial Narrow"/>
                <w:bCs/>
              </w:rPr>
              <w:t>Disabled – 0%</w:t>
            </w:r>
          </w:p>
          <w:p w14:paraId="42B6F5C7" w14:textId="021E68D6" w:rsidR="002C31CB" w:rsidRPr="00E13085" w:rsidRDefault="002C31CB" w:rsidP="00E13085">
            <w:pPr>
              <w:pStyle w:val="ListParagraph"/>
              <w:numPr>
                <w:ilvl w:val="0"/>
                <w:numId w:val="21"/>
              </w:numPr>
              <w:rPr>
                <w:rFonts w:ascii="Arial Narrow" w:hAnsi="Arial Narrow"/>
                <w:bCs/>
                <w:color w:val="00B050"/>
              </w:rPr>
            </w:pPr>
            <w:r w:rsidRPr="00967280">
              <w:rPr>
                <w:rFonts w:ascii="Arial Narrow" w:hAnsi="Arial Narrow"/>
                <w:bCs/>
              </w:rPr>
              <w:t>Senior Citizens – 0%</w:t>
            </w:r>
          </w:p>
        </w:tc>
      </w:tr>
      <w:tr w:rsidR="00C115AB" w:rsidRPr="00E13085" w14:paraId="4618922A" w14:textId="77777777" w:rsidTr="001D7B5B">
        <w:tc>
          <w:tcPr>
            <w:tcW w:w="5000" w:type="pct"/>
            <w:shd w:val="clear" w:color="auto" w:fill="F2DBDB" w:themeFill="accent2" w:themeFillTint="33"/>
          </w:tcPr>
          <w:p w14:paraId="34F34DAA" w14:textId="60EBDF1E"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Fiduciary Compliance</w:t>
            </w:r>
          </w:p>
          <w:p w14:paraId="7C75966B" w14:textId="6F68541C" w:rsidR="00C115AB" w:rsidRPr="00E13085" w:rsidRDefault="00C115AB" w:rsidP="00E13085">
            <w:pPr>
              <w:spacing w:line="276" w:lineRule="auto"/>
              <w:rPr>
                <w:rFonts w:ascii="Arial Narrow" w:hAnsi="Arial Narrow"/>
                <w:bCs/>
                <w:i/>
                <w:iCs/>
                <w:color w:val="00B050"/>
              </w:rPr>
            </w:pPr>
            <w:r w:rsidRPr="00E13085">
              <w:rPr>
                <w:rFonts w:ascii="Arial Narrow" w:hAnsi="Arial Narrow"/>
                <w:bCs/>
                <w:i/>
                <w:iCs/>
                <w:color w:val="FF0000"/>
              </w:rPr>
              <w:t>Overall Summary on Department / Entity Compliance with fiduciary requirements</w:t>
            </w:r>
          </w:p>
        </w:tc>
      </w:tr>
      <w:tr w:rsidR="00C115AB" w:rsidRPr="00E13085" w14:paraId="44DC0D06" w14:textId="77777777" w:rsidTr="001D7B5B">
        <w:tc>
          <w:tcPr>
            <w:tcW w:w="5000" w:type="pct"/>
            <w:shd w:val="clear" w:color="auto" w:fill="FFFFFF" w:themeFill="background1"/>
          </w:tcPr>
          <w:p w14:paraId="6D3C7EDE" w14:textId="64E37816" w:rsidR="00C115AB" w:rsidRPr="00E13085" w:rsidRDefault="00C115AB" w:rsidP="00E13085">
            <w:pPr>
              <w:spacing w:line="276" w:lineRule="auto"/>
              <w:rPr>
                <w:rFonts w:ascii="Arial Narrow" w:hAnsi="Arial Narrow"/>
                <w:bCs/>
                <w:color w:val="00B050"/>
              </w:rPr>
            </w:pPr>
            <w:r w:rsidRPr="00967280">
              <w:rPr>
                <w:rFonts w:ascii="Arial Narrow" w:hAnsi="Arial Narrow"/>
              </w:rPr>
              <w:t>The Portfolio Committee noted that both GPT and GIFA did not report on compliance with relevant fiduciary legislation like PFMA.</w:t>
            </w:r>
          </w:p>
        </w:tc>
      </w:tr>
      <w:tr w:rsidR="00C115AB" w:rsidRPr="00E13085" w14:paraId="61E5EF46" w14:textId="77777777" w:rsidTr="001D7B5B">
        <w:tc>
          <w:tcPr>
            <w:tcW w:w="5000" w:type="pct"/>
            <w:shd w:val="clear" w:color="auto" w:fill="F2DBDB" w:themeFill="accent2" w:themeFillTint="33"/>
          </w:tcPr>
          <w:p w14:paraId="62B6762C" w14:textId="27F0DB6B"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Capacitated Department / Entity</w:t>
            </w:r>
          </w:p>
          <w:p w14:paraId="6EF5AC75" w14:textId="4DF7E794"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An overall Summary of whether the Committee thinks the Department / Entity is adequately capacitated and resourced to carry out its functions and discharge its mandates</w:t>
            </w:r>
          </w:p>
        </w:tc>
      </w:tr>
      <w:tr w:rsidR="00C115AB" w:rsidRPr="00E13085" w14:paraId="1DBEAE24" w14:textId="77777777" w:rsidTr="001D7B5B">
        <w:tc>
          <w:tcPr>
            <w:tcW w:w="5000" w:type="pct"/>
            <w:shd w:val="clear" w:color="auto" w:fill="FFFFFF" w:themeFill="background1"/>
          </w:tcPr>
          <w:p w14:paraId="0F8C8B0A" w14:textId="2412AD35" w:rsidR="00C115AB" w:rsidRPr="00E13085" w:rsidRDefault="00C115AB" w:rsidP="00E13085">
            <w:pPr>
              <w:spacing w:line="276" w:lineRule="auto"/>
              <w:rPr>
                <w:rFonts w:ascii="Arial Narrow" w:hAnsi="Arial Narrow"/>
                <w:bCs/>
                <w:color w:val="00B050"/>
              </w:rPr>
            </w:pPr>
            <w:r w:rsidRPr="00967280">
              <w:rPr>
                <w:rFonts w:ascii="Arial Narrow" w:hAnsi="Arial Narrow"/>
                <w:bCs/>
              </w:rPr>
              <w:t>[</w:t>
            </w:r>
            <w:r w:rsidR="0009133B" w:rsidRPr="00967280">
              <w:rPr>
                <w:rFonts w:ascii="Arial Narrow" w:hAnsi="Arial Narrow"/>
                <w:b/>
              </w:rPr>
              <w:t xml:space="preserve">Despite </w:t>
            </w:r>
            <w:r w:rsidR="00AB1D6D" w:rsidRPr="00967280">
              <w:rPr>
                <w:rFonts w:ascii="Arial Narrow" w:hAnsi="Arial Narrow"/>
                <w:b/>
              </w:rPr>
              <w:t>149</w:t>
            </w:r>
            <w:r w:rsidR="0009133B" w:rsidRPr="00967280">
              <w:rPr>
                <w:rFonts w:ascii="Arial Narrow" w:hAnsi="Arial Narrow"/>
                <w:b/>
              </w:rPr>
              <w:t xml:space="preserve"> vacancies for GPT and </w:t>
            </w:r>
            <w:r w:rsidR="00AB1D6D" w:rsidRPr="00967280">
              <w:rPr>
                <w:rFonts w:ascii="Arial Narrow" w:hAnsi="Arial Narrow"/>
                <w:b/>
              </w:rPr>
              <w:t>2</w:t>
            </w:r>
            <w:r w:rsidR="0009133B" w:rsidRPr="00967280">
              <w:rPr>
                <w:rFonts w:ascii="Arial Narrow" w:hAnsi="Arial Narrow"/>
                <w:b/>
              </w:rPr>
              <w:t xml:space="preserve"> for GIFA, the </w:t>
            </w:r>
            <w:r w:rsidR="00B27A39" w:rsidRPr="00967280">
              <w:rPr>
                <w:rFonts w:ascii="Arial Narrow" w:hAnsi="Arial Narrow"/>
                <w:b/>
              </w:rPr>
              <w:t xml:space="preserve">Portfolio </w:t>
            </w:r>
            <w:r w:rsidR="0009133B" w:rsidRPr="00967280">
              <w:rPr>
                <w:rFonts w:ascii="Arial Narrow" w:hAnsi="Arial Narrow"/>
                <w:b/>
              </w:rPr>
              <w:t xml:space="preserve">Committee is of a view that both </w:t>
            </w:r>
            <w:r w:rsidRPr="00967280">
              <w:rPr>
                <w:rFonts w:ascii="Arial Narrow" w:hAnsi="Arial Narrow"/>
                <w:b/>
              </w:rPr>
              <w:t>are well capacitated, as evidenced by the ease with which they achieved their strategic objectives for the period under review</w:t>
            </w:r>
            <w:r w:rsidR="0009133B" w:rsidRPr="00967280">
              <w:rPr>
                <w:rFonts w:ascii="Arial Narrow" w:hAnsi="Arial Narrow"/>
                <w:b/>
              </w:rPr>
              <w:t>.</w:t>
            </w:r>
            <w:r w:rsidR="0009133B" w:rsidRPr="00967280">
              <w:rPr>
                <w:rFonts w:ascii="Arial Narrow" w:hAnsi="Arial Narrow"/>
                <w:bCs/>
              </w:rPr>
              <w:t xml:space="preserve"> </w:t>
            </w:r>
            <w:r w:rsidR="00B27A39" w:rsidRPr="00967280">
              <w:rPr>
                <w:rFonts w:ascii="Arial Narrow" w:hAnsi="Arial Narrow"/>
                <w:b/>
              </w:rPr>
              <w:t xml:space="preserve">The Portfolio Committee </w:t>
            </w:r>
            <w:r w:rsidR="002C31CB" w:rsidRPr="00967280">
              <w:rPr>
                <w:rFonts w:ascii="Arial Narrow" w:hAnsi="Arial Narrow"/>
                <w:b/>
              </w:rPr>
              <w:t xml:space="preserve">acknowledges the persistence of triple challenges bedevilling </w:t>
            </w:r>
            <w:r w:rsidR="00B27A39" w:rsidRPr="00967280">
              <w:rPr>
                <w:rFonts w:ascii="Arial Narrow" w:hAnsi="Arial Narrow" w:cs="Arial"/>
                <w:b/>
                <w:shd w:val="clear" w:color="auto" w:fill="FFFFFF"/>
              </w:rPr>
              <w:t>South Africa</w:t>
            </w:r>
            <w:r w:rsidR="002C31CB" w:rsidRPr="00967280">
              <w:rPr>
                <w:rFonts w:ascii="Arial Narrow" w:hAnsi="Arial Narrow" w:cs="Arial"/>
                <w:b/>
                <w:shd w:val="clear" w:color="auto" w:fill="FFFFFF"/>
              </w:rPr>
              <w:t xml:space="preserve"> and urges GPT and GIFA to expedite the process of filling funded vacant posts to mitigate the scourge of inequality, poverty and</w:t>
            </w:r>
            <w:r w:rsidR="00B27A39" w:rsidRPr="00967280">
              <w:rPr>
                <w:rFonts w:ascii="Arial Narrow" w:hAnsi="Arial Narrow" w:cs="Arial"/>
                <w:b/>
                <w:shd w:val="clear" w:color="auto" w:fill="FFFFFF"/>
              </w:rPr>
              <w:t xml:space="preserve"> unemployment</w:t>
            </w:r>
            <w:r w:rsidR="002C31CB" w:rsidRPr="00967280">
              <w:rPr>
                <w:rFonts w:ascii="Arial Narrow" w:hAnsi="Arial Narrow" w:cs="Arial"/>
                <w:shd w:val="clear" w:color="auto" w:fill="FFFFFF"/>
              </w:rPr>
              <w:t>.</w:t>
            </w:r>
            <w:r w:rsidRPr="00967280">
              <w:rPr>
                <w:rFonts w:ascii="Arial Narrow" w:hAnsi="Arial Narrow"/>
                <w:bCs/>
              </w:rPr>
              <w:t>]</w:t>
            </w:r>
          </w:p>
        </w:tc>
      </w:tr>
      <w:tr w:rsidR="00C115AB" w:rsidRPr="00E13085" w14:paraId="4AC09FE1" w14:textId="77777777" w:rsidTr="001D7B5B">
        <w:tc>
          <w:tcPr>
            <w:tcW w:w="5000" w:type="pct"/>
            <w:shd w:val="clear" w:color="auto" w:fill="F2DBDB" w:themeFill="accent2" w:themeFillTint="33"/>
          </w:tcPr>
          <w:p w14:paraId="4FD09162" w14:textId="77777777"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lastRenderedPageBreak/>
              <w:t>Any other Committee Focus Area (if relevant / applicable and Requirement)</w:t>
            </w:r>
          </w:p>
          <w:p w14:paraId="7060C05D" w14:textId="3F6D5D9C"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High level summary of any other area of Department / Entity performance with respect to its Quarter Report that the Committee wishes to report on, which is not already included in any of the above Focus Areas.</w:t>
            </w:r>
          </w:p>
        </w:tc>
      </w:tr>
      <w:tr w:rsidR="00C115AB" w:rsidRPr="00E13085" w14:paraId="537DE6EA" w14:textId="77777777" w:rsidTr="001D7B5B">
        <w:tc>
          <w:tcPr>
            <w:tcW w:w="5000" w:type="pct"/>
          </w:tcPr>
          <w:p w14:paraId="79DDF7F2" w14:textId="5567C4A0" w:rsidR="00C115AB" w:rsidRPr="00E13085" w:rsidRDefault="00C115AB" w:rsidP="00E13085">
            <w:pPr>
              <w:spacing w:line="276" w:lineRule="auto"/>
              <w:rPr>
                <w:rFonts w:ascii="Arial Narrow" w:hAnsi="Arial Narrow"/>
              </w:rPr>
            </w:pPr>
            <w:r w:rsidRPr="00E13085">
              <w:rPr>
                <w:rFonts w:ascii="Arial Narrow" w:hAnsi="Arial Narrow"/>
              </w:rPr>
              <w:t>[Not applicable for both GPT and GIFA]</w:t>
            </w:r>
          </w:p>
        </w:tc>
      </w:tr>
      <w:tr w:rsidR="00C115AB" w:rsidRPr="00E13085" w14:paraId="47BB7D0F" w14:textId="77777777" w:rsidTr="001D7B5B">
        <w:tc>
          <w:tcPr>
            <w:tcW w:w="5000" w:type="pct"/>
            <w:shd w:val="clear" w:color="auto" w:fill="F2DBDB" w:themeFill="accent2" w:themeFillTint="33"/>
          </w:tcPr>
          <w:p w14:paraId="088B9856" w14:textId="77777777"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Summary of Committee Findings</w:t>
            </w:r>
          </w:p>
          <w:p w14:paraId="1B05C74C" w14:textId="7F5F5D4F"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High level summary of Committee findings. Broadly, which aspects do they relate to</w:t>
            </w:r>
          </w:p>
        </w:tc>
      </w:tr>
      <w:tr w:rsidR="00C115AB" w:rsidRPr="00E13085" w14:paraId="44B7F95E" w14:textId="77777777" w:rsidTr="001D7B5B">
        <w:tc>
          <w:tcPr>
            <w:tcW w:w="5000" w:type="pct"/>
          </w:tcPr>
          <w:p w14:paraId="5FD7D1A4" w14:textId="77777777" w:rsidR="0072408B" w:rsidRPr="00967280" w:rsidRDefault="001D7B5B" w:rsidP="00E13085">
            <w:pPr>
              <w:pStyle w:val="ListParagraph"/>
              <w:numPr>
                <w:ilvl w:val="1"/>
                <w:numId w:val="11"/>
              </w:numPr>
              <w:spacing w:after="0"/>
              <w:rPr>
                <w:rFonts w:ascii="Arial Narrow" w:hAnsi="Arial Narrow"/>
                <w:b/>
                <w:bCs/>
              </w:rPr>
            </w:pPr>
            <w:r w:rsidRPr="00967280">
              <w:rPr>
                <w:rFonts w:ascii="Arial Narrow" w:hAnsi="Arial Narrow" w:cs="Arial"/>
                <w:b/>
                <w:bCs/>
              </w:rPr>
              <w:t xml:space="preserve">The Portfolio Committee is concerned about the dismal performance of GIFA and the impact thereof on the delivery of projects on schedule; </w:t>
            </w:r>
          </w:p>
          <w:p w14:paraId="673502DE" w14:textId="7B6C0DAB" w:rsidR="004B6BAD" w:rsidRPr="00967280" w:rsidRDefault="0072408B" w:rsidP="00E13085">
            <w:pPr>
              <w:pStyle w:val="ListParagraph"/>
              <w:numPr>
                <w:ilvl w:val="1"/>
                <w:numId w:val="11"/>
              </w:numPr>
              <w:spacing w:after="0"/>
              <w:rPr>
                <w:rFonts w:ascii="Arial Narrow" w:hAnsi="Arial Narrow"/>
                <w:b/>
                <w:bCs/>
              </w:rPr>
            </w:pPr>
            <w:r w:rsidRPr="00967280">
              <w:rPr>
                <w:rFonts w:ascii="Arial Narrow" w:hAnsi="Arial Narrow" w:cs="Arial"/>
                <w:b/>
                <w:bCs/>
              </w:rPr>
              <w:t xml:space="preserve">The Portfolio Committee is </w:t>
            </w:r>
            <w:r w:rsidR="00990BF2" w:rsidRPr="00967280">
              <w:rPr>
                <w:rFonts w:ascii="Arial Narrow" w:hAnsi="Arial Narrow"/>
                <w:b/>
              </w:rPr>
              <w:t>that the generic retention strategy may not necessarily address the idiosyncratic needs of women hence the challenge for GPT to reach the required percentage of women appointed at SMS level.</w:t>
            </w:r>
            <w:r w:rsidRPr="00967280">
              <w:rPr>
                <w:rFonts w:ascii="Arial Narrow" w:hAnsi="Arial Narrow" w:cs="Arial"/>
                <w:b/>
                <w:bCs/>
              </w:rPr>
              <w:t>;</w:t>
            </w:r>
            <w:r w:rsidR="00990BF2" w:rsidRPr="00967280">
              <w:rPr>
                <w:rFonts w:ascii="Arial Narrow" w:hAnsi="Arial Narrow" w:cs="Arial"/>
                <w:b/>
                <w:bCs/>
              </w:rPr>
              <w:t xml:space="preserve"> </w:t>
            </w:r>
            <w:r w:rsidR="001D7B5B" w:rsidRPr="00967280">
              <w:rPr>
                <w:rFonts w:ascii="Arial Narrow" w:hAnsi="Arial Narrow" w:cs="Arial"/>
                <w:b/>
                <w:bCs/>
              </w:rPr>
              <w:t>and</w:t>
            </w:r>
            <w:r w:rsidR="00C115AB" w:rsidRPr="00967280">
              <w:rPr>
                <w:rFonts w:ascii="Arial Narrow" w:hAnsi="Arial Narrow"/>
                <w:b/>
                <w:bCs/>
              </w:rPr>
              <w:t xml:space="preserve"> </w:t>
            </w:r>
          </w:p>
          <w:p w14:paraId="00F073C4" w14:textId="2395E778" w:rsidR="00C115AB" w:rsidRPr="00967280" w:rsidRDefault="004B6BAD" w:rsidP="001D7B5B">
            <w:pPr>
              <w:pStyle w:val="ListParagraph"/>
              <w:numPr>
                <w:ilvl w:val="1"/>
                <w:numId w:val="11"/>
              </w:numPr>
              <w:spacing w:after="0"/>
              <w:rPr>
                <w:rFonts w:ascii="Arial Narrow" w:hAnsi="Arial Narrow"/>
                <w:b/>
                <w:bCs/>
              </w:rPr>
            </w:pPr>
            <w:r w:rsidRPr="00967280">
              <w:rPr>
                <w:rFonts w:ascii="Arial Narrow" w:hAnsi="Arial Narrow"/>
                <w:b/>
              </w:rPr>
              <w:t xml:space="preserve">The Portfolio Committee is concerned </w:t>
            </w:r>
            <w:r w:rsidR="001F1F1F" w:rsidRPr="00967280">
              <w:rPr>
                <w:rFonts w:ascii="Arial Narrow" w:hAnsi="Arial Narrow"/>
                <w:bCs/>
              </w:rPr>
              <w:t xml:space="preserve">about </w:t>
            </w:r>
            <w:r w:rsidR="001F1F1F" w:rsidRPr="00967280">
              <w:rPr>
                <w:rFonts w:ascii="Arial Narrow" w:hAnsi="Arial Narrow" w:cs="Arial"/>
                <w:b/>
                <w:bCs/>
              </w:rPr>
              <w:t xml:space="preserve">the </w:t>
            </w:r>
            <w:r w:rsidR="001D7B5B" w:rsidRPr="00967280">
              <w:rPr>
                <w:rFonts w:ascii="Arial Narrow" w:hAnsi="Arial Narrow" w:cs="Arial"/>
                <w:b/>
                <w:bCs/>
              </w:rPr>
              <w:t>unabating lack of representation of people living with disabilities in the staff complement of GPT.</w:t>
            </w:r>
          </w:p>
          <w:p w14:paraId="24EA1F1A" w14:textId="4CEBB8DD" w:rsidR="001D7B5B" w:rsidRPr="001D7B5B" w:rsidRDefault="001D7B5B" w:rsidP="001D7B5B">
            <w:pPr>
              <w:pStyle w:val="ListParagraph"/>
              <w:spacing w:after="0"/>
              <w:ind w:left="1440"/>
              <w:rPr>
                <w:rFonts w:ascii="Arial Narrow" w:hAnsi="Arial Narrow"/>
                <w:b/>
                <w:bCs/>
                <w:color w:val="FF0000"/>
              </w:rPr>
            </w:pPr>
          </w:p>
        </w:tc>
      </w:tr>
      <w:tr w:rsidR="00C115AB" w:rsidRPr="00E13085" w14:paraId="2E26E02D" w14:textId="77777777" w:rsidTr="001D7B5B">
        <w:tc>
          <w:tcPr>
            <w:tcW w:w="5000" w:type="pct"/>
            <w:shd w:val="clear" w:color="auto" w:fill="F2DBDB" w:themeFill="accent2" w:themeFillTint="33"/>
          </w:tcPr>
          <w:p w14:paraId="7D53ADB0" w14:textId="77777777" w:rsidR="00C115AB" w:rsidRPr="00E13085" w:rsidRDefault="00C115AB" w:rsidP="00E13085">
            <w:pPr>
              <w:spacing w:line="276" w:lineRule="auto"/>
              <w:rPr>
                <w:rFonts w:ascii="Arial Narrow" w:hAnsi="Arial Narrow"/>
                <w:b/>
                <w:i/>
                <w:iCs/>
                <w:color w:val="FF0000"/>
              </w:rPr>
            </w:pPr>
            <w:r w:rsidRPr="00E13085">
              <w:rPr>
                <w:rFonts w:ascii="Arial Narrow" w:hAnsi="Arial Narrow"/>
                <w:b/>
                <w:i/>
                <w:iCs/>
                <w:color w:val="FF0000"/>
              </w:rPr>
              <w:t>Summary of Committee Recommendations</w:t>
            </w:r>
          </w:p>
          <w:p w14:paraId="6E5AD83F" w14:textId="4FA80EFC" w:rsidR="00C115AB" w:rsidRPr="00E13085" w:rsidRDefault="00C115AB" w:rsidP="00E13085">
            <w:pPr>
              <w:spacing w:line="276" w:lineRule="auto"/>
              <w:rPr>
                <w:rFonts w:ascii="Arial Narrow" w:hAnsi="Arial Narrow"/>
                <w:bCs/>
                <w:i/>
                <w:iCs/>
                <w:color w:val="FF0000"/>
              </w:rPr>
            </w:pPr>
            <w:r w:rsidRPr="00E13085">
              <w:rPr>
                <w:rFonts w:ascii="Arial Narrow" w:hAnsi="Arial Narrow"/>
                <w:bCs/>
                <w:i/>
                <w:iCs/>
                <w:color w:val="FF0000"/>
              </w:rPr>
              <w:t>High level summary of Committee Recommendations. Broadly, which aspects do they relate to</w:t>
            </w:r>
          </w:p>
        </w:tc>
      </w:tr>
      <w:tr w:rsidR="00967280" w:rsidRPr="00967280" w14:paraId="377CBE91" w14:textId="77777777" w:rsidTr="001D7B5B">
        <w:trPr>
          <w:trHeight w:val="3153"/>
        </w:trPr>
        <w:tc>
          <w:tcPr>
            <w:tcW w:w="5000" w:type="pct"/>
          </w:tcPr>
          <w:p w14:paraId="0579A70B" w14:textId="06D073B5" w:rsidR="001D7B5B" w:rsidRPr="00967280" w:rsidRDefault="001D7B5B" w:rsidP="001D7B5B">
            <w:pPr>
              <w:pStyle w:val="ListParagraph"/>
              <w:numPr>
                <w:ilvl w:val="1"/>
                <w:numId w:val="11"/>
              </w:numPr>
              <w:spacing w:after="0"/>
              <w:rPr>
                <w:rFonts w:ascii="Arial Narrow" w:hAnsi="Arial Narrow"/>
                <w:b/>
                <w:bCs/>
              </w:rPr>
            </w:pPr>
            <w:r w:rsidRPr="00967280">
              <w:rPr>
                <w:rFonts w:ascii="Arial Narrow" w:hAnsi="Arial Narrow" w:cs="Arial"/>
                <w:b/>
                <w:bCs/>
              </w:rPr>
              <w:t xml:space="preserve">That GIFA should submit a process plan indicating how it intends mitigating against the continued delays in the delivery of projects and the </w:t>
            </w:r>
            <w:r w:rsidR="0072408B" w:rsidRPr="00967280">
              <w:rPr>
                <w:rFonts w:ascii="Arial Narrow" w:hAnsi="Arial Narrow" w:cs="Arial"/>
                <w:b/>
                <w:bCs/>
              </w:rPr>
              <w:t xml:space="preserve">associated </w:t>
            </w:r>
            <w:r w:rsidRPr="00967280">
              <w:rPr>
                <w:rFonts w:ascii="Arial Narrow" w:hAnsi="Arial Narrow" w:cs="Arial"/>
                <w:b/>
                <w:bCs/>
              </w:rPr>
              <w:t xml:space="preserve">impact of such on service delivery; </w:t>
            </w:r>
          </w:p>
          <w:p w14:paraId="636746EC" w14:textId="456F151E" w:rsidR="0072408B" w:rsidRPr="00967280" w:rsidRDefault="001D7B5B" w:rsidP="001D7B5B">
            <w:pPr>
              <w:pStyle w:val="ListParagraph"/>
              <w:numPr>
                <w:ilvl w:val="1"/>
                <w:numId w:val="11"/>
              </w:numPr>
              <w:spacing w:after="0"/>
              <w:rPr>
                <w:rFonts w:ascii="Arial Narrow" w:hAnsi="Arial Narrow"/>
                <w:b/>
                <w:bCs/>
              </w:rPr>
            </w:pPr>
            <w:r w:rsidRPr="00967280">
              <w:rPr>
                <w:rFonts w:ascii="Arial Narrow" w:hAnsi="Arial Narrow"/>
                <w:b/>
              </w:rPr>
              <w:t>Th</w:t>
            </w:r>
            <w:r w:rsidR="0072408B" w:rsidRPr="00967280">
              <w:rPr>
                <w:rFonts w:ascii="Arial Narrow" w:hAnsi="Arial Narrow"/>
                <w:b/>
              </w:rPr>
              <w:t xml:space="preserve">at GPT should develop a retention strategy focusing solely on female staff </w:t>
            </w:r>
            <w:r w:rsidR="00C97724" w:rsidRPr="00967280">
              <w:rPr>
                <w:rFonts w:ascii="Arial Narrow" w:hAnsi="Arial Narrow"/>
                <w:b/>
              </w:rPr>
              <w:t>considering</w:t>
            </w:r>
            <w:r w:rsidR="0072408B" w:rsidRPr="00967280">
              <w:rPr>
                <w:rFonts w:ascii="Arial Narrow" w:hAnsi="Arial Narrow"/>
                <w:b/>
              </w:rPr>
              <w:t xml:space="preserve"> the </w:t>
            </w:r>
            <w:r w:rsidR="00DC36AC" w:rsidRPr="00967280">
              <w:rPr>
                <w:rFonts w:ascii="Arial Narrow" w:hAnsi="Arial Narrow"/>
                <w:b/>
              </w:rPr>
              <w:t xml:space="preserve">failure to achieve the required percentage of </w:t>
            </w:r>
            <w:r w:rsidR="0072408B" w:rsidRPr="00967280">
              <w:rPr>
                <w:rFonts w:ascii="Arial Narrow" w:hAnsi="Arial Narrow"/>
                <w:b/>
              </w:rPr>
              <w:t xml:space="preserve">women </w:t>
            </w:r>
            <w:r w:rsidR="00DC36AC" w:rsidRPr="00967280">
              <w:rPr>
                <w:rFonts w:ascii="Arial Narrow" w:hAnsi="Arial Narrow"/>
                <w:b/>
              </w:rPr>
              <w:t>appointed at</w:t>
            </w:r>
            <w:r w:rsidR="0072408B" w:rsidRPr="00967280">
              <w:rPr>
                <w:rFonts w:ascii="Arial Narrow" w:hAnsi="Arial Narrow"/>
                <w:b/>
              </w:rPr>
              <w:t xml:space="preserve"> SMS positions;</w:t>
            </w:r>
            <w:r w:rsidR="00DC36AC" w:rsidRPr="00967280">
              <w:rPr>
                <w:rFonts w:ascii="Arial Narrow" w:hAnsi="Arial Narrow"/>
                <w:b/>
              </w:rPr>
              <w:t xml:space="preserve"> and</w:t>
            </w:r>
          </w:p>
          <w:p w14:paraId="270A0AFE" w14:textId="34D41C39" w:rsidR="001D7B5B" w:rsidRPr="00967280" w:rsidRDefault="0072408B" w:rsidP="001D7B5B">
            <w:pPr>
              <w:pStyle w:val="ListParagraph"/>
              <w:numPr>
                <w:ilvl w:val="1"/>
                <w:numId w:val="11"/>
              </w:numPr>
              <w:spacing w:after="0"/>
              <w:rPr>
                <w:rFonts w:ascii="Arial Narrow" w:hAnsi="Arial Narrow"/>
                <w:b/>
                <w:bCs/>
              </w:rPr>
            </w:pPr>
            <w:r w:rsidRPr="00967280">
              <w:rPr>
                <w:rFonts w:ascii="Arial Narrow" w:hAnsi="Arial Narrow"/>
                <w:b/>
              </w:rPr>
              <w:t xml:space="preserve">That GPT should devise and submit a strategy outlining how it intends ensuring representativity of people </w:t>
            </w:r>
            <w:r w:rsidR="001D7B5B" w:rsidRPr="00967280">
              <w:rPr>
                <w:rFonts w:ascii="Arial Narrow" w:hAnsi="Arial Narrow" w:cs="Arial"/>
                <w:b/>
                <w:bCs/>
              </w:rPr>
              <w:t xml:space="preserve">living with disabilities in </w:t>
            </w:r>
            <w:r w:rsidRPr="00967280">
              <w:rPr>
                <w:rFonts w:ascii="Arial Narrow" w:hAnsi="Arial Narrow" w:cs="Arial"/>
                <w:b/>
                <w:bCs/>
              </w:rPr>
              <w:t>its</w:t>
            </w:r>
            <w:r w:rsidR="001D7B5B" w:rsidRPr="00967280">
              <w:rPr>
                <w:rFonts w:ascii="Arial Narrow" w:hAnsi="Arial Narrow" w:cs="Arial"/>
                <w:b/>
                <w:bCs/>
              </w:rPr>
              <w:t xml:space="preserve"> staff complement</w:t>
            </w:r>
            <w:r w:rsidRPr="00967280">
              <w:rPr>
                <w:rFonts w:ascii="Arial Narrow" w:hAnsi="Arial Narrow" w:cs="Arial"/>
                <w:b/>
                <w:bCs/>
              </w:rPr>
              <w:t xml:space="preserve"> to the required 5%</w:t>
            </w:r>
            <w:r w:rsidR="001D7B5B" w:rsidRPr="00967280">
              <w:rPr>
                <w:rFonts w:ascii="Arial Narrow" w:hAnsi="Arial Narrow" w:cs="Arial"/>
                <w:b/>
                <w:bCs/>
              </w:rPr>
              <w:t>.</w:t>
            </w:r>
          </w:p>
          <w:p w14:paraId="1B35D856" w14:textId="77777777" w:rsidR="001D7B5B" w:rsidRPr="00967280" w:rsidRDefault="001D7B5B" w:rsidP="001D7B5B">
            <w:pPr>
              <w:rPr>
                <w:rFonts w:ascii="Arial Narrow" w:hAnsi="Arial Narrow" w:cs="Arial"/>
                <w:b/>
                <w:bCs/>
              </w:rPr>
            </w:pPr>
          </w:p>
          <w:p w14:paraId="7BB9221F" w14:textId="77777777" w:rsidR="001D7B5B" w:rsidRPr="00967280" w:rsidRDefault="001D7B5B" w:rsidP="001D7B5B">
            <w:pPr>
              <w:rPr>
                <w:rFonts w:ascii="Arial Narrow" w:hAnsi="Arial Narrow" w:cs="Arial"/>
                <w:b/>
                <w:bCs/>
              </w:rPr>
            </w:pPr>
          </w:p>
          <w:p w14:paraId="085EF906" w14:textId="77777777" w:rsidR="001D7B5B" w:rsidRPr="00967280" w:rsidRDefault="001D7B5B" w:rsidP="001D7B5B">
            <w:pPr>
              <w:rPr>
                <w:rFonts w:ascii="Arial Narrow" w:hAnsi="Arial Narrow" w:cs="Arial"/>
                <w:b/>
                <w:bCs/>
              </w:rPr>
            </w:pPr>
          </w:p>
          <w:p w14:paraId="3E84151A" w14:textId="77777777" w:rsidR="001D7B5B" w:rsidRPr="00967280" w:rsidRDefault="001D7B5B" w:rsidP="001D7B5B">
            <w:pPr>
              <w:rPr>
                <w:rFonts w:ascii="Arial Narrow" w:hAnsi="Arial Narrow" w:cs="Arial"/>
                <w:b/>
                <w:bCs/>
              </w:rPr>
            </w:pPr>
          </w:p>
          <w:p w14:paraId="4C8578EB" w14:textId="331733AB" w:rsidR="001D7B5B" w:rsidRPr="00967280" w:rsidRDefault="001D7B5B" w:rsidP="001D7B5B">
            <w:pPr>
              <w:rPr>
                <w:rFonts w:ascii="Arial Narrow" w:hAnsi="Arial Narrow"/>
                <w:b/>
                <w:bCs/>
              </w:rPr>
            </w:pPr>
          </w:p>
        </w:tc>
      </w:tr>
    </w:tbl>
    <w:p w14:paraId="08B8495C" w14:textId="4CD75836" w:rsidR="005816C3" w:rsidRPr="00967280" w:rsidRDefault="00DC36AC" w:rsidP="00E13085">
      <w:pPr>
        <w:pStyle w:val="Heading1"/>
        <w:numPr>
          <w:ilvl w:val="0"/>
          <w:numId w:val="19"/>
        </w:numPr>
        <w:shd w:val="clear" w:color="auto" w:fill="D9D9D9" w:themeFill="background1" w:themeFillShade="D9"/>
        <w:tabs>
          <w:tab w:val="num" w:pos="720"/>
        </w:tabs>
        <w:spacing w:line="276" w:lineRule="auto"/>
        <w:ind w:left="567" w:hanging="567"/>
        <w:rPr>
          <w:rFonts w:ascii="Arial Narrow" w:hAnsi="Arial Narrow"/>
          <w:color w:val="auto"/>
          <w:sz w:val="22"/>
          <w:szCs w:val="22"/>
        </w:rPr>
      </w:pPr>
      <w:bookmarkStart w:id="3" w:name="_Toc112898489"/>
      <w:bookmarkStart w:id="4" w:name="_Toc151027503"/>
      <w:r w:rsidRPr="00967280">
        <w:rPr>
          <w:rFonts w:ascii="Arial Narrow" w:hAnsi="Arial Narrow"/>
          <w:color w:val="auto"/>
          <w:sz w:val="22"/>
          <w:szCs w:val="22"/>
        </w:rPr>
        <w:lastRenderedPageBreak/>
        <w:t>E</w:t>
      </w:r>
      <w:r w:rsidR="005816C3" w:rsidRPr="00967280">
        <w:rPr>
          <w:rFonts w:ascii="Arial Narrow" w:hAnsi="Arial Narrow"/>
          <w:color w:val="auto"/>
          <w:sz w:val="22"/>
          <w:szCs w:val="22"/>
        </w:rPr>
        <w:t>XECUTIVE SUMMARY</w:t>
      </w:r>
      <w:bookmarkEnd w:id="3"/>
      <w:bookmarkEnd w:id="4"/>
    </w:p>
    <w:p w14:paraId="20E31648" w14:textId="77777777" w:rsidR="005816C3" w:rsidRPr="00967280" w:rsidRDefault="005816C3" w:rsidP="00E13085">
      <w:pPr>
        <w:spacing w:line="276" w:lineRule="auto"/>
        <w:rPr>
          <w:rFonts w:ascii="Arial Narrow" w:hAnsi="Arial Narrow" w:cs="Arial"/>
          <w:bCs/>
        </w:rPr>
      </w:pPr>
    </w:p>
    <w:p w14:paraId="42DA830D" w14:textId="006F95EA" w:rsidR="005816C3" w:rsidRPr="00967280" w:rsidRDefault="005816C3" w:rsidP="00E13085">
      <w:pPr>
        <w:spacing w:line="276" w:lineRule="auto"/>
        <w:rPr>
          <w:rFonts w:ascii="Arial Narrow" w:hAnsi="Arial Narrow" w:cs="Arial"/>
        </w:rPr>
      </w:pPr>
      <w:r w:rsidRPr="00967280">
        <w:rPr>
          <w:rFonts w:ascii="Arial Narrow" w:hAnsi="Arial Narrow" w:cs="Arial"/>
        </w:rPr>
        <w:t xml:space="preserve">The purpose of the </w:t>
      </w:r>
      <w:r w:rsidR="00594CF4" w:rsidRPr="00967280">
        <w:rPr>
          <w:rFonts w:ascii="Arial Narrow" w:hAnsi="Arial Narrow" w:cs="Arial"/>
        </w:rPr>
        <w:t>2</w:t>
      </w:r>
      <w:r w:rsidR="00594CF4" w:rsidRPr="00967280">
        <w:rPr>
          <w:rFonts w:ascii="Arial Narrow" w:hAnsi="Arial Narrow" w:cs="Arial"/>
          <w:vertAlign w:val="superscript"/>
        </w:rPr>
        <w:t>nd</w:t>
      </w:r>
      <w:r w:rsidR="00594CF4" w:rsidRPr="00967280">
        <w:rPr>
          <w:rFonts w:ascii="Arial Narrow" w:hAnsi="Arial Narrow" w:cs="Arial"/>
        </w:rPr>
        <w:t xml:space="preserve"> </w:t>
      </w:r>
      <w:r w:rsidRPr="00967280">
        <w:rPr>
          <w:rFonts w:ascii="Arial Narrow" w:hAnsi="Arial Narrow" w:cs="Arial"/>
        </w:rPr>
        <w:t xml:space="preserve">quarter report is to provide a summary of programmes undertaken by the GPT from </w:t>
      </w:r>
      <w:r w:rsidR="00594CF4" w:rsidRPr="00967280">
        <w:rPr>
          <w:rFonts w:ascii="Arial Narrow" w:hAnsi="Arial Narrow" w:cs="Arial"/>
        </w:rPr>
        <w:t>July</w:t>
      </w:r>
      <w:r w:rsidRPr="00967280">
        <w:rPr>
          <w:rFonts w:ascii="Arial Narrow" w:hAnsi="Arial Narrow" w:cs="Arial"/>
        </w:rPr>
        <w:t xml:space="preserve"> to </w:t>
      </w:r>
      <w:r w:rsidR="00594CF4" w:rsidRPr="00967280">
        <w:rPr>
          <w:rFonts w:ascii="Arial Narrow" w:hAnsi="Arial Narrow" w:cs="Arial"/>
        </w:rPr>
        <w:t>September</w:t>
      </w:r>
      <w:r w:rsidRPr="00967280">
        <w:rPr>
          <w:rFonts w:ascii="Arial Narrow" w:hAnsi="Arial Narrow" w:cs="Arial"/>
        </w:rPr>
        <w:t xml:space="preserve"> 202</w:t>
      </w:r>
      <w:r w:rsidR="00443BA1" w:rsidRPr="00967280">
        <w:rPr>
          <w:rFonts w:ascii="Arial Narrow" w:hAnsi="Arial Narrow" w:cs="Arial"/>
        </w:rPr>
        <w:t>3</w:t>
      </w:r>
      <w:r w:rsidRPr="00967280">
        <w:rPr>
          <w:rFonts w:ascii="Arial Narrow" w:hAnsi="Arial Narrow" w:cs="Arial"/>
        </w:rPr>
        <w:t xml:space="preserve">. The Department’s quarterly report provides progress report that specify achievements against key performance targets for the period under review. </w:t>
      </w:r>
    </w:p>
    <w:p w14:paraId="53E25AB8" w14:textId="77777777" w:rsidR="005816C3" w:rsidRPr="00967280" w:rsidRDefault="005816C3" w:rsidP="00E13085">
      <w:pPr>
        <w:spacing w:line="276" w:lineRule="auto"/>
        <w:rPr>
          <w:rFonts w:ascii="Arial Narrow" w:hAnsi="Arial Narrow" w:cs="Arial"/>
        </w:rPr>
      </w:pPr>
    </w:p>
    <w:p w14:paraId="2DBF2C3F" w14:textId="02D8CED1" w:rsidR="005816C3" w:rsidRPr="00967280" w:rsidRDefault="005816C3" w:rsidP="00E13085">
      <w:pPr>
        <w:spacing w:line="276" w:lineRule="auto"/>
        <w:rPr>
          <w:rFonts w:ascii="Arial Narrow" w:eastAsia="Arial Unicode MS" w:hAnsi="Arial Narrow" w:cs="Arial"/>
        </w:rPr>
      </w:pPr>
      <w:r w:rsidRPr="00967280">
        <w:rPr>
          <w:rFonts w:ascii="Arial Narrow" w:hAnsi="Arial Narrow" w:cs="Arial"/>
        </w:rPr>
        <w:t xml:space="preserve">The purpose of the Finance Portfolio Committee Oversight Report on the Gauteng Provincial Treasury (GPT) </w:t>
      </w:r>
      <w:r w:rsidR="00594CF4" w:rsidRPr="00967280">
        <w:rPr>
          <w:rFonts w:ascii="Arial Narrow" w:hAnsi="Arial Narrow" w:cs="Arial"/>
        </w:rPr>
        <w:t>2</w:t>
      </w:r>
      <w:r w:rsidR="00594CF4" w:rsidRPr="00967280">
        <w:rPr>
          <w:rFonts w:ascii="Arial Narrow" w:hAnsi="Arial Narrow" w:cs="Arial"/>
          <w:vertAlign w:val="superscript"/>
        </w:rPr>
        <w:t>nd</w:t>
      </w:r>
      <w:r w:rsidR="00594CF4" w:rsidRPr="00967280">
        <w:rPr>
          <w:rFonts w:ascii="Arial Narrow" w:hAnsi="Arial Narrow" w:cs="Arial"/>
        </w:rPr>
        <w:t xml:space="preserve"> </w:t>
      </w:r>
      <w:r w:rsidRPr="00967280">
        <w:rPr>
          <w:rFonts w:ascii="Arial Narrow" w:hAnsi="Arial Narrow" w:cs="Arial"/>
        </w:rPr>
        <w:t>Quarterly Report inclusive of Gauteng Infrastructure Financing Agency (GIFA) is to monitor and assess GPT’s performance, as reported in the quarterly performance report. In assessing quarterly performance, the Committee considers both financial and non-financial performance</w:t>
      </w:r>
      <w:r w:rsidRPr="00967280">
        <w:rPr>
          <w:rFonts w:ascii="Arial Narrow" w:eastAsia="Arial Unicode MS" w:hAnsi="Arial Narrow" w:cs="Arial"/>
        </w:rPr>
        <w:t xml:space="preserve">, against set targets and expenditure patterns. </w:t>
      </w:r>
      <w:r w:rsidR="00D06299" w:rsidRPr="00967280">
        <w:rPr>
          <w:rFonts w:ascii="Arial Narrow" w:eastAsia="Arial Unicode MS" w:hAnsi="Arial Narrow" w:cs="Arial"/>
        </w:rPr>
        <w:t xml:space="preserve">The </w:t>
      </w:r>
      <w:r w:rsidRPr="00967280">
        <w:rPr>
          <w:rFonts w:ascii="Arial Narrow" w:eastAsia="Arial Unicode MS" w:hAnsi="Arial Narrow" w:cs="Arial"/>
        </w:rPr>
        <w:t>S</w:t>
      </w:r>
      <w:r w:rsidR="00D06299" w:rsidRPr="00967280">
        <w:rPr>
          <w:rFonts w:ascii="Arial Narrow" w:eastAsia="Arial Unicode MS" w:hAnsi="Arial Narrow" w:cs="Arial"/>
        </w:rPr>
        <w:t xml:space="preserve">ector </w:t>
      </w:r>
      <w:r w:rsidRPr="00967280">
        <w:rPr>
          <w:rFonts w:ascii="Arial Narrow" w:eastAsia="Arial Unicode MS" w:hAnsi="Arial Narrow" w:cs="Arial"/>
        </w:rPr>
        <w:t>O</w:t>
      </w:r>
      <w:r w:rsidR="00D06299" w:rsidRPr="00967280">
        <w:rPr>
          <w:rFonts w:ascii="Arial Narrow" w:eastAsia="Arial Unicode MS" w:hAnsi="Arial Narrow" w:cs="Arial"/>
        </w:rPr>
        <w:t xml:space="preserve">versight </w:t>
      </w:r>
      <w:r w:rsidRPr="00967280">
        <w:rPr>
          <w:rFonts w:ascii="Arial Narrow" w:eastAsia="Arial Unicode MS" w:hAnsi="Arial Narrow" w:cs="Arial"/>
        </w:rPr>
        <w:t>M</w:t>
      </w:r>
      <w:r w:rsidR="00D06299" w:rsidRPr="00967280">
        <w:rPr>
          <w:rFonts w:ascii="Arial Narrow" w:eastAsia="Arial Unicode MS" w:hAnsi="Arial Narrow" w:cs="Arial"/>
        </w:rPr>
        <w:t>odel (SOM)</w:t>
      </w:r>
      <w:r w:rsidRPr="00967280">
        <w:rPr>
          <w:rFonts w:ascii="Arial Narrow" w:eastAsia="Arial Unicode MS" w:hAnsi="Arial Narrow" w:cs="Arial"/>
        </w:rPr>
        <w:t xml:space="preserve"> states that In Year Monitoring (IYM) through quarterly reports provide the Committee with the information needed to monitor effective programme implementation. </w:t>
      </w:r>
    </w:p>
    <w:p w14:paraId="1A1139D7" w14:textId="77777777" w:rsidR="005816C3" w:rsidRPr="00967280" w:rsidRDefault="005816C3" w:rsidP="00E13085">
      <w:pPr>
        <w:spacing w:line="276" w:lineRule="auto"/>
        <w:rPr>
          <w:rFonts w:ascii="Arial Narrow" w:eastAsia="Arial Unicode MS" w:hAnsi="Arial Narrow" w:cs="Arial"/>
        </w:rPr>
      </w:pPr>
    </w:p>
    <w:p w14:paraId="21E4B57D" w14:textId="73715C63" w:rsidR="005816C3" w:rsidRPr="00967280" w:rsidRDefault="005816C3" w:rsidP="00E13085">
      <w:pPr>
        <w:spacing w:line="276" w:lineRule="auto"/>
        <w:rPr>
          <w:rFonts w:ascii="Arial Narrow" w:hAnsi="Arial Narrow" w:cs="Arial"/>
          <w:bCs/>
        </w:rPr>
      </w:pPr>
      <w:r w:rsidRPr="00967280">
        <w:rPr>
          <w:rFonts w:ascii="Arial Narrow" w:eastAsia="Arial Unicode MS" w:hAnsi="Arial Narrow" w:cs="Arial"/>
        </w:rPr>
        <w:t xml:space="preserve">The evaluation of the GPT’s </w:t>
      </w:r>
      <w:r w:rsidR="00594CF4" w:rsidRPr="00967280">
        <w:rPr>
          <w:rFonts w:ascii="Arial Narrow" w:eastAsia="Arial Unicode MS" w:hAnsi="Arial Narrow" w:cs="Arial"/>
        </w:rPr>
        <w:t>2</w:t>
      </w:r>
      <w:r w:rsidR="00594CF4" w:rsidRPr="00967280">
        <w:rPr>
          <w:rFonts w:ascii="Arial Narrow" w:eastAsia="Arial Unicode MS" w:hAnsi="Arial Narrow" w:cs="Arial"/>
          <w:vertAlign w:val="superscript"/>
        </w:rPr>
        <w:t>nd</w:t>
      </w:r>
      <w:r w:rsidR="00594CF4" w:rsidRPr="00967280">
        <w:rPr>
          <w:rFonts w:ascii="Arial Narrow" w:eastAsia="Arial Unicode MS" w:hAnsi="Arial Narrow" w:cs="Arial"/>
        </w:rPr>
        <w:t xml:space="preserve"> </w:t>
      </w:r>
      <w:r w:rsidRPr="00967280">
        <w:rPr>
          <w:rFonts w:ascii="Arial Narrow" w:eastAsia="Arial Unicode MS" w:hAnsi="Arial Narrow" w:cs="Arial"/>
        </w:rPr>
        <w:t>quarter performance report of 2022/23 financial year depicts a satisfactory state of affairs, with 23 of the 2</w:t>
      </w:r>
      <w:r w:rsidR="00594CF4" w:rsidRPr="00967280">
        <w:rPr>
          <w:rFonts w:ascii="Arial Narrow" w:eastAsia="Arial Unicode MS" w:hAnsi="Arial Narrow" w:cs="Arial"/>
        </w:rPr>
        <w:t>5</w:t>
      </w:r>
      <w:r w:rsidRPr="00967280">
        <w:rPr>
          <w:rFonts w:ascii="Arial Narrow" w:eastAsia="Arial Unicode MS" w:hAnsi="Arial Narrow" w:cs="Arial"/>
        </w:rPr>
        <w:t xml:space="preserve"> performance targets achieved and </w:t>
      </w:r>
      <w:r w:rsidR="005A23A6" w:rsidRPr="00967280">
        <w:rPr>
          <w:rFonts w:ascii="Arial Narrow" w:eastAsia="Arial Unicode MS" w:hAnsi="Arial Narrow" w:cs="Arial"/>
        </w:rPr>
        <w:t>44</w:t>
      </w:r>
      <w:r w:rsidRPr="00967280">
        <w:rPr>
          <w:rFonts w:ascii="Arial Narrow" w:eastAsia="Arial Unicode MS" w:hAnsi="Arial Narrow" w:cs="Arial"/>
        </w:rPr>
        <w:t xml:space="preserve">% of the total appropriated budget spent. The quarterly </w:t>
      </w:r>
      <w:r w:rsidRPr="00967280">
        <w:rPr>
          <w:rFonts w:ascii="Arial Narrow" w:hAnsi="Arial Narrow" w:cs="Arial"/>
          <w:bCs/>
        </w:rPr>
        <w:t xml:space="preserve">budget expenditure is slightly lower than the </w:t>
      </w:r>
      <w:r w:rsidR="00594CF4" w:rsidRPr="00967280">
        <w:rPr>
          <w:rFonts w:ascii="Arial Narrow" w:hAnsi="Arial Narrow" w:cs="Arial"/>
          <w:bCs/>
        </w:rPr>
        <w:t>50</w:t>
      </w:r>
      <w:r w:rsidRPr="00967280">
        <w:rPr>
          <w:rFonts w:ascii="Arial Narrow" w:hAnsi="Arial Narrow" w:cs="Arial"/>
          <w:bCs/>
        </w:rPr>
        <w:t>% straight-line projection, however it  compares favourably with the 9</w:t>
      </w:r>
      <w:r w:rsidR="00594CF4" w:rsidRPr="00967280">
        <w:rPr>
          <w:rFonts w:ascii="Arial Narrow" w:hAnsi="Arial Narrow" w:cs="Arial"/>
          <w:bCs/>
        </w:rPr>
        <w:t>2</w:t>
      </w:r>
      <w:r w:rsidRPr="00967280">
        <w:rPr>
          <w:rFonts w:ascii="Arial Narrow" w:hAnsi="Arial Narrow" w:cs="Arial"/>
          <w:bCs/>
        </w:rPr>
        <w:t xml:space="preserve">% Annual Performance Plans achievement. </w:t>
      </w:r>
    </w:p>
    <w:p w14:paraId="5E1341B8" w14:textId="2D08231A" w:rsidR="005816C3" w:rsidRPr="00967280" w:rsidRDefault="005816C3" w:rsidP="00E13085">
      <w:pPr>
        <w:spacing w:line="276" w:lineRule="auto"/>
        <w:rPr>
          <w:rFonts w:ascii="Arial Narrow" w:eastAsia="Arial Unicode MS" w:hAnsi="Arial Narrow" w:cs="Arial"/>
        </w:rPr>
      </w:pPr>
    </w:p>
    <w:p w14:paraId="23CD0A5C" w14:textId="1E2B71F6" w:rsidR="005816C3" w:rsidRPr="00967280" w:rsidRDefault="005816C3" w:rsidP="00E13085">
      <w:pPr>
        <w:spacing w:line="276" w:lineRule="auto"/>
        <w:rPr>
          <w:rFonts w:ascii="Arial Narrow" w:hAnsi="Arial Narrow" w:cs="Arial"/>
          <w:bCs/>
        </w:rPr>
      </w:pPr>
      <w:r w:rsidRPr="00967280">
        <w:rPr>
          <w:rFonts w:ascii="Arial Narrow" w:hAnsi="Arial Narrow" w:cs="Arial"/>
          <w:bCs/>
        </w:rPr>
        <w:t xml:space="preserve">As at the end of the </w:t>
      </w:r>
      <w:r w:rsidR="00594CF4" w:rsidRPr="00967280">
        <w:rPr>
          <w:rFonts w:ascii="Arial Narrow" w:hAnsi="Arial Narrow" w:cs="Arial"/>
          <w:bCs/>
        </w:rPr>
        <w:t>2</w:t>
      </w:r>
      <w:r w:rsidR="00594CF4" w:rsidRPr="00967280">
        <w:rPr>
          <w:rFonts w:ascii="Arial Narrow" w:hAnsi="Arial Narrow" w:cs="Arial"/>
          <w:bCs/>
          <w:vertAlign w:val="superscript"/>
        </w:rPr>
        <w:t>nd</w:t>
      </w:r>
      <w:r w:rsidR="00594CF4" w:rsidRPr="00967280">
        <w:rPr>
          <w:rFonts w:ascii="Arial Narrow" w:hAnsi="Arial Narrow" w:cs="Arial"/>
          <w:bCs/>
        </w:rPr>
        <w:t xml:space="preserve"> </w:t>
      </w:r>
      <w:r w:rsidRPr="00967280">
        <w:rPr>
          <w:rFonts w:ascii="Arial Narrow" w:hAnsi="Arial Narrow" w:cs="Arial"/>
          <w:bCs/>
        </w:rPr>
        <w:t>quarter</w:t>
      </w:r>
      <w:r w:rsidRPr="00967280">
        <w:rPr>
          <w:rFonts w:ascii="Arial Narrow" w:eastAsia="Arial Unicode MS" w:hAnsi="Arial Narrow" w:cs="Arial"/>
        </w:rPr>
        <w:t xml:space="preserve">, Administration Programme achieved </w:t>
      </w:r>
      <w:r w:rsidR="005A23A6" w:rsidRPr="00967280">
        <w:rPr>
          <w:rFonts w:ascii="Arial Narrow" w:eastAsia="Arial Unicode MS" w:hAnsi="Arial Narrow" w:cs="Arial"/>
        </w:rPr>
        <w:t>four</w:t>
      </w:r>
      <w:r w:rsidR="001D2D5C" w:rsidRPr="00967280">
        <w:rPr>
          <w:rFonts w:ascii="Arial Narrow" w:eastAsia="Arial Unicode MS" w:hAnsi="Arial Narrow" w:cs="Arial"/>
        </w:rPr>
        <w:t xml:space="preserve"> out of</w:t>
      </w:r>
      <w:r w:rsidRPr="00967280">
        <w:rPr>
          <w:rFonts w:ascii="Arial Narrow" w:eastAsia="Arial Unicode MS" w:hAnsi="Arial Narrow" w:cs="Arial"/>
        </w:rPr>
        <w:t xml:space="preserve"> the</w:t>
      </w:r>
      <w:r w:rsidR="001D2D5C" w:rsidRPr="00967280">
        <w:rPr>
          <w:rFonts w:ascii="Arial Narrow" w:eastAsia="Arial Unicode MS" w:hAnsi="Arial Narrow" w:cs="Arial"/>
        </w:rPr>
        <w:t xml:space="preserve"> five</w:t>
      </w:r>
      <w:r w:rsidRPr="00967280">
        <w:rPr>
          <w:rFonts w:ascii="Arial Narrow" w:eastAsia="Arial Unicode MS" w:hAnsi="Arial Narrow" w:cs="Arial"/>
        </w:rPr>
        <w:t xml:space="preserve"> planned performance targets. The performance target pertains to the </w:t>
      </w:r>
      <w:r w:rsidR="005A23A6" w:rsidRPr="00967280">
        <w:rPr>
          <w:rFonts w:ascii="Arial Narrow" w:eastAsia="Arial Unicode MS" w:hAnsi="Arial Narrow" w:cs="Arial"/>
        </w:rPr>
        <w:t xml:space="preserve">maintenance </w:t>
      </w:r>
      <w:r w:rsidR="001D2D5C" w:rsidRPr="00967280">
        <w:rPr>
          <w:rFonts w:ascii="Arial Narrow" w:eastAsia="Arial Unicode MS" w:hAnsi="Arial Narrow" w:cs="Arial"/>
        </w:rPr>
        <w:t xml:space="preserve">of an unqualified audit outcome; </w:t>
      </w:r>
      <w:r w:rsidR="005A23A6" w:rsidRPr="00967280">
        <w:rPr>
          <w:rFonts w:ascii="Arial Narrow" w:eastAsia="Times New Roman" w:hAnsi="Arial Narrow" w:cs="Arial"/>
        </w:rPr>
        <w:t>conducting a workshop and/or training to promote awareness on transformation agenda matters; payment of 100</w:t>
      </w:r>
      <w:r w:rsidR="001D2D5C" w:rsidRPr="00967280">
        <w:rPr>
          <w:rFonts w:ascii="Arial Narrow" w:hAnsi="Arial Narrow" w:cs="Arial"/>
        </w:rPr>
        <w:t>%</w:t>
      </w:r>
      <w:r w:rsidR="005A23A6" w:rsidRPr="00967280">
        <w:rPr>
          <w:rFonts w:ascii="Arial Narrow" w:hAnsi="Arial Narrow" w:cs="Arial"/>
        </w:rPr>
        <w:t xml:space="preserve"> (213/213)</w:t>
      </w:r>
      <w:r w:rsidR="001D2D5C" w:rsidRPr="00967280">
        <w:rPr>
          <w:rFonts w:ascii="Arial Narrow" w:hAnsi="Arial Narrow" w:cs="Arial"/>
        </w:rPr>
        <w:t xml:space="preserve"> of suppliers within 30 days after receipt of valid invoices; and submission of a </w:t>
      </w:r>
      <w:r w:rsidR="001D2D5C" w:rsidRPr="00967280">
        <w:rPr>
          <w:rFonts w:ascii="Arial Narrow" w:eastAsia="Times New Roman" w:hAnsi="Arial Narrow" w:cs="Arial"/>
        </w:rPr>
        <w:t xml:space="preserve">report to Office of the Premier (OoP) to monitor the implementation of GEYODI programmes. </w:t>
      </w:r>
      <w:r w:rsidR="005A23A6" w:rsidRPr="00967280">
        <w:rPr>
          <w:rFonts w:ascii="Arial Narrow" w:eastAsia="Times New Roman" w:hAnsi="Arial Narrow" w:cs="Arial"/>
        </w:rPr>
        <w:t xml:space="preserve">On the other hand, </w:t>
      </w:r>
      <w:r w:rsidR="007C5FDD" w:rsidRPr="00967280">
        <w:rPr>
          <w:rFonts w:ascii="Arial Narrow" w:hAnsi="Arial Narrow" w:cs="Arial"/>
        </w:rPr>
        <w:t>G</w:t>
      </w:r>
      <w:r w:rsidR="001D2D5C" w:rsidRPr="00967280">
        <w:rPr>
          <w:rFonts w:ascii="Arial Narrow" w:eastAsia="Times New Roman" w:hAnsi="Arial Narrow" w:cs="Arial"/>
        </w:rPr>
        <w:t xml:space="preserve">PT planned to appoint 50% </w:t>
      </w:r>
      <w:r w:rsidRPr="00967280">
        <w:rPr>
          <w:rFonts w:ascii="Arial Narrow" w:eastAsia="Arial Unicode MS" w:hAnsi="Arial Narrow" w:cs="Arial"/>
        </w:rPr>
        <w:t>of</w:t>
      </w:r>
      <w:r w:rsidRPr="00967280">
        <w:rPr>
          <w:rFonts w:ascii="Arial Narrow" w:hAnsi="Arial Narrow"/>
        </w:rPr>
        <w:t xml:space="preserve"> women at </w:t>
      </w:r>
      <w:r w:rsidR="007C5FDD" w:rsidRPr="00967280">
        <w:rPr>
          <w:rFonts w:ascii="Arial Narrow" w:hAnsi="Arial Narrow"/>
        </w:rPr>
        <w:t>Senior Management Service (</w:t>
      </w:r>
      <w:r w:rsidRPr="00967280">
        <w:rPr>
          <w:rFonts w:ascii="Arial Narrow" w:hAnsi="Arial Narrow"/>
        </w:rPr>
        <w:t>SMS</w:t>
      </w:r>
      <w:r w:rsidR="007C5FDD" w:rsidRPr="00967280">
        <w:rPr>
          <w:rFonts w:ascii="Arial Narrow" w:hAnsi="Arial Narrow"/>
        </w:rPr>
        <w:t>)</w:t>
      </w:r>
      <w:r w:rsidRPr="00967280">
        <w:rPr>
          <w:rFonts w:ascii="Arial Narrow" w:hAnsi="Arial Narrow"/>
        </w:rPr>
        <w:t xml:space="preserve"> level</w:t>
      </w:r>
      <w:r w:rsidR="001D2D5C" w:rsidRPr="00967280">
        <w:rPr>
          <w:rFonts w:ascii="Arial Narrow" w:hAnsi="Arial Narrow"/>
        </w:rPr>
        <w:t xml:space="preserve">, however, </w:t>
      </w:r>
      <w:r w:rsidRPr="00967280">
        <w:rPr>
          <w:rFonts w:ascii="Arial Narrow" w:hAnsi="Arial Narrow"/>
          <w:bCs/>
        </w:rPr>
        <w:t>48%</w:t>
      </w:r>
      <w:r w:rsidR="005A23A6" w:rsidRPr="00967280">
        <w:rPr>
          <w:rFonts w:ascii="Arial Narrow" w:hAnsi="Arial Narrow"/>
          <w:bCs/>
        </w:rPr>
        <w:t xml:space="preserve"> (35/73)</w:t>
      </w:r>
      <w:r w:rsidRPr="00967280">
        <w:rPr>
          <w:rFonts w:ascii="Arial Narrow" w:hAnsi="Arial Narrow"/>
          <w:bCs/>
        </w:rPr>
        <w:t xml:space="preserve"> of women were appointed at SMS level</w:t>
      </w:r>
      <w:r w:rsidRPr="00967280">
        <w:rPr>
          <w:rFonts w:ascii="Arial Narrow" w:eastAsia="Arial Unicode MS" w:hAnsi="Arial Narrow" w:cs="Arial"/>
        </w:rPr>
        <w:t xml:space="preserve">. </w:t>
      </w:r>
      <w:r w:rsidRPr="00967280">
        <w:rPr>
          <w:rFonts w:ascii="Arial Narrow" w:hAnsi="Arial Narrow"/>
          <w:bCs/>
        </w:rPr>
        <w:t xml:space="preserve">The rationale for the deviation is </w:t>
      </w:r>
      <w:r w:rsidR="005A23A6" w:rsidRPr="00967280">
        <w:rPr>
          <w:rFonts w:ascii="Arial Narrow" w:hAnsi="Arial Narrow"/>
          <w:bCs/>
        </w:rPr>
        <w:t xml:space="preserve">the </w:t>
      </w:r>
      <w:r w:rsidR="005A23A6" w:rsidRPr="00967280">
        <w:rPr>
          <w:rFonts w:ascii="Arial Narrow" w:eastAsia="Calibri" w:hAnsi="Arial Narrow" w:cs="Arial"/>
          <w:kern w:val="24"/>
          <w:lang w:val="en-US"/>
        </w:rPr>
        <w:t xml:space="preserve">number of female SMS (3) appointed </w:t>
      </w:r>
      <w:r w:rsidR="005A23A6" w:rsidRPr="00967280">
        <w:rPr>
          <w:rFonts w:ascii="Arial Narrow" w:hAnsi="Arial Narrow"/>
          <w:bCs/>
        </w:rPr>
        <w:t>in the 2</w:t>
      </w:r>
      <w:r w:rsidR="005A23A6" w:rsidRPr="00967280">
        <w:rPr>
          <w:rFonts w:ascii="Arial Narrow" w:hAnsi="Arial Narrow"/>
          <w:bCs/>
          <w:vertAlign w:val="superscript"/>
        </w:rPr>
        <w:t>nd</w:t>
      </w:r>
      <w:r w:rsidR="005A23A6" w:rsidRPr="00967280">
        <w:rPr>
          <w:rFonts w:ascii="Arial Narrow" w:hAnsi="Arial Narrow"/>
          <w:bCs/>
        </w:rPr>
        <w:t xml:space="preserve"> quarter </w:t>
      </w:r>
      <w:proofErr w:type="spellStart"/>
      <w:r w:rsidR="005A23A6" w:rsidRPr="00967280">
        <w:rPr>
          <w:rFonts w:ascii="Arial Narrow" w:eastAsia="Calibri" w:hAnsi="Arial Narrow" w:cs="Arial"/>
          <w:kern w:val="24"/>
          <w:lang w:val="en-US"/>
        </w:rPr>
        <w:t>were</w:t>
      </w:r>
      <w:proofErr w:type="spellEnd"/>
      <w:r w:rsidR="005A23A6" w:rsidRPr="00967280">
        <w:rPr>
          <w:rFonts w:ascii="Arial Narrow" w:eastAsia="Calibri" w:hAnsi="Arial Narrow" w:cs="Arial"/>
          <w:kern w:val="24"/>
          <w:lang w:val="en-US"/>
        </w:rPr>
        <w:t xml:space="preserve"> not sufficient to address the deficiency.</w:t>
      </w:r>
      <w:r w:rsidR="00541E9F" w:rsidRPr="00967280">
        <w:rPr>
          <w:rFonts w:ascii="Arial Narrow" w:eastAsia="Calibri" w:hAnsi="Arial Narrow" w:cs="Arial"/>
          <w:kern w:val="24"/>
          <w:lang w:val="en-US"/>
        </w:rPr>
        <w:t xml:space="preserve"> To redress underperformance, GPT undertook to e</w:t>
      </w:r>
      <w:r w:rsidR="00541E9F" w:rsidRPr="00967280">
        <w:rPr>
          <w:rFonts w:ascii="Arial Narrow" w:eastAsia="Calibri" w:hAnsi="Arial Narrow"/>
          <w:kern w:val="24"/>
        </w:rPr>
        <w:t xml:space="preserve">nsure appointment of more female SMS in line with departmental targets and adverts state that females are targeted. </w:t>
      </w:r>
      <w:r w:rsidRPr="00967280">
        <w:rPr>
          <w:rFonts w:ascii="Arial Narrow" w:hAnsi="Arial Narrow"/>
          <w:bCs/>
        </w:rPr>
        <w:t xml:space="preserve"> </w:t>
      </w:r>
      <w:r w:rsidRPr="00967280">
        <w:rPr>
          <w:rFonts w:ascii="Arial Narrow" w:eastAsia="Arial Unicode MS" w:hAnsi="Arial Narrow" w:cs="Arial"/>
        </w:rPr>
        <w:t>E</w:t>
      </w:r>
      <w:r w:rsidRPr="00967280">
        <w:rPr>
          <w:rFonts w:ascii="Arial Narrow" w:hAnsi="Arial Narrow" w:cs="Arial"/>
          <w:bCs/>
        </w:rPr>
        <w:t xml:space="preserve">xpenditure for this programme stood at </w:t>
      </w:r>
      <w:r w:rsidR="00AD6185" w:rsidRPr="00967280">
        <w:rPr>
          <w:rFonts w:ascii="Arial Narrow" w:hAnsi="Arial Narrow" w:cs="Arial"/>
          <w:bCs/>
        </w:rPr>
        <w:t>112</w:t>
      </w:r>
      <w:r w:rsidRPr="00967280">
        <w:rPr>
          <w:rFonts w:ascii="Arial Narrow" w:hAnsi="Arial Narrow" w:cs="Arial"/>
          <w:bCs/>
        </w:rPr>
        <w:t xml:space="preserve">% of the appropriated funds for the period under review and </w:t>
      </w:r>
      <w:r w:rsidR="007C5FDD" w:rsidRPr="00967280">
        <w:rPr>
          <w:rFonts w:ascii="Arial Narrow" w:hAnsi="Arial Narrow" w:cs="Arial"/>
          <w:bCs/>
        </w:rPr>
        <w:t>4</w:t>
      </w:r>
      <w:r w:rsidR="00541E9F" w:rsidRPr="00967280">
        <w:rPr>
          <w:rFonts w:ascii="Arial Narrow" w:hAnsi="Arial Narrow" w:cs="Arial"/>
          <w:bCs/>
        </w:rPr>
        <w:t>7</w:t>
      </w:r>
      <w:r w:rsidRPr="00967280">
        <w:rPr>
          <w:rFonts w:ascii="Arial Narrow" w:hAnsi="Arial Narrow" w:cs="Arial"/>
          <w:bCs/>
        </w:rPr>
        <w:t>% cumulatively.</w:t>
      </w:r>
    </w:p>
    <w:p w14:paraId="4ADC27C5" w14:textId="77777777" w:rsidR="001D2D5C" w:rsidRPr="00967280" w:rsidRDefault="001D2D5C" w:rsidP="00E13085">
      <w:pPr>
        <w:spacing w:line="276" w:lineRule="auto"/>
        <w:rPr>
          <w:rFonts w:ascii="Arial Narrow" w:hAnsi="Arial Narrow" w:cs="Arial"/>
          <w:bCs/>
        </w:rPr>
      </w:pPr>
    </w:p>
    <w:p w14:paraId="55425A4C" w14:textId="79BD3124" w:rsidR="00AE19BA" w:rsidRPr="00967280" w:rsidRDefault="005816C3" w:rsidP="00E13085">
      <w:pPr>
        <w:spacing w:line="276" w:lineRule="auto"/>
        <w:rPr>
          <w:rFonts w:ascii="Arial Narrow" w:hAnsi="Arial Narrow"/>
          <w:bCs/>
        </w:rPr>
      </w:pPr>
      <w:r w:rsidRPr="00967280">
        <w:rPr>
          <w:rFonts w:ascii="Arial Narrow" w:hAnsi="Arial Narrow" w:cs="Arial"/>
          <w:bCs/>
        </w:rPr>
        <w:t xml:space="preserve">Of the </w:t>
      </w:r>
      <w:r w:rsidR="007C5FDD" w:rsidRPr="00967280">
        <w:rPr>
          <w:rFonts w:ascii="Arial Narrow" w:hAnsi="Arial Narrow" w:cs="Arial"/>
          <w:bCs/>
        </w:rPr>
        <w:t>four</w:t>
      </w:r>
      <w:r w:rsidRPr="00967280">
        <w:rPr>
          <w:rFonts w:ascii="Arial Narrow" w:hAnsi="Arial Narrow" w:cs="Arial"/>
          <w:bCs/>
        </w:rPr>
        <w:t xml:space="preserve"> performance targets planned under Sustainable Fiscal Resource Management (SFRM) Programme, all performance targets were achieved. The performance target concerns </w:t>
      </w:r>
      <w:r w:rsidR="007C5FDD" w:rsidRPr="00967280">
        <w:rPr>
          <w:rFonts w:ascii="Arial Narrow" w:hAnsi="Arial Narrow"/>
          <w:bCs/>
        </w:rPr>
        <w:t xml:space="preserve">consolidating and submitting 3 in-year monitoring reports for departments </w:t>
      </w:r>
      <w:r w:rsidR="00541E9F" w:rsidRPr="00967280">
        <w:rPr>
          <w:rFonts w:ascii="Arial Narrow" w:hAnsi="Arial Narrow"/>
          <w:bCs/>
        </w:rPr>
        <w:t xml:space="preserve">in accordance with </w:t>
      </w:r>
      <w:r w:rsidR="007C5FDD" w:rsidRPr="00967280">
        <w:rPr>
          <w:rFonts w:ascii="Arial Narrow" w:hAnsi="Arial Narrow"/>
          <w:bCs/>
        </w:rPr>
        <w:t>National Treasury</w:t>
      </w:r>
      <w:r w:rsidR="00541E9F" w:rsidRPr="00967280">
        <w:rPr>
          <w:rFonts w:ascii="Arial Narrow" w:hAnsi="Arial Narrow"/>
          <w:bCs/>
        </w:rPr>
        <w:t xml:space="preserve"> timeframes</w:t>
      </w:r>
      <w:r w:rsidR="007C5FDD" w:rsidRPr="00967280">
        <w:rPr>
          <w:rFonts w:ascii="Arial Narrow" w:hAnsi="Arial Narrow"/>
          <w:bCs/>
        </w:rPr>
        <w:t xml:space="preserve">; consolidating and submitting 10 in-year monitoring reports for entities </w:t>
      </w:r>
      <w:r w:rsidR="00541E9F" w:rsidRPr="00967280">
        <w:rPr>
          <w:rFonts w:ascii="Arial Narrow" w:hAnsi="Arial Narrow"/>
          <w:bCs/>
        </w:rPr>
        <w:t>in accordance with National Treasury timeframes</w:t>
      </w:r>
      <w:r w:rsidR="007C5FDD" w:rsidRPr="00967280">
        <w:rPr>
          <w:rFonts w:ascii="Arial Narrow" w:hAnsi="Arial Narrow"/>
          <w:bCs/>
        </w:rPr>
        <w:t xml:space="preserve">; </w:t>
      </w:r>
      <w:r w:rsidR="001C4CD6" w:rsidRPr="00967280">
        <w:rPr>
          <w:rFonts w:ascii="Arial Narrow" w:hAnsi="Arial Narrow"/>
          <w:bCs/>
        </w:rPr>
        <w:t xml:space="preserve"> completing and </w:t>
      </w:r>
      <w:r w:rsidR="007C5FDD" w:rsidRPr="00967280">
        <w:rPr>
          <w:rFonts w:ascii="Arial Narrow" w:hAnsi="Arial Narrow"/>
          <w:bCs/>
        </w:rPr>
        <w:t>submitting 100%</w:t>
      </w:r>
      <w:r w:rsidR="001C4CD6" w:rsidRPr="00967280">
        <w:rPr>
          <w:rFonts w:ascii="Arial Narrow" w:hAnsi="Arial Narrow"/>
          <w:bCs/>
        </w:rPr>
        <w:t xml:space="preserve"> </w:t>
      </w:r>
      <w:r w:rsidR="001C4CD6" w:rsidRPr="00967280">
        <w:rPr>
          <w:rFonts w:ascii="Arial Narrow" w:hAnsi="Arial Narrow" w:cs="Arial"/>
          <w:kern w:val="24"/>
        </w:rPr>
        <w:t xml:space="preserve">of assessment reports of the submitted planning documents to the departments before the prescribed legislated timeframe; and </w:t>
      </w:r>
      <w:r w:rsidR="00541E9F" w:rsidRPr="00967280">
        <w:rPr>
          <w:rFonts w:ascii="Arial Narrow" w:hAnsi="Arial Narrow" w:cs="Arial"/>
          <w:kern w:val="24"/>
        </w:rPr>
        <w:t>ensuring</w:t>
      </w:r>
      <w:r w:rsidR="001C4CD6" w:rsidRPr="00967280">
        <w:rPr>
          <w:rFonts w:ascii="Arial Narrow" w:hAnsi="Arial Narrow" w:cs="Arial"/>
          <w:kern w:val="24"/>
        </w:rPr>
        <w:t xml:space="preserve"> that </w:t>
      </w:r>
      <w:r w:rsidR="001C4CD6" w:rsidRPr="00967280">
        <w:rPr>
          <w:rFonts w:ascii="Arial Narrow" w:eastAsia="Calibri" w:hAnsi="Arial Narrow" w:cs="Arial"/>
          <w:kern w:val="24"/>
          <w:lang w:val="en-GB"/>
        </w:rPr>
        <w:t xml:space="preserve">cash disbursements </w:t>
      </w:r>
      <w:r w:rsidR="00AE19BA" w:rsidRPr="00967280">
        <w:rPr>
          <w:rFonts w:ascii="Arial Narrow" w:eastAsia="Calibri" w:hAnsi="Arial Narrow" w:cs="Arial"/>
          <w:kern w:val="24"/>
          <w:lang w:val="en-GB"/>
        </w:rPr>
        <w:t xml:space="preserve">(R78 315 412) </w:t>
      </w:r>
      <w:r w:rsidR="001C4CD6" w:rsidRPr="00967280">
        <w:rPr>
          <w:rFonts w:ascii="Arial Narrow" w:eastAsia="Calibri" w:hAnsi="Arial Narrow" w:cs="Arial"/>
          <w:kern w:val="24"/>
          <w:lang w:val="en-GB"/>
        </w:rPr>
        <w:t xml:space="preserve">to departments </w:t>
      </w:r>
      <w:r w:rsidR="00D06299" w:rsidRPr="00967280">
        <w:rPr>
          <w:rFonts w:ascii="Arial Narrow" w:eastAsia="Calibri" w:hAnsi="Arial Narrow" w:cs="Arial"/>
          <w:kern w:val="24"/>
          <w:lang w:val="en-GB"/>
        </w:rPr>
        <w:t>do</w:t>
      </w:r>
      <w:r w:rsidR="001C4CD6" w:rsidRPr="00967280">
        <w:rPr>
          <w:rFonts w:ascii="Arial Narrow" w:eastAsia="Calibri" w:hAnsi="Arial Narrow" w:cs="Arial"/>
          <w:kern w:val="24"/>
          <w:lang w:val="en-GB"/>
        </w:rPr>
        <w:t xml:space="preserve"> not exceed appropriation</w:t>
      </w:r>
      <w:r w:rsidR="00AE19BA" w:rsidRPr="00967280">
        <w:rPr>
          <w:rFonts w:ascii="Arial Narrow" w:eastAsia="Calibri" w:hAnsi="Arial Narrow" w:cs="Arial"/>
          <w:kern w:val="24"/>
          <w:lang w:val="en-GB"/>
        </w:rPr>
        <w:t xml:space="preserve"> R83 389 202)</w:t>
      </w:r>
      <w:r w:rsidR="001C4CD6" w:rsidRPr="00967280">
        <w:rPr>
          <w:rFonts w:ascii="Arial Narrow" w:eastAsia="Calibri" w:hAnsi="Arial Narrow" w:cs="Arial"/>
          <w:kern w:val="24"/>
          <w:lang w:val="en-GB"/>
        </w:rPr>
        <w:t xml:space="preserve">. This programme expended </w:t>
      </w:r>
      <w:r w:rsidR="00541E9F" w:rsidRPr="00967280">
        <w:rPr>
          <w:rFonts w:ascii="Arial Narrow" w:eastAsia="Calibri" w:hAnsi="Arial Narrow" w:cs="Arial"/>
          <w:kern w:val="24"/>
          <w:lang w:val="en-GB"/>
        </w:rPr>
        <w:t>36</w:t>
      </w:r>
      <w:r w:rsidR="001C4CD6" w:rsidRPr="00967280">
        <w:rPr>
          <w:rFonts w:ascii="Arial Narrow" w:eastAsia="Calibri" w:hAnsi="Arial Narrow" w:cs="Arial"/>
          <w:kern w:val="24"/>
          <w:lang w:val="en-GB"/>
        </w:rPr>
        <w:t>% of the funds appropriated during the quarter and 4</w:t>
      </w:r>
      <w:r w:rsidR="00541E9F" w:rsidRPr="00967280">
        <w:rPr>
          <w:rFonts w:ascii="Arial Narrow" w:eastAsia="Calibri" w:hAnsi="Arial Narrow" w:cs="Arial"/>
          <w:kern w:val="24"/>
          <w:lang w:val="en-GB"/>
        </w:rPr>
        <w:t>3%</w:t>
      </w:r>
      <w:r w:rsidR="001C4CD6" w:rsidRPr="00967280">
        <w:rPr>
          <w:rFonts w:ascii="Arial Narrow" w:eastAsia="Calibri" w:hAnsi="Arial Narrow" w:cs="Arial"/>
          <w:kern w:val="24"/>
          <w:lang w:val="en-GB"/>
        </w:rPr>
        <w:t xml:space="preserve"> of the total appropriation.</w:t>
      </w:r>
      <w:r w:rsidR="00541E9F" w:rsidRPr="00967280">
        <w:rPr>
          <w:rFonts w:ascii="Arial Narrow" w:eastAsia="Calibri" w:hAnsi="Arial Narrow" w:cs="Arial"/>
          <w:kern w:val="24"/>
          <w:lang w:val="en-GB"/>
        </w:rPr>
        <w:t xml:space="preserve"> The </w:t>
      </w:r>
      <w:r w:rsidR="00ED0F13" w:rsidRPr="00967280">
        <w:rPr>
          <w:rFonts w:ascii="Arial Narrow" w:eastAsia="Calibri" w:hAnsi="Arial Narrow" w:cs="Arial"/>
          <w:kern w:val="24"/>
          <w:lang w:val="en-GB"/>
        </w:rPr>
        <w:t xml:space="preserve">eye-catching </w:t>
      </w:r>
      <w:r w:rsidR="00541E9F" w:rsidRPr="00967280">
        <w:rPr>
          <w:rFonts w:ascii="Arial Narrow" w:eastAsia="Calibri" w:hAnsi="Arial Narrow" w:cs="Arial"/>
          <w:kern w:val="24"/>
          <w:lang w:val="en-GB"/>
        </w:rPr>
        <w:t xml:space="preserve">under-expenditure was attributed to the delayed transfer </w:t>
      </w:r>
      <w:r w:rsidR="00ED0F13" w:rsidRPr="00967280">
        <w:rPr>
          <w:rFonts w:ascii="Arial Narrow" w:eastAsia="Calibri" w:hAnsi="Arial Narrow" w:cs="Arial"/>
          <w:kern w:val="24"/>
          <w:lang w:val="en-GB"/>
        </w:rPr>
        <w:t>of GIFA funds pending the finalization of the adjustment budget.</w:t>
      </w:r>
      <w:r w:rsidR="001C4CD6" w:rsidRPr="00967280">
        <w:rPr>
          <w:rFonts w:ascii="Arial Narrow" w:eastAsia="Calibri" w:hAnsi="Arial Narrow" w:cs="Arial"/>
          <w:kern w:val="24"/>
          <w:lang w:val="en-GB"/>
        </w:rPr>
        <w:t xml:space="preserve"> </w:t>
      </w:r>
      <w:r w:rsidRPr="00967280">
        <w:rPr>
          <w:rFonts w:ascii="Arial Narrow" w:hAnsi="Arial Narrow" w:cs="Arial"/>
          <w:bCs/>
        </w:rPr>
        <w:t>Of the 2</w:t>
      </w:r>
      <w:r w:rsidR="00ED0F13" w:rsidRPr="00967280">
        <w:rPr>
          <w:rFonts w:ascii="Arial Narrow" w:hAnsi="Arial Narrow" w:cs="Arial"/>
          <w:bCs/>
        </w:rPr>
        <w:t>7</w:t>
      </w:r>
      <w:r w:rsidRPr="00967280">
        <w:rPr>
          <w:rFonts w:ascii="Arial Narrow" w:hAnsi="Arial Narrow" w:cs="Arial"/>
          <w:bCs/>
        </w:rPr>
        <w:t xml:space="preserve"> performance targets applicable to GIFA for the period under review, 2</w:t>
      </w:r>
      <w:r w:rsidR="00ED0F13" w:rsidRPr="00967280">
        <w:rPr>
          <w:rFonts w:ascii="Arial Narrow" w:hAnsi="Arial Narrow" w:cs="Arial"/>
          <w:bCs/>
        </w:rPr>
        <w:t>2</w:t>
      </w:r>
      <w:r w:rsidRPr="00967280">
        <w:rPr>
          <w:rFonts w:ascii="Arial Narrow" w:hAnsi="Arial Narrow" w:cs="Arial"/>
          <w:bCs/>
        </w:rPr>
        <w:t xml:space="preserve"> performance targets were achieved</w:t>
      </w:r>
      <w:r w:rsidR="001C4CD6" w:rsidRPr="00967280">
        <w:rPr>
          <w:rFonts w:ascii="Arial Narrow" w:hAnsi="Arial Narrow" w:cs="Arial"/>
          <w:bCs/>
        </w:rPr>
        <w:t xml:space="preserve"> or 8</w:t>
      </w:r>
      <w:r w:rsidR="00ED0F13" w:rsidRPr="00967280">
        <w:rPr>
          <w:rFonts w:ascii="Arial Narrow" w:hAnsi="Arial Narrow" w:cs="Arial"/>
          <w:bCs/>
        </w:rPr>
        <w:t>1</w:t>
      </w:r>
      <w:r w:rsidR="001C4CD6" w:rsidRPr="00967280">
        <w:rPr>
          <w:rFonts w:ascii="Arial Narrow" w:hAnsi="Arial Narrow" w:cs="Arial"/>
          <w:bCs/>
        </w:rPr>
        <w:t>% APP achievement</w:t>
      </w:r>
      <w:r w:rsidRPr="00967280">
        <w:rPr>
          <w:rFonts w:ascii="Arial Narrow" w:hAnsi="Arial Narrow" w:cs="Arial"/>
          <w:bCs/>
        </w:rPr>
        <w:t>. The area</w:t>
      </w:r>
      <w:r w:rsidR="001C4CD6" w:rsidRPr="00967280">
        <w:rPr>
          <w:rFonts w:ascii="Arial Narrow" w:hAnsi="Arial Narrow" w:cs="Arial"/>
          <w:bCs/>
        </w:rPr>
        <w:t>s</w:t>
      </w:r>
      <w:r w:rsidRPr="00967280">
        <w:rPr>
          <w:rFonts w:ascii="Arial Narrow" w:hAnsi="Arial Narrow" w:cs="Arial"/>
          <w:bCs/>
        </w:rPr>
        <w:t xml:space="preserve"> of underperformance relate to</w:t>
      </w:r>
      <w:r w:rsidR="001C4CD6" w:rsidRPr="00967280">
        <w:rPr>
          <w:rFonts w:ascii="Arial Narrow" w:hAnsi="Arial Narrow" w:cs="Arial"/>
          <w:bCs/>
        </w:rPr>
        <w:t xml:space="preserve"> </w:t>
      </w:r>
      <w:r w:rsidR="00D06299" w:rsidRPr="00967280">
        <w:rPr>
          <w:rFonts w:ascii="Arial Narrow" w:hAnsi="Arial Narrow" w:cs="Arial"/>
          <w:bCs/>
        </w:rPr>
        <w:t xml:space="preserve">failure to </w:t>
      </w:r>
      <w:r w:rsidR="00ED0F13" w:rsidRPr="00967280">
        <w:rPr>
          <w:rFonts w:ascii="Arial Narrow" w:hAnsi="Arial Narrow" w:cs="Arial"/>
          <w:bCs/>
        </w:rPr>
        <w:t>complete one planned feasibility study; failure to facilitate the approval of a business case for the establishment of the state-owned bank; failure to facilitate the approval of a business case for the establishment of the</w:t>
      </w:r>
      <w:r w:rsidR="00ED0F13" w:rsidRPr="00967280">
        <w:rPr>
          <w:rFonts w:ascii="Arial Narrow" w:hAnsi="Arial Narrow" w:cs="Arial"/>
          <w:lang w:eastAsia="en-ZA"/>
        </w:rPr>
        <w:t xml:space="preserve"> pharmaceutical company was not approved; </w:t>
      </w:r>
      <w:r w:rsidR="00AE19BA" w:rsidRPr="00967280">
        <w:rPr>
          <w:rFonts w:ascii="Arial Narrow" w:hAnsi="Arial Narrow"/>
          <w:bCs/>
        </w:rPr>
        <w:t>failure to r</w:t>
      </w:r>
      <w:r w:rsidR="00ED0F13" w:rsidRPr="00967280">
        <w:rPr>
          <w:rFonts w:ascii="Arial Narrow" w:hAnsi="Arial Narrow"/>
          <w:bCs/>
        </w:rPr>
        <w:t xml:space="preserve">elease of </w:t>
      </w:r>
      <w:r w:rsidR="00AE19BA" w:rsidRPr="00967280">
        <w:rPr>
          <w:rFonts w:ascii="Arial Narrow" w:hAnsi="Arial Narrow"/>
          <w:bCs/>
        </w:rPr>
        <w:t>the</w:t>
      </w:r>
      <w:r w:rsidR="00ED0F13" w:rsidRPr="00967280">
        <w:rPr>
          <w:rFonts w:ascii="Arial Narrow" w:hAnsi="Arial Narrow"/>
          <w:bCs/>
        </w:rPr>
        <w:t xml:space="preserve"> </w:t>
      </w:r>
      <w:r w:rsidR="00ED0F13" w:rsidRPr="00967280">
        <w:rPr>
          <w:rFonts w:ascii="Arial Narrow" w:hAnsi="Arial Narrow" w:cs="Arial"/>
        </w:rPr>
        <w:t xml:space="preserve">Krugersdorp Game Reserve (KGR) </w:t>
      </w:r>
      <w:r w:rsidR="00ED0F13" w:rsidRPr="00967280">
        <w:rPr>
          <w:rFonts w:ascii="Arial Narrow" w:hAnsi="Arial Narrow"/>
          <w:bCs/>
        </w:rPr>
        <w:t>to the market</w:t>
      </w:r>
      <w:r w:rsidR="00AE19BA" w:rsidRPr="00967280">
        <w:rPr>
          <w:rFonts w:ascii="Arial Narrow" w:hAnsi="Arial Narrow"/>
          <w:bCs/>
        </w:rPr>
        <w:t xml:space="preserve">; and failure to facilitate one project to conclude </w:t>
      </w:r>
      <w:r w:rsidR="00ED0F13" w:rsidRPr="00967280">
        <w:rPr>
          <w:rFonts w:ascii="Arial Narrow" w:hAnsi="Arial Narrow"/>
          <w:bCs/>
        </w:rPr>
        <w:t xml:space="preserve"> </w:t>
      </w:r>
      <w:r w:rsidR="00AE19BA" w:rsidRPr="00967280">
        <w:rPr>
          <w:rFonts w:ascii="Arial Narrow" w:hAnsi="Arial Narrow"/>
          <w:bCs/>
        </w:rPr>
        <w:t>financial close.</w:t>
      </w:r>
    </w:p>
    <w:p w14:paraId="21340D0D" w14:textId="77777777" w:rsidR="00AE19BA" w:rsidRPr="00967280" w:rsidRDefault="00AE19BA" w:rsidP="00E13085">
      <w:pPr>
        <w:spacing w:line="276" w:lineRule="auto"/>
        <w:rPr>
          <w:rFonts w:ascii="Arial Narrow" w:hAnsi="Arial Narrow"/>
          <w:bCs/>
        </w:rPr>
      </w:pPr>
    </w:p>
    <w:p w14:paraId="05AAF5D9" w14:textId="6E90EAF0" w:rsidR="005816C3" w:rsidRDefault="00AD6185" w:rsidP="00E13085">
      <w:pPr>
        <w:spacing w:line="276" w:lineRule="auto"/>
        <w:rPr>
          <w:rFonts w:ascii="Arial Narrow" w:hAnsi="Arial Narrow" w:cs="Arial"/>
        </w:rPr>
      </w:pPr>
      <w:r w:rsidRPr="00967280">
        <w:rPr>
          <w:rFonts w:ascii="Arial Narrow" w:hAnsi="Arial Narrow" w:cs="Arial"/>
        </w:rPr>
        <w:t>Similarly</w:t>
      </w:r>
      <w:r w:rsidR="005816C3" w:rsidRPr="00967280">
        <w:rPr>
          <w:rFonts w:ascii="Arial Narrow" w:hAnsi="Arial Narrow" w:cs="Arial"/>
        </w:rPr>
        <w:t xml:space="preserve">, Financial Governance Programme </w:t>
      </w:r>
      <w:r w:rsidR="00AE19BA" w:rsidRPr="00967280">
        <w:rPr>
          <w:rFonts w:ascii="Arial Narrow" w:hAnsi="Arial Narrow" w:cs="Arial"/>
        </w:rPr>
        <w:t xml:space="preserve">achieved all </w:t>
      </w:r>
      <w:r w:rsidRPr="00967280">
        <w:rPr>
          <w:rFonts w:ascii="Arial Narrow" w:hAnsi="Arial Narrow" w:cs="Arial"/>
        </w:rPr>
        <w:t>seven</w:t>
      </w:r>
      <w:r w:rsidR="00AE19BA" w:rsidRPr="00967280">
        <w:rPr>
          <w:rFonts w:ascii="Arial Narrow" w:hAnsi="Arial Narrow" w:cs="Arial"/>
        </w:rPr>
        <w:t xml:space="preserve"> performance targets earmarked for</w:t>
      </w:r>
      <w:r w:rsidR="005816C3" w:rsidRPr="00967280">
        <w:rPr>
          <w:rFonts w:ascii="Arial Narrow" w:hAnsi="Arial Narrow" w:cs="Arial"/>
        </w:rPr>
        <w:t xml:space="preserve"> this quarter a</w:t>
      </w:r>
      <w:r w:rsidR="00AE19BA" w:rsidRPr="00967280">
        <w:rPr>
          <w:rFonts w:ascii="Arial Narrow" w:hAnsi="Arial Narrow" w:cs="Arial"/>
        </w:rPr>
        <w:t>lbeit with pockets of overperformance.</w:t>
      </w:r>
      <w:r w:rsidR="005816C3" w:rsidRPr="00967280">
        <w:rPr>
          <w:rFonts w:ascii="Arial Narrow" w:hAnsi="Arial Narrow" w:cs="Arial"/>
        </w:rPr>
        <w:t xml:space="preserve"> The performance targets are associated with </w:t>
      </w:r>
      <w:r w:rsidR="00EC7078" w:rsidRPr="00967280">
        <w:rPr>
          <w:rFonts w:ascii="Arial Narrow" w:hAnsi="Arial Narrow" w:cs="Arial"/>
        </w:rPr>
        <w:t xml:space="preserve">producing one departmental 30-day suppliers’ payment compliance report; and </w:t>
      </w:r>
      <w:r w:rsidR="00AE19BA" w:rsidRPr="00967280">
        <w:rPr>
          <w:rFonts w:ascii="Arial Narrow" w:hAnsi="Arial Narrow" w:cs="Arial"/>
        </w:rPr>
        <w:t xml:space="preserve">convening ten </w:t>
      </w:r>
      <w:r w:rsidR="00AE19BA" w:rsidRPr="00967280">
        <w:rPr>
          <w:rFonts w:ascii="Arial Narrow" w:eastAsia="Calibri" w:hAnsi="Arial Narrow" w:cs="Arial"/>
          <w:kern w:val="24"/>
        </w:rPr>
        <w:t xml:space="preserve">audit committee meetings. Of importance, this programme planned ensure 90% </w:t>
      </w:r>
      <w:r w:rsidRPr="00967280">
        <w:rPr>
          <w:rFonts w:ascii="Arial Narrow" w:eastAsia="Calibri" w:hAnsi="Arial Narrow" w:cs="Arial"/>
          <w:kern w:val="24"/>
        </w:rPr>
        <w:t>of supplier invoices were submitted electronically, on the contrary the target was surpassed by 9.76%</w:t>
      </w:r>
      <w:r w:rsidR="005816C3" w:rsidRPr="00967280">
        <w:rPr>
          <w:rFonts w:ascii="Arial Narrow" w:hAnsi="Arial Narrow" w:cs="Arial"/>
        </w:rPr>
        <w:t xml:space="preserve">. This programme spent </w:t>
      </w:r>
      <w:r w:rsidRPr="00967280">
        <w:rPr>
          <w:rFonts w:ascii="Arial Narrow" w:hAnsi="Arial Narrow" w:cs="Arial"/>
        </w:rPr>
        <w:t>102</w:t>
      </w:r>
      <w:r w:rsidR="005816C3" w:rsidRPr="00967280">
        <w:rPr>
          <w:rFonts w:ascii="Arial Narrow" w:hAnsi="Arial Narrow" w:cs="Arial"/>
        </w:rPr>
        <w:t>% of the</w:t>
      </w:r>
      <w:r w:rsidR="00EC7078" w:rsidRPr="00967280">
        <w:rPr>
          <w:rFonts w:ascii="Arial Narrow" w:hAnsi="Arial Narrow" w:cs="Arial"/>
        </w:rPr>
        <w:t xml:space="preserve"> budget</w:t>
      </w:r>
      <w:r w:rsidR="005816C3" w:rsidRPr="00967280">
        <w:rPr>
          <w:rFonts w:ascii="Arial Narrow" w:hAnsi="Arial Narrow" w:cs="Arial"/>
        </w:rPr>
        <w:t xml:space="preserve"> allocated for the </w:t>
      </w:r>
      <w:r w:rsidR="00EC7078" w:rsidRPr="00967280">
        <w:rPr>
          <w:rFonts w:ascii="Arial Narrow" w:hAnsi="Arial Narrow" w:cs="Arial"/>
        </w:rPr>
        <w:t>2</w:t>
      </w:r>
      <w:r w:rsidR="00EC7078" w:rsidRPr="00967280">
        <w:rPr>
          <w:rFonts w:ascii="Arial Narrow" w:hAnsi="Arial Narrow" w:cs="Arial"/>
          <w:vertAlign w:val="superscript"/>
        </w:rPr>
        <w:t>nd</w:t>
      </w:r>
      <w:r w:rsidR="00EC7078" w:rsidRPr="00967280">
        <w:rPr>
          <w:rFonts w:ascii="Arial Narrow" w:hAnsi="Arial Narrow" w:cs="Arial"/>
        </w:rPr>
        <w:t xml:space="preserve"> </w:t>
      </w:r>
      <w:r w:rsidR="005816C3" w:rsidRPr="00967280">
        <w:rPr>
          <w:rFonts w:ascii="Arial Narrow" w:hAnsi="Arial Narrow" w:cs="Arial"/>
        </w:rPr>
        <w:t xml:space="preserve">quarter and </w:t>
      </w:r>
      <w:r w:rsidRPr="00967280">
        <w:rPr>
          <w:rFonts w:ascii="Arial Narrow" w:hAnsi="Arial Narrow" w:cs="Arial"/>
        </w:rPr>
        <w:t>43</w:t>
      </w:r>
      <w:r w:rsidR="005816C3" w:rsidRPr="00967280">
        <w:rPr>
          <w:rFonts w:ascii="Arial Narrow" w:hAnsi="Arial Narrow" w:cs="Arial"/>
        </w:rPr>
        <w:t xml:space="preserve">% progressively. </w:t>
      </w:r>
    </w:p>
    <w:p w14:paraId="188CBCFD" w14:textId="77777777" w:rsidR="001C4EAC" w:rsidRPr="00967280" w:rsidRDefault="001C4EAC" w:rsidP="00E13085">
      <w:pPr>
        <w:spacing w:line="276" w:lineRule="auto"/>
        <w:rPr>
          <w:rFonts w:ascii="Arial Narrow" w:hAnsi="Arial Narrow" w:cs="Arial"/>
        </w:rPr>
      </w:pPr>
    </w:p>
    <w:p w14:paraId="24D4CA2D" w14:textId="33AD93E2" w:rsidR="005816C3" w:rsidRPr="00967280" w:rsidRDefault="00EC7078" w:rsidP="00E13085">
      <w:pPr>
        <w:spacing w:line="276" w:lineRule="auto"/>
        <w:rPr>
          <w:rFonts w:ascii="Arial Narrow" w:hAnsi="Arial Narrow" w:cs="Arial"/>
        </w:rPr>
      </w:pPr>
      <w:r w:rsidRPr="00967280">
        <w:rPr>
          <w:rFonts w:ascii="Arial Narrow" w:hAnsi="Arial Narrow" w:cs="Arial"/>
        </w:rPr>
        <w:t>In the same vein</w:t>
      </w:r>
      <w:r w:rsidR="005816C3" w:rsidRPr="00967280">
        <w:rPr>
          <w:rFonts w:ascii="Arial Narrow" w:hAnsi="Arial Narrow" w:cs="Arial"/>
        </w:rPr>
        <w:t>, the</w:t>
      </w:r>
      <w:r w:rsidRPr="00967280">
        <w:rPr>
          <w:rFonts w:ascii="Arial Narrow" w:hAnsi="Arial Narrow" w:cs="Arial"/>
        </w:rPr>
        <w:t xml:space="preserve"> Provincial </w:t>
      </w:r>
      <w:r w:rsidR="005816C3" w:rsidRPr="00967280">
        <w:rPr>
          <w:rFonts w:ascii="Arial Narrow" w:hAnsi="Arial Narrow" w:cs="Arial"/>
        </w:rPr>
        <w:t xml:space="preserve">Supply Chain Management Programme achieved all </w:t>
      </w:r>
      <w:r w:rsidR="00745369" w:rsidRPr="00967280">
        <w:rPr>
          <w:rFonts w:ascii="Arial Narrow" w:hAnsi="Arial Narrow" w:cs="Arial"/>
        </w:rPr>
        <w:t xml:space="preserve">seven </w:t>
      </w:r>
      <w:r w:rsidR="005816C3" w:rsidRPr="00967280">
        <w:rPr>
          <w:rFonts w:ascii="Arial Narrow" w:hAnsi="Arial Narrow" w:cs="Arial"/>
        </w:rPr>
        <w:t xml:space="preserve">performance targets </w:t>
      </w:r>
      <w:r w:rsidRPr="00967280">
        <w:rPr>
          <w:rFonts w:ascii="Arial Narrow" w:hAnsi="Arial Narrow" w:cs="Arial"/>
        </w:rPr>
        <w:t>planned</w:t>
      </w:r>
      <w:r w:rsidR="005816C3" w:rsidRPr="00967280">
        <w:rPr>
          <w:rFonts w:ascii="Arial Narrow" w:hAnsi="Arial Narrow" w:cs="Arial"/>
        </w:rPr>
        <w:t xml:space="preserve"> for the quarter under review. The performance targets relate to p</w:t>
      </w:r>
      <w:r w:rsidR="005816C3" w:rsidRPr="00967280">
        <w:rPr>
          <w:rFonts w:ascii="Arial Narrow" w:hAnsi="Arial Narrow"/>
          <w:bCs/>
        </w:rPr>
        <w:t xml:space="preserve">roducing </w:t>
      </w:r>
      <w:r w:rsidR="00745369" w:rsidRPr="00967280">
        <w:rPr>
          <w:rFonts w:ascii="Arial Narrow" w:hAnsi="Arial Narrow"/>
          <w:bCs/>
        </w:rPr>
        <w:t xml:space="preserve">14 </w:t>
      </w:r>
      <w:r w:rsidR="005816C3" w:rsidRPr="00967280">
        <w:rPr>
          <w:rFonts w:ascii="Arial Narrow" w:hAnsi="Arial Narrow"/>
          <w:bCs/>
        </w:rPr>
        <w:t>Supply Chain Management (</w:t>
      </w:r>
      <w:r w:rsidR="005816C3" w:rsidRPr="00967280">
        <w:rPr>
          <w:rFonts w:ascii="Arial Narrow" w:hAnsi="Arial Narrow"/>
        </w:rPr>
        <w:t>SCM) compliance register</w:t>
      </w:r>
      <w:r w:rsidR="00745369" w:rsidRPr="00967280">
        <w:rPr>
          <w:rFonts w:ascii="Arial Narrow" w:hAnsi="Arial Narrow"/>
        </w:rPr>
        <w:t>s</w:t>
      </w:r>
      <w:r w:rsidR="005816C3" w:rsidRPr="00967280">
        <w:rPr>
          <w:rFonts w:ascii="Arial Narrow" w:hAnsi="Arial Narrow"/>
        </w:rPr>
        <w:t xml:space="preserve"> for departments; producing </w:t>
      </w:r>
      <w:r w:rsidR="00745369" w:rsidRPr="00967280">
        <w:rPr>
          <w:rFonts w:ascii="Arial Narrow" w:hAnsi="Arial Narrow"/>
        </w:rPr>
        <w:t xml:space="preserve">8 </w:t>
      </w:r>
      <w:r w:rsidR="005816C3" w:rsidRPr="00967280">
        <w:rPr>
          <w:rFonts w:ascii="Arial Narrow" w:hAnsi="Arial Narrow"/>
          <w:bCs/>
        </w:rPr>
        <w:t>Supply Chain Management (</w:t>
      </w:r>
      <w:r w:rsidR="005816C3" w:rsidRPr="00967280">
        <w:rPr>
          <w:rFonts w:ascii="Arial Narrow" w:hAnsi="Arial Narrow"/>
        </w:rPr>
        <w:t>SCM) compliance register</w:t>
      </w:r>
      <w:r w:rsidR="00745369" w:rsidRPr="00967280">
        <w:rPr>
          <w:rFonts w:ascii="Arial Narrow" w:hAnsi="Arial Narrow"/>
        </w:rPr>
        <w:t>s</w:t>
      </w:r>
      <w:r w:rsidR="005816C3" w:rsidRPr="00967280">
        <w:rPr>
          <w:rFonts w:ascii="Arial Narrow" w:hAnsi="Arial Narrow"/>
        </w:rPr>
        <w:t xml:space="preserve"> for entities; producing a report of 30% </w:t>
      </w:r>
      <w:r w:rsidR="005816C3" w:rsidRPr="00967280">
        <w:rPr>
          <w:rFonts w:ascii="Arial Narrow" w:hAnsi="Arial Narrow"/>
          <w:bCs/>
        </w:rPr>
        <w:t xml:space="preserve">spend on township suppliers; </w:t>
      </w:r>
      <w:r w:rsidR="00745369" w:rsidRPr="00967280">
        <w:rPr>
          <w:rFonts w:ascii="Arial Narrow" w:hAnsi="Arial Narrow"/>
          <w:bCs/>
        </w:rPr>
        <w:t>providing two training workshops to Gauteng township-based suppliers;</w:t>
      </w:r>
      <w:r w:rsidR="005816C3" w:rsidRPr="00967280">
        <w:rPr>
          <w:rFonts w:ascii="Arial Narrow" w:hAnsi="Arial Narrow"/>
          <w:bCs/>
        </w:rPr>
        <w:t xml:space="preserve"> </w:t>
      </w:r>
      <w:r w:rsidRPr="00967280">
        <w:rPr>
          <w:rFonts w:ascii="Arial Narrow" w:hAnsi="Arial Narrow"/>
          <w:bCs/>
        </w:rPr>
        <w:t xml:space="preserve">producing a report </w:t>
      </w:r>
      <w:r w:rsidRPr="00967280">
        <w:rPr>
          <w:rFonts w:ascii="Arial Narrow" w:hAnsi="Arial Narrow"/>
        </w:rPr>
        <w:t>on monitoring implementation of Open Tender Process (OTP) by departments</w:t>
      </w:r>
      <w:r w:rsidRPr="00967280">
        <w:rPr>
          <w:rFonts w:ascii="Arial Narrow" w:hAnsi="Arial Narrow"/>
          <w:bCs/>
        </w:rPr>
        <w:t>;</w:t>
      </w:r>
      <w:r w:rsidR="00745369" w:rsidRPr="00967280">
        <w:rPr>
          <w:rFonts w:ascii="Arial Narrow" w:hAnsi="Arial Narrow"/>
          <w:bCs/>
        </w:rPr>
        <w:t xml:space="preserve"> producing a report </w:t>
      </w:r>
      <w:r w:rsidR="00745369" w:rsidRPr="00967280">
        <w:rPr>
          <w:rFonts w:ascii="Arial Narrow" w:hAnsi="Arial Narrow"/>
        </w:rPr>
        <w:t>on monitoring implementation of Open Tender Process (OTP) by entities;</w:t>
      </w:r>
      <w:r w:rsidRPr="00967280">
        <w:rPr>
          <w:rFonts w:ascii="Arial Narrow" w:hAnsi="Arial Narrow"/>
          <w:bCs/>
        </w:rPr>
        <w:t xml:space="preserve"> </w:t>
      </w:r>
      <w:r w:rsidR="005816C3" w:rsidRPr="00967280">
        <w:rPr>
          <w:rFonts w:ascii="Arial Narrow" w:hAnsi="Arial Narrow"/>
          <w:bCs/>
        </w:rPr>
        <w:t>and</w:t>
      </w:r>
      <w:r w:rsidRPr="00967280">
        <w:rPr>
          <w:rFonts w:ascii="Arial Narrow" w:hAnsi="Arial Narrow"/>
          <w:bCs/>
        </w:rPr>
        <w:t xml:space="preserve"> producing </w:t>
      </w:r>
      <w:r w:rsidR="00745369" w:rsidRPr="00967280">
        <w:rPr>
          <w:rFonts w:ascii="Arial Narrow" w:hAnsi="Arial Narrow"/>
          <w:bCs/>
        </w:rPr>
        <w:t>a</w:t>
      </w:r>
      <w:r w:rsidR="0024294F" w:rsidRPr="00967280">
        <w:rPr>
          <w:rFonts w:ascii="Arial Narrow" w:hAnsi="Arial Narrow"/>
          <w:bCs/>
        </w:rPr>
        <w:t xml:space="preserve"> report </w:t>
      </w:r>
      <w:r w:rsidRPr="00967280">
        <w:rPr>
          <w:rFonts w:ascii="Arial Narrow" w:hAnsi="Arial Narrow"/>
          <w:bCs/>
          <w:lang w:val="en-US"/>
        </w:rPr>
        <w:t>on monitoring implementation of procurement plans by departments</w:t>
      </w:r>
      <w:r w:rsidR="005816C3" w:rsidRPr="00967280">
        <w:rPr>
          <w:rFonts w:ascii="Arial Narrow" w:hAnsi="Arial Narrow"/>
        </w:rPr>
        <w:t xml:space="preserve">. </w:t>
      </w:r>
      <w:r w:rsidR="005816C3" w:rsidRPr="00967280">
        <w:rPr>
          <w:rFonts w:ascii="Arial Narrow" w:hAnsi="Arial Narrow" w:cs="Arial"/>
        </w:rPr>
        <w:t xml:space="preserve">The programme managed to spend </w:t>
      </w:r>
      <w:r w:rsidR="00745369" w:rsidRPr="00967280">
        <w:rPr>
          <w:rFonts w:ascii="Arial Narrow" w:hAnsi="Arial Narrow" w:cs="Arial"/>
        </w:rPr>
        <w:t>112</w:t>
      </w:r>
      <w:r w:rsidR="005816C3" w:rsidRPr="00967280">
        <w:rPr>
          <w:rFonts w:ascii="Arial Narrow" w:hAnsi="Arial Narrow" w:cs="Arial"/>
        </w:rPr>
        <w:t>%</w:t>
      </w:r>
      <w:r w:rsidR="0024294F" w:rsidRPr="00967280">
        <w:rPr>
          <w:rFonts w:ascii="Arial Narrow" w:hAnsi="Arial Narrow" w:cs="Arial"/>
        </w:rPr>
        <w:t xml:space="preserve"> of funds</w:t>
      </w:r>
      <w:r w:rsidR="005816C3" w:rsidRPr="00967280">
        <w:rPr>
          <w:rFonts w:ascii="Arial Narrow" w:hAnsi="Arial Narrow" w:cs="Arial"/>
        </w:rPr>
        <w:t xml:space="preserve"> </w:t>
      </w:r>
      <w:r w:rsidR="0024294F" w:rsidRPr="00967280">
        <w:rPr>
          <w:rFonts w:ascii="Arial Narrow" w:hAnsi="Arial Narrow" w:cs="Arial"/>
        </w:rPr>
        <w:t xml:space="preserve">requisitioned during the quarter </w:t>
      </w:r>
      <w:r w:rsidR="005816C3" w:rsidRPr="00967280">
        <w:rPr>
          <w:rFonts w:ascii="Arial Narrow" w:hAnsi="Arial Narrow" w:cs="Arial"/>
        </w:rPr>
        <w:t xml:space="preserve">or </w:t>
      </w:r>
      <w:r w:rsidR="00745369" w:rsidRPr="00967280">
        <w:rPr>
          <w:rFonts w:ascii="Arial Narrow" w:hAnsi="Arial Narrow" w:cs="Arial"/>
        </w:rPr>
        <w:t>44</w:t>
      </w:r>
      <w:r w:rsidR="005816C3" w:rsidRPr="00967280">
        <w:rPr>
          <w:rFonts w:ascii="Arial Narrow" w:hAnsi="Arial Narrow" w:cs="Arial"/>
        </w:rPr>
        <w:t xml:space="preserve">% of the main appropriation. </w:t>
      </w:r>
    </w:p>
    <w:p w14:paraId="758D794B" w14:textId="77777777" w:rsidR="001C4EAC" w:rsidRDefault="001C4EAC" w:rsidP="00E13085">
      <w:pPr>
        <w:spacing w:line="276" w:lineRule="auto"/>
        <w:rPr>
          <w:rFonts w:ascii="Arial Narrow" w:hAnsi="Arial Narrow" w:cs="Arial"/>
        </w:rPr>
      </w:pPr>
    </w:p>
    <w:p w14:paraId="11CC0E13" w14:textId="6A3B0721" w:rsidR="005816C3" w:rsidRPr="00967280" w:rsidRDefault="0024294F" w:rsidP="00E13085">
      <w:pPr>
        <w:spacing w:line="276" w:lineRule="auto"/>
        <w:rPr>
          <w:rFonts w:ascii="Arial Narrow" w:hAnsi="Arial Narrow" w:cs="Arial"/>
        </w:rPr>
      </w:pPr>
      <w:r w:rsidRPr="00967280">
        <w:rPr>
          <w:rFonts w:ascii="Arial Narrow" w:hAnsi="Arial Narrow" w:cs="Arial"/>
        </w:rPr>
        <w:t>T</w:t>
      </w:r>
      <w:r w:rsidR="005816C3" w:rsidRPr="00967280">
        <w:rPr>
          <w:rFonts w:ascii="Arial Narrow" w:hAnsi="Arial Narrow" w:cs="Arial"/>
        </w:rPr>
        <w:t xml:space="preserve">he Municipal Financial Governance Programme achieved </w:t>
      </w:r>
      <w:r w:rsidR="00745369" w:rsidRPr="00967280">
        <w:rPr>
          <w:rFonts w:ascii="Arial Narrow" w:hAnsi="Arial Narrow" w:cs="Arial"/>
        </w:rPr>
        <w:t>three of</w:t>
      </w:r>
      <w:r w:rsidR="005816C3" w:rsidRPr="00967280">
        <w:rPr>
          <w:rFonts w:ascii="Arial Narrow" w:hAnsi="Arial Narrow" w:cs="Arial"/>
        </w:rPr>
        <w:t xml:space="preserve"> the four planned performance targets </w:t>
      </w:r>
      <w:r w:rsidRPr="00967280">
        <w:rPr>
          <w:rFonts w:ascii="Arial Narrow" w:hAnsi="Arial Narrow" w:cs="Arial"/>
        </w:rPr>
        <w:t xml:space="preserve">with pockets of </w:t>
      </w:r>
      <w:r w:rsidR="00745369" w:rsidRPr="00967280">
        <w:rPr>
          <w:rFonts w:ascii="Arial Narrow" w:hAnsi="Arial Narrow" w:cs="Arial"/>
        </w:rPr>
        <w:t>excellence</w:t>
      </w:r>
      <w:r w:rsidR="005816C3" w:rsidRPr="00967280">
        <w:rPr>
          <w:rFonts w:ascii="Arial Narrow" w:hAnsi="Arial Narrow" w:cs="Arial"/>
        </w:rPr>
        <w:t xml:space="preserve">. The performance targets refer to </w:t>
      </w:r>
      <w:r w:rsidRPr="00967280">
        <w:rPr>
          <w:rFonts w:ascii="Arial Narrow" w:hAnsi="Arial Narrow"/>
          <w:bCs/>
        </w:rPr>
        <w:t xml:space="preserve">conducting eight compliance assessments on MFMA on delegated municipalities; </w:t>
      </w:r>
      <w:r w:rsidR="00745369" w:rsidRPr="00967280">
        <w:rPr>
          <w:rFonts w:ascii="Arial Narrow" w:hAnsi="Arial Narrow"/>
          <w:bCs/>
        </w:rPr>
        <w:t xml:space="preserve">and </w:t>
      </w:r>
      <w:r w:rsidRPr="00967280">
        <w:rPr>
          <w:rFonts w:ascii="Arial Narrow" w:hAnsi="Arial Narrow"/>
          <w:bCs/>
        </w:rPr>
        <w:t>conducting assessments on eight  draft budgets for delegated municipalities</w:t>
      </w:r>
      <w:r w:rsidR="00745369" w:rsidRPr="00967280">
        <w:rPr>
          <w:rFonts w:ascii="Arial Narrow" w:hAnsi="Arial Narrow"/>
          <w:bCs/>
        </w:rPr>
        <w:t xml:space="preserve">. This programme </w:t>
      </w:r>
      <w:r w:rsidR="00E22F66" w:rsidRPr="00967280">
        <w:rPr>
          <w:rFonts w:ascii="Arial Narrow" w:hAnsi="Arial Narrow"/>
          <w:bCs/>
        </w:rPr>
        <w:t xml:space="preserve">planned to conduct five Inter-Governmental Relations (IGR) engagements with relevant stakeholders and nine engagements were conducted, thereby </w:t>
      </w:r>
      <w:r w:rsidR="00745369" w:rsidRPr="00967280">
        <w:rPr>
          <w:rFonts w:ascii="Arial Narrow" w:hAnsi="Arial Narrow"/>
          <w:bCs/>
        </w:rPr>
        <w:t>exceed</w:t>
      </w:r>
      <w:r w:rsidR="00E22F66" w:rsidRPr="00967280">
        <w:rPr>
          <w:rFonts w:ascii="Arial Narrow" w:hAnsi="Arial Narrow"/>
          <w:bCs/>
        </w:rPr>
        <w:t>ing</w:t>
      </w:r>
      <w:r w:rsidR="00745369" w:rsidRPr="00967280">
        <w:rPr>
          <w:rFonts w:ascii="Arial Narrow" w:hAnsi="Arial Narrow"/>
          <w:bCs/>
        </w:rPr>
        <w:t xml:space="preserve"> performance expectations</w:t>
      </w:r>
      <w:r w:rsidR="00E22F66" w:rsidRPr="00967280">
        <w:rPr>
          <w:rFonts w:ascii="Arial Narrow" w:hAnsi="Arial Narrow"/>
          <w:bCs/>
        </w:rPr>
        <w:t xml:space="preserve">. The area of underperformance relates to the number of </w:t>
      </w:r>
      <w:r w:rsidRPr="00967280">
        <w:rPr>
          <w:rFonts w:ascii="Arial Narrow" w:hAnsi="Arial Narrow"/>
          <w:bCs/>
        </w:rPr>
        <w:t xml:space="preserve">structured and targeted capacity building initiatives to municipalities in Gauteng. Of </w:t>
      </w:r>
      <w:r w:rsidR="00E22F66" w:rsidRPr="00967280">
        <w:rPr>
          <w:rFonts w:ascii="Arial Narrow" w:hAnsi="Arial Narrow"/>
          <w:bCs/>
        </w:rPr>
        <w:t xml:space="preserve">the planned two </w:t>
      </w:r>
      <w:r w:rsidR="00E22F66" w:rsidRPr="00967280">
        <w:rPr>
          <w:rFonts w:ascii="Arial Narrow" w:eastAsia="Calibri" w:hAnsi="Arial Narrow" w:cs="Arial"/>
          <w:kern w:val="24"/>
        </w:rPr>
        <w:t xml:space="preserve">structured and targeted capacity building initiatives for municipalities, </w:t>
      </w:r>
      <w:r w:rsidRPr="00967280">
        <w:rPr>
          <w:rFonts w:ascii="Arial Narrow" w:hAnsi="Arial Narrow"/>
          <w:bCs/>
        </w:rPr>
        <w:t xml:space="preserve">GPT </w:t>
      </w:r>
      <w:r w:rsidR="00E22F66" w:rsidRPr="00967280">
        <w:rPr>
          <w:rFonts w:ascii="Arial Narrow" w:hAnsi="Arial Narrow"/>
          <w:bCs/>
        </w:rPr>
        <w:t>managed to conduct one</w:t>
      </w:r>
      <w:r w:rsidRPr="00967280">
        <w:rPr>
          <w:rFonts w:ascii="Arial Narrow" w:hAnsi="Arial Narrow"/>
          <w:bCs/>
        </w:rPr>
        <w:t xml:space="preserve">. </w:t>
      </w:r>
      <w:r w:rsidR="005816C3" w:rsidRPr="00967280">
        <w:rPr>
          <w:rFonts w:ascii="Arial Narrow" w:eastAsia="Times New Roman" w:hAnsi="Arial Narrow" w:cs="Arial"/>
        </w:rPr>
        <w:t xml:space="preserve">This programme expended </w:t>
      </w:r>
      <w:r w:rsidR="00E22F66" w:rsidRPr="00967280">
        <w:rPr>
          <w:rFonts w:ascii="Arial Narrow" w:eastAsia="Times New Roman" w:hAnsi="Arial Narrow" w:cs="Arial"/>
        </w:rPr>
        <w:t>119</w:t>
      </w:r>
      <w:r w:rsidR="005816C3" w:rsidRPr="00967280">
        <w:rPr>
          <w:rFonts w:ascii="Arial Narrow" w:eastAsia="Times New Roman" w:hAnsi="Arial Narrow" w:cs="Arial"/>
        </w:rPr>
        <w:t xml:space="preserve">% of the funds allocated for this quarter and </w:t>
      </w:r>
      <w:r w:rsidR="00E22F66" w:rsidRPr="00967280">
        <w:rPr>
          <w:rFonts w:ascii="Arial Narrow" w:eastAsia="Times New Roman" w:hAnsi="Arial Narrow" w:cs="Arial"/>
        </w:rPr>
        <w:t>3</w:t>
      </w:r>
      <w:r w:rsidRPr="00967280">
        <w:rPr>
          <w:rFonts w:ascii="Arial Narrow" w:eastAsia="Times New Roman" w:hAnsi="Arial Narrow" w:cs="Arial"/>
        </w:rPr>
        <w:t>6</w:t>
      </w:r>
      <w:r w:rsidR="005816C3" w:rsidRPr="00967280">
        <w:rPr>
          <w:rFonts w:ascii="Arial Narrow" w:eastAsia="Times New Roman" w:hAnsi="Arial Narrow" w:cs="Arial"/>
        </w:rPr>
        <w:t xml:space="preserve">% of the main appropriation. </w:t>
      </w:r>
      <w:r w:rsidR="00E22F66" w:rsidRPr="00967280">
        <w:rPr>
          <w:rFonts w:ascii="Arial Narrow" w:eastAsia="Times New Roman" w:hAnsi="Arial Narrow" w:cs="Arial"/>
        </w:rPr>
        <w:t>Although the programme is overspending for the quarter under review, it should be noted that the programme is underspending for the year to date</w:t>
      </w:r>
      <w:r w:rsidR="005816C3" w:rsidRPr="00967280">
        <w:rPr>
          <w:rFonts w:ascii="Arial Narrow" w:eastAsia="Times New Roman" w:hAnsi="Arial Narrow" w:cs="Arial"/>
        </w:rPr>
        <w:t>.</w:t>
      </w:r>
    </w:p>
    <w:p w14:paraId="5C4497A9" w14:textId="77777777" w:rsidR="005816C3" w:rsidRPr="00967280" w:rsidRDefault="005816C3" w:rsidP="00E13085">
      <w:pPr>
        <w:spacing w:line="276" w:lineRule="auto"/>
        <w:rPr>
          <w:rFonts w:ascii="Arial Narrow" w:hAnsi="Arial Narrow" w:cs="Arial"/>
        </w:rPr>
      </w:pPr>
    </w:p>
    <w:p w14:paraId="4E7B2767" w14:textId="60B16484" w:rsidR="005816C3" w:rsidRPr="00967280" w:rsidRDefault="005816C3" w:rsidP="00E13085">
      <w:pPr>
        <w:spacing w:line="276" w:lineRule="auto"/>
        <w:rPr>
          <w:rFonts w:ascii="Arial Narrow" w:hAnsi="Arial Narrow" w:cs="Arial"/>
        </w:rPr>
      </w:pPr>
      <w:r w:rsidRPr="00967280">
        <w:rPr>
          <w:rFonts w:ascii="Arial Narrow" w:hAnsi="Arial Narrow" w:cs="Arial"/>
        </w:rPr>
        <w:t xml:space="preserve">The </w:t>
      </w:r>
      <w:r w:rsidR="005C0C9A" w:rsidRPr="00967280">
        <w:rPr>
          <w:rFonts w:ascii="Arial Narrow" w:hAnsi="Arial Narrow" w:cs="Arial"/>
        </w:rPr>
        <w:t>two</w:t>
      </w:r>
      <w:r w:rsidRPr="00967280">
        <w:rPr>
          <w:rFonts w:ascii="Arial Narrow" w:hAnsi="Arial Narrow" w:cs="Arial"/>
        </w:rPr>
        <w:t xml:space="preserve"> performance target</w:t>
      </w:r>
      <w:r w:rsidR="005C0C9A" w:rsidRPr="00967280">
        <w:rPr>
          <w:rFonts w:ascii="Arial Narrow" w:hAnsi="Arial Narrow" w:cs="Arial"/>
        </w:rPr>
        <w:t>s</w:t>
      </w:r>
      <w:r w:rsidRPr="00967280">
        <w:rPr>
          <w:rFonts w:ascii="Arial Narrow" w:hAnsi="Arial Narrow" w:cs="Arial"/>
        </w:rPr>
        <w:t xml:space="preserve"> planned under Gauteng Audit Services (GAS)</w:t>
      </w:r>
      <w:r w:rsidRPr="00967280">
        <w:rPr>
          <w:rFonts w:ascii="Arial Narrow" w:eastAsia="Arial Unicode MS" w:hAnsi="Arial Narrow" w:cs="Arial"/>
        </w:rPr>
        <w:t xml:space="preserve"> Programme</w:t>
      </w:r>
      <w:r w:rsidRPr="00967280">
        <w:rPr>
          <w:rFonts w:ascii="Arial Narrow" w:hAnsi="Arial Narrow" w:cs="Arial"/>
        </w:rPr>
        <w:t xml:space="preserve"> w</w:t>
      </w:r>
      <w:r w:rsidR="005C0C9A" w:rsidRPr="00967280">
        <w:rPr>
          <w:rFonts w:ascii="Arial Narrow" w:hAnsi="Arial Narrow" w:cs="Arial"/>
        </w:rPr>
        <w:t>ere</w:t>
      </w:r>
      <w:r w:rsidRPr="00967280">
        <w:rPr>
          <w:rFonts w:ascii="Arial Narrow" w:hAnsi="Arial Narrow" w:cs="Arial"/>
        </w:rPr>
        <w:t xml:space="preserve"> achieved. The performance target</w:t>
      </w:r>
      <w:r w:rsidR="00E22F66" w:rsidRPr="00967280">
        <w:rPr>
          <w:rFonts w:ascii="Arial Narrow" w:hAnsi="Arial Narrow" w:cs="Arial"/>
        </w:rPr>
        <w:t>s are</w:t>
      </w:r>
      <w:r w:rsidRPr="00967280">
        <w:rPr>
          <w:rFonts w:ascii="Arial Narrow" w:hAnsi="Arial Narrow" w:cs="Arial"/>
        </w:rPr>
        <w:t xml:space="preserve"> about </w:t>
      </w:r>
      <w:r w:rsidR="004520F8" w:rsidRPr="00967280">
        <w:rPr>
          <w:rFonts w:ascii="Arial Narrow" w:hAnsi="Arial Narrow" w:cs="Arial"/>
        </w:rPr>
        <w:t xml:space="preserve">tracking 100% of internal audit action plans as implemented at departments and trading entities; and  </w:t>
      </w:r>
      <w:r w:rsidR="005C0C9A" w:rsidRPr="00967280">
        <w:rPr>
          <w:rFonts w:ascii="Arial Narrow" w:hAnsi="Arial Narrow" w:cs="Arial"/>
        </w:rPr>
        <w:t>compiling 19 annual internal control assessments</w:t>
      </w:r>
      <w:r w:rsidR="005C0C9A" w:rsidRPr="00967280">
        <w:rPr>
          <w:rFonts w:ascii="Arial Narrow" w:hAnsi="Arial Narrow"/>
          <w:bCs/>
        </w:rPr>
        <w:t>.</w:t>
      </w:r>
      <w:r w:rsidRPr="00967280">
        <w:rPr>
          <w:rFonts w:ascii="Arial Narrow" w:hAnsi="Arial Narrow" w:cs="Arial"/>
        </w:rPr>
        <w:t xml:space="preserve"> The expenditure for the programme stood at </w:t>
      </w:r>
      <w:r w:rsidR="004520F8" w:rsidRPr="00967280">
        <w:rPr>
          <w:rFonts w:ascii="Arial Narrow" w:hAnsi="Arial Narrow" w:cs="Arial"/>
        </w:rPr>
        <w:t>9</w:t>
      </w:r>
      <w:r w:rsidR="005C0C9A" w:rsidRPr="00967280">
        <w:rPr>
          <w:rFonts w:ascii="Arial Narrow" w:hAnsi="Arial Narrow" w:cs="Arial"/>
        </w:rPr>
        <w:t>0</w:t>
      </w:r>
      <w:r w:rsidRPr="00967280">
        <w:rPr>
          <w:rFonts w:ascii="Arial Narrow" w:hAnsi="Arial Narrow" w:cs="Arial"/>
        </w:rPr>
        <w:t xml:space="preserve">% for the quarter and </w:t>
      </w:r>
      <w:r w:rsidR="004520F8" w:rsidRPr="00967280">
        <w:rPr>
          <w:rFonts w:ascii="Arial Narrow" w:hAnsi="Arial Narrow" w:cs="Arial"/>
        </w:rPr>
        <w:t>46</w:t>
      </w:r>
      <w:r w:rsidRPr="00967280">
        <w:rPr>
          <w:rFonts w:ascii="Arial Narrow" w:hAnsi="Arial Narrow" w:cs="Arial"/>
        </w:rPr>
        <w:t xml:space="preserve">% year to date. </w:t>
      </w:r>
    </w:p>
    <w:p w14:paraId="65A381AB" w14:textId="77777777" w:rsidR="005816C3" w:rsidRPr="00967280" w:rsidRDefault="005816C3" w:rsidP="00E13085">
      <w:pPr>
        <w:spacing w:line="276" w:lineRule="auto"/>
        <w:rPr>
          <w:rFonts w:ascii="Arial Narrow" w:hAnsi="Arial Narrow" w:cs="Arial"/>
          <w:bCs/>
        </w:rPr>
      </w:pPr>
    </w:p>
    <w:p w14:paraId="4CB26280" w14:textId="77777777" w:rsidR="005816C3" w:rsidRPr="00967280" w:rsidRDefault="005816C3" w:rsidP="00E13085">
      <w:pPr>
        <w:spacing w:line="276" w:lineRule="auto"/>
        <w:rPr>
          <w:rFonts w:ascii="Arial Narrow" w:hAnsi="Arial Narrow" w:cs="Arial"/>
        </w:rPr>
      </w:pPr>
      <w:r w:rsidRPr="00967280">
        <w:rPr>
          <w:rFonts w:ascii="Arial Narrow" w:hAnsi="Arial Narrow" w:cs="Arial"/>
          <w:bCs/>
        </w:rPr>
        <w:t xml:space="preserve">The Portfolio Committee noted that neither GPT nor GIFA reflected on any major strategic risks nor requests for intervention </w:t>
      </w:r>
      <w:r w:rsidRPr="00967280">
        <w:rPr>
          <w:rFonts w:ascii="Arial Narrow" w:hAnsi="Arial Narrow" w:cs="Arial"/>
        </w:rPr>
        <w:t>with respect to their APPs or Budget and/or Quarter Performance, in their reports.</w:t>
      </w:r>
    </w:p>
    <w:p w14:paraId="2E9CADD6" w14:textId="77777777" w:rsidR="0096139F" w:rsidRDefault="0096139F" w:rsidP="00E13085">
      <w:pPr>
        <w:spacing w:line="276" w:lineRule="auto"/>
        <w:rPr>
          <w:rFonts w:ascii="Arial Narrow" w:hAnsi="Arial Narrow" w:cs="Arial"/>
          <w:color w:val="00B050"/>
        </w:rPr>
      </w:pPr>
    </w:p>
    <w:p w14:paraId="7BD72806" w14:textId="77777777" w:rsidR="0096139F" w:rsidRDefault="0096139F" w:rsidP="00E13085">
      <w:pPr>
        <w:spacing w:line="276" w:lineRule="auto"/>
        <w:rPr>
          <w:rFonts w:ascii="Arial Narrow" w:hAnsi="Arial Narrow" w:cs="Arial"/>
          <w:color w:val="00B050"/>
        </w:rPr>
      </w:pPr>
    </w:p>
    <w:p w14:paraId="6AA30447" w14:textId="77777777" w:rsidR="0096139F" w:rsidRDefault="0096139F" w:rsidP="00E13085">
      <w:pPr>
        <w:spacing w:line="276" w:lineRule="auto"/>
        <w:rPr>
          <w:rFonts w:ascii="Arial Narrow" w:hAnsi="Arial Narrow" w:cs="Arial"/>
          <w:color w:val="00B050"/>
        </w:rPr>
      </w:pPr>
    </w:p>
    <w:p w14:paraId="046C0922" w14:textId="77777777" w:rsidR="0096139F" w:rsidRDefault="0096139F" w:rsidP="00E13085">
      <w:pPr>
        <w:spacing w:line="276" w:lineRule="auto"/>
        <w:rPr>
          <w:rFonts w:ascii="Arial Narrow" w:hAnsi="Arial Narrow" w:cs="Arial"/>
          <w:color w:val="00B050"/>
        </w:rPr>
      </w:pPr>
    </w:p>
    <w:p w14:paraId="0637D276" w14:textId="77777777" w:rsidR="0096139F" w:rsidRPr="00E13085" w:rsidRDefault="0096139F" w:rsidP="00E13085">
      <w:pPr>
        <w:spacing w:line="276" w:lineRule="auto"/>
        <w:rPr>
          <w:rFonts w:ascii="Arial Narrow" w:hAnsi="Arial Narrow" w:cs="Arial"/>
          <w:color w:val="00B050"/>
        </w:rPr>
      </w:pPr>
    </w:p>
    <w:p w14:paraId="77D726D4" w14:textId="77777777" w:rsidR="005C0C9A" w:rsidRPr="00E13085" w:rsidRDefault="005C0C9A" w:rsidP="00E13085">
      <w:pPr>
        <w:spacing w:line="276" w:lineRule="auto"/>
        <w:jc w:val="left"/>
        <w:rPr>
          <w:rFonts w:ascii="Arial Narrow" w:hAnsi="Arial Narrow" w:cs="Arial Narrow"/>
          <w:bCs/>
        </w:rPr>
      </w:pPr>
    </w:p>
    <w:p w14:paraId="4C47F6AA" w14:textId="77777777" w:rsidR="005E44FA" w:rsidRPr="00967280" w:rsidRDefault="009A46D6" w:rsidP="00E13085">
      <w:pPr>
        <w:pStyle w:val="Heading1"/>
        <w:numPr>
          <w:ilvl w:val="0"/>
          <w:numId w:val="3"/>
        </w:numPr>
        <w:shd w:val="clear" w:color="auto" w:fill="D9D9D9" w:themeFill="background1" w:themeFillShade="D9"/>
        <w:spacing w:before="0" w:line="276" w:lineRule="auto"/>
        <w:ind w:left="567" w:hanging="567"/>
        <w:rPr>
          <w:rFonts w:ascii="Arial Narrow" w:hAnsi="Arial Narrow"/>
          <w:color w:val="auto"/>
          <w:sz w:val="22"/>
          <w:szCs w:val="22"/>
        </w:rPr>
      </w:pPr>
      <w:bookmarkStart w:id="5" w:name="_Toc151027504"/>
      <w:r w:rsidRPr="00967280">
        <w:rPr>
          <w:rFonts w:ascii="Arial Narrow" w:hAnsi="Arial Narrow"/>
          <w:color w:val="auto"/>
          <w:sz w:val="22"/>
          <w:szCs w:val="22"/>
        </w:rPr>
        <w:t>INTRODUCTION</w:t>
      </w:r>
      <w:bookmarkEnd w:id="5"/>
    </w:p>
    <w:p w14:paraId="7FCEB0EB" w14:textId="77777777" w:rsidR="0026550E" w:rsidRPr="00967280" w:rsidRDefault="0026550E" w:rsidP="00E13085">
      <w:pPr>
        <w:spacing w:line="276" w:lineRule="auto"/>
        <w:rPr>
          <w:rFonts w:ascii="Arial Narrow" w:hAnsi="Arial Narrow"/>
        </w:rPr>
      </w:pPr>
    </w:p>
    <w:p w14:paraId="67E3F695" w14:textId="77777777" w:rsidR="00817A08" w:rsidRPr="00967280" w:rsidRDefault="00817A08" w:rsidP="00E13085">
      <w:pPr>
        <w:spacing w:line="276" w:lineRule="auto"/>
        <w:rPr>
          <w:rFonts w:ascii="Arial Narrow" w:hAnsi="Arial Narrow" w:cs="Arial"/>
        </w:rPr>
      </w:pPr>
      <w:r w:rsidRPr="00967280">
        <w:rPr>
          <w:rFonts w:ascii="Arial Narrow" w:hAnsi="Arial Narrow" w:cs="Arial"/>
          <w:bCs/>
        </w:rPr>
        <w:t>T</w:t>
      </w:r>
      <w:r w:rsidRPr="00967280">
        <w:rPr>
          <w:rFonts w:ascii="Arial Narrow" w:hAnsi="Arial Narrow" w:cs="Arial"/>
        </w:rPr>
        <w:t xml:space="preserve">he constitutional powers given to Provincial Legislatures in Chapter 6, Section 114 (2) of </w:t>
      </w:r>
      <w:r w:rsidRPr="00967280">
        <w:rPr>
          <w:rFonts w:ascii="Arial Narrow" w:hAnsi="Arial Narrow" w:cs="Arial"/>
          <w:i/>
        </w:rPr>
        <w:t>The</w:t>
      </w:r>
      <w:r w:rsidRPr="00967280">
        <w:rPr>
          <w:rFonts w:ascii="Arial Narrow" w:hAnsi="Arial Narrow" w:cs="Arial"/>
        </w:rPr>
        <w:t xml:space="preserve"> </w:t>
      </w:r>
      <w:r w:rsidRPr="00967280">
        <w:rPr>
          <w:rFonts w:ascii="Arial Narrow" w:hAnsi="Arial Narrow" w:cs="Arial"/>
          <w:i/>
        </w:rPr>
        <w:t>Constitution of the Republic of South Africa</w:t>
      </w:r>
      <w:r w:rsidRPr="00967280">
        <w:rPr>
          <w:rFonts w:ascii="Arial Narrow" w:hAnsi="Arial Narrow" w:cs="Arial"/>
        </w:rPr>
        <w:t xml:space="preserve"> (1996) outlines that the provincial legislature must provide for mechanisms; to ensure that all provincial executive organs of state in the province are accountable to it; and also to exercise oversight over the provincial executive authority in the province</w:t>
      </w:r>
      <w:r w:rsidRPr="00967280">
        <w:rPr>
          <w:rStyle w:val="FootnoteReference"/>
          <w:rFonts w:ascii="Arial Narrow" w:hAnsi="Arial Narrow" w:cs="Arial"/>
        </w:rPr>
        <w:footnoteReference w:id="2"/>
      </w:r>
      <w:r w:rsidRPr="00967280">
        <w:rPr>
          <w:rFonts w:ascii="Arial Narrow" w:hAnsi="Arial Narrow" w:cs="Arial"/>
        </w:rPr>
        <w:t>.</w:t>
      </w:r>
    </w:p>
    <w:p w14:paraId="2F77A96B" w14:textId="77777777" w:rsidR="00817A08" w:rsidRPr="00967280" w:rsidRDefault="00817A08" w:rsidP="00E13085">
      <w:pPr>
        <w:pStyle w:val="ListParagraph"/>
        <w:spacing w:after="0"/>
        <w:jc w:val="both"/>
        <w:rPr>
          <w:rFonts w:ascii="Arial Narrow" w:hAnsi="Arial Narrow" w:cs="Arial"/>
        </w:rPr>
      </w:pPr>
    </w:p>
    <w:p w14:paraId="1CAB27F1" w14:textId="77777777" w:rsidR="00817A08" w:rsidRPr="00967280" w:rsidRDefault="00817A08" w:rsidP="00E13085">
      <w:pPr>
        <w:autoSpaceDE w:val="0"/>
        <w:autoSpaceDN w:val="0"/>
        <w:adjustRightInd w:val="0"/>
        <w:spacing w:line="276" w:lineRule="auto"/>
        <w:rPr>
          <w:rFonts w:ascii="Arial Narrow" w:hAnsi="Arial Narrow" w:cs="Arial"/>
        </w:rPr>
      </w:pPr>
      <w:r w:rsidRPr="00967280">
        <w:rPr>
          <w:rFonts w:ascii="Arial Narrow" w:hAnsi="Arial Narrow" w:cs="Arial"/>
        </w:rPr>
        <w:t>In line with the provisions of the Constitution, the Public Finance Management Act (PFMA), 1999 (</w:t>
      </w:r>
      <w:r w:rsidRPr="00967280">
        <w:rPr>
          <w:rFonts w:ascii="Arial Narrow" w:hAnsi="Arial Narrow" w:cs="Arial"/>
          <w:i/>
        </w:rPr>
        <w:t>Amended by Act 29 of 1999</w:t>
      </w:r>
      <w:r w:rsidRPr="00967280">
        <w:rPr>
          <w:rFonts w:ascii="Arial Narrow" w:hAnsi="Arial Narrow" w:cs="Arial"/>
        </w:rPr>
        <w:t>), is an important piece of legislation. The key objectives of this Act, among others, enable the public sector managers to: be more accountable; provide quality information on time; and to eliminate corruption and waste of public funds and misuse of assets.</w:t>
      </w:r>
    </w:p>
    <w:p w14:paraId="6D28199F" w14:textId="77777777" w:rsidR="00817A08" w:rsidRPr="00967280" w:rsidRDefault="00817A08" w:rsidP="00E13085">
      <w:pPr>
        <w:pStyle w:val="ListParagraph"/>
        <w:autoSpaceDE w:val="0"/>
        <w:autoSpaceDN w:val="0"/>
        <w:adjustRightInd w:val="0"/>
        <w:spacing w:after="0"/>
        <w:jc w:val="both"/>
        <w:rPr>
          <w:rFonts w:ascii="Arial Narrow" w:hAnsi="Arial Narrow" w:cs="Arial"/>
        </w:rPr>
      </w:pPr>
    </w:p>
    <w:p w14:paraId="366BD722" w14:textId="75854AEE" w:rsidR="00817A08" w:rsidRPr="00967280" w:rsidRDefault="00817A08" w:rsidP="00E13085">
      <w:pPr>
        <w:spacing w:line="276" w:lineRule="auto"/>
        <w:rPr>
          <w:rFonts w:ascii="Arial Narrow" w:eastAsia="Arial Unicode MS" w:hAnsi="Arial Narrow" w:cs="Arial"/>
        </w:rPr>
      </w:pPr>
      <w:r w:rsidRPr="00967280">
        <w:rPr>
          <w:rFonts w:ascii="Arial Narrow" w:eastAsia="Arial Unicode MS" w:hAnsi="Arial Narrow" w:cs="Arial"/>
        </w:rPr>
        <w:t xml:space="preserve">The Finance Portfolio Committee, through the Sector Oversight Model (SOM), assesses the overall performance of the Department i.e. financial and non-financial, against set targets and expenditure patterns. SOM states that In Year Monitoring (IYM) through quarterly reports provide a </w:t>
      </w:r>
      <w:r w:rsidR="009D4CBB" w:rsidRPr="00967280">
        <w:rPr>
          <w:rFonts w:ascii="Arial Narrow" w:eastAsia="Arial Unicode MS" w:hAnsi="Arial Narrow" w:cs="Arial"/>
        </w:rPr>
        <w:t>committee</w:t>
      </w:r>
      <w:r w:rsidRPr="00967280">
        <w:rPr>
          <w:rFonts w:ascii="Arial Narrow" w:eastAsia="Arial Unicode MS" w:hAnsi="Arial Narrow" w:cs="Arial"/>
        </w:rPr>
        <w:t xml:space="preserve"> with the information needed to monitor effective programme implementation</w:t>
      </w:r>
      <w:r w:rsidRPr="00967280">
        <w:rPr>
          <w:rStyle w:val="FootnoteReference"/>
          <w:rFonts w:ascii="Arial Narrow" w:eastAsia="Arial Unicode MS" w:hAnsi="Arial Narrow" w:cs="Arial"/>
        </w:rPr>
        <w:footnoteReference w:id="3"/>
      </w:r>
      <w:r w:rsidRPr="00967280">
        <w:rPr>
          <w:rFonts w:ascii="Arial Narrow" w:eastAsia="Arial Unicode MS" w:hAnsi="Arial Narrow" w:cs="Arial"/>
        </w:rPr>
        <w:t xml:space="preserve">. </w:t>
      </w:r>
    </w:p>
    <w:p w14:paraId="39AB6777" w14:textId="40122AE0" w:rsidR="007F798C" w:rsidRPr="00967280" w:rsidRDefault="007F798C" w:rsidP="00E13085">
      <w:pPr>
        <w:spacing w:line="276" w:lineRule="auto"/>
        <w:rPr>
          <w:rFonts w:ascii="Arial Narrow" w:eastAsia="Arial Unicode MS" w:hAnsi="Arial Narrow" w:cs="Arial"/>
        </w:rPr>
      </w:pPr>
    </w:p>
    <w:p w14:paraId="6A417DDC" w14:textId="09E95AAD" w:rsidR="007F798C" w:rsidRPr="00967280" w:rsidRDefault="007F798C" w:rsidP="00E13085">
      <w:pPr>
        <w:spacing w:line="276" w:lineRule="auto"/>
        <w:jc w:val="left"/>
        <w:rPr>
          <w:rFonts w:ascii="Arial Narrow" w:hAnsi="Arial Narrow" w:cs="Arial Narrow"/>
          <w:bCs/>
        </w:rPr>
      </w:pPr>
      <w:r w:rsidRPr="00967280">
        <w:rPr>
          <w:rFonts w:ascii="Arial Narrow" w:hAnsi="Arial Narrow" w:cs="Arial Narrow"/>
          <w:bCs/>
        </w:rPr>
        <w:t>This report was developed in accordance with the Sector Oversight Model (SOM), the GPL Committees Oversight and Accountability Framework (COVAC) as part of the GPL Project on Standardization of Oversight, Accountability and Reporting in Gauteng (SOAR-GP)</w:t>
      </w:r>
      <w:r w:rsidR="009C789A" w:rsidRPr="00967280">
        <w:rPr>
          <w:rFonts w:ascii="Arial Narrow" w:hAnsi="Arial Narrow" w:cs="Arial Narrow"/>
          <w:bCs/>
        </w:rPr>
        <w:t>.</w:t>
      </w:r>
    </w:p>
    <w:p w14:paraId="1403A0EE" w14:textId="77777777" w:rsidR="007F798C" w:rsidRPr="00967280" w:rsidRDefault="007F798C" w:rsidP="00E13085">
      <w:pPr>
        <w:spacing w:line="276" w:lineRule="auto"/>
        <w:rPr>
          <w:rFonts w:ascii="Arial Narrow" w:eastAsia="Arial Unicode MS" w:hAnsi="Arial Narrow" w:cs="Arial"/>
        </w:rPr>
      </w:pPr>
    </w:p>
    <w:p w14:paraId="2BC6B32E" w14:textId="77777777" w:rsidR="004B7663" w:rsidRPr="00967280" w:rsidRDefault="004B7663" w:rsidP="00E13085">
      <w:pPr>
        <w:pStyle w:val="Heading1"/>
        <w:numPr>
          <w:ilvl w:val="0"/>
          <w:numId w:val="3"/>
        </w:numPr>
        <w:shd w:val="clear" w:color="auto" w:fill="D9D9D9" w:themeFill="background1" w:themeFillShade="D9"/>
        <w:spacing w:before="0" w:line="276" w:lineRule="auto"/>
        <w:ind w:left="567" w:hanging="567"/>
        <w:rPr>
          <w:rFonts w:ascii="Arial Narrow" w:hAnsi="Arial Narrow"/>
          <w:color w:val="auto"/>
          <w:sz w:val="22"/>
          <w:szCs w:val="22"/>
        </w:rPr>
      </w:pPr>
      <w:bookmarkStart w:id="6" w:name="_Toc151027505"/>
      <w:r w:rsidRPr="00967280">
        <w:rPr>
          <w:rFonts w:ascii="Arial Narrow" w:hAnsi="Arial Narrow"/>
          <w:color w:val="auto"/>
          <w:sz w:val="22"/>
          <w:szCs w:val="22"/>
        </w:rPr>
        <w:t>PROCESS FOLLOWED</w:t>
      </w:r>
      <w:bookmarkEnd w:id="6"/>
    </w:p>
    <w:p w14:paraId="00D4B1B3" w14:textId="77777777" w:rsidR="00F9671F" w:rsidRPr="00967280" w:rsidRDefault="00F9671F" w:rsidP="00E13085">
      <w:pPr>
        <w:spacing w:line="276" w:lineRule="auto"/>
        <w:ind w:left="284"/>
        <w:jc w:val="left"/>
        <w:rPr>
          <w:rFonts w:ascii="Arial Narrow" w:hAnsi="Arial Narrow" w:cs="Arial Narrow"/>
          <w:bCs/>
        </w:rPr>
      </w:pPr>
    </w:p>
    <w:p w14:paraId="691D841C" w14:textId="2DE03298" w:rsidR="00BB429B" w:rsidRPr="00967280" w:rsidRDefault="00BB429B" w:rsidP="00E13085">
      <w:pPr>
        <w:spacing w:line="276" w:lineRule="auto"/>
        <w:rPr>
          <w:rFonts w:ascii="Arial Narrow" w:hAnsi="Arial Narrow" w:cs="Arial"/>
          <w:bCs/>
        </w:rPr>
      </w:pPr>
      <w:r w:rsidRPr="00967280">
        <w:rPr>
          <w:rFonts w:ascii="Arial Narrow" w:hAnsi="Arial Narrow" w:cs="Arial"/>
        </w:rPr>
        <w:t>The Speaker formally referred the 2</w:t>
      </w:r>
      <w:r w:rsidRPr="00967280">
        <w:rPr>
          <w:rFonts w:ascii="Arial Narrow" w:hAnsi="Arial Narrow" w:cs="Arial"/>
          <w:vertAlign w:val="superscript"/>
        </w:rPr>
        <w:t>nd</w:t>
      </w:r>
      <w:r w:rsidRPr="00967280">
        <w:rPr>
          <w:rFonts w:ascii="Arial Narrow" w:hAnsi="Arial Narrow" w:cs="Arial"/>
        </w:rPr>
        <w:t xml:space="preserve"> Quarter Performance Report of the GPT for the 20</w:t>
      </w:r>
      <w:r w:rsidR="000943DD" w:rsidRPr="00967280">
        <w:rPr>
          <w:rFonts w:ascii="Arial Narrow" w:hAnsi="Arial Narrow" w:cs="Arial"/>
        </w:rPr>
        <w:t>2</w:t>
      </w:r>
      <w:r w:rsidR="004520F8" w:rsidRPr="00967280">
        <w:rPr>
          <w:rFonts w:ascii="Arial Narrow" w:hAnsi="Arial Narrow" w:cs="Arial"/>
        </w:rPr>
        <w:t>3</w:t>
      </w:r>
      <w:r w:rsidRPr="00967280">
        <w:rPr>
          <w:rFonts w:ascii="Arial Narrow" w:hAnsi="Arial Narrow" w:cs="Arial"/>
        </w:rPr>
        <w:t>/2</w:t>
      </w:r>
      <w:r w:rsidR="004520F8" w:rsidRPr="00967280">
        <w:rPr>
          <w:rFonts w:ascii="Arial Narrow" w:hAnsi="Arial Narrow" w:cs="Arial"/>
        </w:rPr>
        <w:t>4</w:t>
      </w:r>
      <w:r w:rsidRPr="00967280">
        <w:rPr>
          <w:rFonts w:ascii="Arial Narrow" w:hAnsi="Arial Narrow" w:cs="Arial"/>
        </w:rPr>
        <w:t xml:space="preserve"> financial year to the Finance Portfolio Committee for consideration and reporting.</w:t>
      </w:r>
    </w:p>
    <w:p w14:paraId="2C6215F7" w14:textId="77777777" w:rsidR="00BB429B" w:rsidRPr="00967280" w:rsidRDefault="00BB429B" w:rsidP="00E13085">
      <w:pPr>
        <w:spacing w:line="276" w:lineRule="auto"/>
        <w:rPr>
          <w:rFonts w:ascii="Arial Narrow" w:hAnsi="Arial Narrow" w:cs="Arial"/>
          <w:bCs/>
        </w:rPr>
      </w:pPr>
    </w:p>
    <w:p w14:paraId="49F17EDE" w14:textId="62763088" w:rsidR="00BB429B" w:rsidRPr="00967280" w:rsidRDefault="00BB429B" w:rsidP="00E13085">
      <w:pPr>
        <w:spacing w:line="276" w:lineRule="auto"/>
        <w:rPr>
          <w:rFonts w:ascii="Arial Narrow" w:hAnsi="Arial Narrow" w:cs="Arial"/>
          <w:bCs/>
        </w:rPr>
      </w:pPr>
      <w:r w:rsidRPr="00967280">
        <w:rPr>
          <w:rFonts w:ascii="Arial Narrow" w:hAnsi="Arial Narrow" w:cs="Arial"/>
          <w:bCs/>
        </w:rPr>
        <w:t xml:space="preserve">On </w:t>
      </w:r>
      <w:r w:rsidR="002C31CB" w:rsidRPr="00967280">
        <w:rPr>
          <w:rFonts w:ascii="Arial Narrow" w:hAnsi="Arial Narrow" w:cs="Arial"/>
          <w:bCs/>
        </w:rPr>
        <w:t>1</w:t>
      </w:r>
      <w:r w:rsidR="004520F8" w:rsidRPr="00967280">
        <w:rPr>
          <w:rFonts w:ascii="Arial Narrow" w:hAnsi="Arial Narrow" w:cs="Arial"/>
          <w:bCs/>
        </w:rPr>
        <w:t>4</w:t>
      </w:r>
      <w:r w:rsidR="002C31CB" w:rsidRPr="00967280">
        <w:rPr>
          <w:rFonts w:ascii="Arial Narrow" w:hAnsi="Arial Narrow" w:cs="Arial"/>
          <w:bCs/>
        </w:rPr>
        <w:t xml:space="preserve"> </w:t>
      </w:r>
      <w:r w:rsidR="001B75E7" w:rsidRPr="00967280">
        <w:rPr>
          <w:rFonts w:ascii="Arial Narrow" w:hAnsi="Arial Narrow" w:cs="Arial"/>
          <w:bCs/>
        </w:rPr>
        <w:t>November</w:t>
      </w:r>
      <w:r w:rsidRPr="00967280">
        <w:rPr>
          <w:rFonts w:ascii="Arial Narrow" w:hAnsi="Arial Narrow" w:cs="Arial"/>
          <w:bCs/>
        </w:rPr>
        <w:t xml:space="preserve"> 202</w:t>
      </w:r>
      <w:r w:rsidR="004520F8" w:rsidRPr="00967280">
        <w:rPr>
          <w:rFonts w:ascii="Arial Narrow" w:hAnsi="Arial Narrow" w:cs="Arial"/>
          <w:bCs/>
        </w:rPr>
        <w:t>3</w:t>
      </w:r>
      <w:r w:rsidRPr="00967280">
        <w:rPr>
          <w:rFonts w:ascii="Arial Narrow" w:hAnsi="Arial Narrow" w:cs="Arial"/>
          <w:bCs/>
        </w:rPr>
        <w:t xml:space="preserve">, the Committee Researcher tabled an analysis of the quarterly performance report. </w:t>
      </w:r>
      <w:r w:rsidR="002C31CB" w:rsidRPr="00967280">
        <w:rPr>
          <w:rFonts w:ascii="Arial Narrow" w:hAnsi="Arial Narrow" w:cs="Arial"/>
          <w:bCs/>
        </w:rPr>
        <w:t>In the same meeting</w:t>
      </w:r>
      <w:r w:rsidR="009C789A" w:rsidRPr="00967280">
        <w:rPr>
          <w:rFonts w:ascii="Arial Narrow" w:hAnsi="Arial Narrow" w:cs="Arial"/>
          <w:bCs/>
        </w:rPr>
        <w:t xml:space="preserve">, </w:t>
      </w:r>
      <w:r w:rsidRPr="00967280">
        <w:rPr>
          <w:rFonts w:ascii="Arial Narrow" w:hAnsi="Arial Narrow" w:cs="Arial"/>
          <w:bCs/>
        </w:rPr>
        <w:t xml:space="preserve">GPT, led by MEC </w:t>
      </w:r>
      <w:r w:rsidR="002C31CB" w:rsidRPr="00967280">
        <w:rPr>
          <w:rFonts w:ascii="Arial Narrow" w:hAnsi="Arial Narrow" w:cs="Arial"/>
          <w:bCs/>
        </w:rPr>
        <w:t>J</w:t>
      </w:r>
      <w:r w:rsidR="00A4697E" w:rsidRPr="00967280">
        <w:rPr>
          <w:rFonts w:ascii="Arial Narrow" w:hAnsi="Arial Narrow" w:cs="Arial"/>
          <w:bCs/>
        </w:rPr>
        <w:t xml:space="preserve">. </w:t>
      </w:r>
      <w:r w:rsidR="002C31CB" w:rsidRPr="00967280">
        <w:rPr>
          <w:rFonts w:ascii="Arial Narrow" w:hAnsi="Arial Narrow" w:cs="Arial"/>
          <w:bCs/>
        </w:rPr>
        <w:t>Mamabolo</w:t>
      </w:r>
      <w:r w:rsidRPr="00967280">
        <w:rPr>
          <w:rFonts w:ascii="Arial Narrow" w:hAnsi="Arial Narrow" w:cs="Arial"/>
          <w:bCs/>
        </w:rPr>
        <w:t xml:space="preserve">, presented the </w:t>
      </w:r>
      <w:r w:rsidR="009C789A" w:rsidRPr="00967280">
        <w:rPr>
          <w:rFonts w:ascii="Arial Narrow" w:hAnsi="Arial Narrow" w:cs="Arial"/>
          <w:bCs/>
        </w:rPr>
        <w:t>2</w:t>
      </w:r>
      <w:r w:rsidR="009C789A" w:rsidRPr="00967280">
        <w:rPr>
          <w:rFonts w:ascii="Arial Narrow" w:hAnsi="Arial Narrow" w:cs="Arial"/>
          <w:bCs/>
          <w:vertAlign w:val="superscript"/>
        </w:rPr>
        <w:t>nd</w:t>
      </w:r>
      <w:r w:rsidR="009C789A" w:rsidRPr="00967280">
        <w:rPr>
          <w:rFonts w:ascii="Arial Narrow" w:hAnsi="Arial Narrow" w:cs="Arial"/>
          <w:bCs/>
        </w:rPr>
        <w:t xml:space="preserve"> </w:t>
      </w:r>
      <w:r w:rsidRPr="00967280">
        <w:rPr>
          <w:rFonts w:ascii="Arial Narrow" w:hAnsi="Arial Narrow" w:cs="Arial"/>
          <w:bCs/>
        </w:rPr>
        <w:t>Quarter Performance Report to the Portfolio Committee focusing on the departmental financial and non-financial performance.</w:t>
      </w:r>
    </w:p>
    <w:p w14:paraId="509CF831" w14:textId="77777777" w:rsidR="00BB429B" w:rsidRPr="00967280" w:rsidRDefault="00BB429B" w:rsidP="00E13085">
      <w:pPr>
        <w:spacing w:line="276" w:lineRule="auto"/>
        <w:rPr>
          <w:rFonts w:ascii="Arial Narrow" w:hAnsi="Arial Narrow" w:cs="Arial"/>
          <w:bCs/>
        </w:rPr>
      </w:pPr>
    </w:p>
    <w:p w14:paraId="30EA5F12" w14:textId="00C7B022" w:rsidR="00BB429B" w:rsidRPr="00967280" w:rsidRDefault="00BB429B" w:rsidP="00E13085">
      <w:pPr>
        <w:spacing w:line="276" w:lineRule="auto"/>
        <w:rPr>
          <w:rFonts w:ascii="Arial Narrow" w:hAnsi="Arial Narrow" w:cs="Arial"/>
          <w:bCs/>
        </w:rPr>
      </w:pPr>
      <w:r w:rsidRPr="00967280">
        <w:rPr>
          <w:rFonts w:ascii="Arial Narrow" w:hAnsi="Arial Narrow" w:cs="Arial"/>
          <w:bCs/>
        </w:rPr>
        <w:t xml:space="preserve">Due to time </w:t>
      </w:r>
      <w:r w:rsidR="002C31CB" w:rsidRPr="00967280">
        <w:rPr>
          <w:rFonts w:ascii="Arial Narrow" w:hAnsi="Arial Narrow" w:cs="Arial"/>
          <w:bCs/>
        </w:rPr>
        <w:t>constraints</w:t>
      </w:r>
      <w:r w:rsidRPr="00967280">
        <w:rPr>
          <w:rFonts w:ascii="Arial Narrow" w:hAnsi="Arial Narrow" w:cs="Arial"/>
          <w:bCs/>
        </w:rPr>
        <w:t xml:space="preserve">, the Portfolio Committee could not invite stakeholders to their meetings mainly to observe Committee proceedings and later make verbal or written submissions in line with the GPL public participation mandate and the Constitution of the Republic of South Africa. </w:t>
      </w:r>
    </w:p>
    <w:p w14:paraId="2A4E0544" w14:textId="77777777" w:rsidR="00BB429B" w:rsidRPr="00967280" w:rsidRDefault="00BB429B" w:rsidP="00E13085">
      <w:pPr>
        <w:spacing w:line="276" w:lineRule="auto"/>
        <w:rPr>
          <w:rFonts w:ascii="Arial Narrow" w:hAnsi="Arial Narrow" w:cs="Arial"/>
          <w:bCs/>
        </w:rPr>
      </w:pPr>
    </w:p>
    <w:p w14:paraId="0E2CBF5F" w14:textId="4949A6A2" w:rsidR="00BB429B" w:rsidRPr="00967280" w:rsidRDefault="00BB429B" w:rsidP="00E13085">
      <w:pPr>
        <w:spacing w:line="276" w:lineRule="auto"/>
        <w:rPr>
          <w:rFonts w:ascii="Arial Narrow" w:hAnsi="Arial Narrow" w:cs="Arial"/>
        </w:rPr>
      </w:pPr>
      <w:r w:rsidRPr="00967280">
        <w:rPr>
          <w:rFonts w:ascii="Arial Narrow" w:hAnsi="Arial Narrow" w:cs="Arial"/>
        </w:rPr>
        <w:t xml:space="preserve">On </w:t>
      </w:r>
      <w:r w:rsidR="002C31CB" w:rsidRPr="00967280">
        <w:rPr>
          <w:rFonts w:ascii="Arial Narrow" w:hAnsi="Arial Narrow" w:cs="Arial"/>
        </w:rPr>
        <w:t>2</w:t>
      </w:r>
      <w:r w:rsidR="004520F8" w:rsidRPr="00967280">
        <w:rPr>
          <w:rFonts w:ascii="Arial Narrow" w:hAnsi="Arial Narrow" w:cs="Arial"/>
        </w:rPr>
        <w:t>1</w:t>
      </w:r>
      <w:r w:rsidR="002C31CB" w:rsidRPr="00967280">
        <w:rPr>
          <w:rFonts w:ascii="Arial Narrow" w:hAnsi="Arial Narrow" w:cs="Arial"/>
        </w:rPr>
        <w:t xml:space="preserve"> November</w:t>
      </w:r>
      <w:r w:rsidRPr="00967280">
        <w:rPr>
          <w:rFonts w:ascii="Arial Narrow" w:hAnsi="Arial Narrow" w:cs="Arial"/>
        </w:rPr>
        <w:t xml:space="preserve"> 202</w:t>
      </w:r>
      <w:r w:rsidR="004520F8" w:rsidRPr="00967280">
        <w:rPr>
          <w:rFonts w:ascii="Arial Narrow" w:hAnsi="Arial Narrow" w:cs="Arial"/>
        </w:rPr>
        <w:t>3</w:t>
      </w:r>
      <w:r w:rsidRPr="00967280">
        <w:rPr>
          <w:rFonts w:ascii="Arial Narrow" w:hAnsi="Arial Narrow" w:cs="Arial"/>
        </w:rPr>
        <w:t xml:space="preserve">, the Portfolio Committee deliberated and adopted the draft oversight report on the </w:t>
      </w:r>
      <w:r w:rsidR="007F798C" w:rsidRPr="00967280">
        <w:rPr>
          <w:rFonts w:ascii="Arial Narrow" w:hAnsi="Arial Narrow" w:cs="Arial"/>
        </w:rPr>
        <w:t>2</w:t>
      </w:r>
      <w:r w:rsidR="007F798C" w:rsidRPr="00967280">
        <w:rPr>
          <w:rFonts w:ascii="Arial Narrow" w:hAnsi="Arial Narrow" w:cs="Arial"/>
          <w:vertAlign w:val="superscript"/>
        </w:rPr>
        <w:t>nd</w:t>
      </w:r>
      <w:r w:rsidR="007F798C" w:rsidRPr="00967280">
        <w:rPr>
          <w:rFonts w:ascii="Arial Narrow" w:hAnsi="Arial Narrow" w:cs="Arial"/>
        </w:rPr>
        <w:t xml:space="preserve"> </w:t>
      </w:r>
      <w:r w:rsidRPr="00967280">
        <w:rPr>
          <w:rFonts w:ascii="Arial Narrow" w:hAnsi="Arial Narrow" w:cs="Arial"/>
        </w:rPr>
        <w:t>quarter performance of GPT. Subsequently, the report was submitted to the Proceedings Unit for tabling and consideration by the House.</w:t>
      </w:r>
    </w:p>
    <w:p w14:paraId="269E2D87" w14:textId="77777777" w:rsidR="005C0C9A" w:rsidRPr="00E13085" w:rsidRDefault="005C0C9A" w:rsidP="00E13085">
      <w:pPr>
        <w:spacing w:line="276" w:lineRule="auto"/>
        <w:rPr>
          <w:rFonts w:ascii="Arial Narrow" w:hAnsi="Arial Narrow" w:cs="Arial"/>
        </w:rPr>
      </w:pPr>
    </w:p>
    <w:p w14:paraId="7261AED5" w14:textId="7E51290C" w:rsidR="004B7663" w:rsidRPr="00E13085" w:rsidRDefault="001D680E" w:rsidP="00E13085">
      <w:pPr>
        <w:pStyle w:val="Heading1"/>
        <w:numPr>
          <w:ilvl w:val="3"/>
          <w:numId w:val="1"/>
        </w:numPr>
        <w:shd w:val="clear" w:color="auto" w:fill="D9D9D9" w:themeFill="background1" w:themeFillShade="D9"/>
        <w:tabs>
          <w:tab w:val="clear" w:pos="2880"/>
        </w:tabs>
        <w:spacing w:before="0" w:line="276" w:lineRule="auto"/>
        <w:ind w:left="567" w:hanging="567"/>
        <w:jc w:val="left"/>
        <w:rPr>
          <w:rFonts w:ascii="Arial Narrow" w:hAnsi="Arial Narrow"/>
          <w:color w:val="auto"/>
          <w:sz w:val="22"/>
          <w:szCs w:val="22"/>
        </w:rPr>
      </w:pPr>
      <w:bookmarkStart w:id="7" w:name="_Toc151027506"/>
      <w:r w:rsidRPr="00E13085">
        <w:rPr>
          <w:rFonts w:ascii="Arial Narrow" w:hAnsi="Arial Narrow"/>
          <w:color w:val="auto"/>
          <w:sz w:val="22"/>
          <w:szCs w:val="22"/>
        </w:rPr>
        <w:t xml:space="preserve">OVERSIGHT ON </w:t>
      </w:r>
      <w:r w:rsidR="00D74068" w:rsidRPr="00E13085">
        <w:rPr>
          <w:rFonts w:ascii="Arial Narrow" w:hAnsi="Arial Narrow"/>
          <w:color w:val="auto"/>
          <w:sz w:val="22"/>
          <w:szCs w:val="22"/>
        </w:rPr>
        <w:t>DEPARTMENT / ENTITY</w:t>
      </w:r>
      <w:r w:rsidR="001E2ED4" w:rsidRPr="00E13085">
        <w:rPr>
          <w:rFonts w:ascii="Arial Narrow" w:hAnsi="Arial Narrow"/>
          <w:color w:val="auto"/>
          <w:sz w:val="22"/>
          <w:szCs w:val="22"/>
        </w:rPr>
        <w:t xml:space="preserve"> </w:t>
      </w:r>
      <w:r w:rsidR="006F5174" w:rsidRPr="00E13085">
        <w:rPr>
          <w:rFonts w:ascii="Arial Narrow" w:hAnsi="Arial Narrow"/>
          <w:color w:val="auto"/>
          <w:sz w:val="22"/>
          <w:szCs w:val="22"/>
        </w:rPr>
        <w:t xml:space="preserve">ACHIEVEMENT OF </w:t>
      </w:r>
      <w:r w:rsidR="004B7663" w:rsidRPr="00E13085">
        <w:rPr>
          <w:rFonts w:ascii="Arial Narrow" w:hAnsi="Arial Narrow"/>
          <w:color w:val="auto"/>
          <w:sz w:val="22"/>
          <w:szCs w:val="22"/>
        </w:rPr>
        <w:t xml:space="preserve">STRATEGIC </w:t>
      </w:r>
      <w:r w:rsidR="00396E0C" w:rsidRPr="00E13085">
        <w:rPr>
          <w:rFonts w:ascii="Arial Narrow" w:hAnsi="Arial Narrow"/>
          <w:color w:val="auto"/>
          <w:sz w:val="22"/>
          <w:szCs w:val="22"/>
        </w:rPr>
        <w:t>PRIORITIES</w:t>
      </w:r>
      <w:bookmarkEnd w:id="7"/>
    </w:p>
    <w:p w14:paraId="775F0956" w14:textId="7502208D" w:rsidR="00CC531A" w:rsidRPr="00E13085" w:rsidRDefault="00CC531A" w:rsidP="00E13085">
      <w:pPr>
        <w:spacing w:line="276" w:lineRule="auto"/>
        <w:jc w:val="left"/>
        <w:rPr>
          <w:rFonts w:ascii="Arial Narrow" w:hAnsi="Arial Narrow"/>
        </w:rPr>
      </w:pPr>
    </w:p>
    <w:tbl>
      <w:tblPr>
        <w:tblStyle w:val="TableGrid"/>
        <w:tblW w:w="5000" w:type="pct"/>
        <w:tblLook w:val="04A0" w:firstRow="1" w:lastRow="0" w:firstColumn="1" w:lastColumn="0" w:noHBand="0" w:noVBand="1"/>
      </w:tblPr>
      <w:tblGrid>
        <w:gridCol w:w="13948"/>
      </w:tblGrid>
      <w:tr w:rsidR="000B5D40" w:rsidRPr="00E13085" w14:paraId="5F542C00" w14:textId="77777777" w:rsidTr="004520F8">
        <w:trPr>
          <w:tblHeader/>
        </w:trPr>
        <w:tc>
          <w:tcPr>
            <w:tcW w:w="5000" w:type="pct"/>
            <w:tcBorders>
              <w:bottom w:val="single" w:sz="4" w:space="0" w:color="auto"/>
            </w:tcBorders>
            <w:shd w:val="clear" w:color="auto" w:fill="EAF1DD" w:themeFill="accent3" w:themeFillTint="33"/>
          </w:tcPr>
          <w:p w14:paraId="1ADB04CF" w14:textId="13D4E19B" w:rsidR="00600AFA" w:rsidRPr="00E13085" w:rsidRDefault="00600AFA" w:rsidP="00E13085">
            <w:pPr>
              <w:spacing w:line="276" w:lineRule="auto"/>
              <w:rPr>
                <w:rFonts w:ascii="Arial Narrow" w:hAnsi="Arial Narrow" w:cs="Arial Narrow"/>
                <w:b/>
                <w:bCs/>
              </w:rPr>
            </w:pPr>
            <w:r w:rsidRPr="00E13085">
              <w:rPr>
                <w:rFonts w:ascii="Arial Narrow" w:hAnsi="Arial Narrow" w:cs="Arial Narrow"/>
                <w:b/>
                <w:bCs/>
              </w:rPr>
              <w:t xml:space="preserve">1.1 THE DETAILS ON </w:t>
            </w:r>
            <w:r w:rsidR="00D74068" w:rsidRPr="00E13085">
              <w:rPr>
                <w:rFonts w:ascii="Arial Narrow" w:hAnsi="Arial Narrow" w:cs="Arial Narrow"/>
                <w:b/>
                <w:bCs/>
              </w:rPr>
              <w:t>Department / Entity</w:t>
            </w:r>
            <w:r w:rsidRPr="00E13085">
              <w:rPr>
                <w:rFonts w:ascii="Arial Narrow" w:hAnsi="Arial Narrow" w:cs="Arial Narrow"/>
                <w:b/>
                <w:bCs/>
              </w:rPr>
              <w:t xml:space="preserve"> achievement on relevant Strategic Priorities for the period under review]</w:t>
            </w:r>
          </w:p>
        </w:tc>
      </w:tr>
      <w:tr w:rsidR="000B5D40" w:rsidRPr="00E13085" w14:paraId="0D94264B" w14:textId="77777777" w:rsidTr="004520F8">
        <w:tc>
          <w:tcPr>
            <w:tcW w:w="5000" w:type="pct"/>
            <w:tcBorders>
              <w:bottom w:val="single" w:sz="4" w:space="0" w:color="auto"/>
            </w:tcBorders>
          </w:tcPr>
          <w:p w14:paraId="5F0B584D" w14:textId="2795FB73" w:rsidR="00414773" w:rsidRPr="00967280" w:rsidRDefault="00414773" w:rsidP="00E13085">
            <w:pPr>
              <w:spacing w:line="276" w:lineRule="auto"/>
              <w:rPr>
                <w:rFonts w:ascii="Arial Narrow" w:hAnsi="Arial Narrow"/>
                <w:bCs/>
              </w:rPr>
            </w:pPr>
            <w:r w:rsidRPr="00967280">
              <w:rPr>
                <w:rFonts w:ascii="Arial Narrow" w:hAnsi="Arial Narrow"/>
                <w:b/>
              </w:rPr>
              <w:t>Program 1: Administration</w:t>
            </w:r>
          </w:p>
          <w:p w14:paraId="6E50E727" w14:textId="162E42FF" w:rsidR="008D6030" w:rsidRPr="00967280" w:rsidRDefault="00D32E29" w:rsidP="00E13085">
            <w:pPr>
              <w:spacing w:line="276" w:lineRule="auto"/>
              <w:rPr>
                <w:rFonts w:ascii="Arial Narrow" w:hAnsi="Arial Narrow" w:cs="Arial"/>
              </w:rPr>
            </w:pPr>
            <w:r w:rsidRPr="00967280">
              <w:rPr>
                <w:rFonts w:ascii="Arial Narrow" w:hAnsi="Arial Narrow" w:cs="Arial"/>
              </w:rPr>
              <w:t>[</w:t>
            </w:r>
            <w:r w:rsidR="008D6030" w:rsidRPr="00967280">
              <w:rPr>
                <w:rFonts w:ascii="Arial Narrow" w:hAnsi="Arial Narrow" w:cs="Arial"/>
              </w:rPr>
              <w:t xml:space="preserve">The aim of this programme is to </w:t>
            </w:r>
            <w:r w:rsidR="00496401" w:rsidRPr="00967280">
              <w:rPr>
                <w:rFonts w:ascii="Arial Narrow" w:hAnsi="Arial Narrow" w:cs="Arial"/>
              </w:rPr>
              <w:t>provide effective and ethical leadership, management and administrative support to enable the department to deliver on its mandate</w:t>
            </w:r>
            <w:r w:rsidR="008D6030" w:rsidRPr="00967280">
              <w:rPr>
                <w:rFonts w:ascii="Arial Narrow" w:hAnsi="Arial Narrow" w:cs="Arial"/>
              </w:rPr>
              <w:t xml:space="preserve">.  </w:t>
            </w:r>
          </w:p>
          <w:p w14:paraId="6B3F168C" w14:textId="77777777" w:rsidR="008D6030" w:rsidRPr="00967280" w:rsidRDefault="008D6030" w:rsidP="00E13085">
            <w:pPr>
              <w:spacing w:line="276" w:lineRule="auto"/>
              <w:rPr>
                <w:rFonts w:ascii="Arial Narrow" w:hAnsi="Arial Narrow"/>
                <w:bCs/>
              </w:rPr>
            </w:pPr>
          </w:p>
          <w:p w14:paraId="51476CE5" w14:textId="2B756207" w:rsidR="00414773" w:rsidRPr="00967280" w:rsidRDefault="00414773" w:rsidP="00E13085">
            <w:pPr>
              <w:spacing w:line="276" w:lineRule="auto"/>
              <w:rPr>
                <w:rFonts w:ascii="Arial Narrow" w:hAnsi="Arial Narrow"/>
                <w:bCs/>
              </w:rPr>
            </w:pPr>
            <w:r w:rsidRPr="00967280">
              <w:rPr>
                <w:rFonts w:ascii="Arial Narrow" w:hAnsi="Arial Narrow"/>
                <w:bCs/>
              </w:rPr>
              <w:t xml:space="preserve">Of the </w:t>
            </w:r>
            <w:r w:rsidR="00B65D90" w:rsidRPr="00967280">
              <w:rPr>
                <w:rFonts w:ascii="Arial Narrow" w:hAnsi="Arial Narrow"/>
                <w:bCs/>
              </w:rPr>
              <w:t>five</w:t>
            </w:r>
            <w:r w:rsidRPr="00967280">
              <w:rPr>
                <w:rFonts w:ascii="Arial Narrow" w:hAnsi="Arial Narrow"/>
                <w:bCs/>
              </w:rPr>
              <w:t xml:space="preserve"> performance indicators under this programme, </w:t>
            </w:r>
            <w:r w:rsidR="00E7719A" w:rsidRPr="00967280">
              <w:rPr>
                <w:rFonts w:ascii="Arial Narrow" w:hAnsi="Arial Narrow"/>
                <w:bCs/>
              </w:rPr>
              <w:t xml:space="preserve">most </w:t>
            </w:r>
            <w:r w:rsidRPr="00967280">
              <w:rPr>
                <w:rFonts w:ascii="Arial Narrow" w:hAnsi="Arial Narrow"/>
                <w:bCs/>
              </w:rPr>
              <w:t xml:space="preserve">performance </w:t>
            </w:r>
            <w:r w:rsidR="00E7719A" w:rsidRPr="00967280">
              <w:rPr>
                <w:rFonts w:ascii="Arial Narrow" w:hAnsi="Arial Narrow"/>
                <w:bCs/>
              </w:rPr>
              <w:t xml:space="preserve">targets </w:t>
            </w:r>
            <w:r w:rsidRPr="00967280">
              <w:rPr>
                <w:rFonts w:ascii="Arial Narrow" w:hAnsi="Arial Narrow"/>
                <w:bCs/>
              </w:rPr>
              <w:t xml:space="preserve">were achieved </w:t>
            </w:r>
            <w:r w:rsidR="00E7719A" w:rsidRPr="00967280">
              <w:rPr>
                <w:rFonts w:ascii="Arial Narrow" w:hAnsi="Arial Narrow"/>
                <w:bCs/>
              </w:rPr>
              <w:t xml:space="preserve">apart from </w:t>
            </w:r>
            <w:r w:rsidR="00B21F4F" w:rsidRPr="00967280">
              <w:rPr>
                <w:rFonts w:ascii="Arial Narrow" w:hAnsi="Arial Narrow"/>
                <w:bCs/>
              </w:rPr>
              <w:t>one</w:t>
            </w:r>
            <w:r w:rsidRPr="00967280">
              <w:rPr>
                <w:rFonts w:ascii="Arial Narrow" w:hAnsi="Arial Narrow"/>
                <w:bCs/>
              </w:rPr>
              <w:t>.</w:t>
            </w:r>
            <w:r w:rsidR="00D21648" w:rsidRPr="00967280">
              <w:rPr>
                <w:rFonts w:ascii="Arial Narrow" w:hAnsi="Arial Narrow"/>
                <w:bCs/>
              </w:rPr>
              <w:t xml:space="preserve"> </w:t>
            </w:r>
            <w:r w:rsidR="00B21F4F" w:rsidRPr="00967280">
              <w:rPr>
                <w:rFonts w:ascii="Arial Narrow" w:hAnsi="Arial Narrow"/>
                <w:bCs/>
              </w:rPr>
              <w:t xml:space="preserve">Achieved </w:t>
            </w:r>
            <w:r w:rsidR="009F6C19" w:rsidRPr="00967280">
              <w:rPr>
                <w:rFonts w:ascii="Arial Narrow" w:hAnsi="Arial Narrow"/>
                <w:bCs/>
              </w:rPr>
              <w:t xml:space="preserve">performance targets </w:t>
            </w:r>
            <w:r w:rsidR="00750949" w:rsidRPr="00967280">
              <w:rPr>
                <w:rFonts w:ascii="Arial Narrow" w:hAnsi="Arial Narrow"/>
                <w:bCs/>
              </w:rPr>
              <w:t xml:space="preserve">relate to sustaining the overall audit outcome as a clean audit, as financially unqualified with no material findings on compliance with key legislation. </w:t>
            </w:r>
            <w:r w:rsidR="000809EF" w:rsidRPr="00967280">
              <w:rPr>
                <w:rFonts w:ascii="Arial Narrow" w:hAnsi="Arial Narrow" w:cs="Arial"/>
                <w:b/>
              </w:rPr>
              <w:t xml:space="preserve">The Portfolio Committee applauded GPT for obtaining a clean audit. </w:t>
            </w:r>
            <w:r w:rsidR="001D3487" w:rsidRPr="00967280">
              <w:rPr>
                <w:rFonts w:ascii="Arial Narrow" w:hAnsi="Arial Narrow" w:cs="Arial"/>
              </w:rPr>
              <w:t xml:space="preserve">Furthermore, </w:t>
            </w:r>
            <w:r w:rsidR="00750949" w:rsidRPr="00967280">
              <w:rPr>
                <w:rFonts w:ascii="Arial Narrow" w:hAnsi="Arial Narrow" w:cs="Arial"/>
              </w:rPr>
              <w:t xml:space="preserve">GPT </w:t>
            </w:r>
            <w:r w:rsidR="00750949" w:rsidRPr="00967280">
              <w:rPr>
                <w:rFonts w:ascii="Arial Narrow" w:hAnsi="Arial Narrow"/>
                <w:bCs/>
              </w:rPr>
              <w:t xml:space="preserve">conducted a </w:t>
            </w:r>
            <w:r w:rsidR="00750949" w:rsidRPr="00967280">
              <w:rPr>
                <w:rFonts w:ascii="Arial Narrow" w:eastAsia="Times New Roman" w:hAnsi="Arial Narrow" w:cs="Arial"/>
              </w:rPr>
              <w:t>workshop and/or training to promote awareness on transformation agenda matters</w:t>
            </w:r>
            <w:r w:rsidR="00750949" w:rsidRPr="00967280">
              <w:rPr>
                <w:rFonts w:ascii="Arial Narrow" w:hAnsi="Arial Narrow" w:cs="Arial"/>
              </w:rPr>
              <w:t xml:space="preserve">; </w:t>
            </w:r>
            <w:r w:rsidR="00750949" w:rsidRPr="00967280">
              <w:rPr>
                <w:rFonts w:ascii="Arial Narrow" w:hAnsi="Arial Narrow" w:cs="Arial"/>
                <w:bCs/>
              </w:rPr>
              <w:t xml:space="preserve">continued to comply with government’s </w:t>
            </w:r>
            <w:proofErr w:type="gramStart"/>
            <w:r w:rsidR="00750949" w:rsidRPr="00967280">
              <w:rPr>
                <w:rFonts w:ascii="Arial Narrow" w:hAnsi="Arial Narrow" w:cs="Arial"/>
                <w:bCs/>
              </w:rPr>
              <w:t>30 day</w:t>
            </w:r>
            <w:proofErr w:type="gramEnd"/>
            <w:r w:rsidR="00750949" w:rsidRPr="00967280">
              <w:rPr>
                <w:rFonts w:ascii="Arial Narrow" w:hAnsi="Arial Narrow" w:cs="Arial"/>
                <w:bCs/>
              </w:rPr>
              <w:t xml:space="preserve"> payment to service providers by effecting 100% of supplier payments within 30 days after receipt of valid invoices; and </w:t>
            </w:r>
            <w:r w:rsidR="001D3487" w:rsidRPr="00967280">
              <w:rPr>
                <w:rFonts w:ascii="Arial Narrow" w:eastAsia="Times New Roman" w:hAnsi="Arial Narrow" w:cs="Arial"/>
              </w:rPr>
              <w:t xml:space="preserve">submitted a report to </w:t>
            </w:r>
            <w:r w:rsidR="00496401" w:rsidRPr="00967280">
              <w:rPr>
                <w:rFonts w:ascii="Arial Narrow" w:eastAsia="Times New Roman" w:hAnsi="Arial Narrow" w:cs="Arial"/>
              </w:rPr>
              <w:t xml:space="preserve">the </w:t>
            </w:r>
            <w:proofErr w:type="spellStart"/>
            <w:r w:rsidR="001D3487" w:rsidRPr="00967280">
              <w:rPr>
                <w:rFonts w:ascii="Arial Narrow" w:eastAsia="Times New Roman" w:hAnsi="Arial Narrow" w:cs="Arial"/>
              </w:rPr>
              <w:t>OoP</w:t>
            </w:r>
            <w:proofErr w:type="spellEnd"/>
            <w:r w:rsidR="001D3487" w:rsidRPr="00967280">
              <w:rPr>
                <w:rFonts w:ascii="Arial Narrow" w:eastAsia="Times New Roman" w:hAnsi="Arial Narrow" w:cs="Arial"/>
              </w:rPr>
              <w:t xml:space="preserve"> </w:t>
            </w:r>
            <w:r w:rsidR="00496401" w:rsidRPr="00967280">
              <w:rPr>
                <w:rFonts w:ascii="Arial Narrow" w:eastAsia="Times New Roman" w:hAnsi="Arial Narrow" w:cs="Arial"/>
              </w:rPr>
              <w:t>on</w:t>
            </w:r>
            <w:r w:rsidR="001D3487" w:rsidRPr="00967280">
              <w:rPr>
                <w:rFonts w:ascii="Arial Narrow" w:eastAsia="Times New Roman" w:hAnsi="Arial Narrow" w:cs="Arial"/>
              </w:rPr>
              <w:t xml:space="preserve"> monitor</w:t>
            </w:r>
            <w:r w:rsidR="00496401" w:rsidRPr="00967280">
              <w:rPr>
                <w:rFonts w:ascii="Arial Narrow" w:eastAsia="Times New Roman" w:hAnsi="Arial Narrow" w:cs="Arial"/>
              </w:rPr>
              <w:t>ing</w:t>
            </w:r>
            <w:r w:rsidR="001D3487" w:rsidRPr="00967280">
              <w:rPr>
                <w:rFonts w:ascii="Arial Narrow" w:eastAsia="Times New Roman" w:hAnsi="Arial Narrow" w:cs="Arial"/>
              </w:rPr>
              <w:t xml:space="preserve"> the implementation of GEYODI programmes. </w:t>
            </w:r>
            <w:r w:rsidR="00D21648" w:rsidRPr="00967280">
              <w:rPr>
                <w:rFonts w:ascii="Arial Narrow" w:hAnsi="Arial Narrow"/>
                <w:bCs/>
              </w:rPr>
              <w:t xml:space="preserve">For the period under review, GPT reported that it intended appointing 50% of women at SMS level, on the contrary </w:t>
            </w:r>
            <w:r w:rsidR="001D3487" w:rsidRPr="00967280">
              <w:rPr>
                <w:rFonts w:ascii="Arial Narrow" w:hAnsi="Arial Narrow"/>
                <w:bCs/>
              </w:rPr>
              <w:t>48</w:t>
            </w:r>
            <w:r w:rsidR="00D21648" w:rsidRPr="00967280">
              <w:rPr>
                <w:rFonts w:ascii="Arial Narrow" w:hAnsi="Arial Narrow"/>
                <w:bCs/>
              </w:rPr>
              <w:t>% of women were appointed at SMS le</w:t>
            </w:r>
            <w:r w:rsidR="00AE2999" w:rsidRPr="00967280">
              <w:rPr>
                <w:rFonts w:ascii="Arial Narrow" w:hAnsi="Arial Narrow"/>
                <w:bCs/>
              </w:rPr>
              <w:t>vel.</w:t>
            </w:r>
            <w:r w:rsidR="001D3487" w:rsidRPr="00967280">
              <w:rPr>
                <w:rFonts w:ascii="Arial Narrow" w:hAnsi="Arial Narrow"/>
                <w:bCs/>
              </w:rPr>
              <w:t xml:space="preserve"> GPT indicated that </w:t>
            </w:r>
            <w:r w:rsidR="00496401" w:rsidRPr="00967280">
              <w:rPr>
                <w:rFonts w:ascii="Arial Narrow" w:hAnsi="Arial Narrow"/>
                <w:bCs/>
              </w:rPr>
              <w:t xml:space="preserve">three </w:t>
            </w:r>
            <w:r w:rsidR="00496401" w:rsidRPr="00967280">
              <w:rPr>
                <w:rFonts w:ascii="Arial Narrow" w:eastAsia="Calibri" w:hAnsi="Arial Narrow" w:cs="Arial"/>
                <w:kern w:val="24"/>
                <w:lang w:val="en-US"/>
              </w:rPr>
              <w:t xml:space="preserve">female appointed at SMS level </w:t>
            </w:r>
            <w:r w:rsidR="00496401" w:rsidRPr="00967280">
              <w:rPr>
                <w:rFonts w:ascii="Arial Narrow" w:hAnsi="Arial Narrow"/>
                <w:bCs/>
              </w:rPr>
              <w:t>in the 2</w:t>
            </w:r>
            <w:r w:rsidR="00496401" w:rsidRPr="00967280">
              <w:rPr>
                <w:rFonts w:ascii="Arial Narrow" w:hAnsi="Arial Narrow"/>
                <w:bCs/>
                <w:vertAlign w:val="superscript"/>
              </w:rPr>
              <w:t>nd</w:t>
            </w:r>
            <w:r w:rsidR="00496401" w:rsidRPr="00967280">
              <w:rPr>
                <w:rFonts w:ascii="Arial Narrow" w:hAnsi="Arial Narrow"/>
                <w:bCs/>
              </w:rPr>
              <w:t xml:space="preserve"> quarter </w:t>
            </w:r>
            <w:proofErr w:type="spellStart"/>
            <w:r w:rsidR="00496401" w:rsidRPr="00967280">
              <w:rPr>
                <w:rFonts w:ascii="Arial Narrow" w:eastAsia="Calibri" w:hAnsi="Arial Narrow" w:cs="Arial"/>
                <w:kern w:val="24"/>
                <w:lang w:val="en-US"/>
              </w:rPr>
              <w:t>were</w:t>
            </w:r>
            <w:proofErr w:type="spellEnd"/>
            <w:r w:rsidR="00496401" w:rsidRPr="00967280">
              <w:rPr>
                <w:rFonts w:ascii="Arial Narrow" w:eastAsia="Calibri" w:hAnsi="Arial Narrow" w:cs="Arial"/>
                <w:kern w:val="24"/>
                <w:lang w:val="en-US"/>
              </w:rPr>
              <w:t xml:space="preserve"> not sufficient to address the deficiency and undertook to e</w:t>
            </w:r>
            <w:r w:rsidR="00496401" w:rsidRPr="00967280">
              <w:rPr>
                <w:rFonts w:ascii="Arial Narrow" w:eastAsia="Calibri" w:hAnsi="Arial Narrow"/>
                <w:kern w:val="24"/>
              </w:rPr>
              <w:t>nsure appointment of more female SMS in line with departmental targets and recruitment adverts issued were explicit that female candidates are targeted</w:t>
            </w:r>
            <w:r w:rsidR="001D3487" w:rsidRPr="00967280">
              <w:rPr>
                <w:rFonts w:ascii="Arial Narrow" w:hAnsi="Arial Narrow" w:cs="Arial"/>
              </w:rPr>
              <w:t>.</w:t>
            </w:r>
            <w:r w:rsidR="00990BF2" w:rsidRPr="00967280">
              <w:rPr>
                <w:rFonts w:ascii="Arial Narrow" w:hAnsi="Arial Narrow" w:cs="Arial"/>
              </w:rPr>
              <w:t xml:space="preserve"> Notwithstanding the challenge of the requisite percentage of women appointed at SMS level, GPT indicated that it has a generic retention strategy to mitigate against staff turn-over.</w:t>
            </w:r>
            <w:r w:rsidR="00990BF2" w:rsidRPr="00967280">
              <w:rPr>
                <w:rFonts w:ascii="Arial Narrow" w:hAnsi="Arial Narrow"/>
                <w:bCs/>
              </w:rPr>
              <w:t xml:space="preserve"> </w:t>
            </w:r>
            <w:r w:rsidR="00990BF2" w:rsidRPr="00967280">
              <w:rPr>
                <w:rFonts w:ascii="Arial Narrow" w:hAnsi="Arial Narrow"/>
                <w:b/>
              </w:rPr>
              <w:t xml:space="preserve">However, the Portfolio Committee is concerned that the generic strategy may not </w:t>
            </w:r>
            <w:r w:rsidR="00967280">
              <w:rPr>
                <w:rFonts w:ascii="Arial Narrow" w:hAnsi="Arial Narrow"/>
                <w:b/>
              </w:rPr>
              <w:t xml:space="preserve">necessarily </w:t>
            </w:r>
            <w:r w:rsidR="00990BF2" w:rsidRPr="00967280">
              <w:rPr>
                <w:rFonts w:ascii="Arial Narrow" w:hAnsi="Arial Narrow"/>
                <w:b/>
              </w:rPr>
              <w:t>address the idiosyncratic needs of women hence the challenge for GPT to reach the required percentage.</w:t>
            </w:r>
            <w:r w:rsidR="00990BF2" w:rsidRPr="00967280">
              <w:rPr>
                <w:rFonts w:ascii="Arial Narrow" w:hAnsi="Arial Narrow"/>
                <w:bCs/>
              </w:rPr>
              <w:t>]</w:t>
            </w:r>
          </w:p>
          <w:p w14:paraId="3C296EC0" w14:textId="77777777" w:rsidR="00414773" w:rsidRPr="00967280" w:rsidRDefault="00414773" w:rsidP="00E13085">
            <w:pPr>
              <w:spacing w:line="276" w:lineRule="auto"/>
              <w:rPr>
                <w:rFonts w:ascii="Arial Narrow" w:hAnsi="Arial Narrow"/>
                <w:bCs/>
              </w:rPr>
            </w:pPr>
          </w:p>
          <w:p w14:paraId="1C8A8243" w14:textId="7E5B68EC" w:rsidR="00414773" w:rsidRPr="00967280" w:rsidRDefault="00414773" w:rsidP="00E13085">
            <w:pPr>
              <w:spacing w:line="276" w:lineRule="auto"/>
              <w:rPr>
                <w:rFonts w:ascii="Arial Narrow" w:hAnsi="Arial Narrow"/>
                <w:bCs/>
              </w:rPr>
            </w:pPr>
            <w:r w:rsidRPr="00967280">
              <w:rPr>
                <w:rFonts w:ascii="Arial Narrow" w:hAnsi="Arial Narrow"/>
                <w:b/>
              </w:rPr>
              <w:t>Program 2 Sustainable Fiscal Resource Management</w:t>
            </w:r>
          </w:p>
          <w:p w14:paraId="08B3F4E6" w14:textId="4A1F0DC3" w:rsidR="00414773" w:rsidRPr="00967280" w:rsidRDefault="00414773" w:rsidP="00E13085">
            <w:pPr>
              <w:spacing w:line="276" w:lineRule="auto"/>
              <w:rPr>
                <w:rFonts w:ascii="Arial Narrow" w:hAnsi="Arial Narrow"/>
                <w:bCs/>
              </w:rPr>
            </w:pPr>
          </w:p>
          <w:p w14:paraId="0A1883C2" w14:textId="7E790FB5" w:rsidR="00C30EC0" w:rsidRPr="00967280" w:rsidRDefault="00D32E29" w:rsidP="00E13085">
            <w:pPr>
              <w:spacing w:line="276" w:lineRule="auto"/>
              <w:rPr>
                <w:rFonts w:ascii="Arial Narrow" w:hAnsi="Arial Narrow" w:cs="Arial"/>
              </w:rPr>
            </w:pPr>
            <w:r w:rsidRPr="00967280">
              <w:rPr>
                <w:rFonts w:ascii="Arial Narrow" w:hAnsi="Arial Narrow" w:cs="Arial"/>
              </w:rPr>
              <w:t>[</w:t>
            </w:r>
            <w:r w:rsidR="00C30EC0" w:rsidRPr="00967280">
              <w:rPr>
                <w:rFonts w:ascii="Arial Narrow" w:hAnsi="Arial Narrow" w:cs="Arial"/>
              </w:rPr>
              <w:t xml:space="preserve">This programme aims </w:t>
            </w:r>
            <w:r w:rsidR="00496401" w:rsidRPr="00967280">
              <w:rPr>
                <w:rFonts w:ascii="Arial Narrow" w:hAnsi="Arial Narrow" w:cs="Arial"/>
              </w:rPr>
              <w:t>to enforce the effective and efficient administration of fiscal resources at provincial institutions</w:t>
            </w:r>
            <w:r w:rsidR="00C30EC0" w:rsidRPr="00967280">
              <w:rPr>
                <w:rFonts w:ascii="Arial Narrow" w:hAnsi="Arial Narrow" w:cs="Arial"/>
              </w:rPr>
              <w:t>.</w:t>
            </w:r>
          </w:p>
          <w:p w14:paraId="245FCBC1" w14:textId="77777777" w:rsidR="00C30EC0" w:rsidRPr="00967280" w:rsidRDefault="00C30EC0" w:rsidP="00E13085">
            <w:pPr>
              <w:spacing w:line="276" w:lineRule="auto"/>
              <w:rPr>
                <w:rFonts w:ascii="Arial Narrow" w:hAnsi="Arial Narrow"/>
                <w:bCs/>
              </w:rPr>
            </w:pPr>
          </w:p>
          <w:p w14:paraId="6BFC7FEC" w14:textId="73DA27A3" w:rsidR="00414773" w:rsidRPr="00967280" w:rsidRDefault="00414773" w:rsidP="00E13085">
            <w:pPr>
              <w:pStyle w:val="NormalWeb"/>
              <w:spacing w:before="0" w:beforeAutospacing="0" w:after="0" w:afterAutospacing="0" w:line="276" w:lineRule="auto"/>
              <w:jc w:val="both"/>
              <w:rPr>
                <w:rFonts w:ascii="Arial Narrow" w:hAnsi="Arial Narrow"/>
                <w:bCs/>
                <w:sz w:val="22"/>
                <w:szCs w:val="22"/>
              </w:rPr>
            </w:pPr>
            <w:r w:rsidRPr="00967280">
              <w:rPr>
                <w:rFonts w:ascii="Arial Narrow" w:hAnsi="Arial Narrow"/>
                <w:bCs/>
                <w:sz w:val="22"/>
                <w:szCs w:val="22"/>
              </w:rPr>
              <w:t xml:space="preserve">Under this program, the Portfolio Committee noted with appreciation that all </w:t>
            </w:r>
            <w:r w:rsidR="00903F39" w:rsidRPr="00967280">
              <w:rPr>
                <w:rFonts w:ascii="Arial Narrow" w:hAnsi="Arial Narrow"/>
                <w:bCs/>
                <w:sz w:val="22"/>
                <w:szCs w:val="22"/>
              </w:rPr>
              <w:t>four</w:t>
            </w:r>
            <w:r w:rsidRPr="00967280">
              <w:rPr>
                <w:rFonts w:ascii="Arial Narrow" w:hAnsi="Arial Narrow"/>
                <w:bCs/>
                <w:sz w:val="22"/>
                <w:szCs w:val="22"/>
              </w:rPr>
              <w:t xml:space="preserve"> performance </w:t>
            </w:r>
            <w:r w:rsidR="00287850" w:rsidRPr="00967280">
              <w:rPr>
                <w:rFonts w:ascii="Arial Narrow" w:hAnsi="Arial Narrow"/>
                <w:bCs/>
                <w:sz w:val="22"/>
                <w:szCs w:val="22"/>
              </w:rPr>
              <w:t>targets</w:t>
            </w:r>
            <w:r w:rsidRPr="00967280">
              <w:rPr>
                <w:rFonts w:ascii="Arial Narrow" w:hAnsi="Arial Narrow"/>
                <w:bCs/>
                <w:sz w:val="22"/>
                <w:szCs w:val="22"/>
              </w:rPr>
              <w:t xml:space="preserve"> earmarked for th</w:t>
            </w:r>
            <w:r w:rsidR="00287850" w:rsidRPr="00967280">
              <w:rPr>
                <w:rFonts w:ascii="Arial Narrow" w:hAnsi="Arial Narrow"/>
                <w:bCs/>
                <w:sz w:val="22"/>
                <w:szCs w:val="22"/>
              </w:rPr>
              <w:t>e</w:t>
            </w:r>
            <w:r w:rsidRPr="00967280">
              <w:rPr>
                <w:rFonts w:ascii="Arial Narrow" w:hAnsi="Arial Narrow"/>
                <w:bCs/>
                <w:sz w:val="22"/>
                <w:szCs w:val="22"/>
              </w:rPr>
              <w:t xml:space="preserve"> quarter</w:t>
            </w:r>
            <w:r w:rsidR="00903F39" w:rsidRPr="00967280">
              <w:rPr>
                <w:rFonts w:ascii="Arial Narrow" w:hAnsi="Arial Narrow"/>
                <w:bCs/>
                <w:sz w:val="22"/>
                <w:szCs w:val="22"/>
              </w:rPr>
              <w:t xml:space="preserve"> under review</w:t>
            </w:r>
            <w:r w:rsidRPr="00967280">
              <w:rPr>
                <w:rFonts w:ascii="Arial Narrow" w:hAnsi="Arial Narrow"/>
                <w:bCs/>
                <w:sz w:val="22"/>
                <w:szCs w:val="22"/>
              </w:rPr>
              <w:t xml:space="preserve"> were achieved.  The performance targets pertain to </w:t>
            </w:r>
            <w:r w:rsidR="00287850" w:rsidRPr="00967280">
              <w:rPr>
                <w:rFonts w:ascii="Arial Narrow" w:hAnsi="Arial Narrow"/>
                <w:bCs/>
                <w:sz w:val="22"/>
                <w:szCs w:val="22"/>
              </w:rPr>
              <w:t xml:space="preserve">producing 3 in-year monitoring reports for departments </w:t>
            </w:r>
            <w:r w:rsidR="00BC42D1" w:rsidRPr="00967280">
              <w:rPr>
                <w:rFonts w:ascii="Arial Narrow" w:hAnsi="Arial Narrow"/>
                <w:bCs/>
                <w:sz w:val="22"/>
                <w:szCs w:val="22"/>
              </w:rPr>
              <w:t>according to the National Treasury timeframes</w:t>
            </w:r>
            <w:r w:rsidRPr="00967280">
              <w:rPr>
                <w:rFonts w:ascii="Arial Narrow" w:hAnsi="Arial Narrow"/>
                <w:bCs/>
                <w:sz w:val="22"/>
                <w:szCs w:val="22"/>
              </w:rPr>
              <w:t xml:space="preserve">; </w:t>
            </w:r>
            <w:r w:rsidR="00903F39" w:rsidRPr="00967280">
              <w:rPr>
                <w:rFonts w:ascii="Arial Narrow" w:hAnsi="Arial Narrow"/>
                <w:bCs/>
                <w:sz w:val="22"/>
                <w:szCs w:val="22"/>
              </w:rPr>
              <w:t xml:space="preserve">producing 10 in-year </w:t>
            </w:r>
            <w:r w:rsidR="00BC42D1" w:rsidRPr="00967280">
              <w:rPr>
                <w:rFonts w:ascii="Arial Narrow" w:hAnsi="Arial Narrow"/>
                <w:bCs/>
                <w:sz w:val="22"/>
                <w:szCs w:val="22"/>
              </w:rPr>
              <w:t xml:space="preserve">monitoring reports for entities according to the National Treasury timeframes; </w:t>
            </w:r>
            <w:r w:rsidR="008850CD" w:rsidRPr="00967280">
              <w:rPr>
                <w:rFonts w:ascii="Arial Narrow" w:hAnsi="Arial Narrow"/>
                <w:bCs/>
                <w:sz w:val="22"/>
                <w:szCs w:val="22"/>
              </w:rPr>
              <w:t xml:space="preserve">completing and submitting 100% </w:t>
            </w:r>
            <w:r w:rsidR="008850CD" w:rsidRPr="00967280">
              <w:rPr>
                <w:rFonts w:ascii="Arial Narrow" w:hAnsi="Arial Narrow" w:cs="Arial"/>
                <w:kern w:val="24"/>
                <w:sz w:val="22"/>
                <w:szCs w:val="22"/>
              </w:rPr>
              <w:t>of assessment reports of the submitted planning documents to the departments before the prescribed legislated timeframe</w:t>
            </w:r>
            <w:r w:rsidR="008850CD" w:rsidRPr="00967280">
              <w:rPr>
                <w:rFonts w:ascii="Arial Narrow" w:hAnsi="Arial Narrow"/>
                <w:bCs/>
                <w:sz w:val="22"/>
                <w:szCs w:val="22"/>
              </w:rPr>
              <w:t xml:space="preserve">; </w:t>
            </w:r>
            <w:r w:rsidR="00BC42D1" w:rsidRPr="00967280">
              <w:rPr>
                <w:rFonts w:ascii="Arial Narrow" w:hAnsi="Arial Narrow"/>
                <w:bCs/>
                <w:sz w:val="22"/>
                <w:szCs w:val="22"/>
              </w:rPr>
              <w:t xml:space="preserve">and </w:t>
            </w:r>
            <w:r w:rsidR="008850CD" w:rsidRPr="00967280">
              <w:rPr>
                <w:rFonts w:ascii="Arial Narrow" w:hAnsi="Arial Narrow"/>
                <w:bCs/>
                <w:sz w:val="22"/>
                <w:szCs w:val="22"/>
              </w:rPr>
              <w:t xml:space="preserve">ensuring </w:t>
            </w:r>
            <w:r w:rsidRPr="00967280">
              <w:rPr>
                <w:rFonts w:ascii="Arial Narrow" w:hAnsi="Arial Narrow"/>
                <w:bCs/>
                <w:sz w:val="22"/>
                <w:szCs w:val="22"/>
              </w:rPr>
              <w:t>cash</w:t>
            </w:r>
            <w:r w:rsidR="008850CD" w:rsidRPr="00967280">
              <w:rPr>
                <w:rFonts w:ascii="Arial Narrow" w:hAnsi="Arial Narrow"/>
                <w:bCs/>
                <w:sz w:val="22"/>
                <w:szCs w:val="22"/>
              </w:rPr>
              <w:t xml:space="preserve"> requisitions </w:t>
            </w:r>
            <w:r w:rsidR="008850CD" w:rsidRPr="00967280">
              <w:rPr>
                <w:rFonts w:ascii="Arial Narrow" w:hAnsi="Arial Narrow"/>
                <w:kern w:val="24"/>
                <w:sz w:val="22"/>
                <w:szCs w:val="22"/>
              </w:rPr>
              <w:t xml:space="preserve">(R78 315 412) </w:t>
            </w:r>
            <w:r w:rsidR="008850CD" w:rsidRPr="00967280">
              <w:rPr>
                <w:rFonts w:ascii="Arial Narrow" w:hAnsi="Arial Narrow"/>
                <w:bCs/>
                <w:sz w:val="22"/>
                <w:szCs w:val="22"/>
              </w:rPr>
              <w:t>by</w:t>
            </w:r>
            <w:r w:rsidRPr="00967280">
              <w:rPr>
                <w:rFonts w:ascii="Arial Narrow" w:hAnsi="Arial Narrow"/>
                <w:bCs/>
                <w:sz w:val="22"/>
                <w:szCs w:val="22"/>
              </w:rPr>
              <w:t xml:space="preserve"> GPG Departments </w:t>
            </w:r>
            <w:r w:rsidR="008850CD" w:rsidRPr="00967280">
              <w:rPr>
                <w:rFonts w:ascii="Arial Narrow" w:eastAsia="Calibri" w:hAnsi="Arial Narrow"/>
                <w:kern w:val="24"/>
                <w:sz w:val="22"/>
                <w:szCs w:val="22"/>
                <w:lang w:val="en-GB"/>
              </w:rPr>
              <w:t xml:space="preserve">did not exceed provincial liquid assets </w:t>
            </w:r>
            <w:r w:rsidR="008850CD" w:rsidRPr="00967280">
              <w:rPr>
                <w:rFonts w:ascii="Arial Narrow" w:hAnsi="Arial Narrow"/>
                <w:kern w:val="24"/>
                <w:sz w:val="22"/>
                <w:szCs w:val="22"/>
              </w:rPr>
              <w:t xml:space="preserve">(R83 389 202), that is, </w:t>
            </w:r>
            <w:r w:rsidR="008850CD" w:rsidRPr="00967280">
              <w:rPr>
                <w:rFonts w:ascii="Arial Narrow" w:eastAsia="Calibri" w:hAnsi="Arial Narrow"/>
                <w:kern w:val="24"/>
                <w:sz w:val="22"/>
                <w:szCs w:val="22"/>
                <w:lang w:val="en-GB"/>
              </w:rPr>
              <w:t xml:space="preserve">Provincial </w:t>
            </w:r>
            <w:r w:rsidR="008850CD" w:rsidRPr="00967280">
              <w:rPr>
                <w:rFonts w:ascii="Arial Narrow" w:eastAsia="Calibri" w:hAnsi="Arial Narrow"/>
                <w:kern w:val="24"/>
                <w:sz w:val="22"/>
                <w:szCs w:val="22"/>
                <w:lang w:val="en-GB"/>
              </w:rPr>
              <w:lastRenderedPageBreak/>
              <w:t xml:space="preserve">Revenue Fund cash and cash equivalents plus external investments. </w:t>
            </w:r>
            <w:r w:rsidR="00903F39" w:rsidRPr="00967280">
              <w:rPr>
                <w:rFonts w:ascii="Arial Narrow" w:hAnsi="Arial Narrow" w:cs="Arial"/>
                <w:b/>
                <w:sz w:val="22"/>
                <w:szCs w:val="22"/>
              </w:rPr>
              <w:t>The Portfolio Committee commended GPT for achieving all its performance targets under this programme</w:t>
            </w:r>
            <w:r w:rsidR="00D16DA6" w:rsidRPr="00967280">
              <w:rPr>
                <w:rFonts w:ascii="Arial Narrow" w:hAnsi="Arial Narrow" w:cs="Arial"/>
                <w:b/>
                <w:sz w:val="22"/>
                <w:szCs w:val="22"/>
              </w:rPr>
              <w:t>.</w:t>
            </w:r>
            <w:r w:rsidRPr="00967280">
              <w:rPr>
                <w:rFonts w:ascii="Arial Narrow" w:hAnsi="Arial Narrow"/>
                <w:bCs/>
                <w:sz w:val="22"/>
                <w:szCs w:val="22"/>
              </w:rPr>
              <w:t>]</w:t>
            </w:r>
          </w:p>
          <w:p w14:paraId="26ACAAB2" w14:textId="1BFEA012" w:rsidR="001113C0" w:rsidRPr="00967280" w:rsidRDefault="001113C0" w:rsidP="00E13085">
            <w:pPr>
              <w:spacing w:line="276" w:lineRule="auto"/>
              <w:rPr>
                <w:rFonts w:ascii="Arial Narrow" w:hAnsi="Arial Narrow"/>
                <w:b/>
              </w:rPr>
            </w:pPr>
            <w:r w:rsidRPr="00967280">
              <w:rPr>
                <w:rFonts w:ascii="Arial Narrow" w:hAnsi="Arial Narrow"/>
                <w:b/>
              </w:rPr>
              <w:t>Gauteng Infrastructure Financing Agency</w:t>
            </w:r>
          </w:p>
          <w:p w14:paraId="124FA530" w14:textId="77777777" w:rsidR="00AF4212" w:rsidRPr="00967280" w:rsidRDefault="00AF4212" w:rsidP="00E13085">
            <w:pPr>
              <w:spacing w:line="276" w:lineRule="auto"/>
              <w:rPr>
                <w:rFonts w:ascii="Arial Narrow" w:hAnsi="Arial Narrow"/>
                <w:b/>
              </w:rPr>
            </w:pPr>
          </w:p>
          <w:p w14:paraId="09ACA7BC" w14:textId="348D583E" w:rsidR="006967CC" w:rsidRPr="00967280" w:rsidRDefault="00D32E29" w:rsidP="00E13085">
            <w:pPr>
              <w:pStyle w:val="ListParagraph"/>
              <w:spacing w:after="0"/>
              <w:ind w:left="0"/>
              <w:jc w:val="both"/>
              <w:rPr>
                <w:rFonts w:ascii="Arial Narrow" w:hAnsi="Arial Narrow" w:cs="Arial"/>
              </w:rPr>
            </w:pPr>
            <w:r w:rsidRPr="00967280">
              <w:rPr>
                <w:rFonts w:ascii="Arial Narrow" w:hAnsi="Arial Narrow" w:cs="Arial"/>
              </w:rPr>
              <w:t>[</w:t>
            </w:r>
            <w:r w:rsidR="006967CC" w:rsidRPr="00967280">
              <w:rPr>
                <w:rFonts w:ascii="Arial Narrow" w:hAnsi="Arial Narrow" w:cs="Arial"/>
              </w:rPr>
              <w:t xml:space="preserve">This agency falls within the Sustainable Fiscal Resource Management Programme, however it is presented as a separate quarter performance report.  </w:t>
            </w:r>
          </w:p>
          <w:p w14:paraId="3FAB8980" w14:textId="77777777" w:rsidR="006967CC" w:rsidRPr="00967280" w:rsidRDefault="006967CC" w:rsidP="00E13085">
            <w:pPr>
              <w:pStyle w:val="ListParagraph"/>
              <w:spacing w:after="0"/>
              <w:ind w:left="0"/>
              <w:jc w:val="both"/>
              <w:rPr>
                <w:rFonts w:ascii="Arial Narrow" w:hAnsi="Arial Narrow" w:cs="Arial"/>
              </w:rPr>
            </w:pPr>
          </w:p>
          <w:p w14:paraId="32C6C1CD" w14:textId="1E036848" w:rsidR="006967CC" w:rsidRPr="00967280" w:rsidRDefault="006967CC" w:rsidP="00E13085">
            <w:pPr>
              <w:spacing w:line="276" w:lineRule="auto"/>
              <w:rPr>
                <w:rFonts w:ascii="Arial Narrow" w:hAnsi="Arial Narrow" w:cs="Arial"/>
              </w:rPr>
            </w:pPr>
            <w:r w:rsidRPr="00967280">
              <w:rPr>
                <w:rFonts w:ascii="Arial Narrow" w:hAnsi="Arial Narrow" w:cs="Arial"/>
              </w:rPr>
              <w:t>The Gauteng Infrastructure Financing Agency (GIFA) endeavours to be a centre of excellence in the public sector in strategic infrastructure financing solutions. It also places emphasis on sound corporate governance in the Gauteng Fund Project Office (GFPO) in respect of effective and efficient resource management services. It also secures alternative finance sources, such as the creation of new revenue streams, thereby ensuring cost efficiencies and consolidating resources for economies of scale. This follows section 40 of the Public Finance Management Act, Act of 1999 (as amended by Act 29 of 1999)</w:t>
            </w:r>
            <w:r w:rsidR="00140CE6" w:rsidRPr="00967280">
              <w:rPr>
                <w:rFonts w:ascii="Arial Narrow" w:hAnsi="Arial Narrow" w:cs="Arial"/>
              </w:rPr>
              <w:t>.]</w:t>
            </w:r>
          </w:p>
          <w:p w14:paraId="58532B30" w14:textId="77777777" w:rsidR="006967CC" w:rsidRPr="00967280" w:rsidRDefault="006967CC" w:rsidP="00E13085">
            <w:pPr>
              <w:spacing w:line="276" w:lineRule="auto"/>
              <w:rPr>
                <w:rFonts w:ascii="Arial Narrow" w:hAnsi="Arial Narrow"/>
                <w:b/>
              </w:rPr>
            </w:pPr>
          </w:p>
          <w:p w14:paraId="491D3D0A" w14:textId="7C623C24" w:rsidR="001113C0" w:rsidRPr="00967280" w:rsidRDefault="001113C0" w:rsidP="00E13085">
            <w:pPr>
              <w:spacing w:line="276" w:lineRule="auto"/>
              <w:rPr>
                <w:rFonts w:ascii="Arial Narrow" w:hAnsi="Arial Narrow"/>
                <w:b/>
              </w:rPr>
            </w:pPr>
            <w:r w:rsidRPr="00967280">
              <w:rPr>
                <w:rFonts w:ascii="Arial Narrow" w:hAnsi="Arial Narrow"/>
                <w:b/>
              </w:rPr>
              <w:t>Program 1: Administration</w:t>
            </w:r>
          </w:p>
          <w:p w14:paraId="265E172A" w14:textId="77777777" w:rsidR="00DD6955" w:rsidRPr="00967280" w:rsidRDefault="00DD6955" w:rsidP="00E13085">
            <w:pPr>
              <w:spacing w:line="276" w:lineRule="auto"/>
              <w:rPr>
                <w:rFonts w:ascii="Arial Narrow" w:hAnsi="Arial Narrow"/>
                <w:bCs/>
              </w:rPr>
            </w:pPr>
          </w:p>
          <w:p w14:paraId="188F7BD5" w14:textId="68B556FB" w:rsidR="009E5E7E" w:rsidRPr="00967280" w:rsidRDefault="00D32E29" w:rsidP="00E13085">
            <w:pPr>
              <w:spacing w:line="276" w:lineRule="auto"/>
              <w:rPr>
                <w:rFonts w:ascii="Arial Narrow" w:hAnsi="Arial Narrow" w:cs="Arial"/>
              </w:rPr>
            </w:pPr>
            <w:r w:rsidRPr="00967280">
              <w:rPr>
                <w:rFonts w:ascii="Arial Narrow" w:hAnsi="Arial Narrow" w:cs="Arial"/>
              </w:rPr>
              <w:t>[</w:t>
            </w:r>
            <w:r w:rsidR="009E5E7E" w:rsidRPr="00967280">
              <w:rPr>
                <w:rFonts w:ascii="Arial Narrow" w:hAnsi="Arial Narrow" w:cs="Arial"/>
              </w:rPr>
              <w:t>The objective of this programme is to</w:t>
            </w:r>
            <w:r w:rsidR="00063400" w:rsidRPr="00967280">
              <w:rPr>
                <w:rFonts w:ascii="Arial Narrow" w:hAnsi="Arial Narrow" w:cs="Arial"/>
                <w:bCs/>
              </w:rPr>
              <w:t xml:space="preserve"> provide administration support the GIFA to become a centre of excellence. Key to supporting GIFA is providing strategic leadership, managing risks, monitor and evaluate performance, resources planning and allocation, human resources management, communications, stakeholder relations management and auxiliary services</w:t>
            </w:r>
            <w:r w:rsidR="009E5E7E" w:rsidRPr="00967280">
              <w:rPr>
                <w:rFonts w:ascii="Arial Narrow" w:hAnsi="Arial Narrow" w:cs="Arial"/>
              </w:rPr>
              <w:t>.</w:t>
            </w:r>
          </w:p>
          <w:p w14:paraId="538E6AC7" w14:textId="77777777" w:rsidR="009E5E7E" w:rsidRPr="00967280" w:rsidRDefault="009E5E7E" w:rsidP="00E13085">
            <w:pPr>
              <w:spacing w:line="276" w:lineRule="auto"/>
              <w:rPr>
                <w:rFonts w:ascii="Arial Narrow" w:hAnsi="Arial Narrow" w:cs="Arial"/>
              </w:rPr>
            </w:pPr>
          </w:p>
          <w:p w14:paraId="55B94C1E" w14:textId="3E85AF4C" w:rsidR="001113C0" w:rsidRPr="00967280" w:rsidRDefault="009E5E7E" w:rsidP="00E13085">
            <w:pPr>
              <w:spacing w:line="276" w:lineRule="auto"/>
              <w:rPr>
                <w:rFonts w:ascii="Arial Narrow" w:hAnsi="Arial Narrow" w:cs="Arial"/>
              </w:rPr>
            </w:pPr>
            <w:r w:rsidRPr="00967280">
              <w:rPr>
                <w:rFonts w:ascii="Arial Narrow" w:hAnsi="Arial Narrow" w:cs="Arial"/>
              </w:rPr>
              <w:t xml:space="preserve">Of the </w:t>
            </w:r>
            <w:r w:rsidR="00063400" w:rsidRPr="00967280">
              <w:rPr>
                <w:rFonts w:ascii="Arial Narrow" w:hAnsi="Arial Narrow" w:cs="Arial"/>
              </w:rPr>
              <w:t>nineteen</w:t>
            </w:r>
            <w:r w:rsidR="00C854D9" w:rsidRPr="00967280">
              <w:rPr>
                <w:rFonts w:ascii="Arial Narrow" w:hAnsi="Arial Narrow" w:cs="Arial"/>
              </w:rPr>
              <w:t xml:space="preserve"> </w:t>
            </w:r>
            <w:r w:rsidRPr="00967280">
              <w:rPr>
                <w:rFonts w:ascii="Arial Narrow" w:hAnsi="Arial Narrow" w:cs="Arial"/>
              </w:rPr>
              <w:t xml:space="preserve">planned performance targets under this programme, GIFA achieved all performance targets. The performance targets include, </w:t>
            </w:r>
            <w:r w:rsidR="008C3AF2" w:rsidRPr="00967280">
              <w:rPr>
                <w:rFonts w:ascii="Arial Narrow" w:hAnsi="Arial Narrow" w:cs="Arial"/>
              </w:rPr>
              <w:t>i</w:t>
            </w:r>
            <w:r w:rsidR="00D51782" w:rsidRPr="00967280">
              <w:rPr>
                <w:rFonts w:ascii="Arial Narrow" w:hAnsi="Arial Narrow"/>
                <w:bCs/>
              </w:rPr>
              <w:t>mplement</w:t>
            </w:r>
            <w:r w:rsidR="008C3AF2" w:rsidRPr="00967280">
              <w:rPr>
                <w:rFonts w:ascii="Arial Narrow" w:hAnsi="Arial Narrow"/>
                <w:bCs/>
              </w:rPr>
              <w:t>ing</w:t>
            </w:r>
            <w:r w:rsidR="00D51782" w:rsidRPr="00967280">
              <w:rPr>
                <w:rFonts w:ascii="Arial Narrow" w:hAnsi="Arial Narrow"/>
                <w:bCs/>
              </w:rPr>
              <w:t xml:space="preserve"> the risk management </w:t>
            </w:r>
            <w:r w:rsidR="00D16DA6" w:rsidRPr="00967280">
              <w:rPr>
                <w:rFonts w:ascii="Arial Narrow" w:hAnsi="Arial Narrow"/>
                <w:bCs/>
              </w:rPr>
              <w:t>strategy</w:t>
            </w:r>
            <w:r w:rsidR="00D51782" w:rsidRPr="00967280">
              <w:rPr>
                <w:rFonts w:ascii="Arial Narrow" w:hAnsi="Arial Narrow"/>
                <w:bCs/>
              </w:rPr>
              <w:t>;</w:t>
            </w:r>
            <w:r w:rsidR="008C3AF2" w:rsidRPr="00967280">
              <w:rPr>
                <w:rFonts w:ascii="Arial Narrow" w:hAnsi="Arial Narrow"/>
                <w:bCs/>
              </w:rPr>
              <w:t xml:space="preserve"> </w:t>
            </w:r>
            <w:r w:rsidR="00D16DA6" w:rsidRPr="00967280">
              <w:rPr>
                <w:rFonts w:ascii="Arial Narrow" w:hAnsi="Arial Narrow"/>
                <w:bCs/>
              </w:rPr>
              <w:t xml:space="preserve">draft </w:t>
            </w:r>
            <w:r w:rsidR="00C11DDE" w:rsidRPr="00967280">
              <w:rPr>
                <w:rFonts w:ascii="Arial Narrow" w:hAnsi="Arial Narrow"/>
                <w:bCs/>
              </w:rPr>
              <w:t xml:space="preserve">2024/25 business plans were  submitted </w:t>
            </w:r>
            <w:r w:rsidR="00C11DDE" w:rsidRPr="00967280">
              <w:rPr>
                <w:rFonts w:ascii="Arial Narrow" w:hAnsi="Arial Narrow" w:cs="Arial"/>
                <w:lang w:eastAsia="en-ZA"/>
              </w:rPr>
              <w:t>for discussions at strategic planning session</w:t>
            </w:r>
            <w:r w:rsidR="00D16DA6" w:rsidRPr="00967280">
              <w:rPr>
                <w:rFonts w:ascii="Arial Narrow" w:hAnsi="Arial Narrow"/>
                <w:bCs/>
              </w:rPr>
              <w:t xml:space="preserve">; </w:t>
            </w:r>
            <w:r w:rsidR="008C3AF2" w:rsidRPr="00967280">
              <w:rPr>
                <w:rFonts w:ascii="Arial Narrow" w:hAnsi="Arial Narrow"/>
                <w:bCs/>
              </w:rPr>
              <w:t>i</w:t>
            </w:r>
            <w:r w:rsidR="00D51782" w:rsidRPr="00967280">
              <w:rPr>
                <w:rFonts w:ascii="Arial Narrow" w:hAnsi="Arial Narrow"/>
                <w:bCs/>
              </w:rPr>
              <w:t>mplement</w:t>
            </w:r>
            <w:r w:rsidR="008C3AF2" w:rsidRPr="00967280">
              <w:rPr>
                <w:rFonts w:ascii="Arial Narrow" w:hAnsi="Arial Narrow"/>
                <w:bCs/>
              </w:rPr>
              <w:t xml:space="preserve">ing </w:t>
            </w:r>
            <w:r w:rsidR="00D51782" w:rsidRPr="00967280">
              <w:rPr>
                <w:rFonts w:ascii="Arial Narrow" w:hAnsi="Arial Narrow"/>
                <w:bCs/>
              </w:rPr>
              <w:t>the organization-wide M&amp;E Framework</w:t>
            </w:r>
            <w:r w:rsidR="008C3AF2" w:rsidRPr="00967280">
              <w:rPr>
                <w:rFonts w:ascii="Arial Narrow" w:hAnsi="Arial Narrow"/>
                <w:bCs/>
              </w:rPr>
              <w:t xml:space="preserve">; </w:t>
            </w:r>
            <w:r w:rsidR="00AA07B7" w:rsidRPr="00967280">
              <w:rPr>
                <w:rFonts w:ascii="Arial Narrow" w:hAnsi="Arial Narrow"/>
                <w:bCs/>
              </w:rPr>
              <w:t>a</w:t>
            </w:r>
            <w:r w:rsidR="00D51782" w:rsidRPr="00967280">
              <w:rPr>
                <w:rFonts w:ascii="Arial Narrow" w:hAnsi="Arial Narrow"/>
                <w:bCs/>
              </w:rPr>
              <w:t>chiev</w:t>
            </w:r>
            <w:r w:rsidR="00AA07B7" w:rsidRPr="00967280">
              <w:rPr>
                <w:rFonts w:ascii="Arial Narrow" w:hAnsi="Arial Narrow"/>
                <w:bCs/>
              </w:rPr>
              <w:t>ing an</w:t>
            </w:r>
            <w:r w:rsidR="00D51782" w:rsidRPr="00967280">
              <w:rPr>
                <w:rFonts w:ascii="Arial Narrow" w:hAnsi="Arial Narrow"/>
                <w:bCs/>
              </w:rPr>
              <w:t xml:space="preserve"> unqualified audit outcome for 20</w:t>
            </w:r>
            <w:r w:rsidR="00B8153F" w:rsidRPr="00967280">
              <w:rPr>
                <w:rFonts w:ascii="Arial Narrow" w:hAnsi="Arial Narrow"/>
                <w:bCs/>
              </w:rPr>
              <w:t>20</w:t>
            </w:r>
            <w:r w:rsidR="00D51782" w:rsidRPr="00967280">
              <w:rPr>
                <w:rFonts w:ascii="Arial Narrow" w:hAnsi="Arial Narrow"/>
                <w:bCs/>
              </w:rPr>
              <w:t>/2</w:t>
            </w:r>
            <w:r w:rsidR="00B8153F" w:rsidRPr="00967280">
              <w:rPr>
                <w:rFonts w:ascii="Arial Narrow" w:hAnsi="Arial Narrow"/>
                <w:bCs/>
              </w:rPr>
              <w:t>1</w:t>
            </w:r>
            <w:r w:rsidR="00D51782" w:rsidRPr="00967280">
              <w:rPr>
                <w:rFonts w:ascii="Arial Narrow" w:hAnsi="Arial Narrow"/>
                <w:bCs/>
              </w:rPr>
              <w:t xml:space="preserve"> financial year</w:t>
            </w:r>
            <w:r w:rsidR="00AA07B7" w:rsidRPr="00967280">
              <w:rPr>
                <w:rFonts w:ascii="Arial Narrow" w:hAnsi="Arial Narrow"/>
                <w:bCs/>
              </w:rPr>
              <w:t>;</w:t>
            </w:r>
            <w:r w:rsidR="00B8153F" w:rsidRPr="00967280">
              <w:rPr>
                <w:rFonts w:ascii="Arial Narrow" w:hAnsi="Arial Narrow"/>
                <w:bCs/>
              </w:rPr>
              <w:t xml:space="preserve"> </w:t>
            </w:r>
            <w:r w:rsidR="00D16DA6" w:rsidRPr="00967280">
              <w:rPr>
                <w:rFonts w:ascii="Arial Narrow" w:hAnsi="Arial Narrow" w:cs="Arial"/>
                <w:lang w:eastAsia="en-ZA"/>
              </w:rPr>
              <w:t>consolidating quarterly performance information and submitting the Quarterly Performance Report (SOAR-GP) to Legislature</w:t>
            </w:r>
            <w:r w:rsidR="00B8153F" w:rsidRPr="00967280">
              <w:rPr>
                <w:rFonts w:ascii="Arial Narrow" w:hAnsi="Arial Narrow"/>
                <w:bCs/>
              </w:rPr>
              <w:t>;</w:t>
            </w:r>
            <w:r w:rsidR="00D16DA6" w:rsidRPr="00967280">
              <w:rPr>
                <w:rFonts w:ascii="Arial Narrow" w:hAnsi="Arial Narrow"/>
                <w:bCs/>
              </w:rPr>
              <w:t xml:space="preserve"> </w:t>
            </w:r>
            <w:r w:rsidR="00D16DA6" w:rsidRPr="00967280">
              <w:rPr>
                <w:rFonts w:ascii="Arial Narrow" w:hAnsi="Arial Narrow" w:cs="Arial"/>
              </w:rPr>
              <w:t xml:space="preserve">consolidating </w:t>
            </w:r>
            <w:r w:rsidR="00D16DA6" w:rsidRPr="00967280">
              <w:rPr>
                <w:rFonts w:ascii="Arial Narrow" w:hAnsi="Arial Narrow" w:cs="Arial"/>
                <w:lang w:eastAsia="en-ZA"/>
              </w:rPr>
              <w:t xml:space="preserve">project progress information and submitting the </w:t>
            </w:r>
            <w:r w:rsidR="00D16DA6" w:rsidRPr="00967280">
              <w:rPr>
                <w:rFonts w:ascii="Arial Narrow" w:hAnsi="Arial Narrow" w:cs="Arial"/>
              </w:rPr>
              <w:t xml:space="preserve">Progress Reports to Legislature; submitting </w:t>
            </w:r>
            <w:r w:rsidR="00C11DDE" w:rsidRPr="00967280">
              <w:rPr>
                <w:rFonts w:ascii="Arial Narrow" w:hAnsi="Arial Narrow"/>
              </w:rPr>
              <w:t xml:space="preserve">Quarterly </w:t>
            </w:r>
            <w:r w:rsidR="00C11DDE" w:rsidRPr="00967280">
              <w:rPr>
                <w:rFonts w:ascii="Arial Narrow" w:hAnsi="Arial Narrow" w:cs="Arial"/>
              </w:rPr>
              <w:t xml:space="preserve">Project Progress Report to Legislature; submitting </w:t>
            </w:r>
            <w:r w:rsidR="00D16DA6" w:rsidRPr="00967280">
              <w:rPr>
                <w:rFonts w:ascii="Arial Narrow" w:hAnsi="Arial Narrow" w:cs="Arial"/>
              </w:rPr>
              <w:t xml:space="preserve">audited Annual </w:t>
            </w:r>
            <w:r w:rsidR="00C11DDE" w:rsidRPr="00967280">
              <w:rPr>
                <w:rFonts w:ascii="Arial Narrow" w:hAnsi="Arial Narrow" w:cs="Arial"/>
              </w:rPr>
              <w:t>R</w:t>
            </w:r>
            <w:r w:rsidR="00D16DA6" w:rsidRPr="00967280">
              <w:rPr>
                <w:rFonts w:ascii="Arial Narrow" w:hAnsi="Arial Narrow" w:cs="Arial"/>
              </w:rPr>
              <w:t xml:space="preserve">eport to Legislature for tabling; </w:t>
            </w:r>
            <w:r w:rsidR="00C11DDE" w:rsidRPr="00967280">
              <w:rPr>
                <w:rFonts w:ascii="Arial Narrow" w:hAnsi="Arial Narrow" w:cs="Arial"/>
              </w:rPr>
              <w:t xml:space="preserve">consolidating </w:t>
            </w:r>
            <w:r w:rsidR="00C11DDE" w:rsidRPr="00967280">
              <w:rPr>
                <w:rFonts w:ascii="Arial Narrow" w:hAnsi="Arial Narrow" w:cs="Arial"/>
                <w:lang w:eastAsia="en-ZA"/>
              </w:rPr>
              <w:t>Quarterly BPR Monitoring implementation information</w:t>
            </w:r>
            <w:r w:rsidR="00D16DA6" w:rsidRPr="00967280">
              <w:rPr>
                <w:rFonts w:ascii="Arial Narrow" w:hAnsi="Arial Narrow" w:cs="Arial"/>
              </w:rPr>
              <w:t xml:space="preserve">; </w:t>
            </w:r>
            <w:r w:rsidR="00063400" w:rsidRPr="00967280">
              <w:rPr>
                <w:rFonts w:ascii="Arial Narrow" w:hAnsi="Arial Narrow" w:cs="Arial"/>
              </w:rPr>
              <w:t xml:space="preserve">producing </w:t>
            </w:r>
            <w:r w:rsidR="00063400" w:rsidRPr="00967280">
              <w:rPr>
                <w:rFonts w:ascii="Arial Narrow" w:hAnsi="Arial Narrow" w:cs="Arial"/>
                <w:lang w:eastAsia="en-ZA"/>
              </w:rPr>
              <w:t xml:space="preserve">Quarterly BPR Monitoring Report; maintaining an </w:t>
            </w:r>
            <w:r w:rsidR="00063400" w:rsidRPr="00967280">
              <w:rPr>
                <w:rFonts w:ascii="Arial Narrow" w:hAnsi="Arial Narrow" w:cs="Arial"/>
              </w:rPr>
              <w:t xml:space="preserve">unqualified audit outcome for 2022/23 financial year; </w:t>
            </w:r>
            <w:r w:rsidR="000D5EB5" w:rsidRPr="00967280">
              <w:rPr>
                <w:rFonts w:ascii="Arial Narrow" w:hAnsi="Arial Narrow" w:cs="Arial"/>
              </w:rPr>
              <w:t>managing 100% of contracts in terms of deliverables vs payment in the 2</w:t>
            </w:r>
            <w:r w:rsidR="000D5EB5" w:rsidRPr="00967280">
              <w:rPr>
                <w:rFonts w:ascii="Arial Narrow" w:hAnsi="Arial Narrow" w:cs="Arial"/>
                <w:vertAlign w:val="superscript"/>
              </w:rPr>
              <w:t>nd</w:t>
            </w:r>
            <w:r w:rsidR="000D5EB5" w:rsidRPr="00967280">
              <w:rPr>
                <w:rFonts w:ascii="Arial Narrow" w:hAnsi="Arial Narrow" w:cs="Arial"/>
              </w:rPr>
              <w:t xml:space="preserve"> quarter; paying 100% of suppliers within 30 days in the 2</w:t>
            </w:r>
            <w:r w:rsidR="000D5EB5" w:rsidRPr="00967280">
              <w:rPr>
                <w:rFonts w:ascii="Arial Narrow" w:hAnsi="Arial Narrow" w:cs="Arial"/>
                <w:vertAlign w:val="superscript"/>
              </w:rPr>
              <w:t>nd</w:t>
            </w:r>
            <w:r w:rsidR="000D5EB5" w:rsidRPr="00967280">
              <w:rPr>
                <w:rFonts w:ascii="Arial Narrow" w:hAnsi="Arial Narrow" w:cs="Arial"/>
              </w:rPr>
              <w:t xml:space="preserve"> quarter; implementing the Human Resource Management Development Strategy; </w:t>
            </w:r>
            <w:r w:rsidR="000D5EB5" w:rsidRPr="00967280">
              <w:rPr>
                <w:rFonts w:ascii="Arial Narrow" w:hAnsi="Arial Narrow"/>
                <w:bCs/>
              </w:rPr>
              <w:t xml:space="preserve">implementing the Communications Strategy; implementing the Stakeholder Relations Strategy; implementing the ICT Strategy; and the </w:t>
            </w:r>
            <w:r w:rsidR="000D5EB5" w:rsidRPr="00967280">
              <w:rPr>
                <w:rFonts w:ascii="Arial Narrow" w:hAnsi="Arial Narrow" w:cs="Arial"/>
              </w:rPr>
              <w:t xml:space="preserve">Facilities Management Plan. </w:t>
            </w:r>
            <w:r w:rsidR="000D5EB5" w:rsidRPr="00967280">
              <w:rPr>
                <w:rFonts w:ascii="Arial Narrow" w:hAnsi="Arial Narrow"/>
                <w:b/>
              </w:rPr>
              <w:t>The Portfolio Committee commended GIFA for achieving all its performance targets under this programme.</w:t>
            </w:r>
            <w:r w:rsidR="001113C0" w:rsidRPr="00967280">
              <w:rPr>
                <w:rFonts w:ascii="Arial Narrow" w:hAnsi="Arial Narrow"/>
                <w:bCs/>
              </w:rPr>
              <w:t>]</w:t>
            </w:r>
          </w:p>
          <w:p w14:paraId="66E57823" w14:textId="77777777" w:rsidR="00C11DDE" w:rsidRPr="00967280" w:rsidRDefault="00C11DDE" w:rsidP="00E13085">
            <w:pPr>
              <w:spacing w:line="276" w:lineRule="auto"/>
              <w:rPr>
                <w:rFonts w:ascii="Arial Narrow" w:hAnsi="Arial Narrow"/>
                <w:bCs/>
              </w:rPr>
            </w:pPr>
          </w:p>
          <w:p w14:paraId="40A9F184" w14:textId="1DDB5838" w:rsidR="001113C0" w:rsidRPr="00967280" w:rsidRDefault="001113C0" w:rsidP="00E13085">
            <w:pPr>
              <w:spacing w:line="276" w:lineRule="auto"/>
              <w:rPr>
                <w:rFonts w:ascii="Arial Narrow" w:hAnsi="Arial Narrow"/>
                <w:b/>
              </w:rPr>
            </w:pPr>
            <w:r w:rsidRPr="00967280">
              <w:rPr>
                <w:rFonts w:ascii="Arial Narrow" w:hAnsi="Arial Narrow"/>
                <w:b/>
              </w:rPr>
              <w:t>Program 2: Project Development and Compliance</w:t>
            </w:r>
          </w:p>
          <w:p w14:paraId="2F9DCC88" w14:textId="77777777" w:rsidR="00AF4212" w:rsidRPr="00967280" w:rsidRDefault="00AF4212" w:rsidP="00E13085">
            <w:pPr>
              <w:spacing w:line="276" w:lineRule="auto"/>
              <w:rPr>
                <w:rFonts w:ascii="Arial Narrow" w:hAnsi="Arial Narrow"/>
                <w:bCs/>
              </w:rPr>
            </w:pPr>
          </w:p>
          <w:p w14:paraId="1C48421D" w14:textId="77777777" w:rsidR="00DA49D8" w:rsidRPr="00967280" w:rsidRDefault="00D32E29" w:rsidP="00E13085">
            <w:pPr>
              <w:spacing w:line="276" w:lineRule="auto"/>
              <w:rPr>
                <w:rFonts w:ascii="Arial Narrow" w:hAnsi="Arial Narrow" w:cs="Arial"/>
              </w:rPr>
            </w:pPr>
            <w:r w:rsidRPr="00967280">
              <w:rPr>
                <w:rFonts w:ascii="Arial Narrow" w:hAnsi="Arial Narrow" w:cs="Arial"/>
              </w:rPr>
              <w:lastRenderedPageBreak/>
              <w:t>[</w:t>
            </w:r>
            <w:r w:rsidR="00920D8A" w:rsidRPr="00967280">
              <w:rPr>
                <w:rFonts w:ascii="Arial Narrow" w:hAnsi="Arial Narrow" w:cs="Arial"/>
              </w:rPr>
              <w:t>The GIFA reported that the purpose of this programme is to</w:t>
            </w:r>
            <w:r w:rsidR="00063400" w:rsidRPr="00967280">
              <w:rPr>
                <w:rFonts w:ascii="Arial Narrow" w:hAnsi="Arial Narrow" w:cs="Arial"/>
              </w:rPr>
              <w:t xml:space="preserve"> </w:t>
            </w:r>
            <w:r w:rsidR="00063400" w:rsidRPr="00967280">
              <w:rPr>
                <w:rFonts w:ascii="Arial Narrow" w:hAnsi="Arial Narrow" w:cs="Arial"/>
                <w:bCs/>
              </w:rPr>
              <w:t>source infrastructure projects from sector departments, municipalities, and agencies. The Programme is responsible for developing the projects into comprehensive bankable business plans that are ready for funding and implementation</w:t>
            </w:r>
            <w:r w:rsidR="00063400" w:rsidRPr="00967280">
              <w:rPr>
                <w:rFonts w:ascii="Arial Narrow" w:hAnsi="Arial Narrow" w:cs="Arial"/>
              </w:rPr>
              <w:t>.</w:t>
            </w:r>
            <w:r w:rsidR="00DA49D8" w:rsidRPr="00967280">
              <w:rPr>
                <w:rFonts w:ascii="Arial Narrow" w:hAnsi="Arial Narrow" w:cs="Arial"/>
              </w:rPr>
              <w:t xml:space="preserve"> </w:t>
            </w:r>
          </w:p>
          <w:p w14:paraId="436573CC" w14:textId="77777777" w:rsidR="00DA49D8" w:rsidRPr="00967280" w:rsidRDefault="00DA49D8" w:rsidP="00E13085">
            <w:pPr>
              <w:spacing w:line="276" w:lineRule="auto"/>
              <w:rPr>
                <w:rFonts w:ascii="Arial Narrow" w:hAnsi="Arial Narrow" w:cs="Arial"/>
              </w:rPr>
            </w:pPr>
          </w:p>
          <w:p w14:paraId="483E493A" w14:textId="7ECF8D4E" w:rsidR="00DA1334" w:rsidRPr="00967280" w:rsidRDefault="00920D8A" w:rsidP="00E13085">
            <w:pPr>
              <w:spacing w:line="276" w:lineRule="auto"/>
              <w:rPr>
                <w:rFonts w:ascii="Arial Narrow" w:hAnsi="Arial Narrow"/>
                <w:bCs/>
              </w:rPr>
            </w:pPr>
            <w:r w:rsidRPr="00967280">
              <w:rPr>
                <w:rFonts w:ascii="Arial Narrow" w:hAnsi="Arial Narrow" w:cs="Arial"/>
              </w:rPr>
              <w:t xml:space="preserve">Of the </w:t>
            </w:r>
            <w:r w:rsidR="00063400" w:rsidRPr="00967280">
              <w:rPr>
                <w:rFonts w:ascii="Arial Narrow" w:hAnsi="Arial Narrow" w:cs="Arial"/>
              </w:rPr>
              <w:t>six</w:t>
            </w:r>
            <w:r w:rsidRPr="00967280">
              <w:rPr>
                <w:rFonts w:ascii="Arial Narrow" w:hAnsi="Arial Narrow" w:cs="Arial"/>
              </w:rPr>
              <w:t xml:space="preserve"> planned performance targets applicable to this programme for the period under review, GIFA managed to achieve </w:t>
            </w:r>
            <w:r w:rsidR="00AD0030" w:rsidRPr="00967280">
              <w:rPr>
                <w:rFonts w:ascii="Arial Narrow" w:hAnsi="Arial Narrow" w:cs="Arial"/>
              </w:rPr>
              <w:t>2</w:t>
            </w:r>
            <w:r w:rsidRPr="00967280">
              <w:rPr>
                <w:rFonts w:ascii="Arial Narrow" w:hAnsi="Arial Narrow" w:cs="Arial"/>
              </w:rPr>
              <w:t xml:space="preserve"> performance targets. The performance targets achieved </w:t>
            </w:r>
            <w:r w:rsidR="00017419" w:rsidRPr="00967280">
              <w:rPr>
                <w:rFonts w:ascii="Arial Narrow" w:hAnsi="Arial Narrow" w:cs="Arial"/>
              </w:rPr>
              <w:t>include</w:t>
            </w:r>
            <w:r w:rsidRPr="00967280">
              <w:rPr>
                <w:rFonts w:ascii="Arial Narrow" w:hAnsi="Arial Narrow" w:cs="Arial"/>
              </w:rPr>
              <w:t xml:space="preserve"> </w:t>
            </w:r>
            <w:r w:rsidR="00063400" w:rsidRPr="00967280">
              <w:rPr>
                <w:rFonts w:ascii="Arial Narrow" w:hAnsi="Arial Narrow" w:cs="Arial"/>
              </w:rPr>
              <w:t>the implementation of the sourcing plan and strategy via an engagement with West Rand District Municipality, where a presentation was made at the Section 80 committee at West Rand District Municipality (WRDM); and c</w:t>
            </w:r>
            <w:r w:rsidR="00063400" w:rsidRPr="00967280">
              <w:rPr>
                <w:rFonts w:ascii="Arial Narrow" w:hAnsi="Arial Narrow"/>
                <w:bCs/>
              </w:rPr>
              <w:t xml:space="preserve">onsultations with </w:t>
            </w:r>
            <w:r w:rsidR="00063400" w:rsidRPr="00967280">
              <w:rPr>
                <w:rFonts w:ascii="Arial Narrow" w:hAnsi="Arial Narrow" w:cs="Arial"/>
              </w:rPr>
              <w:t xml:space="preserve">Midvaal Municipality on the Electricity Distribution Project and Department of Sports, Arts, Culture and Recreation as part of the Sourcing Strategy and Plan. </w:t>
            </w:r>
            <w:r w:rsidR="005E0411" w:rsidRPr="00967280">
              <w:rPr>
                <w:rFonts w:ascii="Arial Narrow" w:eastAsia="Calibri" w:hAnsi="Arial Narrow" w:cs="Times New Roman"/>
                <w:bCs/>
              </w:rPr>
              <w:t xml:space="preserve">Underperformance was recorded </w:t>
            </w:r>
            <w:r w:rsidR="00BD0A45" w:rsidRPr="00967280">
              <w:rPr>
                <w:rFonts w:ascii="Arial Narrow" w:eastAsia="Calibri" w:hAnsi="Arial Narrow" w:cs="Times New Roman"/>
                <w:bCs/>
              </w:rPr>
              <w:t xml:space="preserve">with regard to </w:t>
            </w:r>
            <w:r w:rsidR="00063400" w:rsidRPr="00967280">
              <w:rPr>
                <w:rFonts w:ascii="Arial Narrow" w:eastAsia="Calibri" w:hAnsi="Arial Narrow" w:cs="Times New Roman"/>
                <w:bCs/>
              </w:rPr>
              <w:t xml:space="preserve">the non-completion </w:t>
            </w:r>
            <w:r w:rsidR="00017419" w:rsidRPr="00967280">
              <w:rPr>
                <w:rFonts w:ascii="Arial Narrow" w:eastAsia="Calibri" w:hAnsi="Arial Narrow" w:cs="Times New Roman"/>
                <w:bCs/>
              </w:rPr>
              <w:t xml:space="preserve">of a planned </w:t>
            </w:r>
            <w:r w:rsidR="00BD0A45" w:rsidRPr="00967280">
              <w:rPr>
                <w:rFonts w:ascii="Arial Narrow" w:eastAsia="Calibri" w:hAnsi="Arial Narrow" w:cs="Times New Roman"/>
                <w:bCs/>
              </w:rPr>
              <w:t xml:space="preserve">feasibility study. GIFA reported that </w:t>
            </w:r>
            <w:r w:rsidR="00017419" w:rsidRPr="00967280">
              <w:rPr>
                <w:rFonts w:ascii="Arial Narrow" w:eastAsia="Calibri" w:hAnsi="Arial Narrow" w:cs="Times New Roman"/>
                <w:bCs/>
              </w:rPr>
              <w:t xml:space="preserve">feasibility studies for the </w:t>
            </w:r>
            <w:r w:rsidR="00DA49D8" w:rsidRPr="00967280">
              <w:rPr>
                <w:rFonts w:ascii="Arial Narrow" w:hAnsi="Arial Narrow"/>
                <w:b/>
                <w:bCs/>
                <w:shd w:val="clear" w:color="auto" w:fill="FFFFFF"/>
              </w:rPr>
              <w:t>Automotive Industry Development Centre (AIDC)</w:t>
            </w:r>
            <w:r w:rsidR="00DA49D8" w:rsidRPr="00967280">
              <w:rPr>
                <w:rFonts w:ascii="Arial Narrow" w:hAnsi="Arial Narrow" w:cs="Arial"/>
                <w:b/>
                <w:bCs/>
              </w:rPr>
              <w:t xml:space="preserve"> </w:t>
            </w:r>
            <w:r w:rsidR="00017419" w:rsidRPr="00967280">
              <w:rPr>
                <w:rFonts w:ascii="Arial Narrow" w:hAnsi="Arial Narrow" w:cs="Arial"/>
                <w:b/>
                <w:bCs/>
              </w:rPr>
              <w:t>Inland Port</w:t>
            </w:r>
            <w:r w:rsidR="00017419" w:rsidRPr="00967280">
              <w:rPr>
                <w:rFonts w:ascii="Arial Narrow" w:eastAsia="Calibri" w:hAnsi="Arial Narrow" w:cs="Times New Roman"/>
                <w:bCs/>
              </w:rPr>
              <w:t xml:space="preserve">  and </w:t>
            </w:r>
            <w:r w:rsidR="00017419" w:rsidRPr="00967280">
              <w:rPr>
                <w:rFonts w:ascii="Arial Narrow" w:hAnsi="Arial Narrow" w:cs="Arial"/>
                <w:b/>
                <w:bCs/>
              </w:rPr>
              <w:t>Health Infrastructure</w:t>
            </w:r>
            <w:r w:rsidR="00017419" w:rsidRPr="00967280">
              <w:rPr>
                <w:rFonts w:ascii="Arial Narrow" w:eastAsia="Calibri" w:hAnsi="Arial Narrow" w:cs="Times New Roman"/>
                <w:bCs/>
              </w:rPr>
              <w:t xml:space="preserve"> were delayed owing to </w:t>
            </w:r>
            <w:r w:rsidR="00017419" w:rsidRPr="00967280">
              <w:rPr>
                <w:rFonts w:ascii="Arial Narrow" w:hAnsi="Arial Narrow" w:cs="Arial"/>
              </w:rPr>
              <w:t xml:space="preserve">appointment of Transactional Advisor (TA) and GIFA awaiting the mandate to undertake the project from the Department of Health, respectively. </w:t>
            </w:r>
            <w:r w:rsidR="00DA49D8" w:rsidRPr="00967280">
              <w:rPr>
                <w:rFonts w:ascii="Arial Narrow" w:hAnsi="Arial Narrow" w:cs="Arial"/>
              </w:rPr>
              <w:t>To lessen the impact of underperformance, GIFA indicated that the TA was appointed at the end of 2</w:t>
            </w:r>
            <w:r w:rsidR="00DA49D8" w:rsidRPr="00967280">
              <w:rPr>
                <w:rFonts w:ascii="Arial Narrow" w:hAnsi="Arial Narrow" w:cs="Arial"/>
                <w:vertAlign w:val="superscript"/>
              </w:rPr>
              <w:t>nd</w:t>
            </w:r>
            <w:r w:rsidR="00DA49D8" w:rsidRPr="00967280">
              <w:rPr>
                <w:rFonts w:ascii="Arial Narrow" w:hAnsi="Arial Narrow" w:cs="Arial"/>
              </w:rPr>
              <w:t xml:space="preserve"> quarter for the </w:t>
            </w:r>
            <w:r w:rsidR="00DA49D8" w:rsidRPr="00967280">
              <w:rPr>
                <w:rFonts w:ascii="Arial Narrow" w:hAnsi="Arial Narrow"/>
                <w:b/>
                <w:bCs/>
                <w:shd w:val="clear" w:color="auto" w:fill="FFFFFF"/>
              </w:rPr>
              <w:t>AIDC</w:t>
            </w:r>
            <w:r w:rsidR="00DA49D8" w:rsidRPr="00967280">
              <w:rPr>
                <w:rFonts w:ascii="Arial Narrow" w:hAnsi="Arial Narrow" w:cs="Arial"/>
                <w:b/>
                <w:bCs/>
              </w:rPr>
              <w:t xml:space="preserve"> Inland Port, </w:t>
            </w:r>
            <w:r w:rsidR="00DA49D8" w:rsidRPr="00967280">
              <w:rPr>
                <w:rFonts w:ascii="Arial Narrow" w:hAnsi="Arial Narrow" w:cs="Arial"/>
              </w:rPr>
              <w:t>the feasibility study has started and is expected to be completed in the 4</w:t>
            </w:r>
            <w:r w:rsidR="00DA49D8" w:rsidRPr="00967280">
              <w:rPr>
                <w:rFonts w:ascii="Arial Narrow" w:hAnsi="Arial Narrow" w:cs="Arial"/>
                <w:vertAlign w:val="superscript"/>
              </w:rPr>
              <w:t>th</w:t>
            </w:r>
            <w:r w:rsidR="00DA49D8" w:rsidRPr="00967280">
              <w:rPr>
                <w:rFonts w:ascii="Arial Narrow" w:hAnsi="Arial Narrow" w:cs="Arial"/>
              </w:rPr>
              <w:t xml:space="preserve"> quarter. Furthermore, the Department of Health has since provided the mandate and the process of developing the Business Plan has started and will be completed in the third quarter</w:t>
            </w:r>
            <w:r w:rsidR="00E24045" w:rsidRPr="00967280">
              <w:rPr>
                <w:rFonts w:ascii="Arial Narrow" w:hAnsi="Arial Narrow" w:cs="Arial"/>
              </w:rPr>
              <w:t xml:space="preserve">. </w:t>
            </w:r>
            <w:r w:rsidR="00935042" w:rsidRPr="00967280">
              <w:rPr>
                <w:rFonts w:ascii="Arial Narrow" w:hAnsi="Arial Narrow" w:cs="Arial"/>
              </w:rPr>
              <w:t xml:space="preserve">Furthermore, The business cases for the </w:t>
            </w:r>
            <w:r w:rsidR="00935042" w:rsidRPr="00967280">
              <w:rPr>
                <w:rFonts w:ascii="Arial Narrow" w:hAnsi="Arial Narrow" w:cs="Arial"/>
                <w:lang w:eastAsia="en-ZA"/>
              </w:rPr>
              <w:t xml:space="preserve">establishment of state-owned bank and pharmaceutical company were not approved owing to the procurement processes to appoint the TA to assist with the development of the business cases which were delayed. </w:t>
            </w:r>
            <w:r w:rsidR="00935042" w:rsidRPr="00967280">
              <w:rPr>
                <w:rFonts w:ascii="Arial Narrow" w:hAnsi="Arial Narrow" w:cs="Arial"/>
                <w:b/>
                <w:bCs/>
              </w:rPr>
              <w:t xml:space="preserve">The Portfolio Committee noted that the </w:t>
            </w:r>
            <w:r w:rsidR="00935042" w:rsidRPr="00967280">
              <w:rPr>
                <w:rFonts w:ascii="Arial Narrow" w:hAnsi="Arial Narrow" w:cs="Arial"/>
                <w:b/>
                <w:bCs/>
                <w:lang w:eastAsia="en-ZA"/>
              </w:rPr>
              <w:t>procurement process is currently underway, and the TA will be appointed in 3</w:t>
            </w:r>
            <w:r w:rsidR="00935042" w:rsidRPr="00967280">
              <w:rPr>
                <w:rFonts w:ascii="Arial Narrow" w:hAnsi="Arial Narrow" w:cs="Arial"/>
                <w:b/>
                <w:bCs/>
                <w:vertAlign w:val="superscript"/>
                <w:lang w:eastAsia="en-ZA"/>
              </w:rPr>
              <w:t>rd</w:t>
            </w:r>
            <w:r w:rsidR="00935042" w:rsidRPr="00967280">
              <w:rPr>
                <w:rFonts w:ascii="Arial Narrow" w:hAnsi="Arial Narrow" w:cs="Arial"/>
                <w:b/>
                <w:bCs/>
                <w:lang w:eastAsia="en-ZA"/>
              </w:rPr>
              <w:t xml:space="preserve"> quarter and a plan will be devised to fast-track the  projects. With regard to the </w:t>
            </w:r>
            <w:r w:rsidR="00935042" w:rsidRPr="00967280">
              <w:rPr>
                <w:rFonts w:ascii="Arial Narrow" w:hAnsi="Arial Narrow" w:cs="Arial"/>
              </w:rPr>
              <w:t xml:space="preserve">Krugersdorp Game </w:t>
            </w:r>
            <w:proofErr w:type="gramStart"/>
            <w:r w:rsidR="00935042" w:rsidRPr="00967280">
              <w:rPr>
                <w:rFonts w:ascii="Arial Narrow" w:hAnsi="Arial Narrow" w:cs="Arial"/>
              </w:rPr>
              <w:t>Reserve</w:t>
            </w:r>
            <w:proofErr w:type="gramEnd"/>
            <w:r w:rsidR="00935042" w:rsidRPr="00967280">
              <w:rPr>
                <w:rFonts w:ascii="Arial Narrow" w:hAnsi="Arial Narrow" w:cs="Arial"/>
              </w:rPr>
              <w:t xml:space="preserve"> which was not released to the market, GIFA ascribed underperformance to the municipality which delayed</w:t>
            </w:r>
            <w:r w:rsidR="002F6219" w:rsidRPr="00967280">
              <w:rPr>
                <w:rFonts w:ascii="Arial Narrow" w:hAnsi="Arial Narrow" w:cs="Arial"/>
              </w:rPr>
              <w:t xml:space="preserve"> to register the project with the National Treasury. However, GIFA reported that the project has since been registered and the process of procuring the TA to assist with fast-tracking the process of releasing the project to market. </w:t>
            </w:r>
            <w:r w:rsidR="00646B42" w:rsidRPr="00967280">
              <w:rPr>
                <w:rFonts w:ascii="Arial Narrow" w:hAnsi="Arial Narrow" w:cs="Arial"/>
                <w:b/>
                <w:bCs/>
              </w:rPr>
              <w:t xml:space="preserve">The Portfolio Committee is concerned </w:t>
            </w:r>
            <w:r w:rsidR="001D7B5B" w:rsidRPr="00967280">
              <w:rPr>
                <w:rFonts w:ascii="Arial Narrow" w:hAnsi="Arial Narrow" w:cs="Arial"/>
                <w:b/>
                <w:bCs/>
              </w:rPr>
              <w:t>about</w:t>
            </w:r>
            <w:r w:rsidR="002F6219" w:rsidRPr="00967280">
              <w:rPr>
                <w:rFonts w:ascii="Arial Narrow" w:hAnsi="Arial Narrow" w:cs="Arial"/>
                <w:b/>
                <w:bCs/>
              </w:rPr>
              <w:t xml:space="preserve"> </w:t>
            </w:r>
            <w:r w:rsidR="00646B42" w:rsidRPr="00967280">
              <w:rPr>
                <w:rFonts w:ascii="Arial Narrow" w:hAnsi="Arial Narrow" w:cs="Arial"/>
                <w:b/>
                <w:bCs/>
              </w:rPr>
              <w:t xml:space="preserve">the </w:t>
            </w:r>
            <w:r w:rsidR="002F6219" w:rsidRPr="00967280">
              <w:rPr>
                <w:rFonts w:ascii="Arial Narrow" w:hAnsi="Arial Narrow" w:cs="Arial"/>
                <w:b/>
                <w:bCs/>
              </w:rPr>
              <w:t>dismal performance of GIFA and the impact thereof on the delivery of projects on schedule.</w:t>
            </w:r>
            <w:r w:rsidR="00D32E29" w:rsidRPr="00967280">
              <w:rPr>
                <w:rFonts w:ascii="Arial Narrow" w:hAnsi="Arial Narrow"/>
                <w:bCs/>
              </w:rPr>
              <w:t>]</w:t>
            </w:r>
          </w:p>
          <w:p w14:paraId="08849D3B" w14:textId="77777777" w:rsidR="00F71BC5" w:rsidRPr="00967280" w:rsidRDefault="00F71BC5" w:rsidP="00E13085">
            <w:pPr>
              <w:spacing w:line="276" w:lineRule="auto"/>
              <w:rPr>
                <w:rFonts w:ascii="Arial Narrow" w:eastAsia="Calibri" w:hAnsi="Arial Narrow" w:cs="Times New Roman"/>
                <w:bCs/>
              </w:rPr>
            </w:pPr>
          </w:p>
          <w:p w14:paraId="5DA8FB21" w14:textId="2C566593" w:rsidR="001113C0" w:rsidRPr="00967280" w:rsidRDefault="001113C0" w:rsidP="00E13085">
            <w:pPr>
              <w:spacing w:line="276" w:lineRule="auto"/>
              <w:rPr>
                <w:rFonts w:ascii="Arial Narrow" w:hAnsi="Arial Narrow"/>
                <w:bCs/>
              </w:rPr>
            </w:pPr>
            <w:r w:rsidRPr="00967280">
              <w:rPr>
                <w:rFonts w:ascii="Arial Narrow" w:hAnsi="Arial Narrow"/>
                <w:b/>
              </w:rPr>
              <w:t>Program 3: Structured Finance</w:t>
            </w:r>
          </w:p>
          <w:p w14:paraId="0CC35F46" w14:textId="77777777" w:rsidR="00C875D4" w:rsidRPr="00967280" w:rsidRDefault="00C875D4" w:rsidP="00E13085">
            <w:pPr>
              <w:spacing w:line="276" w:lineRule="auto"/>
              <w:rPr>
                <w:rFonts w:ascii="Arial Narrow" w:hAnsi="Arial Narrow" w:cs="Arial"/>
              </w:rPr>
            </w:pPr>
          </w:p>
          <w:p w14:paraId="0F30E5BC" w14:textId="77777777" w:rsidR="00E24045" w:rsidRPr="00967280" w:rsidRDefault="00D32E29" w:rsidP="00E13085">
            <w:pPr>
              <w:spacing w:line="276" w:lineRule="auto"/>
              <w:rPr>
                <w:rFonts w:ascii="Arial Narrow" w:hAnsi="Arial Narrow" w:cs="Arial"/>
                <w:bCs/>
              </w:rPr>
            </w:pPr>
            <w:r w:rsidRPr="00967280">
              <w:rPr>
                <w:rFonts w:ascii="Arial Narrow" w:hAnsi="Arial Narrow" w:cs="Arial"/>
              </w:rPr>
              <w:t>[</w:t>
            </w:r>
            <w:r w:rsidR="00C875D4" w:rsidRPr="00967280">
              <w:rPr>
                <w:rFonts w:ascii="Arial Narrow" w:hAnsi="Arial Narrow" w:cs="Arial"/>
              </w:rPr>
              <w:t xml:space="preserve">The Portfolio Committee notes that the purpose of this programme is to </w:t>
            </w:r>
            <w:r w:rsidR="00E24045" w:rsidRPr="00967280">
              <w:rPr>
                <w:rFonts w:ascii="Arial Narrow" w:hAnsi="Arial Narrow" w:cs="Arial"/>
                <w:bCs/>
              </w:rPr>
              <w:t>structure finance for strategic infrastructure projects, engage potential private and public funders with the aim of raising finance for the projects and to constantly research best practices and models for financing infrastructure projects.</w:t>
            </w:r>
          </w:p>
          <w:p w14:paraId="34E3B424" w14:textId="77777777" w:rsidR="00C875D4" w:rsidRPr="00967280" w:rsidRDefault="00C875D4" w:rsidP="00E13085">
            <w:pPr>
              <w:spacing w:line="276" w:lineRule="auto"/>
              <w:rPr>
                <w:rFonts w:ascii="Arial Narrow" w:hAnsi="Arial Narrow"/>
                <w:bCs/>
              </w:rPr>
            </w:pPr>
          </w:p>
          <w:p w14:paraId="36B71700" w14:textId="35471694" w:rsidR="001113C0" w:rsidRPr="00967280" w:rsidRDefault="00646B42" w:rsidP="00E13085">
            <w:pPr>
              <w:spacing w:line="276" w:lineRule="auto"/>
              <w:rPr>
                <w:rFonts w:ascii="Arial Narrow" w:hAnsi="Arial Narrow"/>
                <w:b/>
                <w:bCs/>
              </w:rPr>
            </w:pPr>
            <w:r w:rsidRPr="00967280">
              <w:rPr>
                <w:rFonts w:ascii="Arial Narrow" w:hAnsi="Arial Narrow"/>
                <w:bCs/>
              </w:rPr>
              <w:t>Only one</w:t>
            </w:r>
            <w:r w:rsidR="00802CAD" w:rsidRPr="00967280">
              <w:rPr>
                <w:rFonts w:ascii="Arial Narrow" w:hAnsi="Arial Narrow"/>
                <w:bCs/>
              </w:rPr>
              <w:t xml:space="preserve"> </w:t>
            </w:r>
            <w:r w:rsidR="00CA0B8F" w:rsidRPr="00967280">
              <w:rPr>
                <w:rFonts w:ascii="Arial Narrow" w:hAnsi="Arial Narrow"/>
                <w:bCs/>
              </w:rPr>
              <w:t xml:space="preserve">performance </w:t>
            </w:r>
            <w:r w:rsidR="00802CAD" w:rsidRPr="00967280">
              <w:rPr>
                <w:rFonts w:ascii="Arial Narrow" w:hAnsi="Arial Narrow"/>
                <w:bCs/>
              </w:rPr>
              <w:t>target</w:t>
            </w:r>
            <w:r w:rsidRPr="00967280">
              <w:rPr>
                <w:rFonts w:ascii="Arial Narrow" w:hAnsi="Arial Narrow"/>
                <w:bCs/>
              </w:rPr>
              <w:t xml:space="preserve"> was achieved  of the two performance targets planned under this programme. GIFA indicated that the </w:t>
            </w:r>
            <w:r w:rsidRPr="00967280">
              <w:rPr>
                <w:rFonts w:ascii="Arial Narrow" w:hAnsi="Arial Narrow" w:cs="Arial"/>
              </w:rPr>
              <w:t>Funder Engagement Strategy and Plan was implemented</w:t>
            </w:r>
            <w:r w:rsidR="00E24045" w:rsidRPr="00967280">
              <w:rPr>
                <w:rFonts w:ascii="Arial Narrow" w:hAnsi="Arial Narrow" w:cs="Arial"/>
              </w:rPr>
              <w:t xml:space="preserve">, </w:t>
            </w:r>
            <w:r w:rsidR="00E24045" w:rsidRPr="00967280">
              <w:rPr>
                <w:rFonts w:ascii="Arial Narrow" w:hAnsi="Arial Narrow" w:cs="Arial"/>
                <w:bCs/>
              </w:rPr>
              <w:t>engagements were undertaken with seven financiers and eleven were not available</w:t>
            </w:r>
            <w:r w:rsidR="00A8489A" w:rsidRPr="00967280">
              <w:rPr>
                <w:rFonts w:ascii="Arial Narrow" w:hAnsi="Arial Narrow" w:cs="Arial"/>
              </w:rPr>
              <w:t>. On the other hand, GIFA intended concluding financial close for The Innovation Hub (TIH): E</w:t>
            </w:r>
            <w:r w:rsidR="003F745F" w:rsidRPr="00967280">
              <w:rPr>
                <w:rFonts w:ascii="Arial Narrow" w:hAnsi="Arial Narrow" w:cs="Arial"/>
              </w:rPr>
              <w:t xml:space="preserve">nterprise </w:t>
            </w:r>
            <w:r w:rsidR="00A8489A" w:rsidRPr="00967280">
              <w:rPr>
                <w:rFonts w:ascii="Arial Narrow" w:hAnsi="Arial Narrow" w:cs="Arial"/>
              </w:rPr>
              <w:t>B</w:t>
            </w:r>
            <w:r w:rsidR="003F745F" w:rsidRPr="00967280">
              <w:rPr>
                <w:rFonts w:ascii="Arial Narrow" w:hAnsi="Arial Narrow" w:cs="Arial"/>
              </w:rPr>
              <w:t xml:space="preserve">uilding (EB) </w:t>
            </w:r>
            <w:r w:rsidR="00A8489A" w:rsidRPr="00967280">
              <w:rPr>
                <w:rFonts w:ascii="Arial Narrow" w:hAnsi="Arial Narrow" w:cs="Arial"/>
              </w:rPr>
              <w:t>III</w:t>
            </w:r>
            <w:r w:rsidR="003F745F" w:rsidRPr="00967280">
              <w:rPr>
                <w:rFonts w:ascii="Arial Narrow" w:hAnsi="Arial Narrow" w:cs="Arial"/>
              </w:rPr>
              <w:t>,</w:t>
            </w:r>
            <w:r w:rsidR="00E24045" w:rsidRPr="00967280">
              <w:rPr>
                <w:rFonts w:ascii="Arial Narrow" w:hAnsi="Arial Narrow" w:cs="Arial"/>
              </w:rPr>
              <w:t xml:space="preserve"> however, it did not materialize. </w:t>
            </w:r>
            <w:r w:rsidR="000000AB" w:rsidRPr="00967280">
              <w:rPr>
                <w:rFonts w:ascii="Arial Narrow" w:hAnsi="Arial Narrow" w:cs="Arial"/>
              </w:rPr>
              <w:t xml:space="preserve">Underperformance was ascribed to the prolonged </w:t>
            </w:r>
            <w:r w:rsidR="000000AB" w:rsidRPr="00967280">
              <w:rPr>
                <w:rFonts w:ascii="Arial Narrow" w:hAnsi="Arial Narrow" w:cs="Arial"/>
                <w:lang w:eastAsia="en-ZA"/>
              </w:rPr>
              <w:t xml:space="preserve">process of re-instating the lease agreement by South African National Space Agency (SANSA), thus delaying the financial close of the project. </w:t>
            </w:r>
            <w:r w:rsidR="00A8489A" w:rsidRPr="00967280">
              <w:rPr>
                <w:rFonts w:ascii="Arial Narrow" w:hAnsi="Arial Narrow" w:cs="Arial"/>
                <w:b/>
                <w:bCs/>
              </w:rPr>
              <w:t>T</w:t>
            </w:r>
            <w:r w:rsidR="000000AB" w:rsidRPr="00967280">
              <w:rPr>
                <w:rFonts w:ascii="Arial Narrow" w:hAnsi="Arial Narrow" w:cs="Arial"/>
                <w:b/>
                <w:bCs/>
              </w:rPr>
              <w:t>o alleviate underperformance t</w:t>
            </w:r>
            <w:r w:rsidR="00A8489A" w:rsidRPr="00967280">
              <w:rPr>
                <w:rFonts w:ascii="Arial Narrow" w:hAnsi="Arial Narrow" w:cs="Arial"/>
                <w:b/>
                <w:bCs/>
              </w:rPr>
              <w:t xml:space="preserve">he Portfolio Committee </w:t>
            </w:r>
            <w:r w:rsidR="000000AB" w:rsidRPr="00967280">
              <w:rPr>
                <w:rFonts w:ascii="Arial Narrow" w:hAnsi="Arial Narrow" w:cs="Arial"/>
                <w:b/>
                <w:bCs/>
              </w:rPr>
              <w:t xml:space="preserve">noted that the </w:t>
            </w:r>
            <w:r w:rsidR="00A8489A" w:rsidRPr="00967280">
              <w:rPr>
                <w:rFonts w:ascii="Arial Narrow" w:hAnsi="Arial Narrow" w:cs="Arial"/>
                <w:b/>
                <w:bCs/>
              </w:rPr>
              <w:t xml:space="preserve"> </w:t>
            </w:r>
            <w:r w:rsidR="000000AB" w:rsidRPr="00967280">
              <w:rPr>
                <w:rFonts w:ascii="Arial Narrow" w:hAnsi="Arial Narrow" w:cs="Arial"/>
                <w:b/>
                <w:bCs/>
                <w:lang w:eastAsia="en-ZA"/>
              </w:rPr>
              <w:t>process is underway to re-negotiate the SANSA lease to include ownership and the matter has been referred to the SANSA board for decision</w:t>
            </w:r>
            <w:r w:rsidR="00A8489A" w:rsidRPr="00967280">
              <w:rPr>
                <w:rFonts w:ascii="Arial Narrow" w:hAnsi="Arial Narrow" w:cs="Arial"/>
                <w:b/>
                <w:bCs/>
              </w:rPr>
              <w:t>.</w:t>
            </w:r>
            <w:r w:rsidR="001113C0" w:rsidRPr="00967280">
              <w:rPr>
                <w:rFonts w:ascii="Arial Narrow" w:hAnsi="Arial Narrow"/>
                <w:b/>
                <w:bCs/>
              </w:rPr>
              <w:t>]</w:t>
            </w:r>
          </w:p>
          <w:p w14:paraId="1D858785" w14:textId="77777777" w:rsidR="001113C0" w:rsidRPr="00967280" w:rsidRDefault="001113C0" w:rsidP="00E13085">
            <w:pPr>
              <w:spacing w:line="276" w:lineRule="auto"/>
              <w:rPr>
                <w:rFonts w:ascii="Arial Narrow" w:hAnsi="Arial Narrow"/>
                <w:b/>
                <w:bCs/>
              </w:rPr>
            </w:pPr>
          </w:p>
          <w:p w14:paraId="198B574A" w14:textId="12B17E32" w:rsidR="00414773" w:rsidRPr="00967280" w:rsidRDefault="00414773" w:rsidP="00E13085">
            <w:pPr>
              <w:spacing w:line="276" w:lineRule="auto"/>
              <w:rPr>
                <w:rFonts w:ascii="Arial Narrow" w:hAnsi="Arial Narrow"/>
                <w:bCs/>
              </w:rPr>
            </w:pPr>
            <w:r w:rsidRPr="00967280">
              <w:rPr>
                <w:rFonts w:ascii="Arial Narrow" w:hAnsi="Arial Narrow"/>
                <w:b/>
              </w:rPr>
              <w:lastRenderedPageBreak/>
              <w:t>Program 3: Financial Governance</w:t>
            </w:r>
          </w:p>
          <w:p w14:paraId="11A07A91" w14:textId="2234BCCD" w:rsidR="00414773" w:rsidRPr="00967280" w:rsidRDefault="00414773" w:rsidP="00E13085">
            <w:pPr>
              <w:spacing w:line="276" w:lineRule="auto"/>
              <w:rPr>
                <w:rFonts w:ascii="Arial Narrow" w:hAnsi="Arial Narrow"/>
                <w:bCs/>
              </w:rPr>
            </w:pPr>
          </w:p>
          <w:p w14:paraId="7A2695C8" w14:textId="58A69A07" w:rsidR="00DD3762" w:rsidRPr="00967280" w:rsidRDefault="00D32E29" w:rsidP="00E13085">
            <w:pPr>
              <w:spacing w:line="276" w:lineRule="auto"/>
              <w:rPr>
                <w:rFonts w:ascii="Arial Narrow" w:hAnsi="Arial Narrow" w:cs="Arial"/>
              </w:rPr>
            </w:pPr>
            <w:r w:rsidRPr="00967280">
              <w:rPr>
                <w:rFonts w:ascii="Arial Narrow" w:hAnsi="Arial Narrow" w:cs="Arial"/>
              </w:rPr>
              <w:t>[</w:t>
            </w:r>
            <w:r w:rsidR="00DD3762" w:rsidRPr="00967280">
              <w:rPr>
                <w:rFonts w:ascii="Arial Narrow" w:hAnsi="Arial Narrow" w:cs="Arial"/>
              </w:rPr>
              <w:t xml:space="preserve">This programme seeks to </w:t>
            </w:r>
            <w:r w:rsidR="008850CD" w:rsidRPr="00967280">
              <w:rPr>
                <w:rFonts w:ascii="Arial Narrow" w:hAnsi="Arial Narrow" w:cs="Arial"/>
              </w:rPr>
              <w:t>promote accountability through substantive reflection of financial activities as well as compliance with financial standards, norms and standards as contained in the PFMA</w:t>
            </w:r>
            <w:r w:rsidR="00DD3762" w:rsidRPr="00967280">
              <w:rPr>
                <w:rFonts w:ascii="Arial Narrow" w:hAnsi="Arial Narrow" w:cs="Arial"/>
              </w:rPr>
              <w:t xml:space="preserve">. </w:t>
            </w:r>
          </w:p>
          <w:p w14:paraId="5C3BB89F" w14:textId="77777777" w:rsidR="00DD3762" w:rsidRPr="00967280" w:rsidRDefault="00DD3762" w:rsidP="00E13085">
            <w:pPr>
              <w:spacing w:line="276" w:lineRule="auto"/>
              <w:rPr>
                <w:rFonts w:ascii="Arial Narrow" w:hAnsi="Arial Narrow"/>
                <w:bCs/>
              </w:rPr>
            </w:pPr>
          </w:p>
          <w:p w14:paraId="33CB4B1D" w14:textId="4923B581" w:rsidR="00B25447" w:rsidRPr="00967280" w:rsidRDefault="00414773" w:rsidP="00E13085">
            <w:pPr>
              <w:spacing w:line="276" w:lineRule="auto"/>
              <w:rPr>
                <w:rFonts w:ascii="Arial Narrow" w:hAnsi="Arial Narrow" w:cs="Arial"/>
                <w:b/>
              </w:rPr>
            </w:pPr>
            <w:r w:rsidRPr="00967280">
              <w:rPr>
                <w:rFonts w:ascii="Arial Narrow" w:hAnsi="Arial Narrow"/>
                <w:bCs/>
              </w:rPr>
              <w:t xml:space="preserve">The Portfolio Committee noted that all </w:t>
            </w:r>
            <w:r w:rsidR="008850CD" w:rsidRPr="00967280">
              <w:rPr>
                <w:rFonts w:ascii="Arial Narrow" w:hAnsi="Arial Narrow"/>
                <w:bCs/>
              </w:rPr>
              <w:t xml:space="preserve">three </w:t>
            </w:r>
            <w:r w:rsidRPr="00967280">
              <w:rPr>
                <w:rFonts w:ascii="Arial Narrow" w:hAnsi="Arial Narrow"/>
                <w:bCs/>
              </w:rPr>
              <w:t>performance targets under this programme pertains to compliance with legislated prescripts</w:t>
            </w:r>
            <w:r w:rsidR="008850CD" w:rsidRPr="00967280">
              <w:rPr>
                <w:rFonts w:ascii="Arial Narrow" w:hAnsi="Arial Narrow"/>
                <w:bCs/>
              </w:rPr>
              <w:t xml:space="preserve"> and they were all achieved </w:t>
            </w:r>
            <w:r w:rsidRPr="00967280">
              <w:rPr>
                <w:rFonts w:ascii="Arial Narrow" w:hAnsi="Arial Narrow"/>
                <w:bCs/>
              </w:rPr>
              <w:t xml:space="preserve">with </w:t>
            </w:r>
            <w:r w:rsidR="00B25447" w:rsidRPr="00967280">
              <w:rPr>
                <w:rFonts w:ascii="Arial Narrow" w:hAnsi="Arial Narrow"/>
                <w:bCs/>
              </w:rPr>
              <w:t xml:space="preserve">an incident of </w:t>
            </w:r>
            <w:r w:rsidRPr="00967280">
              <w:rPr>
                <w:rFonts w:ascii="Arial Narrow" w:hAnsi="Arial Narrow"/>
                <w:bCs/>
              </w:rPr>
              <w:t>over</w:t>
            </w:r>
            <w:r w:rsidR="00B25447" w:rsidRPr="00967280">
              <w:rPr>
                <w:rFonts w:ascii="Arial Narrow" w:hAnsi="Arial Narrow"/>
                <w:bCs/>
              </w:rPr>
              <w:t>-</w:t>
            </w:r>
            <w:r w:rsidRPr="00967280">
              <w:rPr>
                <w:rFonts w:ascii="Arial Narrow" w:hAnsi="Arial Narrow"/>
                <w:bCs/>
              </w:rPr>
              <w:t>achievement. The performance targets relate to, producing a departmental 30-day suppliers’ payment compliance report</w:t>
            </w:r>
            <w:r w:rsidR="0007542C" w:rsidRPr="00967280">
              <w:rPr>
                <w:rFonts w:ascii="Arial Narrow" w:hAnsi="Arial Narrow"/>
                <w:bCs/>
              </w:rPr>
              <w:t xml:space="preserve">; </w:t>
            </w:r>
            <w:r w:rsidR="003E325D" w:rsidRPr="00967280">
              <w:rPr>
                <w:rFonts w:ascii="Arial Narrow" w:hAnsi="Arial Narrow"/>
                <w:bCs/>
              </w:rPr>
              <w:t xml:space="preserve">and </w:t>
            </w:r>
            <w:r w:rsidR="008850CD" w:rsidRPr="00967280">
              <w:rPr>
                <w:rFonts w:ascii="Arial Narrow" w:hAnsi="Arial Narrow"/>
                <w:bCs/>
              </w:rPr>
              <w:t xml:space="preserve">convening ten </w:t>
            </w:r>
            <w:r w:rsidR="008850CD" w:rsidRPr="00967280">
              <w:rPr>
                <w:rFonts w:ascii="Arial Narrow" w:eastAsia="Calibri" w:hAnsi="Arial Narrow" w:cs="Arial"/>
                <w:kern w:val="24"/>
              </w:rPr>
              <w:t xml:space="preserve">audit committee meetings. Noteworthy, </w:t>
            </w:r>
            <w:r w:rsidR="00C44D67" w:rsidRPr="00967280">
              <w:rPr>
                <w:rFonts w:ascii="Arial Narrow" w:eastAsia="Calibri" w:hAnsi="Arial Narrow" w:cs="Arial"/>
                <w:kern w:val="24"/>
              </w:rPr>
              <w:t xml:space="preserve">GPT ensured that 99.76% of </w:t>
            </w:r>
            <w:r w:rsidR="00B25447" w:rsidRPr="00967280">
              <w:rPr>
                <w:rFonts w:ascii="Arial Narrow" w:eastAsia="Calibri" w:hAnsi="Arial Narrow" w:cs="Arial"/>
                <w:kern w:val="24"/>
              </w:rPr>
              <w:t xml:space="preserve">supplier invoices </w:t>
            </w:r>
            <w:r w:rsidR="00C44D67" w:rsidRPr="00967280">
              <w:rPr>
                <w:rFonts w:ascii="Arial Narrow" w:eastAsia="Calibri" w:hAnsi="Arial Narrow" w:cs="Arial"/>
                <w:kern w:val="24"/>
              </w:rPr>
              <w:t xml:space="preserve">were </w:t>
            </w:r>
            <w:r w:rsidR="00B25447" w:rsidRPr="00967280">
              <w:rPr>
                <w:rFonts w:ascii="Arial Narrow" w:eastAsia="Calibri" w:hAnsi="Arial Narrow" w:cs="Arial"/>
                <w:kern w:val="24"/>
              </w:rPr>
              <w:t>submitted electronically</w:t>
            </w:r>
            <w:r w:rsidR="00C44D67" w:rsidRPr="00967280">
              <w:rPr>
                <w:rFonts w:ascii="Arial Narrow" w:eastAsia="Calibri" w:hAnsi="Arial Narrow" w:cs="Arial"/>
                <w:kern w:val="24"/>
              </w:rPr>
              <w:t xml:space="preserve"> instead of the planned 90%</w:t>
            </w:r>
            <w:r w:rsidR="00B25447" w:rsidRPr="00967280">
              <w:rPr>
                <w:rFonts w:ascii="Arial Narrow" w:eastAsia="Calibri" w:hAnsi="Arial Narrow" w:cs="Arial"/>
                <w:kern w:val="24"/>
                <w:lang w:val="en-US"/>
              </w:rPr>
              <w:t xml:space="preserve">. </w:t>
            </w:r>
            <w:r w:rsidR="003E325D" w:rsidRPr="00967280">
              <w:rPr>
                <w:rFonts w:ascii="Arial Narrow" w:hAnsi="Arial Narrow"/>
                <w:b/>
              </w:rPr>
              <w:t>The Portfolio Committee noted with appreciation that GPT achieved all its performance targets under this programme.</w:t>
            </w:r>
          </w:p>
          <w:p w14:paraId="6B141D2A" w14:textId="2F383C40" w:rsidR="00414773" w:rsidRPr="00967280" w:rsidRDefault="00414773" w:rsidP="00E13085">
            <w:pPr>
              <w:spacing w:line="276" w:lineRule="auto"/>
              <w:rPr>
                <w:rFonts w:ascii="Arial Narrow" w:hAnsi="Arial Narrow"/>
                <w:bCs/>
              </w:rPr>
            </w:pPr>
          </w:p>
          <w:p w14:paraId="7DAFBFC7" w14:textId="7ABCB5E9" w:rsidR="00414773" w:rsidRPr="00967280" w:rsidRDefault="00414773" w:rsidP="00E13085">
            <w:pPr>
              <w:spacing w:line="276" w:lineRule="auto"/>
              <w:rPr>
                <w:rFonts w:ascii="Arial Narrow" w:hAnsi="Arial Narrow"/>
                <w:bCs/>
              </w:rPr>
            </w:pPr>
            <w:r w:rsidRPr="00967280">
              <w:rPr>
                <w:rFonts w:ascii="Arial Narrow" w:hAnsi="Arial Narrow"/>
                <w:b/>
              </w:rPr>
              <w:t>Program 4: Provincial Supply Chain Management</w:t>
            </w:r>
          </w:p>
          <w:p w14:paraId="5A5D284E" w14:textId="77777777" w:rsidR="00414773" w:rsidRPr="00967280" w:rsidRDefault="00414773" w:rsidP="00E13085">
            <w:pPr>
              <w:spacing w:line="276" w:lineRule="auto"/>
              <w:rPr>
                <w:rFonts w:ascii="Arial Narrow" w:hAnsi="Arial Narrow"/>
                <w:bCs/>
              </w:rPr>
            </w:pPr>
          </w:p>
          <w:p w14:paraId="7BACF15C" w14:textId="5BEC2CBB" w:rsidR="00A75A54" w:rsidRPr="00967280" w:rsidRDefault="00D32E29" w:rsidP="00E13085">
            <w:pPr>
              <w:spacing w:line="276" w:lineRule="auto"/>
              <w:rPr>
                <w:rFonts w:ascii="Arial Narrow" w:hAnsi="Arial Narrow" w:cs="Arial"/>
              </w:rPr>
            </w:pPr>
            <w:r w:rsidRPr="00967280">
              <w:rPr>
                <w:rFonts w:ascii="Arial Narrow" w:hAnsi="Arial Narrow" w:cs="Arial"/>
              </w:rPr>
              <w:t>[</w:t>
            </w:r>
            <w:r w:rsidR="00A75A54" w:rsidRPr="00967280">
              <w:rPr>
                <w:rFonts w:ascii="Arial Narrow" w:hAnsi="Arial Narrow" w:cs="Arial"/>
              </w:rPr>
              <w:t xml:space="preserve">This programme aims to promote </w:t>
            </w:r>
            <w:r w:rsidR="00C44D67" w:rsidRPr="00967280">
              <w:rPr>
                <w:rFonts w:ascii="Arial Narrow" w:hAnsi="Arial Narrow" w:cs="Arial"/>
              </w:rPr>
              <w:t>and enforce transparency and effective Supply Chain Management</w:t>
            </w:r>
            <w:r w:rsidR="00A75A54" w:rsidRPr="00967280">
              <w:rPr>
                <w:rFonts w:ascii="Arial Narrow" w:hAnsi="Arial Narrow" w:cs="Arial"/>
              </w:rPr>
              <w:t>.</w:t>
            </w:r>
          </w:p>
          <w:p w14:paraId="18687DC0" w14:textId="77777777" w:rsidR="00A75A54" w:rsidRPr="00967280" w:rsidRDefault="00A75A54" w:rsidP="00E13085">
            <w:pPr>
              <w:spacing w:line="276" w:lineRule="auto"/>
              <w:rPr>
                <w:rFonts w:ascii="Arial Narrow" w:hAnsi="Arial Narrow"/>
                <w:bCs/>
              </w:rPr>
            </w:pPr>
          </w:p>
          <w:p w14:paraId="42E031A5" w14:textId="13F3D717" w:rsidR="00414773" w:rsidRPr="00967280" w:rsidRDefault="00C44D67" w:rsidP="00E13085">
            <w:pPr>
              <w:spacing w:line="276" w:lineRule="auto"/>
              <w:rPr>
                <w:rFonts w:ascii="Arial Narrow" w:hAnsi="Arial Narrow"/>
                <w:bCs/>
              </w:rPr>
            </w:pPr>
            <w:r w:rsidRPr="00967280">
              <w:rPr>
                <w:rFonts w:ascii="Arial Narrow" w:hAnsi="Arial Narrow"/>
                <w:bCs/>
              </w:rPr>
              <w:t>Likewise, t</w:t>
            </w:r>
            <w:r w:rsidR="00414773" w:rsidRPr="00967280">
              <w:rPr>
                <w:rFonts w:ascii="Arial Narrow" w:hAnsi="Arial Narrow"/>
                <w:bCs/>
              </w:rPr>
              <w:t xml:space="preserve">he Portfolio Committee noted that GPT achieved </w:t>
            </w:r>
            <w:r w:rsidR="00DF15D1" w:rsidRPr="00967280">
              <w:rPr>
                <w:rFonts w:ascii="Arial Narrow" w:hAnsi="Arial Narrow"/>
                <w:bCs/>
              </w:rPr>
              <w:t>all</w:t>
            </w:r>
            <w:r w:rsidR="00414773" w:rsidRPr="00967280">
              <w:rPr>
                <w:rFonts w:ascii="Arial Narrow" w:hAnsi="Arial Narrow"/>
                <w:bCs/>
              </w:rPr>
              <w:t xml:space="preserve"> performance target</w:t>
            </w:r>
            <w:r w:rsidR="00611130" w:rsidRPr="00967280">
              <w:rPr>
                <w:rFonts w:ascii="Arial Narrow" w:hAnsi="Arial Narrow"/>
                <w:bCs/>
              </w:rPr>
              <w:t>s</w:t>
            </w:r>
            <w:r w:rsidR="00414773" w:rsidRPr="00967280">
              <w:rPr>
                <w:rFonts w:ascii="Arial Narrow" w:hAnsi="Arial Narrow"/>
                <w:bCs/>
              </w:rPr>
              <w:t xml:space="preserve"> under this program</w:t>
            </w:r>
            <w:r w:rsidR="00611130" w:rsidRPr="00967280">
              <w:rPr>
                <w:rFonts w:ascii="Arial Narrow" w:hAnsi="Arial Narrow"/>
                <w:bCs/>
              </w:rPr>
              <w:t>me</w:t>
            </w:r>
            <w:r w:rsidRPr="00967280">
              <w:rPr>
                <w:rFonts w:ascii="Arial Narrow" w:hAnsi="Arial Narrow"/>
                <w:bCs/>
              </w:rPr>
              <w:t xml:space="preserve">. The performance targets </w:t>
            </w:r>
            <w:r w:rsidR="00414773" w:rsidRPr="00967280">
              <w:rPr>
                <w:rFonts w:ascii="Arial Narrow" w:hAnsi="Arial Narrow"/>
                <w:bCs/>
              </w:rPr>
              <w:t>refer to</w:t>
            </w:r>
            <w:r w:rsidR="003E325D" w:rsidRPr="00967280">
              <w:rPr>
                <w:rFonts w:ascii="Arial Narrow" w:hAnsi="Arial Narrow"/>
                <w:bCs/>
              </w:rPr>
              <w:t xml:space="preserve"> </w:t>
            </w:r>
            <w:r w:rsidR="003E325D" w:rsidRPr="00967280">
              <w:rPr>
                <w:rFonts w:ascii="Arial Narrow" w:eastAsia="Calibri" w:hAnsi="Arial Narrow" w:cs="Arial"/>
                <w:kern w:val="24"/>
              </w:rPr>
              <w:t xml:space="preserve"> producing </w:t>
            </w:r>
            <w:r w:rsidRPr="00967280">
              <w:rPr>
                <w:rFonts w:ascii="Arial Narrow" w:eastAsia="Calibri" w:hAnsi="Arial Narrow" w:cs="Arial"/>
                <w:kern w:val="24"/>
              </w:rPr>
              <w:t>14</w:t>
            </w:r>
            <w:r w:rsidR="003E325D" w:rsidRPr="00967280">
              <w:rPr>
                <w:rFonts w:ascii="Arial Narrow" w:eastAsia="Calibri" w:hAnsi="Arial Narrow" w:cs="Arial"/>
                <w:kern w:val="24"/>
              </w:rPr>
              <w:t xml:space="preserve"> SCM compliance register for departments; producing </w:t>
            </w:r>
            <w:r w:rsidRPr="00967280">
              <w:rPr>
                <w:rFonts w:ascii="Arial Narrow" w:eastAsia="Calibri" w:hAnsi="Arial Narrow" w:cs="Arial"/>
                <w:kern w:val="24"/>
              </w:rPr>
              <w:t>eight</w:t>
            </w:r>
            <w:r w:rsidR="003E325D" w:rsidRPr="00967280">
              <w:rPr>
                <w:rFonts w:ascii="Arial Narrow" w:eastAsia="Calibri" w:hAnsi="Arial Narrow" w:cs="Arial"/>
                <w:kern w:val="24"/>
              </w:rPr>
              <w:t xml:space="preserve"> SCM compliance register for </w:t>
            </w:r>
            <w:r w:rsidRPr="00967280">
              <w:rPr>
                <w:rFonts w:ascii="Arial Narrow" w:eastAsia="Calibri" w:hAnsi="Arial Narrow" w:cs="Arial"/>
                <w:kern w:val="24"/>
              </w:rPr>
              <w:t xml:space="preserve">public </w:t>
            </w:r>
            <w:r w:rsidR="003E325D" w:rsidRPr="00967280">
              <w:rPr>
                <w:rFonts w:ascii="Arial Narrow" w:eastAsia="Calibri" w:hAnsi="Arial Narrow" w:cs="Arial"/>
                <w:kern w:val="24"/>
              </w:rPr>
              <w:t xml:space="preserve">entities; </w:t>
            </w:r>
            <w:r w:rsidR="003E325D" w:rsidRPr="00967280">
              <w:rPr>
                <w:rFonts w:ascii="Arial Narrow" w:hAnsi="Arial Narrow" w:cs="Arial"/>
              </w:rPr>
              <w:t xml:space="preserve">producing </w:t>
            </w:r>
            <w:r w:rsidRPr="00967280">
              <w:rPr>
                <w:rFonts w:ascii="Arial Narrow" w:hAnsi="Arial Narrow" w:cs="Arial"/>
              </w:rPr>
              <w:t>a</w:t>
            </w:r>
            <w:r w:rsidR="003E325D" w:rsidRPr="00967280">
              <w:rPr>
                <w:rFonts w:ascii="Arial Narrow" w:hAnsi="Arial Narrow" w:cs="Arial"/>
              </w:rPr>
              <w:t xml:space="preserve"> report on 30% spend on township suppliers; </w:t>
            </w:r>
            <w:r w:rsidRPr="00967280">
              <w:rPr>
                <w:rFonts w:ascii="Arial Narrow" w:hAnsi="Arial Narrow" w:cs="Arial"/>
              </w:rPr>
              <w:t xml:space="preserve">providing two training workshops to Gauteng township-based suppliers;  </w:t>
            </w:r>
            <w:r w:rsidR="003E325D" w:rsidRPr="00967280">
              <w:rPr>
                <w:rFonts w:ascii="Arial Narrow" w:hAnsi="Arial Narrow" w:cs="Arial"/>
              </w:rPr>
              <w:t xml:space="preserve">producing </w:t>
            </w:r>
            <w:r w:rsidRPr="00967280">
              <w:rPr>
                <w:rFonts w:ascii="Arial Narrow" w:hAnsi="Arial Narrow" w:cs="Arial"/>
              </w:rPr>
              <w:t>a</w:t>
            </w:r>
            <w:r w:rsidR="003E325D" w:rsidRPr="00967280">
              <w:rPr>
                <w:rFonts w:ascii="Arial Narrow" w:hAnsi="Arial Narrow" w:cs="Arial"/>
              </w:rPr>
              <w:t xml:space="preserve"> report </w:t>
            </w:r>
            <w:r w:rsidR="003E325D" w:rsidRPr="00967280">
              <w:rPr>
                <w:rFonts w:ascii="Arial Narrow" w:eastAsia="Calibri" w:hAnsi="Arial Narrow" w:cs="Arial"/>
                <w:kern w:val="24"/>
                <w:lang w:val="en-US"/>
              </w:rPr>
              <w:t xml:space="preserve">on monitoring implementation of Open Tender Process (OTP) by departments; </w:t>
            </w:r>
            <w:r w:rsidR="003E325D" w:rsidRPr="00967280">
              <w:rPr>
                <w:rFonts w:ascii="Arial Narrow" w:hAnsi="Arial Narrow" w:cs="Arial"/>
              </w:rPr>
              <w:t xml:space="preserve">producing </w:t>
            </w:r>
            <w:r w:rsidRPr="00967280">
              <w:rPr>
                <w:rFonts w:ascii="Arial Narrow" w:hAnsi="Arial Narrow" w:cs="Arial"/>
              </w:rPr>
              <w:t>a</w:t>
            </w:r>
            <w:r w:rsidR="003E325D" w:rsidRPr="00967280">
              <w:rPr>
                <w:rFonts w:ascii="Arial Narrow" w:hAnsi="Arial Narrow" w:cs="Arial"/>
              </w:rPr>
              <w:t xml:space="preserve"> report </w:t>
            </w:r>
            <w:r w:rsidR="003E325D" w:rsidRPr="00967280">
              <w:rPr>
                <w:rFonts w:ascii="Arial Narrow" w:eastAsia="Calibri" w:hAnsi="Arial Narrow" w:cs="Arial"/>
                <w:kern w:val="24"/>
                <w:lang w:val="en-US"/>
              </w:rPr>
              <w:t>on monitoring implementation of Open Tender Process (OTP) by entities;  and  producing a report on monitoring implementation of procurement plans by departments.</w:t>
            </w:r>
            <w:r w:rsidR="00E16B29" w:rsidRPr="00967280">
              <w:rPr>
                <w:rFonts w:ascii="Arial Narrow" w:eastAsia="Calibri" w:hAnsi="Arial Narrow" w:cs="Arial"/>
                <w:kern w:val="24"/>
                <w:lang w:val="en-US"/>
              </w:rPr>
              <w:t xml:space="preserve"> </w:t>
            </w:r>
            <w:r w:rsidR="003E325D" w:rsidRPr="00967280">
              <w:rPr>
                <w:rFonts w:ascii="Arial Narrow" w:hAnsi="Arial Narrow"/>
                <w:b/>
              </w:rPr>
              <w:t xml:space="preserve">The Portfolio Committee </w:t>
            </w:r>
            <w:r w:rsidRPr="00967280">
              <w:rPr>
                <w:rFonts w:ascii="Arial Narrow" w:hAnsi="Arial Narrow"/>
                <w:b/>
              </w:rPr>
              <w:t xml:space="preserve">applauded GPT for achieving all the earmarked performance targets </w:t>
            </w:r>
            <w:r w:rsidR="003E325D" w:rsidRPr="00967280">
              <w:rPr>
                <w:rFonts w:ascii="Arial Narrow" w:hAnsi="Arial Narrow"/>
                <w:b/>
              </w:rPr>
              <w:t>under this programme</w:t>
            </w:r>
            <w:r w:rsidR="003E325D" w:rsidRPr="00967280">
              <w:rPr>
                <w:rFonts w:ascii="Arial Narrow" w:hAnsi="Arial Narrow" w:cs="Arial"/>
                <w:b/>
              </w:rPr>
              <w:t>.</w:t>
            </w:r>
          </w:p>
          <w:p w14:paraId="2DDD63B4" w14:textId="77777777" w:rsidR="00414773" w:rsidRPr="00967280" w:rsidRDefault="00414773" w:rsidP="00E13085">
            <w:pPr>
              <w:spacing w:line="276" w:lineRule="auto"/>
              <w:rPr>
                <w:rFonts w:ascii="Arial Narrow" w:hAnsi="Arial Narrow"/>
                <w:bCs/>
              </w:rPr>
            </w:pPr>
          </w:p>
          <w:p w14:paraId="2146C549" w14:textId="349BAD6C" w:rsidR="00414773" w:rsidRPr="00967280" w:rsidRDefault="00414773" w:rsidP="00E13085">
            <w:pPr>
              <w:spacing w:line="276" w:lineRule="auto"/>
              <w:rPr>
                <w:rFonts w:ascii="Arial Narrow" w:hAnsi="Arial Narrow"/>
                <w:bCs/>
              </w:rPr>
            </w:pPr>
            <w:r w:rsidRPr="00967280">
              <w:rPr>
                <w:rFonts w:ascii="Arial Narrow" w:hAnsi="Arial Narrow"/>
                <w:b/>
              </w:rPr>
              <w:t>Program 5: Municipal</w:t>
            </w:r>
            <w:r w:rsidRPr="00967280">
              <w:rPr>
                <w:rFonts w:ascii="Arial Narrow" w:hAnsi="Arial Narrow"/>
                <w:bCs/>
              </w:rPr>
              <w:t xml:space="preserve"> </w:t>
            </w:r>
            <w:r w:rsidRPr="00967280">
              <w:rPr>
                <w:rFonts w:ascii="Arial Narrow" w:hAnsi="Arial Narrow"/>
                <w:b/>
              </w:rPr>
              <w:t>Financial Governance</w:t>
            </w:r>
          </w:p>
          <w:p w14:paraId="330B53A4" w14:textId="5520DABB" w:rsidR="00414773" w:rsidRPr="00967280" w:rsidRDefault="00414773" w:rsidP="00E13085">
            <w:pPr>
              <w:spacing w:line="276" w:lineRule="auto"/>
              <w:rPr>
                <w:rFonts w:ascii="Arial Narrow" w:hAnsi="Arial Narrow"/>
                <w:bCs/>
              </w:rPr>
            </w:pPr>
          </w:p>
          <w:p w14:paraId="47BB0C06" w14:textId="65FE5A4D" w:rsidR="00F16013" w:rsidRPr="00967280" w:rsidRDefault="00D32E29" w:rsidP="00E13085">
            <w:pPr>
              <w:spacing w:line="276" w:lineRule="auto"/>
              <w:rPr>
                <w:rFonts w:ascii="Arial Narrow" w:hAnsi="Arial Narrow" w:cs="Arial"/>
              </w:rPr>
            </w:pPr>
            <w:r w:rsidRPr="00967280">
              <w:rPr>
                <w:rFonts w:ascii="Arial Narrow" w:hAnsi="Arial Narrow" w:cs="Arial"/>
              </w:rPr>
              <w:t>[</w:t>
            </w:r>
            <w:r w:rsidR="00F16013" w:rsidRPr="00967280">
              <w:rPr>
                <w:rFonts w:ascii="Arial Narrow" w:hAnsi="Arial Narrow" w:cs="Arial"/>
              </w:rPr>
              <w:t xml:space="preserve">This programme </w:t>
            </w:r>
            <w:r w:rsidR="00FC41A7" w:rsidRPr="00967280">
              <w:rPr>
                <w:rFonts w:ascii="Arial Narrow" w:hAnsi="Arial Narrow" w:cs="Arial"/>
              </w:rPr>
              <w:t xml:space="preserve">seeks to </w:t>
            </w:r>
            <w:r w:rsidR="00FC41A7" w:rsidRPr="00967280">
              <w:rPr>
                <w:rFonts w:ascii="Arial Narrow" w:eastAsia="Calibri" w:hAnsi="Arial Narrow" w:cs="Arial"/>
                <w:lang w:val="en-GB"/>
              </w:rPr>
              <w:t>ensure efficient and effective management in Municipalities and municipal entities and coordinate the provisioning of capacity building</w:t>
            </w:r>
            <w:r w:rsidR="00F16013" w:rsidRPr="00967280">
              <w:rPr>
                <w:rFonts w:ascii="Arial Narrow" w:hAnsi="Arial Narrow" w:cs="Arial"/>
              </w:rPr>
              <w:t xml:space="preserve">.  </w:t>
            </w:r>
          </w:p>
          <w:p w14:paraId="687410F2" w14:textId="77777777" w:rsidR="00F16013" w:rsidRPr="00967280" w:rsidRDefault="00F16013" w:rsidP="00E13085">
            <w:pPr>
              <w:spacing w:line="276" w:lineRule="auto"/>
              <w:rPr>
                <w:rFonts w:ascii="Arial Narrow" w:hAnsi="Arial Narrow"/>
                <w:bCs/>
              </w:rPr>
            </w:pPr>
          </w:p>
          <w:p w14:paraId="5494976A" w14:textId="5592BCC0" w:rsidR="00414773" w:rsidRPr="00967280" w:rsidRDefault="00414773" w:rsidP="00E13085">
            <w:pPr>
              <w:spacing w:line="276" w:lineRule="auto"/>
              <w:rPr>
                <w:rFonts w:ascii="Arial Narrow" w:hAnsi="Arial Narrow"/>
              </w:rPr>
            </w:pPr>
            <w:r w:rsidRPr="00967280">
              <w:rPr>
                <w:rFonts w:ascii="Arial Narrow" w:hAnsi="Arial Narrow"/>
                <w:bCs/>
              </w:rPr>
              <w:t xml:space="preserve">The purpose of this programme is to </w:t>
            </w:r>
            <w:r w:rsidRPr="00967280">
              <w:rPr>
                <w:rFonts w:ascii="Arial Narrow" w:hAnsi="Arial Narrow"/>
              </w:rPr>
              <w:t xml:space="preserve">oversee, assist and support all delegated municipalities with the implementation of Municipal Financial Management Act (MFMA). </w:t>
            </w:r>
            <w:r w:rsidRPr="00967280">
              <w:rPr>
                <w:rFonts w:ascii="Arial Narrow" w:hAnsi="Arial Narrow"/>
                <w:b/>
                <w:bCs/>
              </w:rPr>
              <w:t xml:space="preserve">To this </w:t>
            </w:r>
            <w:r w:rsidR="00FC41A7" w:rsidRPr="00967280">
              <w:rPr>
                <w:rFonts w:ascii="Arial Narrow" w:hAnsi="Arial Narrow"/>
                <w:b/>
                <w:bCs/>
              </w:rPr>
              <w:t>extent</w:t>
            </w:r>
            <w:r w:rsidRPr="00967280">
              <w:rPr>
                <w:rFonts w:ascii="Arial Narrow" w:hAnsi="Arial Narrow"/>
                <w:b/>
                <w:bCs/>
              </w:rPr>
              <w:t xml:space="preserve">, the Portfolio Committee noted that </w:t>
            </w:r>
            <w:r w:rsidR="00FC41A7" w:rsidRPr="00967280">
              <w:rPr>
                <w:rFonts w:ascii="Arial Narrow" w:hAnsi="Arial Narrow"/>
                <w:b/>
                <w:bCs/>
              </w:rPr>
              <w:t>three out of four</w:t>
            </w:r>
            <w:r w:rsidRPr="00967280">
              <w:rPr>
                <w:rFonts w:ascii="Arial Narrow" w:hAnsi="Arial Narrow"/>
                <w:b/>
                <w:bCs/>
              </w:rPr>
              <w:t xml:space="preserve"> performance targets for this programme were achieved</w:t>
            </w:r>
            <w:r w:rsidR="0002014E" w:rsidRPr="00967280">
              <w:rPr>
                <w:rFonts w:ascii="Arial Narrow" w:hAnsi="Arial Narrow"/>
                <w:b/>
                <w:bCs/>
              </w:rPr>
              <w:t xml:space="preserve"> albeit with pockets of overperformance</w:t>
            </w:r>
            <w:r w:rsidRPr="00967280">
              <w:rPr>
                <w:rFonts w:ascii="Arial Narrow" w:hAnsi="Arial Narrow"/>
                <w:b/>
                <w:bCs/>
              </w:rPr>
              <w:t>.</w:t>
            </w:r>
            <w:r w:rsidRPr="00967280">
              <w:rPr>
                <w:rFonts w:ascii="Arial Narrow" w:hAnsi="Arial Narrow"/>
              </w:rPr>
              <w:t xml:space="preserve"> The performance targets include, </w:t>
            </w:r>
            <w:r w:rsidR="00FC41A7" w:rsidRPr="00967280">
              <w:rPr>
                <w:rFonts w:ascii="Arial Narrow" w:hAnsi="Arial Narrow"/>
              </w:rPr>
              <w:t xml:space="preserve">conducting eight assessments on MFMA compliance by delegated municipalities in Gauteng; and conducting </w:t>
            </w:r>
            <w:r w:rsidR="009949C1" w:rsidRPr="00967280">
              <w:rPr>
                <w:rFonts w:ascii="Arial Narrow" w:hAnsi="Arial Narrow"/>
              </w:rPr>
              <w:t>eight</w:t>
            </w:r>
            <w:r w:rsidR="00FC41A7" w:rsidRPr="00967280">
              <w:rPr>
                <w:rFonts w:ascii="Arial Narrow" w:hAnsi="Arial Narrow"/>
              </w:rPr>
              <w:t xml:space="preserve"> </w:t>
            </w:r>
            <w:r w:rsidR="00FC41A7" w:rsidRPr="00967280">
              <w:rPr>
                <w:rFonts w:ascii="Arial Narrow" w:hAnsi="Arial Narrow" w:cs="Arial"/>
              </w:rPr>
              <w:t>municipal budget assessments</w:t>
            </w:r>
            <w:r w:rsidR="009949C1" w:rsidRPr="00967280">
              <w:rPr>
                <w:rFonts w:ascii="Arial Narrow" w:hAnsi="Arial Narrow" w:cs="Arial"/>
              </w:rPr>
              <w:t xml:space="preserve">. </w:t>
            </w:r>
            <w:r w:rsidR="009949C1" w:rsidRPr="00967280">
              <w:rPr>
                <w:rFonts w:ascii="Arial Narrow" w:hAnsi="Arial Narrow"/>
                <w:b/>
                <w:bCs/>
              </w:rPr>
              <w:t>The Portfolio Committee noted that GPT conducted 22 inter-governmental relations engagements with relevant stakeholders, as opposed to the planned 5.</w:t>
            </w:r>
            <w:r w:rsidR="009949C1" w:rsidRPr="00967280">
              <w:rPr>
                <w:rFonts w:ascii="Arial Narrow" w:hAnsi="Arial Narrow"/>
              </w:rPr>
              <w:t xml:space="preserve"> The only deviation was experienced on the performance target associated with </w:t>
            </w:r>
            <w:r w:rsidR="00702B9D" w:rsidRPr="00967280">
              <w:rPr>
                <w:rFonts w:ascii="Arial Narrow" w:hAnsi="Arial Narrow"/>
              </w:rPr>
              <w:t xml:space="preserve">providing </w:t>
            </w:r>
            <w:r w:rsidR="00702B9D" w:rsidRPr="00967280">
              <w:rPr>
                <w:rFonts w:ascii="Arial Narrow" w:eastAsia="Calibri" w:hAnsi="Arial Narrow" w:cs="Arial"/>
                <w:kern w:val="24"/>
              </w:rPr>
              <w:t xml:space="preserve">structured and targeted capacity building initiatives to municipalities in </w:t>
            </w:r>
            <w:r w:rsidR="00702B9D" w:rsidRPr="00967280">
              <w:rPr>
                <w:rFonts w:ascii="Arial Narrow" w:eastAsia="Calibri" w:hAnsi="Arial Narrow" w:cs="Arial"/>
                <w:kern w:val="24"/>
              </w:rPr>
              <w:lastRenderedPageBreak/>
              <w:t>Gauteng</w:t>
            </w:r>
            <w:r w:rsidR="009949C1" w:rsidRPr="00967280">
              <w:rPr>
                <w:rFonts w:ascii="Arial Narrow" w:eastAsia="Calibri" w:hAnsi="Arial Narrow" w:cs="Arial"/>
                <w:kern w:val="24"/>
              </w:rPr>
              <w:t xml:space="preserve">. GPT provided one structured and targeted capacity building initiative contrary to the planned two. </w:t>
            </w:r>
            <w:r w:rsidR="004C5020" w:rsidRPr="00967280">
              <w:rPr>
                <w:rFonts w:ascii="Arial Narrow" w:hAnsi="Arial Narrow"/>
              </w:rPr>
              <w:t xml:space="preserve">The rationale </w:t>
            </w:r>
            <w:r w:rsidR="00311B23" w:rsidRPr="00967280">
              <w:rPr>
                <w:rFonts w:ascii="Arial Narrow" w:hAnsi="Arial Narrow"/>
              </w:rPr>
              <w:t xml:space="preserve">advanced for </w:t>
            </w:r>
            <w:r w:rsidR="004C5020" w:rsidRPr="00967280">
              <w:rPr>
                <w:rFonts w:ascii="Arial Narrow" w:hAnsi="Arial Narrow"/>
              </w:rPr>
              <w:t xml:space="preserve">deviation </w:t>
            </w:r>
            <w:r w:rsidR="009949C1" w:rsidRPr="00967280">
              <w:rPr>
                <w:rFonts w:ascii="Arial Narrow" w:hAnsi="Arial Narrow"/>
              </w:rPr>
              <w:t xml:space="preserve">was a </w:t>
            </w:r>
            <w:r w:rsidR="009949C1" w:rsidRPr="00967280">
              <w:rPr>
                <w:rFonts w:ascii="Arial Narrow" w:eastAsia="Calibri" w:hAnsi="Arial Narrow" w:cs="Arial"/>
                <w:kern w:val="24"/>
                <w:lang w:val="en-US"/>
              </w:rPr>
              <w:t>delay in procuring a service provider to conduct training, however, the training will be provided in the 3</w:t>
            </w:r>
            <w:r w:rsidR="009949C1" w:rsidRPr="00967280">
              <w:rPr>
                <w:rFonts w:ascii="Arial Narrow" w:eastAsia="Calibri" w:hAnsi="Arial Narrow" w:cs="Arial"/>
                <w:kern w:val="24"/>
                <w:vertAlign w:val="superscript"/>
                <w:lang w:val="en-US"/>
              </w:rPr>
              <w:t>rd</w:t>
            </w:r>
            <w:r w:rsidR="009949C1" w:rsidRPr="00967280">
              <w:rPr>
                <w:rFonts w:ascii="Arial Narrow" w:eastAsia="Calibri" w:hAnsi="Arial Narrow" w:cs="Arial"/>
                <w:kern w:val="24"/>
                <w:lang w:val="en-US"/>
              </w:rPr>
              <w:t xml:space="preserve"> quarter.</w:t>
            </w:r>
            <w:r w:rsidRPr="00967280">
              <w:rPr>
                <w:rFonts w:ascii="Arial Narrow" w:hAnsi="Arial Narrow"/>
              </w:rPr>
              <w:t>]</w:t>
            </w:r>
          </w:p>
          <w:p w14:paraId="6381995E" w14:textId="77777777" w:rsidR="00414773" w:rsidRPr="00967280" w:rsidRDefault="00414773" w:rsidP="00E13085">
            <w:pPr>
              <w:spacing w:line="276" w:lineRule="auto"/>
              <w:rPr>
                <w:rFonts w:ascii="Arial Narrow" w:hAnsi="Arial Narrow"/>
                <w:bCs/>
              </w:rPr>
            </w:pPr>
          </w:p>
          <w:p w14:paraId="7DE59F82" w14:textId="119B5EF6" w:rsidR="00414773" w:rsidRPr="00967280" w:rsidRDefault="00414773" w:rsidP="00E13085">
            <w:pPr>
              <w:spacing w:line="276" w:lineRule="auto"/>
              <w:rPr>
                <w:rFonts w:ascii="Arial Narrow" w:hAnsi="Arial Narrow"/>
                <w:bCs/>
              </w:rPr>
            </w:pPr>
            <w:r w:rsidRPr="00967280">
              <w:rPr>
                <w:rFonts w:ascii="Arial Narrow" w:hAnsi="Arial Narrow"/>
                <w:b/>
              </w:rPr>
              <w:t>Program 6: Gauteng Audit Services</w:t>
            </w:r>
          </w:p>
          <w:p w14:paraId="6D2541CC" w14:textId="126E2CC0" w:rsidR="00414773" w:rsidRPr="00967280" w:rsidRDefault="00414773" w:rsidP="00E13085">
            <w:pPr>
              <w:spacing w:line="276" w:lineRule="auto"/>
              <w:rPr>
                <w:rFonts w:ascii="Arial Narrow" w:hAnsi="Arial Narrow"/>
                <w:bCs/>
              </w:rPr>
            </w:pPr>
          </w:p>
          <w:p w14:paraId="44D6BB35" w14:textId="16B7F16B" w:rsidR="00806794" w:rsidRPr="00967280" w:rsidRDefault="00D32E29" w:rsidP="00E13085">
            <w:pPr>
              <w:pStyle w:val="BodyTextIndent"/>
              <w:spacing w:after="0" w:line="276" w:lineRule="auto"/>
              <w:ind w:left="0"/>
              <w:rPr>
                <w:rFonts w:ascii="Arial Narrow" w:hAnsi="Arial Narrow" w:cs="Arial"/>
              </w:rPr>
            </w:pPr>
            <w:r w:rsidRPr="00967280">
              <w:rPr>
                <w:rFonts w:ascii="Arial Narrow" w:hAnsi="Arial Narrow" w:cs="Arial"/>
              </w:rPr>
              <w:t>[</w:t>
            </w:r>
            <w:r w:rsidR="00806794" w:rsidRPr="00967280">
              <w:rPr>
                <w:rFonts w:ascii="Arial Narrow" w:hAnsi="Arial Narrow" w:cs="Arial"/>
              </w:rPr>
              <w:t xml:space="preserve">The programme’s objective is to </w:t>
            </w:r>
            <w:r w:rsidR="009949C1" w:rsidRPr="00967280">
              <w:rPr>
                <w:rFonts w:ascii="Arial Narrow" w:hAnsi="Arial Narrow" w:cs="Arial"/>
              </w:rPr>
              <w:t>render audit services in the GPG departments</w:t>
            </w:r>
            <w:r w:rsidR="00806794" w:rsidRPr="00967280">
              <w:rPr>
                <w:rFonts w:ascii="Arial Narrow" w:hAnsi="Arial Narrow" w:cs="Arial"/>
              </w:rPr>
              <w:t>.</w:t>
            </w:r>
          </w:p>
          <w:p w14:paraId="27B77A2C" w14:textId="77777777" w:rsidR="00806794" w:rsidRPr="00967280" w:rsidRDefault="00806794" w:rsidP="00E13085">
            <w:pPr>
              <w:spacing w:line="276" w:lineRule="auto"/>
              <w:rPr>
                <w:rFonts w:ascii="Arial Narrow" w:hAnsi="Arial Narrow"/>
                <w:bCs/>
              </w:rPr>
            </w:pPr>
          </w:p>
          <w:p w14:paraId="1D7E33C1" w14:textId="53097F4C" w:rsidR="00414773" w:rsidRPr="00967280" w:rsidRDefault="00414773" w:rsidP="00E13085">
            <w:pPr>
              <w:spacing w:line="276" w:lineRule="auto"/>
              <w:rPr>
                <w:rFonts w:ascii="Arial Narrow" w:hAnsi="Arial Narrow"/>
                <w:bCs/>
              </w:rPr>
            </w:pPr>
            <w:r w:rsidRPr="00967280">
              <w:rPr>
                <w:rFonts w:ascii="Arial Narrow" w:hAnsi="Arial Narrow"/>
                <w:bCs/>
              </w:rPr>
              <w:t xml:space="preserve">It is worth noting that an unqualified audit report concludes that the financial statements of a government department or entity are fair and transparent based on thorough research. </w:t>
            </w:r>
            <w:r w:rsidRPr="00967280">
              <w:rPr>
                <w:rFonts w:ascii="Arial Narrow" w:hAnsi="Arial Narrow"/>
                <w:b/>
              </w:rPr>
              <w:t xml:space="preserve">The Portfolio Committee </w:t>
            </w:r>
            <w:r w:rsidR="004A1048" w:rsidRPr="00967280">
              <w:rPr>
                <w:rFonts w:ascii="Arial Narrow" w:hAnsi="Arial Narrow"/>
                <w:b/>
              </w:rPr>
              <w:t xml:space="preserve">welcomed the 100% tracking </w:t>
            </w:r>
            <w:r w:rsidRPr="00967280">
              <w:rPr>
                <w:rFonts w:ascii="Arial Narrow" w:hAnsi="Arial Narrow"/>
                <w:b/>
              </w:rPr>
              <w:t>of the implementation of internal audit recommendation for departments and entities</w:t>
            </w:r>
            <w:r w:rsidR="004A1048" w:rsidRPr="00967280">
              <w:rPr>
                <w:rFonts w:ascii="Arial Narrow" w:hAnsi="Arial Narrow"/>
                <w:b/>
              </w:rPr>
              <w:t xml:space="preserve">, </w:t>
            </w:r>
            <w:r w:rsidR="00311B23" w:rsidRPr="00967280">
              <w:rPr>
                <w:rFonts w:ascii="Arial Narrow" w:hAnsi="Arial Narrow"/>
                <w:b/>
              </w:rPr>
              <w:t>as</w:t>
            </w:r>
            <w:r w:rsidRPr="00967280">
              <w:rPr>
                <w:rFonts w:ascii="Arial Narrow" w:hAnsi="Arial Narrow"/>
                <w:b/>
              </w:rPr>
              <w:t xml:space="preserve"> clean audits are premised on strong internal controls</w:t>
            </w:r>
            <w:r w:rsidRPr="00967280">
              <w:rPr>
                <w:rFonts w:ascii="Arial Narrow" w:hAnsi="Arial Narrow"/>
                <w:bCs/>
              </w:rPr>
              <w:t xml:space="preserve">. Furthermore, </w:t>
            </w:r>
            <w:r w:rsidR="004A1048" w:rsidRPr="00967280">
              <w:rPr>
                <w:rFonts w:ascii="Arial Narrow" w:hAnsi="Arial Narrow"/>
                <w:bCs/>
              </w:rPr>
              <w:t xml:space="preserve">GPT compiled </w:t>
            </w:r>
            <w:r w:rsidRPr="00967280">
              <w:rPr>
                <w:rFonts w:ascii="Arial Narrow" w:hAnsi="Arial Narrow"/>
                <w:bCs/>
              </w:rPr>
              <w:t xml:space="preserve">19 </w:t>
            </w:r>
            <w:r w:rsidR="00DD6955" w:rsidRPr="00967280">
              <w:rPr>
                <w:rFonts w:ascii="Arial Narrow" w:hAnsi="Arial Narrow"/>
                <w:bCs/>
              </w:rPr>
              <w:t xml:space="preserve">internal control assessments </w:t>
            </w:r>
            <w:r w:rsidR="004A1048" w:rsidRPr="00967280">
              <w:rPr>
                <w:rFonts w:ascii="Arial Narrow" w:hAnsi="Arial Narrow"/>
                <w:bCs/>
              </w:rPr>
              <w:t>under this programme</w:t>
            </w:r>
            <w:r w:rsidRPr="00967280">
              <w:rPr>
                <w:rFonts w:ascii="Arial Narrow" w:hAnsi="Arial Narrow"/>
                <w:bCs/>
              </w:rPr>
              <w:t>.</w:t>
            </w:r>
            <w:r w:rsidR="00D32E29" w:rsidRPr="00967280">
              <w:rPr>
                <w:rFonts w:ascii="Arial Narrow" w:hAnsi="Arial Narrow"/>
                <w:bCs/>
              </w:rPr>
              <w:t>]</w:t>
            </w:r>
          </w:p>
        </w:tc>
      </w:tr>
    </w:tbl>
    <w:p w14:paraId="40ED79F4" w14:textId="696AFE63" w:rsidR="007B55E7" w:rsidRPr="00E13085" w:rsidRDefault="007B55E7" w:rsidP="00E13085">
      <w:pPr>
        <w:pStyle w:val="Heading1"/>
        <w:shd w:val="clear" w:color="auto" w:fill="D9D9D9" w:themeFill="background1" w:themeFillShade="D9"/>
        <w:spacing w:line="276" w:lineRule="auto"/>
        <w:rPr>
          <w:rFonts w:ascii="Arial Narrow" w:hAnsi="Arial Narrow"/>
          <w:color w:val="auto"/>
          <w:sz w:val="22"/>
          <w:szCs w:val="22"/>
        </w:rPr>
      </w:pPr>
      <w:bookmarkStart w:id="8" w:name="_Toc151027507"/>
      <w:r w:rsidRPr="00E13085">
        <w:rPr>
          <w:rFonts w:ascii="Arial Narrow" w:hAnsi="Arial Narrow"/>
          <w:color w:val="auto"/>
          <w:sz w:val="22"/>
          <w:szCs w:val="22"/>
        </w:rPr>
        <w:lastRenderedPageBreak/>
        <w:t>2</w:t>
      </w:r>
      <w:r w:rsidRPr="00E13085">
        <w:rPr>
          <w:rFonts w:ascii="Arial Narrow" w:hAnsi="Arial Narrow"/>
          <w:color w:val="auto"/>
          <w:sz w:val="22"/>
          <w:szCs w:val="22"/>
        </w:rPr>
        <w:tab/>
      </w:r>
      <w:r w:rsidR="00035362" w:rsidRPr="00E13085">
        <w:rPr>
          <w:rFonts w:ascii="Arial Narrow" w:hAnsi="Arial Narrow"/>
          <w:color w:val="auto"/>
          <w:sz w:val="22"/>
          <w:szCs w:val="22"/>
        </w:rPr>
        <w:t xml:space="preserve">OVERSIGHT ON </w:t>
      </w:r>
      <w:r w:rsidR="00D74068" w:rsidRPr="00E13085">
        <w:rPr>
          <w:rFonts w:ascii="Arial Narrow" w:hAnsi="Arial Narrow"/>
          <w:color w:val="auto"/>
          <w:sz w:val="22"/>
          <w:szCs w:val="22"/>
        </w:rPr>
        <w:t>DEPARTMENT / ENTITY</w:t>
      </w:r>
      <w:r w:rsidRPr="00E13085">
        <w:rPr>
          <w:rFonts w:ascii="Arial Narrow" w:hAnsi="Arial Narrow"/>
          <w:color w:val="auto"/>
          <w:sz w:val="22"/>
          <w:szCs w:val="22"/>
        </w:rPr>
        <w:t xml:space="preserve"> ACHIEVEMENT OF APP TARGETS</w:t>
      </w:r>
      <w:bookmarkEnd w:id="8"/>
    </w:p>
    <w:p w14:paraId="1C09D999" w14:textId="7AEC1F96" w:rsidR="007B55E7" w:rsidRPr="00E13085" w:rsidRDefault="007B55E7" w:rsidP="00E13085">
      <w:pPr>
        <w:spacing w:line="276" w:lineRule="auto"/>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E13085" w14:paraId="6359911D" w14:textId="77777777" w:rsidTr="002F6219">
        <w:trPr>
          <w:tblHeader/>
        </w:trPr>
        <w:tc>
          <w:tcPr>
            <w:tcW w:w="13892" w:type="dxa"/>
            <w:shd w:val="clear" w:color="auto" w:fill="EAF1DD" w:themeFill="accent3" w:themeFillTint="33"/>
          </w:tcPr>
          <w:p w14:paraId="4AEC3928" w14:textId="571F5F47" w:rsidR="007B55E7" w:rsidRPr="00E13085" w:rsidRDefault="002A7022" w:rsidP="00E13085">
            <w:pPr>
              <w:spacing w:line="276" w:lineRule="auto"/>
              <w:rPr>
                <w:rFonts w:ascii="Arial Narrow" w:hAnsi="Arial Narrow" w:cs="Arial Narrow"/>
                <w:b/>
              </w:rPr>
            </w:pPr>
            <w:r w:rsidRPr="00E13085">
              <w:rPr>
                <w:rFonts w:ascii="Arial Narrow" w:hAnsi="Arial Narrow" w:cs="Arial Narrow"/>
                <w:b/>
              </w:rPr>
              <w:t>2 [</w:t>
            </w:r>
            <w:r w:rsidR="007B55E7" w:rsidRPr="00E13085">
              <w:rPr>
                <w:rFonts w:ascii="Arial Narrow" w:hAnsi="Arial Narrow" w:cs="Arial Narrow"/>
                <w:b/>
              </w:rPr>
              <w:t xml:space="preserve">THE DETAILS ON </w:t>
            </w:r>
            <w:r w:rsidR="00D74068" w:rsidRPr="00E13085">
              <w:rPr>
                <w:rFonts w:ascii="Arial Narrow" w:hAnsi="Arial Narrow" w:cs="Arial Narrow"/>
                <w:b/>
              </w:rPr>
              <w:t>DEPARTMENT / ENTITY</w:t>
            </w:r>
            <w:r w:rsidR="007B55E7" w:rsidRPr="00E13085">
              <w:rPr>
                <w:rFonts w:ascii="Arial Narrow" w:hAnsi="Arial Narrow" w:cs="Arial Narrow"/>
                <w:b/>
              </w:rPr>
              <w:t xml:space="preserve"> APP PERFORMANCE</w:t>
            </w:r>
            <w:r w:rsidRPr="00E13085">
              <w:rPr>
                <w:rFonts w:ascii="Arial Narrow" w:hAnsi="Arial Narrow" w:cs="Arial Narrow"/>
                <w:b/>
              </w:rPr>
              <w:t>]</w:t>
            </w:r>
          </w:p>
        </w:tc>
      </w:tr>
      <w:tr w:rsidR="007B55E7" w:rsidRPr="00E13085" w14:paraId="53255DFF" w14:textId="77777777" w:rsidTr="002F6219">
        <w:tc>
          <w:tcPr>
            <w:tcW w:w="13892" w:type="dxa"/>
            <w:shd w:val="clear" w:color="auto" w:fill="F2F2F2" w:themeFill="background1" w:themeFillShade="F2"/>
          </w:tcPr>
          <w:p w14:paraId="7E2100B7" w14:textId="77777777" w:rsidR="007B55E7" w:rsidRPr="00E13085" w:rsidRDefault="007B55E7" w:rsidP="00E13085">
            <w:pPr>
              <w:spacing w:line="276" w:lineRule="auto"/>
              <w:rPr>
                <w:rFonts w:ascii="Arial Narrow" w:hAnsi="Arial Narrow" w:cs="Arial Narrow"/>
                <w:b/>
              </w:rPr>
            </w:pPr>
            <w:r w:rsidRPr="00E13085">
              <w:rPr>
                <w:rFonts w:ascii="Arial Narrow" w:hAnsi="Arial Narrow" w:cs="Arial Narrow"/>
                <w:b/>
              </w:rPr>
              <w:t>Number of APP targets relevant for this Quarter</w:t>
            </w:r>
          </w:p>
        </w:tc>
      </w:tr>
      <w:tr w:rsidR="007B55E7" w:rsidRPr="00E13085" w14:paraId="531EE293" w14:textId="77777777" w:rsidTr="002F6219">
        <w:tc>
          <w:tcPr>
            <w:tcW w:w="13892" w:type="dxa"/>
          </w:tcPr>
          <w:p w14:paraId="3C2C3A57" w14:textId="0C218E35" w:rsidR="007B55E7" w:rsidRPr="00967280" w:rsidRDefault="00F072A8" w:rsidP="00E13085">
            <w:pPr>
              <w:spacing w:line="276" w:lineRule="auto"/>
              <w:rPr>
                <w:rFonts w:ascii="Arial Narrow" w:hAnsi="Arial Narrow" w:cs="Arial Narrow"/>
                <w:bCs/>
              </w:rPr>
            </w:pPr>
            <w:r w:rsidRPr="00967280">
              <w:rPr>
                <w:rFonts w:ascii="Arial Narrow" w:hAnsi="Arial Narrow" w:cs="Arial Narrow"/>
                <w:bCs/>
              </w:rPr>
              <w:t>25</w:t>
            </w:r>
            <w:r w:rsidR="00BE4D36" w:rsidRPr="00967280">
              <w:rPr>
                <w:rFonts w:ascii="Arial Narrow" w:hAnsi="Arial Narrow" w:cs="Arial Narrow"/>
                <w:bCs/>
              </w:rPr>
              <w:t xml:space="preserve"> for GPT</w:t>
            </w:r>
          </w:p>
          <w:p w14:paraId="5B93E0AB" w14:textId="39EC65EE" w:rsidR="00BE4D36" w:rsidRPr="00967280" w:rsidRDefault="00D0043F" w:rsidP="00E13085">
            <w:pPr>
              <w:spacing w:line="276" w:lineRule="auto"/>
              <w:rPr>
                <w:rFonts w:ascii="Arial Narrow" w:hAnsi="Arial Narrow" w:cs="Arial Narrow"/>
                <w:bCs/>
              </w:rPr>
            </w:pPr>
            <w:r w:rsidRPr="00967280">
              <w:rPr>
                <w:rFonts w:ascii="Arial Narrow" w:hAnsi="Arial Narrow" w:cs="Arial Narrow"/>
                <w:bCs/>
              </w:rPr>
              <w:t>27</w:t>
            </w:r>
            <w:r w:rsidR="00BE4D36" w:rsidRPr="00967280">
              <w:rPr>
                <w:rFonts w:ascii="Arial Narrow" w:hAnsi="Arial Narrow" w:cs="Arial Narrow"/>
                <w:bCs/>
              </w:rPr>
              <w:t xml:space="preserve"> for GIFA</w:t>
            </w:r>
          </w:p>
        </w:tc>
      </w:tr>
      <w:tr w:rsidR="007B55E7" w:rsidRPr="00E13085" w14:paraId="5623DE73" w14:textId="77777777" w:rsidTr="002F6219">
        <w:tc>
          <w:tcPr>
            <w:tcW w:w="13892" w:type="dxa"/>
            <w:shd w:val="clear" w:color="auto" w:fill="F2F2F2" w:themeFill="background1" w:themeFillShade="F2"/>
          </w:tcPr>
          <w:p w14:paraId="62E7152A" w14:textId="77777777" w:rsidR="007B55E7" w:rsidRPr="00967280" w:rsidRDefault="007B55E7" w:rsidP="00E13085">
            <w:pPr>
              <w:spacing w:line="276" w:lineRule="auto"/>
              <w:rPr>
                <w:rFonts w:ascii="Arial Narrow" w:hAnsi="Arial Narrow" w:cs="Arial Narrow"/>
                <w:b/>
              </w:rPr>
            </w:pPr>
            <w:r w:rsidRPr="00967280">
              <w:rPr>
                <w:rFonts w:ascii="Arial Narrow" w:hAnsi="Arial Narrow" w:cs="Arial Narrow"/>
                <w:b/>
              </w:rPr>
              <w:t>Number of APP targets for this Quarter that have been achieved during this Quarter</w:t>
            </w:r>
          </w:p>
        </w:tc>
      </w:tr>
      <w:tr w:rsidR="007B55E7" w:rsidRPr="00E13085" w14:paraId="2A36F9F8" w14:textId="77777777" w:rsidTr="002F6219">
        <w:tc>
          <w:tcPr>
            <w:tcW w:w="13892" w:type="dxa"/>
          </w:tcPr>
          <w:p w14:paraId="19DA3631" w14:textId="52437B0D" w:rsidR="00BE4D36" w:rsidRPr="00967280" w:rsidRDefault="00F072A8" w:rsidP="00E13085">
            <w:pPr>
              <w:spacing w:line="276" w:lineRule="auto"/>
              <w:rPr>
                <w:rFonts w:ascii="Arial Narrow" w:hAnsi="Arial Narrow" w:cs="Arial Narrow"/>
                <w:bCs/>
              </w:rPr>
            </w:pPr>
            <w:r w:rsidRPr="00967280">
              <w:rPr>
                <w:rFonts w:ascii="Arial Narrow" w:hAnsi="Arial Narrow" w:cs="Arial Narrow"/>
                <w:bCs/>
              </w:rPr>
              <w:t>23</w:t>
            </w:r>
            <w:r w:rsidR="00BE4D36" w:rsidRPr="00967280">
              <w:rPr>
                <w:rFonts w:ascii="Arial Narrow" w:hAnsi="Arial Narrow" w:cs="Arial Narrow"/>
                <w:bCs/>
              </w:rPr>
              <w:t xml:space="preserve"> for GPT</w:t>
            </w:r>
          </w:p>
          <w:p w14:paraId="3919B4B9" w14:textId="3CD190CC" w:rsidR="007B55E7" w:rsidRPr="00967280" w:rsidRDefault="00D0043F" w:rsidP="00E13085">
            <w:pPr>
              <w:spacing w:line="276" w:lineRule="auto"/>
              <w:rPr>
                <w:rFonts w:ascii="Arial Narrow" w:hAnsi="Arial Narrow" w:cs="Arial Narrow"/>
                <w:bCs/>
              </w:rPr>
            </w:pPr>
            <w:r w:rsidRPr="00967280">
              <w:rPr>
                <w:rFonts w:ascii="Arial Narrow" w:hAnsi="Arial Narrow" w:cs="Arial Narrow"/>
                <w:bCs/>
              </w:rPr>
              <w:t>22</w:t>
            </w:r>
            <w:r w:rsidR="00F072A8" w:rsidRPr="00967280">
              <w:rPr>
                <w:rFonts w:ascii="Arial Narrow" w:hAnsi="Arial Narrow" w:cs="Arial Narrow"/>
                <w:bCs/>
              </w:rPr>
              <w:t xml:space="preserve"> </w:t>
            </w:r>
            <w:r w:rsidR="00BE4D36" w:rsidRPr="00967280">
              <w:rPr>
                <w:rFonts w:ascii="Arial Narrow" w:hAnsi="Arial Narrow" w:cs="Arial Narrow"/>
                <w:bCs/>
              </w:rPr>
              <w:t>for GIFA</w:t>
            </w:r>
          </w:p>
        </w:tc>
      </w:tr>
      <w:tr w:rsidR="007B55E7" w:rsidRPr="00E13085" w14:paraId="6A0E8308" w14:textId="77777777" w:rsidTr="002F6219">
        <w:tc>
          <w:tcPr>
            <w:tcW w:w="13892" w:type="dxa"/>
            <w:shd w:val="clear" w:color="auto" w:fill="F2F2F2" w:themeFill="background1" w:themeFillShade="F2"/>
          </w:tcPr>
          <w:p w14:paraId="1A2073FD" w14:textId="77777777" w:rsidR="007B55E7" w:rsidRPr="00967280" w:rsidRDefault="007B55E7" w:rsidP="00E13085">
            <w:pPr>
              <w:spacing w:line="276" w:lineRule="auto"/>
              <w:rPr>
                <w:rFonts w:ascii="Arial Narrow" w:hAnsi="Arial Narrow" w:cs="Arial Narrow"/>
                <w:b/>
              </w:rPr>
            </w:pPr>
            <w:r w:rsidRPr="00967280">
              <w:rPr>
                <w:rFonts w:ascii="Arial Narrow" w:hAnsi="Arial Narrow" w:cs="Arial Narrow"/>
                <w:b/>
              </w:rPr>
              <w:t>Percentage of APP targets for this Quarter that have been achieved during this Quarter</w:t>
            </w:r>
          </w:p>
        </w:tc>
      </w:tr>
      <w:tr w:rsidR="007B55E7" w:rsidRPr="00E13085" w14:paraId="3E9AA2E3" w14:textId="77777777" w:rsidTr="002F6219">
        <w:tc>
          <w:tcPr>
            <w:tcW w:w="13892" w:type="dxa"/>
          </w:tcPr>
          <w:p w14:paraId="18BE9905" w14:textId="5CF032EF" w:rsidR="007B55E7" w:rsidRPr="00967280" w:rsidRDefault="0065777B" w:rsidP="00E13085">
            <w:pPr>
              <w:spacing w:line="276" w:lineRule="auto"/>
              <w:rPr>
                <w:rFonts w:ascii="Arial Narrow" w:hAnsi="Arial Narrow" w:cs="Arial Narrow"/>
                <w:bCs/>
              </w:rPr>
            </w:pPr>
            <w:r w:rsidRPr="00967280">
              <w:rPr>
                <w:rFonts w:ascii="Arial Narrow" w:hAnsi="Arial Narrow" w:cs="Arial Narrow"/>
                <w:bCs/>
              </w:rPr>
              <w:t xml:space="preserve">GPT - </w:t>
            </w:r>
            <w:r w:rsidR="00445C06" w:rsidRPr="00967280">
              <w:rPr>
                <w:rFonts w:ascii="Arial Narrow" w:hAnsi="Arial Narrow" w:cs="Arial Narrow"/>
                <w:bCs/>
              </w:rPr>
              <w:t>9</w:t>
            </w:r>
            <w:r w:rsidR="00F072A8" w:rsidRPr="00967280">
              <w:rPr>
                <w:rFonts w:ascii="Arial Narrow" w:hAnsi="Arial Narrow" w:cs="Arial Narrow"/>
                <w:bCs/>
              </w:rPr>
              <w:t>2</w:t>
            </w:r>
            <w:r w:rsidR="009423D9" w:rsidRPr="00967280">
              <w:rPr>
                <w:rFonts w:ascii="Arial Narrow" w:hAnsi="Arial Narrow" w:cs="Arial Narrow"/>
                <w:bCs/>
              </w:rPr>
              <w:t>%</w:t>
            </w:r>
          </w:p>
          <w:p w14:paraId="49C5A6BE" w14:textId="54E6BD1C" w:rsidR="00BE4D36" w:rsidRPr="00967280" w:rsidRDefault="0065777B" w:rsidP="00E13085">
            <w:pPr>
              <w:spacing w:line="276" w:lineRule="auto"/>
              <w:rPr>
                <w:rFonts w:ascii="Arial Narrow" w:hAnsi="Arial Narrow" w:cs="Arial Narrow"/>
                <w:bCs/>
              </w:rPr>
            </w:pPr>
            <w:r w:rsidRPr="00967280">
              <w:rPr>
                <w:rFonts w:ascii="Arial Narrow" w:hAnsi="Arial Narrow" w:cs="Arial Narrow"/>
                <w:bCs/>
              </w:rPr>
              <w:t xml:space="preserve">GIFA - </w:t>
            </w:r>
            <w:r w:rsidR="00251064" w:rsidRPr="00967280">
              <w:rPr>
                <w:rFonts w:ascii="Arial Narrow" w:hAnsi="Arial Narrow" w:cs="Arial Narrow"/>
                <w:bCs/>
              </w:rPr>
              <w:t>8</w:t>
            </w:r>
            <w:r w:rsidR="00D0043F" w:rsidRPr="00967280">
              <w:rPr>
                <w:rFonts w:ascii="Arial Narrow" w:hAnsi="Arial Narrow" w:cs="Arial Narrow"/>
                <w:bCs/>
              </w:rPr>
              <w:t>1</w:t>
            </w:r>
            <w:r w:rsidR="00BE4D36" w:rsidRPr="00967280">
              <w:rPr>
                <w:rFonts w:ascii="Arial Narrow" w:hAnsi="Arial Narrow" w:cs="Arial Narrow"/>
                <w:bCs/>
              </w:rPr>
              <w:t>%</w:t>
            </w:r>
          </w:p>
        </w:tc>
      </w:tr>
      <w:tr w:rsidR="007B55E7" w:rsidRPr="00E13085" w14:paraId="1D502E72" w14:textId="77777777" w:rsidTr="002F6219">
        <w:tc>
          <w:tcPr>
            <w:tcW w:w="13892" w:type="dxa"/>
            <w:shd w:val="clear" w:color="auto" w:fill="F2F2F2" w:themeFill="background1" w:themeFillShade="F2"/>
          </w:tcPr>
          <w:p w14:paraId="4D67AC77" w14:textId="77777777" w:rsidR="007B55E7" w:rsidRPr="00967280" w:rsidRDefault="007B55E7" w:rsidP="00E13085">
            <w:pPr>
              <w:spacing w:line="276" w:lineRule="auto"/>
              <w:rPr>
                <w:rFonts w:ascii="Arial Narrow" w:hAnsi="Arial Narrow" w:cs="Arial Narrow"/>
                <w:b/>
              </w:rPr>
            </w:pPr>
            <w:r w:rsidRPr="00967280">
              <w:rPr>
                <w:rFonts w:ascii="Arial Narrow" w:hAnsi="Arial Narrow" w:cs="Arial Narrow"/>
                <w:b/>
              </w:rPr>
              <w:t>Percentage of APP achievement for the previous Quarter (for Comparison)</w:t>
            </w:r>
          </w:p>
        </w:tc>
      </w:tr>
      <w:tr w:rsidR="007B55E7" w:rsidRPr="00E13085" w14:paraId="68614516" w14:textId="77777777" w:rsidTr="002F6219">
        <w:tc>
          <w:tcPr>
            <w:tcW w:w="13892" w:type="dxa"/>
          </w:tcPr>
          <w:p w14:paraId="56EB9C31" w14:textId="1F979402" w:rsidR="007B55E7" w:rsidRPr="00967280" w:rsidRDefault="0065777B" w:rsidP="00E13085">
            <w:pPr>
              <w:spacing w:line="276" w:lineRule="auto"/>
              <w:rPr>
                <w:rFonts w:ascii="Arial Narrow" w:hAnsi="Arial Narrow" w:cs="Arial Narrow"/>
                <w:bCs/>
              </w:rPr>
            </w:pPr>
            <w:r w:rsidRPr="00967280">
              <w:rPr>
                <w:rFonts w:ascii="Arial Narrow" w:hAnsi="Arial Narrow" w:cs="Arial Narrow"/>
                <w:bCs/>
              </w:rPr>
              <w:t xml:space="preserve">GPT - </w:t>
            </w:r>
            <w:r w:rsidR="00445C06" w:rsidRPr="00967280">
              <w:rPr>
                <w:rFonts w:ascii="Arial Narrow" w:hAnsi="Arial Narrow" w:cs="Arial Narrow"/>
                <w:bCs/>
              </w:rPr>
              <w:t>9</w:t>
            </w:r>
            <w:r w:rsidR="00F072A8" w:rsidRPr="00967280">
              <w:rPr>
                <w:rFonts w:ascii="Arial Narrow" w:hAnsi="Arial Narrow" w:cs="Arial Narrow"/>
                <w:bCs/>
              </w:rPr>
              <w:t>6</w:t>
            </w:r>
            <w:r w:rsidR="009423D9" w:rsidRPr="00967280">
              <w:rPr>
                <w:rFonts w:ascii="Arial Narrow" w:hAnsi="Arial Narrow" w:cs="Arial Narrow"/>
                <w:bCs/>
              </w:rPr>
              <w:t>%</w:t>
            </w:r>
          </w:p>
          <w:p w14:paraId="28127D65" w14:textId="6B04FE5F" w:rsidR="00BE4D36" w:rsidRPr="00967280" w:rsidRDefault="0065777B" w:rsidP="00E13085">
            <w:pPr>
              <w:spacing w:line="276" w:lineRule="auto"/>
              <w:rPr>
                <w:rFonts w:ascii="Arial Narrow" w:hAnsi="Arial Narrow" w:cs="Arial Narrow"/>
                <w:bCs/>
              </w:rPr>
            </w:pPr>
            <w:r w:rsidRPr="00967280">
              <w:rPr>
                <w:rFonts w:ascii="Arial Narrow" w:hAnsi="Arial Narrow" w:cs="Arial Narrow"/>
                <w:bCs/>
              </w:rPr>
              <w:t xml:space="preserve">GIFA - </w:t>
            </w:r>
            <w:r w:rsidR="00F072A8" w:rsidRPr="00967280">
              <w:rPr>
                <w:rFonts w:ascii="Arial Narrow" w:hAnsi="Arial Narrow" w:cs="Arial Narrow"/>
                <w:bCs/>
              </w:rPr>
              <w:t>9</w:t>
            </w:r>
            <w:r w:rsidR="00D0043F" w:rsidRPr="00967280">
              <w:rPr>
                <w:rFonts w:ascii="Arial Narrow" w:hAnsi="Arial Narrow" w:cs="Arial Narrow"/>
                <w:bCs/>
              </w:rPr>
              <w:t>4</w:t>
            </w:r>
            <w:r w:rsidR="00BE4D36" w:rsidRPr="00967280">
              <w:rPr>
                <w:rFonts w:ascii="Arial Narrow" w:hAnsi="Arial Narrow" w:cs="Arial Narrow"/>
                <w:bCs/>
              </w:rPr>
              <w:t>%</w:t>
            </w:r>
          </w:p>
        </w:tc>
      </w:tr>
      <w:tr w:rsidR="007B55E7" w:rsidRPr="00E13085" w14:paraId="15A19200" w14:textId="77777777" w:rsidTr="002F6219">
        <w:tc>
          <w:tcPr>
            <w:tcW w:w="13892" w:type="dxa"/>
            <w:shd w:val="clear" w:color="auto" w:fill="D9D9D9" w:themeFill="background1" w:themeFillShade="D9"/>
          </w:tcPr>
          <w:p w14:paraId="76A43C13" w14:textId="77777777" w:rsidR="007B55E7" w:rsidRPr="00967280" w:rsidRDefault="007B55E7" w:rsidP="00E13085">
            <w:pPr>
              <w:spacing w:line="276" w:lineRule="auto"/>
              <w:rPr>
                <w:rFonts w:ascii="Arial Narrow" w:hAnsi="Arial Narrow" w:cs="Arial Narrow"/>
                <w:b/>
              </w:rPr>
            </w:pPr>
            <w:r w:rsidRPr="00967280">
              <w:rPr>
                <w:rFonts w:ascii="Arial Narrow" w:hAnsi="Arial Narrow" w:cs="Arial Narrow"/>
                <w:b/>
              </w:rPr>
              <w:t>Main areas in the APP that have experienced non-achievement or over achievement during this Quarter</w:t>
            </w:r>
          </w:p>
        </w:tc>
      </w:tr>
      <w:tr w:rsidR="007B55E7" w:rsidRPr="00E13085" w14:paraId="06A5A3F5" w14:textId="77777777" w:rsidTr="002F6219">
        <w:tc>
          <w:tcPr>
            <w:tcW w:w="13892" w:type="dxa"/>
          </w:tcPr>
          <w:p w14:paraId="02B0BBD5" w14:textId="77777777" w:rsidR="007B55E7" w:rsidRPr="00967280" w:rsidRDefault="00BE4D36" w:rsidP="00E13085">
            <w:pPr>
              <w:spacing w:line="276" w:lineRule="auto"/>
              <w:rPr>
                <w:rFonts w:ascii="Arial Narrow" w:hAnsi="Arial Narrow" w:cs="Arial Narrow"/>
                <w:bCs/>
              </w:rPr>
            </w:pPr>
            <w:r w:rsidRPr="00967280">
              <w:rPr>
                <w:rFonts w:ascii="Arial Narrow" w:hAnsi="Arial Narrow" w:cs="Arial Narrow"/>
                <w:bCs/>
              </w:rPr>
              <w:t>GPT</w:t>
            </w:r>
          </w:p>
          <w:p w14:paraId="055B247B" w14:textId="5FC653A9" w:rsidR="00C5467D" w:rsidRPr="00967280" w:rsidRDefault="00445C06" w:rsidP="00E13085">
            <w:pPr>
              <w:pStyle w:val="ListParagraph"/>
              <w:numPr>
                <w:ilvl w:val="0"/>
                <w:numId w:val="15"/>
              </w:numPr>
              <w:rPr>
                <w:rFonts w:ascii="Arial Narrow" w:hAnsi="Arial Narrow" w:cs="Arial Narrow"/>
                <w:bCs/>
              </w:rPr>
            </w:pPr>
            <w:r w:rsidRPr="00967280">
              <w:rPr>
                <w:rFonts w:ascii="Arial Narrow" w:hAnsi="Arial Narrow" w:cs="Arial Narrow"/>
                <w:bCs/>
              </w:rPr>
              <w:lastRenderedPageBreak/>
              <w:t>T</w:t>
            </w:r>
            <w:r w:rsidR="00F072A8" w:rsidRPr="00967280">
              <w:rPr>
                <w:rFonts w:ascii="Arial Narrow" w:hAnsi="Arial Narrow" w:cs="Arial Narrow"/>
                <w:bCs/>
              </w:rPr>
              <w:t>he t</w:t>
            </w:r>
            <w:r w:rsidRPr="00967280">
              <w:rPr>
                <w:rFonts w:ascii="Arial Narrow" w:hAnsi="Arial Narrow" w:cs="Arial Narrow"/>
                <w:bCs/>
              </w:rPr>
              <w:t>arget regarding the</w:t>
            </w:r>
            <w:r w:rsidR="00F072A8" w:rsidRPr="00967280">
              <w:rPr>
                <w:rFonts w:ascii="Arial Narrow" w:hAnsi="Arial Narrow" w:cs="Arial Narrow"/>
                <w:bCs/>
              </w:rPr>
              <w:t xml:space="preserve"> </w:t>
            </w:r>
            <w:r w:rsidR="00D0043F" w:rsidRPr="00967280">
              <w:rPr>
                <w:rFonts w:ascii="Arial Narrow" w:hAnsi="Arial Narrow" w:cs="Arial Narrow"/>
                <w:bCs/>
              </w:rPr>
              <w:t>percentage of</w:t>
            </w:r>
            <w:r w:rsidR="00F072A8" w:rsidRPr="00967280">
              <w:rPr>
                <w:rFonts w:ascii="Arial Narrow" w:hAnsi="Arial Narrow" w:cs="Arial Narrow"/>
                <w:bCs/>
              </w:rPr>
              <w:t xml:space="preserve"> </w:t>
            </w:r>
            <w:r w:rsidR="00F072A8" w:rsidRPr="00967280">
              <w:rPr>
                <w:rFonts w:ascii="Arial Narrow" w:eastAsia="Times New Roman" w:hAnsi="Arial Narrow" w:cs="Arial"/>
              </w:rPr>
              <w:t xml:space="preserve">women </w:t>
            </w:r>
            <w:r w:rsidR="00D0043F" w:rsidRPr="00967280">
              <w:rPr>
                <w:rFonts w:ascii="Arial Narrow" w:eastAsia="Times New Roman" w:hAnsi="Arial Narrow" w:cs="Arial"/>
              </w:rPr>
              <w:t xml:space="preserve">appointed </w:t>
            </w:r>
            <w:r w:rsidR="00F072A8" w:rsidRPr="00967280">
              <w:rPr>
                <w:rFonts w:ascii="Arial Narrow" w:eastAsia="Times New Roman" w:hAnsi="Arial Narrow" w:cs="Arial"/>
              </w:rPr>
              <w:t xml:space="preserve">at SMS </w:t>
            </w:r>
            <w:r w:rsidR="00D0043F" w:rsidRPr="00967280">
              <w:rPr>
                <w:rFonts w:ascii="Arial Narrow" w:eastAsia="Times New Roman" w:hAnsi="Arial Narrow" w:cs="Arial"/>
              </w:rPr>
              <w:t xml:space="preserve">level </w:t>
            </w:r>
            <w:r w:rsidR="00F072A8" w:rsidRPr="00967280">
              <w:rPr>
                <w:rFonts w:ascii="Arial Narrow" w:eastAsia="Times New Roman" w:hAnsi="Arial Narrow" w:cs="Arial"/>
              </w:rPr>
              <w:t>was not achieved;</w:t>
            </w:r>
          </w:p>
          <w:p w14:paraId="4239C838" w14:textId="2DD5BD24" w:rsidR="00D0043F" w:rsidRPr="00967280" w:rsidRDefault="00D0043F" w:rsidP="00E13085">
            <w:pPr>
              <w:pStyle w:val="ListParagraph"/>
              <w:numPr>
                <w:ilvl w:val="0"/>
                <w:numId w:val="15"/>
              </w:numPr>
              <w:rPr>
                <w:rFonts w:ascii="Arial Narrow" w:hAnsi="Arial Narrow" w:cs="Arial Narrow"/>
                <w:bCs/>
              </w:rPr>
            </w:pPr>
            <w:r w:rsidRPr="00967280">
              <w:rPr>
                <w:rFonts w:ascii="Arial Narrow" w:eastAsia="Times New Roman" w:hAnsi="Arial Narrow" w:cs="Arial Narrow"/>
                <w:bCs/>
              </w:rPr>
              <w:t>The target of percentage supplier invoices submitted electronically was exceeded;</w:t>
            </w:r>
          </w:p>
          <w:p w14:paraId="367A6611" w14:textId="17585AEC" w:rsidR="00D0043F" w:rsidRPr="00967280" w:rsidRDefault="00D0043F" w:rsidP="00E13085">
            <w:pPr>
              <w:pStyle w:val="ListParagraph"/>
              <w:numPr>
                <w:ilvl w:val="0"/>
                <w:numId w:val="15"/>
              </w:numPr>
              <w:rPr>
                <w:rFonts w:ascii="Arial Narrow" w:hAnsi="Arial Narrow" w:cs="Arial Narrow"/>
                <w:bCs/>
              </w:rPr>
            </w:pPr>
            <w:r w:rsidRPr="00967280">
              <w:rPr>
                <w:rFonts w:ascii="Arial Narrow" w:hAnsi="Arial Narrow" w:cs="Arial Narrow"/>
                <w:bCs/>
              </w:rPr>
              <w:t xml:space="preserve">The target regarding the number </w:t>
            </w:r>
            <w:r w:rsidRPr="00967280">
              <w:rPr>
                <w:rFonts w:ascii="Arial Narrow" w:hAnsi="Arial Narrow" w:cs="Arial"/>
              </w:rPr>
              <w:t>of IGR engagements with relevant stakeholders</w:t>
            </w:r>
            <w:r w:rsidRPr="00967280">
              <w:rPr>
                <w:rFonts w:ascii="Arial Narrow" w:eastAsia="Times New Roman" w:hAnsi="Arial Narrow" w:cs="Arial"/>
              </w:rPr>
              <w:t xml:space="preserve"> was surpassed; and</w:t>
            </w:r>
          </w:p>
          <w:p w14:paraId="2A094029" w14:textId="0A338EAA" w:rsidR="00D0043F" w:rsidRPr="00967280" w:rsidRDefault="00C5467D" w:rsidP="00E13085">
            <w:pPr>
              <w:pStyle w:val="ListParagraph"/>
              <w:numPr>
                <w:ilvl w:val="0"/>
                <w:numId w:val="15"/>
              </w:numPr>
              <w:rPr>
                <w:rFonts w:ascii="Arial Narrow" w:hAnsi="Arial Narrow" w:cs="Arial"/>
              </w:rPr>
            </w:pPr>
            <w:r w:rsidRPr="00967280">
              <w:rPr>
                <w:rFonts w:ascii="Arial Narrow" w:hAnsi="Arial Narrow" w:cs="Arial Narrow"/>
                <w:bCs/>
              </w:rPr>
              <w:t xml:space="preserve">The target on </w:t>
            </w:r>
            <w:r w:rsidR="00D0043F" w:rsidRPr="00967280">
              <w:rPr>
                <w:rFonts w:ascii="Arial Narrow" w:hAnsi="Arial Narrow" w:cs="Arial Narrow"/>
                <w:bCs/>
              </w:rPr>
              <w:t>the n</w:t>
            </w:r>
            <w:r w:rsidR="00D0043F" w:rsidRPr="00967280">
              <w:rPr>
                <w:rFonts w:ascii="Arial Narrow" w:hAnsi="Arial Narrow" w:cs="Arial"/>
                <w:kern w:val="24"/>
              </w:rPr>
              <w:t>umber of reports produced on monitoring implementation of procurement plans by departments was not attained.</w:t>
            </w:r>
          </w:p>
          <w:p w14:paraId="4787ECED" w14:textId="1C9C58FB" w:rsidR="00BE4D36" w:rsidRPr="00967280" w:rsidRDefault="00BE4D36" w:rsidP="00E13085">
            <w:pPr>
              <w:spacing w:line="276" w:lineRule="auto"/>
              <w:rPr>
                <w:rFonts w:ascii="Arial Narrow" w:hAnsi="Arial Narrow" w:cs="Arial Narrow"/>
                <w:bCs/>
              </w:rPr>
            </w:pPr>
            <w:r w:rsidRPr="00967280">
              <w:rPr>
                <w:rFonts w:ascii="Arial Narrow" w:hAnsi="Arial Narrow" w:cs="Arial Narrow"/>
                <w:bCs/>
              </w:rPr>
              <w:t>GIFA</w:t>
            </w:r>
          </w:p>
          <w:p w14:paraId="795F82DD" w14:textId="2ED4ED62" w:rsidR="00C5467D" w:rsidRPr="00967280" w:rsidRDefault="00C5467D" w:rsidP="00E13085">
            <w:pPr>
              <w:pStyle w:val="ListParagraph"/>
              <w:numPr>
                <w:ilvl w:val="0"/>
                <w:numId w:val="16"/>
              </w:numPr>
              <w:rPr>
                <w:rFonts w:ascii="Arial Narrow" w:hAnsi="Arial Narrow" w:cs="Arial Narrow"/>
                <w:bCs/>
              </w:rPr>
            </w:pPr>
            <w:r w:rsidRPr="00967280">
              <w:rPr>
                <w:rFonts w:ascii="Arial Narrow" w:hAnsi="Arial Narrow" w:cs="Arial Narrow"/>
                <w:bCs/>
              </w:rPr>
              <w:t>The target associated with the completion of 1 feasibility study was not met;</w:t>
            </w:r>
          </w:p>
          <w:p w14:paraId="5829F4E0" w14:textId="77777777" w:rsidR="00D36EF6" w:rsidRPr="00967280" w:rsidRDefault="0042444F" w:rsidP="00E13085">
            <w:pPr>
              <w:pStyle w:val="ListParagraph"/>
              <w:numPr>
                <w:ilvl w:val="0"/>
                <w:numId w:val="16"/>
              </w:numPr>
              <w:rPr>
                <w:rFonts w:ascii="Arial Narrow" w:hAnsi="Arial Narrow" w:cs="Arial Narrow"/>
                <w:bCs/>
              </w:rPr>
            </w:pPr>
            <w:r w:rsidRPr="00967280">
              <w:rPr>
                <w:rFonts w:ascii="Arial Narrow" w:hAnsi="Arial Narrow" w:cs="Arial Narrow"/>
                <w:bCs/>
              </w:rPr>
              <w:t xml:space="preserve">The target concerning the </w:t>
            </w:r>
            <w:r w:rsidR="00D36EF6" w:rsidRPr="00967280">
              <w:rPr>
                <w:rFonts w:ascii="Arial Narrow" w:hAnsi="Arial Narrow" w:cs="Arial Narrow"/>
                <w:bCs/>
              </w:rPr>
              <w:t xml:space="preserve">approval of a </w:t>
            </w:r>
            <w:r w:rsidR="00D36EF6" w:rsidRPr="00967280">
              <w:rPr>
                <w:rFonts w:ascii="Arial Narrow" w:hAnsi="Arial Narrow" w:cs="Arial"/>
                <w:lang w:eastAsia="en-ZA"/>
              </w:rPr>
              <w:t xml:space="preserve">Business Case for establishment of state-owned bank was </w:t>
            </w:r>
            <w:r w:rsidRPr="00967280">
              <w:rPr>
                <w:rFonts w:ascii="Arial Narrow" w:hAnsi="Arial Narrow" w:cs="Arial Narrow"/>
                <w:bCs/>
              </w:rPr>
              <w:t xml:space="preserve">not achieved; </w:t>
            </w:r>
          </w:p>
          <w:p w14:paraId="34AC945A" w14:textId="77777777" w:rsidR="00D36EF6" w:rsidRPr="00967280" w:rsidRDefault="00D36EF6" w:rsidP="00E13085">
            <w:pPr>
              <w:pStyle w:val="ListParagraph"/>
              <w:numPr>
                <w:ilvl w:val="0"/>
                <w:numId w:val="16"/>
              </w:numPr>
              <w:rPr>
                <w:rFonts w:ascii="Arial Narrow" w:hAnsi="Arial Narrow" w:cs="Arial Narrow"/>
                <w:bCs/>
              </w:rPr>
            </w:pPr>
            <w:r w:rsidRPr="00967280">
              <w:rPr>
                <w:rFonts w:ascii="Arial Narrow" w:hAnsi="Arial Narrow" w:cs="Arial Narrow"/>
                <w:bCs/>
              </w:rPr>
              <w:t xml:space="preserve">The target concerning the approval of a </w:t>
            </w:r>
            <w:r w:rsidRPr="00967280">
              <w:rPr>
                <w:rFonts w:ascii="Arial Narrow" w:hAnsi="Arial Narrow" w:cs="Arial"/>
                <w:lang w:eastAsia="en-ZA"/>
              </w:rPr>
              <w:t xml:space="preserve">Business Case for establishment of a Pharmaceutical Company was </w:t>
            </w:r>
            <w:r w:rsidRPr="00967280">
              <w:rPr>
                <w:rFonts w:ascii="Arial Narrow" w:hAnsi="Arial Narrow" w:cs="Arial Narrow"/>
                <w:bCs/>
              </w:rPr>
              <w:t>not achieved;</w:t>
            </w:r>
          </w:p>
          <w:p w14:paraId="39A3928E" w14:textId="39E70BFA" w:rsidR="00C5467D" w:rsidRPr="00967280" w:rsidRDefault="00D36EF6" w:rsidP="00E13085">
            <w:pPr>
              <w:pStyle w:val="ListParagraph"/>
              <w:numPr>
                <w:ilvl w:val="0"/>
                <w:numId w:val="16"/>
              </w:numPr>
              <w:rPr>
                <w:rFonts w:ascii="Arial Narrow" w:hAnsi="Arial Narrow" w:cs="Arial Narrow"/>
                <w:bCs/>
              </w:rPr>
            </w:pPr>
            <w:r w:rsidRPr="00967280">
              <w:rPr>
                <w:rFonts w:ascii="Arial Narrow" w:hAnsi="Arial Narrow" w:cs="Arial Narrow"/>
                <w:bCs/>
              </w:rPr>
              <w:t xml:space="preserve">The target linked to the release of one project to the market was not realized; </w:t>
            </w:r>
            <w:r w:rsidR="0042444F" w:rsidRPr="00967280">
              <w:rPr>
                <w:rFonts w:ascii="Arial Narrow" w:hAnsi="Arial Narrow" w:cs="Arial Narrow"/>
                <w:bCs/>
              </w:rPr>
              <w:t>and</w:t>
            </w:r>
          </w:p>
          <w:p w14:paraId="726ACF75" w14:textId="0D7D0520" w:rsidR="00BE4D36" w:rsidRPr="00967280" w:rsidRDefault="0042444F" w:rsidP="00E13085">
            <w:pPr>
              <w:pStyle w:val="ListParagraph"/>
              <w:numPr>
                <w:ilvl w:val="0"/>
                <w:numId w:val="16"/>
              </w:numPr>
              <w:rPr>
                <w:rFonts w:ascii="Arial Narrow" w:hAnsi="Arial Narrow" w:cs="Arial Narrow"/>
                <w:bCs/>
              </w:rPr>
            </w:pPr>
            <w:r w:rsidRPr="00967280">
              <w:rPr>
                <w:rFonts w:ascii="Arial Narrow" w:hAnsi="Arial Narrow" w:cs="Arial Narrow"/>
                <w:bCs/>
              </w:rPr>
              <w:t xml:space="preserve">The target pertaining to concluding financial close for </w:t>
            </w:r>
            <w:r w:rsidR="00D36EF6" w:rsidRPr="00967280">
              <w:rPr>
                <w:rFonts w:ascii="Arial Narrow" w:hAnsi="Arial Narrow" w:cs="Arial Narrow"/>
                <w:bCs/>
              </w:rPr>
              <w:t>one</w:t>
            </w:r>
            <w:r w:rsidRPr="00967280">
              <w:rPr>
                <w:rFonts w:ascii="Arial Narrow" w:hAnsi="Arial Narrow" w:cs="Arial Narrow"/>
                <w:bCs/>
              </w:rPr>
              <w:t xml:space="preserve"> project </w:t>
            </w:r>
            <w:r w:rsidR="00D36EF6" w:rsidRPr="00967280">
              <w:rPr>
                <w:rFonts w:ascii="Arial Narrow" w:hAnsi="Arial Narrow" w:cs="Arial Narrow"/>
                <w:bCs/>
              </w:rPr>
              <w:t>did</w:t>
            </w:r>
            <w:r w:rsidRPr="00967280">
              <w:rPr>
                <w:rFonts w:ascii="Arial Narrow" w:hAnsi="Arial Narrow" w:cs="Arial Narrow"/>
                <w:bCs/>
              </w:rPr>
              <w:t xml:space="preserve"> not </w:t>
            </w:r>
            <w:r w:rsidR="00D36EF6" w:rsidRPr="00967280">
              <w:rPr>
                <w:rFonts w:ascii="Arial Narrow" w:hAnsi="Arial Narrow" w:cs="Arial Narrow"/>
                <w:bCs/>
              </w:rPr>
              <w:t>materialize.</w:t>
            </w:r>
          </w:p>
        </w:tc>
      </w:tr>
      <w:tr w:rsidR="007B55E7" w:rsidRPr="00E13085" w14:paraId="71692F63" w14:textId="77777777" w:rsidTr="002F6219">
        <w:tc>
          <w:tcPr>
            <w:tcW w:w="13892" w:type="dxa"/>
            <w:shd w:val="clear" w:color="auto" w:fill="D9D9D9" w:themeFill="background1" w:themeFillShade="D9"/>
          </w:tcPr>
          <w:p w14:paraId="1B8FA993" w14:textId="6452F23E" w:rsidR="007B55E7" w:rsidRPr="00E13085" w:rsidRDefault="007B55E7" w:rsidP="00E13085">
            <w:pPr>
              <w:spacing w:line="276" w:lineRule="auto"/>
              <w:rPr>
                <w:rFonts w:ascii="Arial Narrow" w:hAnsi="Arial Narrow" w:cs="Arial Narrow"/>
                <w:b/>
              </w:rPr>
            </w:pPr>
            <w:r w:rsidRPr="00E13085">
              <w:rPr>
                <w:rFonts w:ascii="Arial Narrow" w:hAnsi="Arial Narrow" w:cs="Arial Narrow"/>
                <w:b/>
              </w:rPr>
              <w:lastRenderedPageBreak/>
              <w:t xml:space="preserve">Main reasons provided by the </w:t>
            </w:r>
            <w:r w:rsidR="00D74068" w:rsidRPr="00E13085">
              <w:rPr>
                <w:rFonts w:ascii="Arial Narrow" w:hAnsi="Arial Narrow" w:cs="Arial Narrow"/>
                <w:b/>
              </w:rPr>
              <w:t>Department / Entity</w:t>
            </w:r>
            <w:r w:rsidRPr="00E13085">
              <w:rPr>
                <w:rFonts w:ascii="Arial Narrow" w:hAnsi="Arial Narrow" w:cs="Arial Narrow"/>
                <w:b/>
              </w:rPr>
              <w:t xml:space="preserve"> for non-achievement or over achievement of its APP during this Quarter</w:t>
            </w:r>
          </w:p>
        </w:tc>
      </w:tr>
      <w:tr w:rsidR="007B55E7" w:rsidRPr="00E13085" w14:paraId="56B650FA" w14:textId="77777777" w:rsidTr="002F6219">
        <w:tc>
          <w:tcPr>
            <w:tcW w:w="13892" w:type="dxa"/>
          </w:tcPr>
          <w:p w14:paraId="0C7E88CB" w14:textId="05DF8F72" w:rsidR="001F3506" w:rsidRPr="00E13085" w:rsidRDefault="003F745F" w:rsidP="00E13085">
            <w:pPr>
              <w:spacing w:line="276" w:lineRule="auto"/>
              <w:rPr>
                <w:rFonts w:ascii="Arial Narrow" w:hAnsi="Arial Narrow" w:cs="Arial Narrow"/>
                <w:bCs/>
              </w:rPr>
            </w:pPr>
            <w:r w:rsidRPr="00E13085">
              <w:rPr>
                <w:rFonts w:ascii="Arial Narrow" w:hAnsi="Arial Narrow" w:cs="Arial Narrow"/>
                <w:bCs/>
              </w:rPr>
              <w:t>[</w:t>
            </w:r>
            <w:r w:rsidR="00670A6B" w:rsidRPr="00E13085">
              <w:rPr>
                <w:rFonts w:ascii="Arial Narrow" w:hAnsi="Arial Narrow" w:cs="Arial Narrow"/>
                <w:bCs/>
              </w:rPr>
              <w:t>GPT</w:t>
            </w:r>
          </w:p>
          <w:p w14:paraId="47400F84" w14:textId="7C40A3F1" w:rsidR="00EC38E1" w:rsidRPr="00967280" w:rsidRDefault="00EC38E1" w:rsidP="00E13085">
            <w:pPr>
              <w:spacing w:line="276" w:lineRule="auto"/>
              <w:rPr>
                <w:rFonts w:ascii="Arial Narrow" w:hAnsi="Arial Narrow" w:cs="Arial Narrow"/>
                <w:bCs/>
              </w:rPr>
            </w:pPr>
            <w:r w:rsidRPr="00967280">
              <w:rPr>
                <w:rFonts w:ascii="Arial Narrow" w:hAnsi="Arial Narrow" w:cs="Arial Narrow"/>
                <w:bCs/>
              </w:rPr>
              <w:t>Reasons for not appointing 50</w:t>
            </w:r>
            <w:r w:rsidRPr="00967280">
              <w:rPr>
                <w:rFonts w:ascii="Arial Narrow" w:eastAsia="Times New Roman" w:hAnsi="Arial Narrow" w:cs="Arial"/>
              </w:rPr>
              <w:t>% of women appointed at SMS level</w:t>
            </w:r>
            <w:r w:rsidRPr="00967280">
              <w:rPr>
                <w:rFonts w:ascii="Arial Narrow" w:hAnsi="Arial Narrow" w:cs="Arial Narrow"/>
                <w:bCs/>
              </w:rPr>
              <w:t>:</w:t>
            </w:r>
          </w:p>
          <w:p w14:paraId="62F44E47" w14:textId="56AF9A57" w:rsidR="00EC38E1" w:rsidRPr="00967280" w:rsidRDefault="00A136A6" w:rsidP="00E13085">
            <w:pPr>
              <w:pStyle w:val="ListParagraph"/>
              <w:numPr>
                <w:ilvl w:val="0"/>
                <w:numId w:val="18"/>
              </w:numPr>
              <w:rPr>
                <w:rFonts w:ascii="Arial Narrow" w:hAnsi="Arial Narrow" w:cs="Arial Narrow"/>
                <w:bCs/>
              </w:rPr>
            </w:pPr>
            <w:r w:rsidRPr="00967280">
              <w:rPr>
                <w:rFonts w:ascii="Arial Narrow" w:hAnsi="Arial Narrow" w:cs="Arial"/>
              </w:rPr>
              <w:t>The</w:t>
            </w:r>
            <w:r w:rsidR="00EC38E1" w:rsidRPr="00967280">
              <w:rPr>
                <w:rFonts w:ascii="Arial Narrow" w:hAnsi="Arial Narrow" w:cs="Arial"/>
                <w:kern w:val="24"/>
              </w:rPr>
              <w:t xml:space="preserve"> three of females appointed at SMS level in the 2</w:t>
            </w:r>
            <w:r w:rsidR="00EC38E1" w:rsidRPr="00967280">
              <w:rPr>
                <w:rFonts w:ascii="Arial Narrow" w:hAnsi="Arial Narrow" w:cs="Arial"/>
                <w:kern w:val="24"/>
                <w:vertAlign w:val="superscript"/>
              </w:rPr>
              <w:t>nd</w:t>
            </w:r>
            <w:r w:rsidR="00EC38E1" w:rsidRPr="00967280">
              <w:rPr>
                <w:rFonts w:ascii="Arial Narrow" w:hAnsi="Arial Narrow" w:cs="Arial"/>
                <w:kern w:val="24"/>
              </w:rPr>
              <w:t xml:space="preserve"> quarter were not sufficient to address the deficiency;</w:t>
            </w:r>
          </w:p>
          <w:p w14:paraId="08A5523B" w14:textId="03155CD7" w:rsidR="00EC38E1" w:rsidRPr="00967280" w:rsidRDefault="00EC38E1" w:rsidP="00E13085">
            <w:pPr>
              <w:spacing w:line="276" w:lineRule="auto"/>
              <w:rPr>
                <w:rFonts w:ascii="Arial Narrow" w:hAnsi="Arial Narrow" w:cs="Arial Narrow"/>
                <w:bCs/>
              </w:rPr>
            </w:pPr>
            <w:r w:rsidRPr="00967280">
              <w:rPr>
                <w:rFonts w:ascii="Arial Narrow" w:hAnsi="Arial Narrow" w:cs="Arial Narrow"/>
                <w:bCs/>
              </w:rPr>
              <w:t>Reasons for over</w:t>
            </w:r>
            <w:r w:rsidR="008A7B0F" w:rsidRPr="00967280">
              <w:rPr>
                <w:rFonts w:ascii="Arial Narrow" w:hAnsi="Arial Narrow" w:cs="Arial Narrow"/>
                <w:bCs/>
              </w:rPr>
              <w:t>achievement</w:t>
            </w:r>
            <w:r w:rsidRPr="00967280">
              <w:rPr>
                <w:rFonts w:ascii="Arial Narrow" w:hAnsi="Arial Narrow" w:cs="Arial Narrow"/>
                <w:bCs/>
              </w:rPr>
              <w:t xml:space="preserve"> on </w:t>
            </w:r>
            <w:r w:rsidRPr="00967280">
              <w:rPr>
                <w:rFonts w:ascii="Arial Narrow" w:hAnsi="Arial Narrow" w:cs="Arial"/>
              </w:rPr>
              <w:t>supplier invoices submitted electronically</w:t>
            </w:r>
            <w:r w:rsidRPr="00967280">
              <w:rPr>
                <w:rFonts w:ascii="Arial Narrow" w:hAnsi="Arial Narrow" w:cs="Arial Narrow"/>
                <w:bCs/>
              </w:rPr>
              <w:t>:</w:t>
            </w:r>
          </w:p>
          <w:p w14:paraId="68F52C2F" w14:textId="77777777" w:rsidR="008A7B0F" w:rsidRPr="00967280" w:rsidRDefault="008A7B0F" w:rsidP="00E13085">
            <w:pPr>
              <w:pStyle w:val="ListParagraph"/>
              <w:numPr>
                <w:ilvl w:val="0"/>
                <w:numId w:val="18"/>
              </w:numPr>
              <w:rPr>
                <w:rFonts w:ascii="Arial Narrow" w:hAnsi="Arial Narrow" w:cs="Arial Narrow"/>
                <w:bCs/>
              </w:rPr>
            </w:pPr>
            <w:r w:rsidRPr="00967280">
              <w:rPr>
                <w:rFonts w:ascii="Arial Narrow" w:hAnsi="Arial Narrow" w:cs="Arial"/>
              </w:rPr>
              <w:t>Increased utilization of Electronic Invoicing System (EIS) due to mandatory requirements that all suppliers doing business with GPG should be registered for EIS.</w:t>
            </w:r>
            <w:r w:rsidR="00EC38E1" w:rsidRPr="00967280">
              <w:rPr>
                <w:rFonts w:ascii="Arial Narrow" w:hAnsi="Arial Narrow" w:cs="Arial"/>
                <w:kern w:val="24"/>
              </w:rPr>
              <w:t xml:space="preserve"> </w:t>
            </w:r>
          </w:p>
          <w:p w14:paraId="68888BC8" w14:textId="2842698A" w:rsidR="008A7B0F" w:rsidRPr="00967280" w:rsidRDefault="008A7B0F" w:rsidP="00E13085">
            <w:pPr>
              <w:spacing w:line="276" w:lineRule="auto"/>
              <w:rPr>
                <w:rFonts w:ascii="Arial Narrow" w:hAnsi="Arial Narrow" w:cs="Arial"/>
              </w:rPr>
            </w:pPr>
            <w:r w:rsidRPr="00967280">
              <w:rPr>
                <w:rFonts w:ascii="Arial Narrow" w:hAnsi="Arial Narrow" w:cs="Arial Narrow"/>
                <w:bCs/>
              </w:rPr>
              <w:t>Reasons for overachievement on the</w:t>
            </w:r>
            <w:r w:rsidRPr="00967280">
              <w:rPr>
                <w:rFonts w:ascii="Arial Narrow" w:hAnsi="Arial Narrow" w:cs="Arial"/>
              </w:rPr>
              <w:t xml:space="preserve"> number of IGR engagements with relevant stakeholders:</w:t>
            </w:r>
          </w:p>
          <w:p w14:paraId="281E9835" w14:textId="38C1EC2A" w:rsidR="008A7B0F" w:rsidRPr="00967280" w:rsidRDefault="008A7B0F" w:rsidP="00E13085">
            <w:pPr>
              <w:pStyle w:val="ListParagraph"/>
              <w:numPr>
                <w:ilvl w:val="0"/>
                <w:numId w:val="52"/>
              </w:numPr>
              <w:ind w:firstLine="306"/>
              <w:rPr>
                <w:rFonts w:ascii="Arial Narrow" w:hAnsi="Arial Narrow" w:cs="Arial Narrow"/>
                <w:bCs/>
              </w:rPr>
            </w:pPr>
            <w:r w:rsidRPr="00967280">
              <w:rPr>
                <w:rFonts w:ascii="Arial Narrow" w:hAnsi="Arial Narrow" w:cs="Arial"/>
                <w:kern w:val="24"/>
              </w:rPr>
              <w:t>More engagements on debt management were conducted with municipalities.</w:t>
            </w:r>
          </w:p>
          <w:p w14:paraId="414E3761" w14:textId="5B19BBD8" w:rsidR="008A7B0F" w:rsidRPr="00967280" w:rsidRDefault="008A7B0F" w:rsidP="00E13085">
            <w:pPr>
              <w:spacing w:line="276" w:lineRule="auto"/>
              <w:rPr>
                <w:rFonts w:ascii="Arial Narrow" w:hAnsi="Arial Narrow" w:cs="Arial Narrow"/>
                <w:bCs/>
              </w:rPr>
            </w:pPr>
            <w:r w:rsidRPr="00967280">
              <w:rPr>
                <w:rFonts w:ascii="Arial Narrow" w:hAnsi="Arial Narrow" w:cs="Arial Narrow"/>
                <w:bCs/>
              </w:rPr>
              <w:t xml:space="preserve">Reasons for not </w:t>
            </w:r>
            <w:r w:rsidRPr="00967280">
              <w:rPr>
                <w:rFonts w:ascii="Arial Narrow" w:eastAsia="Calibri" w:hAnsi="Arial Narrow" w:cs="Arial"/>
                <w:kern w:val="24"/>
                <w:lang w:val="en-US"/>
              </w:rPr>
              <w:t xml:space="preserve">providing </w:t>
            </w:r>
            <w:r w:rsidRPr="00967280">
              <w:rPr>
                <w:rFonts w:ascii="Arial Narrow" w:eastAsia="Calibri" w:hAnsi="Arial Narrow" w:cs="Arial"/>
                <w:kern w:val="24"/>
              </w:rPr>
              <w:t>structured and targeted capacity building initiatives provided to municipalities in Gauteng</w:t>
            </w:r>
            <w:r w:rsidRPr="00967280">
              <w:rPr>
                <w:rFonts w:ascii="Arial Narrow" w:hAnsi="Arial Narrow" w:cs="Arial Narrow"/>
                <w:bCs/>
              </w:rPr>
              <w:t>:</w:t>
            </w:r>
          </w:p>
          <w:p w14:paraId="2C8DA346" w14:textId="77777777" w:rsidR="008A7B0F" w:rsidRPr="00967280" w:rsidRDefault="008A7B0F" w:rsidP="00E13085">
            <w:pPr>
              <w:pStyle w:val="ListParagraph"/>
              <w:numPr>
                <w:ilvl w:val="0"/>
                <w:numId w:val="18"/>
              </w:numPr>
              <w:rPr>
                <w:rFonts w:ascii="Arial Narrow" w:hAnsi="Arial Narrow" w:cs="Arial Narrow"/>
                <w:bCs/>
              </w:rPr>
            </w:pPr>
            <w:r w:rsidRPr="00967280">
              <w:rPr>
                <w:rFonts w:ascii="Arial Narrow" w:hAnsi="Arial Narrow" w:cs="Arial"/>
                <w:kern w:val="24"/>
              </w:rPr>
              <w:t>There were delays in procuring service provider to conduct training.</w:t>
            </w:r>
          </w:p>
          <w:p w14:paraId="6C7D3E26" w14:textId="73D0EA2A" w:rsidR="007B55E7" w:rsidRPr="00967280" w:rsidRDefault="00670A6B" w:rsidP="00E13085">
            <w:pPr>
              <w:spacing w:line="276" w:lineRule="auto"/>
              <w:rPr>
                <w:rFonts w:ascii="Arial Narrow" w:hAnsi="Arial Narrow" w:cs="Arial Narrow"/>
                <w:bCs/>
              </w:rPr>
            </w:pPr>
            <w:r w:rsidRPr="00967280">
              <w:rPr>
                <w:rFonts w:ascii="Arial Narrow" w:hAnsi="Arial Narrow" w:cs="Arial Narrow"/>
                <w:bCs/>
              </w:rPr>
              <w:t>GIFA</w:t>
            </w:r>
          </w:p>
          <w:p w14:paraId="30B4314A" w14:textId="0BD3AA3E" w:rsidR="0042444F" w:rsidRPr="00967280" w:rsidRDefault="0042444F" w:rsidP="00E13085">
            <w:pPr>
              <w:spacing w:line="276" w:lineRule="auto"/>
              <w:rPr>
                <w:rFonts w:ascii="Arial Narrow" w:hAnsi="Arial Narrow" w:cs="Arial Narrow"/>
                <w:bCs/>
              </w:rPr>
            </w:pPr>
          </w:p>
          <w:p w14:paraId="1CA98C8F" w14:textId="06EA6857" w:rsidR="0042444F" w:rsidRPr="00967280" w:rsidRDefault="0042444F" w:rsidP="00E13085">
            <w:pPr>
              <w:spacing w:line="276" w:lineRule="auto"/>
              <w:rPr>
                <w:rFonts w:ascii="Arial Narrow" w:hAnsi="Arial Narrow" w:cs="Arial Narrow"/>
                <w:bCs/>
              </w:rPr>
            </w:pPr>
            <w:r w:rsidRPr="00967280">
              <w:rPr>
                <w:rFonts w:ascii="Arial Narrow" w:hAnsi="Arial Narrow" w:cs="Arial Narrow"/>
                <w:bCs/>
              </w:rPr>
              <w:t xml:space="preserve">Reasons for not completing 1 </w:t>
            </w:r>
            <w:r w:rsidR="00A136A6" w:rsidRPr="00967280">
              <w:rPr>
                <w:rFonts w:ascii="Arial Narrow" w:hAnsi="Arial Narrow" w:cs="Arial Narrow"/>
                <w:bCs/>
              </w:rPr>
              <w:t>feasibility study</w:t>
            </w:r>
            <w:r w:rsidRPr="00967280">
              <w:rPr>
                <w:rFonts w:ascii="Arial Narrow" w:hAnsi="Arial Narrow" w:cs="Arial Narrow"/>
                <w:bCs/>
              </w:rPr>
              <w:t>:</w:t>
            </w:r>
          </w:p>
          <w:p w14:paraId="0059D8BA" w14:textId="77777777" w:rsidR="00EC38E1" w:rsidRPr="00967280" w:rsidRDefault="00F44C70" w:rsidP="00E13085">
            <w:pPr>
              <w:pStyle w:val="NormalWeb"/>
              <w:numPr>
                <w:ilvl w:val="0"/>
                <w:numId w:val="49"/>
              </w:numPr>
              <w:spacing w:before="0" w:beforeAutospacing="0" w:after="0" w:afterAutospacing="0" w:line="276" w:lineRule="auto"/>
              <w:ind w:firstLine="306"/>
              <w:rPr>
                <w:rFonts w:ascii="Arial Narrow" w:hAnsi="Arial Narrow" w:cs="Arial"/>
                <w:sz w:val="22"/>
                <w:szCs w:val="22"/>
                <w:lang w:eastAsia="en-US"/>
              </w:rPr>
            </w:pPr>
            <w:r w:rsidRPr="00967280">
              <w:rPr>
                <w:rFonts w:ascii="Arial Narrow" w:hAnsi="Arial Narrow" w:cs="Arial"/>
                <w:b/>
                <w:bCs/>
                <w:sz w:val="22"/>
                <w:szCs w:val="22"/>
                <w:lang w:eastAsia="en-US"/>
              </w:rPr>
              <w:t xml:space="preserve">AIDC Inland Port: </w:t>
            </w:r>
            <w:r w:rsidRPr="00967280">
              <w:rPr>
                <w:rFonts w:ascii="Arial Narrow" w:hAnsi="Arial Narrow" w:cs="Arial"/>
                <w:sz w:val="22"/>
                <w:szCs w:val="22"/>
                <w:lang w:eastAsia="en-US"/>
              </w:rPr>
              <w:t>Delayed appointment of TA to conduct the feasibility study; and</w:t>
            </w:r>
          </w:p>
          <w:p w14:paraId="4D757C2D" w14:textId="43467095" w:rsidR="00F44C70" w:rsidRPr="00967280" w:rsidRDefault="00F44C70" w:rsidP="00E13085">
            <w:pPr>
              <w:pStyle w:val="NormalWeb"/>
              <w:numPr>
                <w:ilvl w:val="0"/>
                <w:numId w:val="49"/>
              </w:numPr>
              <w:spacing w:before="0" w:beforeAutospacing="0" w:after="0" w:afterAutospacing="0" w:line="276" w:lineRule="auto"/>
              <w:ind w:firstLine="306"/>
              <w:rPr>
                <w:rFonts w:ascii="Arial Narrow" w:hAnsi="Arial Narrow" w:cs="Arial"/>
                <w:sz w:val="22"/>
                <w:szCs w:val="22"/>
                <w:lang w:eastAsia="en-US"/>
              </w:rPr>
            </w:pPr>
            <w:r w:rsidRPr="00967280">
              <w:rPr>
                <w:rFonts w:ascii="Arial Narrow" w:hAnsi="Arial Narrow" w:cs="Arial"/>
                <w:b/>
                <w:bCs/>
                <w:sz w:val="22"/>
                <w:szCs w:val="22"/>
                <w:lang w:eastAsia="en-US"/>
              </w:rPr>
              <w:lastRenderedPageBreak/>
              <w:t xml:space="preserve">Health Infrastructure: </w:t>
            </w:r>
            <w:r w:rsidRPr="00967280">
              <w:rPr>
                <w:rFonts w:ascii="Arial Narrow" w:hAnsi="Arial Narrow" w:cs="Arial"/>
                <w:sz w:val="22"/>
                <w:szCs w:val="22"/>
                <w:lang w:eastAsia="en-US"/>
              </w:rPr>
              <w:t>Delays in</w:t>
            </w:r>
            <w:r w:rsidRPr="00967280">
              <w:rPr>
                <w:rFonts w:ascii="Arial Narrow" w:hAnsi="Arial Narrow" w:cs="Arial"/>
                <w:b/>
                <w:bCs/>
                <w:sz w:val="22"/>
                <w:szCs w:val="22"/>
                <w:lang w:eastAsia="en-US"/>
              </w:rPr>
              <w:t xml:space="preserve"> </w:t>
            </w:r>
            <w:r w:rsidRPr="00967280">
              <w:rPr>
                <w:rFonts w:ascii="Arial Narrow" w:hAnsi="Arial Narrow" w:cs="Arial"/>
                <w:sz w:val="22"/>
                <w:szCs w:val="22"/>
                <w:lang w:eastAsia="en-US"/>
              </w:rPr>
              <w:t>GDOH giving GIFA the mandate to undertake the project.</w:t>
            </w:r>
          </w:p>
          <w:p w14:paraId="49A5B879" w14:textId="77777777" w:rsidR="00F44C70" w:rsidRPr="00967280" w:rsidRDefault="00F44C70" w:rsidP="00E13085">
            <w:pPr>
              <w:pStyle w:val="NormalWeb"/>
              <w:spacing w:before="0" w:beforeAutospacing="0" w:after="0" w:afterAutospacing="0" w:line="276" w:lineRule="auto"/>
              <w:ind w:left="720"/>
              <w:rPr>
                <w:rFonts w:ascii="Arial Narrow" w:hAnsi="Arial Narrow" w:cs="Arial"/>
                <w:sz w:val="22"/>
                <w:szCs w:val="22"/>
                <w:lang w:eastAsia="en-US"/>
              </w:rPr>
            </w:pPr>
          </w:p>
          <w:p w14:paraId="75A2E10E" w14:textId="5EC334FF" w:rsidR="00F44C70" w:rsidRPr="00967280" w:rsidRDefault="00F44C70" w:rsidP="00E13085">
            <w:pPr>
              <w:spacing w:line="276" w:lineRule="auto"/>
              <w:rPr>
                <w:rFonts w:ascii="Arial Narrow" w:hAnsi="Arial Narrow" w:cs="Arial Narrow"/>
                <w:bCs/>
              </w:rPr>
            </w:pPr>
            <w:r w:rsidRPr="00967280">
              <w:rPr>
                <w:rFonts w:ascii="Arial Narrow" w:hAnsi="Arial Narrow" w:cs="Arial Narrow"/>
                <w:bCs/>
              </w:rPr>
              <w:t xml:space="preserve">Reasons for not approving the </w:t>
            </w:r>
            <w:r w:rsidRPr="00967280">
              <w:rPr>
                <w:rFonts w:ascii="Arial Narrow" w:hAnsi="Arial Narrow" w:cs="Arial"/>
                <w:lang w:eastAsia="en-ZA"/>
              </w:rPr>
              <w:t>Business Case for establishment of state-owned bank and Pharmaceutical Company</w:t>
            </w:r>
            <w:r w:rsidRPr="00967280">
              <w:rPr>
                <w:rFonts w:ascii="Arial Narrow" w:hAnsi="Arial Narrow" w:cs="Arial Narrow"/>
                <w:bCs/>
              </w:rPr>
              <w:t>:</w:t>
            </w:r>
          </w:p>
          <w:p w14:paraId="1D15F2A5" w14:textId="04316DA0" w:rsidR="00F44C70" w:rsidRPr="00967280" w:rsidRDefault="00F44C70" w:rsidP="00E13085">
            <w:pPr>
              <w:pStyle w:val="NormalWeb"/>
              <w:numPr>
                <w:ilvl w:val="0"/>
                <w:numId w:val="51"/>
              </w:numPr>
              <w:spacing w:before="0" w:beforeAutospacing="0" w:after="0" w:afterAutospacing="0" w:line="276" w:lineRule="auto"/>
              <w:ind w:firstLine="306"/>
              <w:rPr>
                <w:rFonts w:ascii="Arial Narrow" w:hAnsi="Arial Narrow" w:cs="Arial"/>
                <w:sz w:val="22"/>
                <w:szCs w:val="22"/>
                <w:lang w:eastAsia="en-US"/>
              </w:rPr>
            </w:pPr>
            <w:r w:rsidRPr="00967280">
              <w:rPr>
                <w:rFonts w:ascii="Arial Narrow" w:hAnsi="Arial Narrow" w:cs="Arial"/>
                <w:sz w:val="22"/>
                <w:szCs w:val="22"/>
              </w:rPr>
              <w:t>Procurement process to appoint the TA to assist with the development of the business cases was delayed;</w:t>
            </w:r>
          </w:p>
          <w:p w14:paraId="1CF058DB" w14:textId="2B4C6B82" w:rsidR="00F44C70" w:rsidRPr="00967280" w:rsidRDefault="00F44C70" w:rsidP="00E13085">
            <w:pPr>
              <w:pStyle w:val="NormalWeb"/>
              <w:spacing w:before="0" w:beforeAutospacing="0" w:after="0" w:afterAutospacing="0" w:line="276" w:lineRule="auto"/>
              <w:rPr>
                <w:rFonts w:ascii="Arial Narrow" w:hAnsi="Arial Narrow" w:cs="Arial"/>
                <w:sz w:val="22"/>
                <w:szCs w:val="22"/>
                <w:lang w:eastAsia="en-US"/>
              </w:rPr>
            </w:pPr>
          </w:p>
          <w:p w14:paraId="48C13454" w14:textId="7B3BFE36" w:rsidR="0042444F" w:rsidRPr="00967280" w:rsidRDefault="0042444F" w:rsidP="00E13085">
            <w:pPr>
              <w:spacing w:line="276" w:lineRule="auto"/>
              <w:rPr>
                <w:rFonts w:ascii="Arial Narrow" w:hAnsi="Arial Narrow" w:cs="Arial Narrow"/>
                <w:bCs/>
              </w:rPr>
            </w:pPr>
            <w:r w:rsidRPr="00967280">
              <w:rPr>
                <w:rFonts w:ascii="Arial Narrow" w:hAnsi="Arial Narrow" w:cs="Arial Narrow"/>
                <w:bCs/>
              </w:rPr>
              <w:t>Reasons for not releasing 1 project to the market:</w:t>
            </w:r>
          </w:p>
          <w:p w14:paraId="5A03B3BA" w14:textId="3CDDD044" w:rsidR="001F3506" w:rsidRPr="00967280" w:rsidRDefault="00F44C70" w:rsidP="00E13085">
            <w:pPr>
              <w:pStyle w:val="ListParagraph"/>
              <w:numPr>
                <w:ilvl w:val="0"/>
                <w:numId w:val="51"/>
              </w:numPr>
              <w:ind w:left="1452" w:hanging="426"/>
              <w:rPr>
                <w:rFonts w:ascii="Arial Narrow" w:hAnsi="Arial Narrow" w:cs="Arial Narrow"/>
                <w:bCs/>
              </w:rPr>
            </w:pPr>
            <w:r w:rsidRPr="00967280">
              <w:rPr>
                <w:rFonts w:ascii="Arial Narrow" w:hAnsi="Arial Narrow" w:cs="Arial"/>
              </w:rPr>
              <w:t>The municipality delayed to re-register the Krugersdorp Game Reserve (KGR) with National Treasury, as a result the process of releasing the project t</w:t>
            </w:r>
            <w:r w:rsidR="00EC38E1" w:rsidRPr="00967280">
              <w:rPr>
                <w:rFonts w:ascii="Arial Narrow" w:hAnsi="Arial Narrow" w:cs="Arial"/>
              </w:rPr>
              <w:t xml:space="preserve">o </w:t>
            </w:r>
            <w:r w:rsidRPr="00967280">
              <w:rPr>
                <w:rFonts w:ascii="Arial Narrow" w:hAnsi="Arial Narrow" w:cs="Arial"/>
              </w:rPr>
              <w:t>the market was delayed.</w:t>
            </w:r>
          </w:p>
          <w:p w14:paraId="0867FFC1" w14:textId="069B8CE2" w:rsidR="0042444F" w:rsidRPr="00967280" w:rsidRDefault="0042444F" w:rsidP="00E13085">
            <w:pPr>
              <w:spacing w:line="276" w:lineRule="auto"/>
              <w:rPr>
                <w:rFonts w:ascii="Arial Narrow" w:hAnsi="Arial Narrow" w:cs="Arial Narrow"/>
                <w:bCs/>
              </w:rPr>
            </w:pPr>
            <w:r w:rsidRPr="00967280">
              <w:rPr>
                <w:rFonts w:ascii="Arial Narrow" w:hAnsi="Arial Narrow" w:cs="Arial Narrow"/>
                <w:bCs/>
              </w:rPr>
              <w:t xml:space="preserve">Reasons for </w:t>
            </w:r>
            <w:r w:rsidR="00F44C70" w:rsidRPr="00967280">
              <w:rPr>
                <w:rFonts w:ascii="Arial Narrow" w:hAnsi="Arial Narrow" w:cs="Arial Narrow"/>
                <w:bCs/>
              </w:rPr>
              <w:t>1 p</w:t>
            </w:r>
            <w:r w:rsidRPr="00967280">
              <w:rPr>
                <w:rFonts w:ascii="Arial Narrow" w:hAnsi="Arial Narrow" w:cs="Arial Narrow"/>
                <w:bCs/>
              </w:rPr>
              <w:t>roject not reaching financial close:</w:t>
            </w:r>
          </w:p>
          <w:p w14:paraId="6B4BD1A3" w14:textId="228AA9C4" w:rsidR="001F3506" w:rsidRPr="00E13085" w:rsidRDefault="0042444F" w:rsidP="00E13085">
            <w:pPr>
              <w:pStyle w:val="ListParagraph"/>
              <w:numPr>
                <w:ilvl w:val="0"/>
                <w:numId w:val="51"/>
              </w:numPr>
              <w:tabs>
                <w:tab w:val="left" w:pos="720"/>
              </w:tabs>
              <w:ind w:firstLine="306"/>
              <w:rPr>
                <w:rFonts w:ascii="Arial Narrow" w:hAnsi="Arial Narrow" w:cs="Arial"/>
              </w:rPr>
            </w:pPr>
            <w:r w:rsidRPr="00967280">
              <w:rPr>
                <w:rFonts w:ascii="Arial Narrow" w:hAnsi="Arial Narrow" w:cs="Arial"/>
                <w:b/>
                <w:bCs/>
              </w:rPr>
              <w:t>TIH: EBIII</w:t>
            </w:r>
            <w:r w:rsidRPr="00967280">
              <w:rPr>
                <w:rFonts w:ascii="Arial Narrow" w:hAnsi="Arial Narrow" w:cs="Arial"/>
              </w:rPr>
              <w:t xml:space="preserve"> - Protracted </w:t>
            </w:r>
            <w:r w:rsidR="00F44C70" w:rsidRPr="00967280">
              <w:rPr>
                <w:rFonts w:ascii="Arial Narrow" w:hAnsi="Arial Narrow" w:cs="Arial"/>
                <w:lang w:eastAsia="en-ZA"/>
              </w:rPr>
              <w:t>process of re-instating the lease agreement by SANSA delay</w:t>
            </w:r>
            <w:r w:rsidR="00EC38E1" w:rsidRPr="00967280">
              <w:rPr>
                <w:rFonts w:ascii="Arial Narrow" w:hAnsi="Arial Narrow" w:cs="Arial"/>
                <w:lang w:eastAsia="en-ZA"/>
              </w:rPr>
              <w:t>ed</w:t>
            </w:r>
            <w:r w:rsidR="00F44C70" w:rsidRPr="00967280">
              <w:rPr>
                <w:rFonts w:ascii="Arial Narrow" w:hAnsi="Arial Narrow" w:cs="Arial"/>
                <w:lang w:eastAsia="en-ZA"/>
              </w:rPr>
              <w:t xml:space="preserve"> financial close of the project</w:t>
            </w:r>
            <w:r w:rsidRPr="00967280">
              <w:rPr>
                <w:rFonts w:ascii="Arial Narrow" w:hAnsi="Arial Narrow" w:cs="Arial"/>
              </w:rPr>
              <w:t>.</w:t>
            </w:r>
            <w:r w:rsidR="003F745F" w:rsidRPr="00967280">
              <w:rPr>
                <w:rFonts w:ascii="Arial Narrow" w:hAnsi="Arial Narrow" w:cs="Arial"/>
              </w:rPr>
              <w:t>]</w:t>
            </w:r>
          </w:p>
        </w:tc>
      </w:tr>
      <w:tr w:rsidR="007B55E7" w:rsidRPr="00E13085" w14:paraId="51F24B88" w14:textId="77777777" w:rsidTr="002F6219">
        <w:tc>
          <w:tcPr>
            <w:tcW w:w="13892" w:type="dxa"/>
            <w:shd w:val="clear" w:color="auto" w:fill="D9D9D9" w:themeFill="background1" w:themeFillShade="D9"/>
          </w:tcPr>
          <w:p w14:paraId="2B4D5CEA" w14:textId="77777777" w:rsidR="007B55E7" w:rsidRPr="00E13085" w:rsidRDefault="007B55E7" w:rsidP="00E13085">
            <w:pPr>
              <w:spacing w:line="276" w:lineRule="auto"/>
              <w:rPr>
                <w:rFonts w:ascii="Arial Narrow" w:hAnsi="Arial Narrow" w:cs="Arial Narrow"/>
                <w:b/>
              </w:rPr>
            </w:pPr>
            <w:r w:rsidRPr="00E13085">
              <w:rPr>
                <w:rFonts w:ascii="Arial Narrow" w:hAnsi="Arial Narrow" w:cs="Arial Narrow"/>
                <w:b/>
              </w:rPr>
              <w:lastRenderedPageBreak/>
              <w:t>Measures in place (with timeframes) to correct the deviation in targets for this Quarter and to prevent recurrence of such or similar deviation</w:t>
            </w:r>
          </w:p>
        </w:tc>
      </w:tr>
      <w:tr w:rsidR="007B55E7" w:rsidRPr="00E13085" w14:paraId="14977CC4" w14:textId="77777777" w:rsidTr="002F6219">
        <w:tc>
          <w:tcPr>
            <w:tcW w:w="13892" w:type="dxa"/>
          </w:tcPr>
          <w:p w14:paraId="6F25EE1A" w14:textId="1616BE4A" w:rsidR="00C50246" w:rsidRPr="00967280" w:rsidRDefault="003F745F" w:rsidP="00E13085">
            <w:pPr>
              <w:spacing w:line="276" w:lineRule="auto"/>
              <w:rPr>
                <w:rFonts w:ascii="Arial Narrow" w:hAnsi="Arial Narrow" w:cs="Arial Narrow"/>
                <w:bCs/>
              </w:rPr>
            </w:pPr>
            <w:r w:rsidRPr="00967280">
              <w:rPr>
                <w:rFonts w:ascii="Arial Narrow" w:hAnsi="Arial Narrow" w:cs="Arial Narrow"/>
                <w:bCs/>
              </w:rPr>
              <w:t>[</w:t>
            </w:r>
            <w:r w:rsidR="00627446" w:rsidRPr="00967280">
              <w:rPr>
                <w:rFonts w:ascii="Arial Narrow" w:hAnsi="Arial Narrow" w:cs="Arial Narrow"/>
                <w:bCs/>
              </w:rPr>
              <w:t xml:space="preserve">GPT </w:t>
            </w:r>
          </w:p>
          <w:p w14:paraId="7E162F7A" w14:textId="24CCBB40" w:rsidR="00C50246" w:rsidRPr="00967280" w:rsidRDefault="007D26E4" w:rsidP="00E13085">
            <w:pPr>
              <w:pStyle w:val="ListParagraph"/>
              <w:numPr>
                <w:ilvl w:val="0"/>
                <w:numId w:val="24"/>
              </w:numPr>
              <w:ind w:left="1449"/>
              <w:rPr>
                <w:rFonts w:ascii="Arial Narrow" w:hAnsi="Arial Narrow" w:cs="Arial Narrow"/>
                <w:bCs/>
              </w:rPr>
            </w:pPr>
            <w:r w:rsidRPr="00967280">
              <w:rPr>
                <w:rFonts w:ascii="Arial Narrow" w:hAnsi="Arial Narrow" w:cs="Arial"/>
                <w:kern w:val="24"/>
              </w:rPr>
              <w:t xml:space="preserve">Efforts will be made to </w:t>
            </w:r>
            <w:r w:rsidR="0045045B" w:rsidRPr="00967280">
              <w:rPr>
                <w:rFonts w:ascii="Arial Narrow" w:hAnsi="Arial Narrow" w:cs="Arial"/>
                <w:kern w:val="24"/>
              </w:rPr>
              <w:t xml:space="preserve">ensure the </w:t>
            </w:r>
            <w:r w:rsidRPr="00967280">
              <w:rPr>
                <w:rFonts w:ascii="Arial Narrow" w:hAnsi="Arial Narrow" w:cs="Arial"/>
                <w:kern w:val="24"/>
              </w:rPr>
              <w:t xml:space="preserve">appoint </w:t>
            </w:r>
            <w:r w:rsidR="0045045B" w:rsidRPr="00967280">
              <w:rPr>
                <w:rFonts w:ascii="Arial Narrow" w:hAnsi="Arial Narrow" w:cs="Arial"/>
                <w:kern w:val="24"/>
              </w:rPr>
              <w:t>of</w:t>
            </w:r>
            <w:r w:rsidRPr="00967280">
              <w:rPr>
                <w:rFonts w:ascii="Arial Narrow" w:hAnsi="Arial Narrow" w:cs="Arial"/>
                <w:kern w:val="24"/>
              </w:rPr>
              <w:t xml:space="preserve"> females </w:t>
            </w:r>
            <w:r w:rsidR="0045045B" w:rsidRPr="00967280">
              <w:rPr>
                <w:rFonts w:ascii="Arial Narrow" w:hAnsi="Arial Narrow" w:cs="Arial"/>
                <w:kern w:val="24"/>
              </w:rPr>
              <w:t>at SMS level</w:t>
            </w:r>
            <w:r w:rsidRPr="00967280">
              <w:rPr>
                <w:rFonts w:ascii="Arial Narrow" w:hAnsi="Arial Narrow" w:cs="Arial"/>
                <w:kern w:val="24"/>
              </w:rPr>
              <w:t xml:space="preserve"> and</w:t>
            </w:r>
            <w:r w:rsidR="0045045B" w:rsidRPr="00967280">
              <w:rPr>
                <w:rFonts w:ascii="Arial Narrow" w:hAnsi="Arial Narrow" w:cs="Arial"/>
                <w:kern w:val="24"/>
              </w:rPr>
              <w:t xml:space="preserve"> recruitment adverts targets female candidates; and</w:t>
            </w:r>
          </w:p>
          <w:p w14:paraId="71AF0A63" w14:textId="791620EE" w:rsidR="007D26E4" w:rsidRPr="00967280" w:rsidRDefault="0045045B" w:rsidP="00E13085">
            <w:pPr>
              <w:pStyle w:val="ListParagraph"/>
              <w:numPr>
                <w:ilvl w:val="0"/>
                <w:numId w:val="24"/>
              </w:numPr>
              <w:spacing w:after="0"/>
              <w:ind w:left="1449"/>
              <w:rPr>
                <w:rFonts w:ascii="Arial Narrow" w:hAnsi="Arial Narrow" w:cs="Arial Narrow"/>
                <w:bCs/>
              </w:rPr>
            </w:pPr>
            <w:r w:rsidRPr="00967280">
              <w:rPr>
                <w:rFonts w:ascii="Arial Narrow" w:hAnsi="Arial Narrow" w:cs="Arial"/>
                <w:kern w:val="24"/>
              </w:rPr>
              <w:t>The training will be conducted in the 3</w:t>
            </w:r>
            <w:r w:rsidRPr="00967280">
              <w:rPr>
                <w:rFonts w:ascii="Arial Narrow" w:hAnsi="Arial Narrow" w:cs="Arial"/>
                <w:kern w:val="24"/>
                <w:vertAlign w:val="superscript"/>
              </w:rPr>
              <w:t>rd</w:t>
            </w:r>
            <w:r w:rsidRPr="00967280">
              <w:rPr>
                <w:rFonts w:ascii="Arial Narrow" w:hAnsi="Arial Narrow" w:cs="Arial"/>
                <w:kern w:val="24"/>
              </w:rPr>
              <w:t xml:space="preserve"> quarter.</w:t>
            </w:r>
          </w:p>
          <w:p w14:paraId="470480D0" w14:textId="77777777" w:rsidR="00C50246" w:rsidRPr="00967280" w:rsidRDefault="00C50246" w:rsidP="00E13085">
            <w:pPr>
              <w:spacing w:line="276" w:lineRule="auto"/>
              <w:rPr>
                <w:rFonts w:ascii="Arial Narrow" w:hAnsi="Arial Narrow" w:cs="Arial Narrow"/>
                <w:bCs/>
              </w:rPr>
            </w:pPr>
          </w:p>
          <w:p w14:paraId="70FB3885" w14:textId="77777777" w:rsidR="00383C60" w:rsidRPr="00967280" w:rsidRDefault="00383C60" w:rsidP="00E13085">
            <w:pPr>
              <w:spacing w:line="276" w:lineRule="auto"/>
              <w:rPr>
                <w:rFonts w:ascii="Arial Narrow" w:hAnsi="Arial Narrow" w:cs="Arial Narrow"/>
                <w:bCs/>
              </w:rPr>
            </w:pPr>
            <w:r w:rsidRPr="00967280">
              <w:rPr>
                <w:rFonts w:ascii="Arial Narrow" w:hAnsi="Arial Narrow" w:cs="Arial Narrow"/>
                <w:bCs/>
              </w:rPr>
              <w:t>GIFA</w:t>
            </w:r>
          </w:p>
          <w:p w14:paraId="70B43E80" w14:textId="77777777" w:rsidR="00383C60" w:rsidRPr="00967280" w:rsidRDefault="00383C60" w:rsidP="00E13085">
            <w:pPr>
              <w:spacing w:line="276" w:lineRule="auto"/>
              <w:rPr>
                <w:rFonts w:ascii="Arial Narrow" w:hAnsi="Arial Narrow" w:cs="Arial Narrow"/>
                <w:bCs/>
              </w:rPr>
            </w:pPr>
          </w:p>
          <w:p w14:paraId="43C061EF" w14:textId="2BAC3B09" w:rsidR="0045045B" w:rsidRPr="00967280" w:rsidRDefault="00383C60" w:rsidP="00E13085">
            <w:pPr>
              <w:spacing w:line="276" w:lineRule="auto"/>
              <w:rPr>
                <w:rFonts w:ascii="Arial Narrow" w:hAnsi="Arial Narrow" w:cs="Arial Narrow"/>
                <w:bCs/>
              </w:rPr>
            </w:pPr>
            <w:r w:rsidRPr="00967280">
              <w:rPr>
                <w:rFonts w:ascii="Arial Narrow" w:hAnsi="Arial Narrow" w:cs="Arial Narrow"/>
                <w:bCs/>
              </w:rPr>
              <w:t xml:space="preserve">Mitigating measures for not </w:t>
            </w:r>
            <w:r w:rsidR="0045045B" w:rsidRPr="00967280">
              <w:rPr>
                <w:rFonts w:ascii="Arial Narrow" w:hAnsi="Arial Narrow" w:cs="Arial Narrow"/>
                <w:bCs/>
              </w:rPr>
              <w:t>completing 1 feasibility study:</w:t>
            </w:r>
          </w:p>
          <w:p w14:paraId="4679F3F4" w14:textId="6F6B80A3" w:rsidR="0045045B" w:rsidRPr="00967280" w:rsidRDefault="0045045B" w:rsidP="00E13085">
            <w:pPr>
              <w:pStyle w:val="NormalWeb"/>
              <w:numPr>
                <w:ilvl w:val="0"/>
                <w:numId w:val="49"/>
              </w:numPr>
              <w:spacing w:before="0" w:beforeAutospacing="0" w:after="0" w:afterAutospacing="0" w:line="276" w:lineRule="auto"/>
              <w:ind w:left="1452" w:hanging="426"/>
              <w:rPr>
                <w:rFonts w:ascii="Arial Narrow" w:hAnsi="Arial Narrow" w:cs="Arial"/>
                <w:sz w:val="22"/>
                <w:szCs w:val="22"/>
                <w:lang w:eastAsia="en-US"/>
              </w:rPr>
            </w:pPr>
            <w:r w:rsidRPr="00967280">
              <w:rPr>
                <w:rFonts w:ascii="Arial Narrow" w:hAnsi="Arial Narrow" w:cs="Arial"/>
                <w:b/>
                <w:bCs/>
                <w:sz w:val="22"/>
                <w:szCs w:val="22"/>
                <w:lang w:eastAsia="en-US"/>
              </w:rPr>
              <w:t xml:space="preserve">AIDC Inland Port: </w:t>
            </w:r>
            <w:r w:rsidR="0020516F" w:rsidRPr="00967280">
              <w:rPr>
                <w:rFonts w:ascii="Arial Narrow" w:hAnsi="Arial Narrow" w:cs="Arial"/>
                <w:b/>
                <w:bCs/>
                <w:sz w:val="22"/>
                <w:szCs w:val="22"/>
                <w:lang w:eastAsia="en-US"/>
              </w:rPr>
              <w:t>T</w:t>
            </w:r>
            <w:r w:rsidRPr="00967280">
              <w:rPr>
                <w:rFonts w:ascii="Arial Narrow" w:hAnsi="Arial Narrow" w:cs="Arial"/>
                <w:sz w:val="22"/>
                <w:szCs w:val="22"/>
              </w:rPr>
              <w:t xml:space="preserve">he TA was appointed </w:t>
            </w:r>
            <w:r w:rsidR="0020516F" w:rsidRPr="00967280">
              <w:rPr>
                <w:rFonts w:ascii="Arial Narrow" w:hAnsi="Arial Narrow" w:cs="Arial"/>
                <w:sz w:val="22"/>
                <w:szCs w:val="22"/>
              </w:rPr>
              <w:t xml:space="preserve">at the </w:t>
            </w:r>
            <w:r w:rsidRPr="00967280">
              <w:rPr>
                <w:rFonts w:ascii="Arial Narrow" w:hAnsi="Arial Narrow" w:cs="Arial"/>
                <w:sz w:val="22"/>
                <w:szCs w:val="22"/>
              </w:rPr>
              <w:t>end of</w:t>
            </w:r>
            <w:r w:rsidR="0020516F" w:rsidRPr="00967280">
              <w:rPr>
                <w:rFonts w:ascii="Arial Narrow" w:hAnsi="Arial Narrow" w:cs="Arial"/>
                <w:sz w:val="22"/>
                <w:szCs w:val="22"/>
              </w:rPr>
              <w:t xml:space="preserve"> 2</w:t>
            </w:r>
            <w:r w:rsidR="0020516F" w:rsidRPr="00967280">
              <w:rPr>
                <w:rFonts w:ascii="Arial Narrow" w:hAnsi="Arial Narrow" w:cs="Arial"/>
                <w:sz w:val="22"/>
                <w:szCs w:val="22"/>
                <w:vertAlign w:val="superscript"/>
              </w:rPr>
              <w:t>nd</w:t>
            </w:r>
            <w:r w:rsidR="0020516F" w:rsidRPr="00967280">
              <w:rPr>
                <w:rFonts w:ascii="Arial Narrow" w:hAnsi="Arial Narrow" w:cs="Arial"/>
                <w:sz w:val="22"/>
                <w:szCs w:val="22"/>
              </w:rPr>
              <w:t xml:space="preserve"> quarter </w:t>
            </w:r>
            <w:r w:rsidRPr="00967280">
              <w:rPr>
                <w:rFonts w:ascii="Arial Narrow" w:hAnsi="Arial Narrow" w:cs="Arial"/>
                <w:sz w:val="22"/>
                <w:szCs w:val="22"/>
              </w:rPr>
              <w:t>and the feasibility study has commenced</w:t>
            </w:r>
            <w:r w:rsidR="0020516F" w:rsidRPr="00967280">
              <w:rPr>
                <w:rFonts w:ascii="Arial Narrow" w:hAnsi="Arial Narrow" w:cs="Arial"/>
                <w:sz w:val="22"/>
                <w:szCs w:val="22"/>
              </w:rPr>
              <w:t xml:space="preserve"> and is p</w:t>
            </w:r>
            <w:r w:rsidRPr="00967280">
              <w:rPr>
                <w:rFonts w:ascii="Arial Narrow" w:hAnsi="Arial Narrow" w:cs="Arial"/>
                <w:sz w:val="22"/>
                <w:szCs w:val="22"/>
              </w:rPr>
              <w:t>lanned complet</w:t>
            </w:r>
            <w:r w:rsidR="0020516F" w:rsidRPr="00967280">
              <w:rPr>
                <w:rFonts w:ascii="Arial Narrow" w:hAnsi="Arial Narrow" w:cs="Arial"/>
                <w:sz w:val="22"/>
                <w:szCs w:val="22"/>
              </w:rPr>
              <w:t>ed in the    4</w:t>
            </w:r>
            <w:r w:rsidR="0020516F" w:rsidRPr="00967280">
              <w:rPr>
                <w:rFonts w:ascii="Arial Narrow" w:hAnsi="Arial Narrow" w:cs="Arial"/>
                <w:sz w:val="22"/>
                <w:szCs w:val="22"/>
                <w:vertAlign w:val="superscript"/>
              </w:rPr>
              <w:t>th</w:t>
            </w:r>
            <w:r w:rsidR="0020516F" w:rsidRPr="00967280">
              <w:rPr>
                <w:rFonts w:ascii="Arial Narrow" w:hAnsi="Arial Narrow" w:cs="Arial"/>
                <w:sz w:val="22"/>
                <w:szCs w:val="22"/>
              </w:rPr>
              <w:t xml:space="preserve"> quarter</w:t>
            </w:r>
            <w:r w:rsidRPr="00967280">
              <w:rPr>
                <w:rFonts w:ascii="Arial Narrow" w:hAnsi="Arial Narrow" w:cs="Arial"/>
                <w:sz w:val="22"/>
                <w:szCs w:val="22"/>
                <w:lang w:eastAsia="en-US"/>
              </w:rPr>
              <w:t>; and</w:t>
            </w:r>
          </w:p>
          <w:p w14:paraId="4F90A138" w14:textId="029F7AC4" w:rsidR="0045045B" w:rsidRPr="00967280" w:rsidRDefault="0045045B" w:rsidP="00E13085">
            <w:pPr>
              <w:pStyle w:val="NormalWeb"/>
              <w:numPr>
                <w:ilvl w:val="0"/>
                <w:numId w:val="49"/>
              </w:numPr>
              <w:spacing w:before="0" w:beforeAutospacing="0" w:after="0" w:afterAutospacing="0" w:line="276" w:lineRule="auto"/>
              <w:ind w:left="1452" w:hanging="426"/>
              <w:rPr>
                <w:rFonts w:ascii="Arial Narrow" w:hAnsi="Arial Narrow" w:cs="Arial"/>
                <w:sz w:val="22"/>
                <w:szCs w:val="22"/>
                <w:lang w:eastAsia="en-US"/>
              </w:rPr>
            </w:pPr>
            <w:r w:rsidRPr="00967280">
              <w:rPr>
                <w:rFonts w:ascii="Arial Narrow" w:hAnsi="Arial Narrow" w:cs="Arial"/>
                <w:b/>
                <w:bCs/>
                <w:sz w:val="22"/>
                <w:szCs w:val="22"/>
                <w:lang w:eastAsia="en-US"/>
              </w:rPr>
              <w:t xml:space="preserve">Health Infrastructure: </w:t>
            </w:r>
            <w:r w:rsidRPr="00967280">
              <w:rPr>
                <w:rFonts w:ascii="Arial Narrow" w:hAnsi="Arial Narrow" w:cs="Arial"/>
                <w:sz w:val="22"/>
                <w:szCs w:val="22"/>
                <w:lang w:eastAsia="en-US"/>
              </w:rPr>
              <w:t>Delays in</w:t>
            </w:r>
            <w:r w:rsidRPr="00967280">
              <w:rPr>
                <w:rFonts w:ascii="Arial Narrow" w:hAnsi="Arial Narrow" w:cs="Arial"/>
                <w:b/>
                <w:bCs/>
                <w:sz w:val="22"/>
                <w:szCs w:val="22"/>
                <w:lang w:eastAsia="en-US"/>
              </w:rPr>
              <w:t xml:space="preserve"> </w:t>
            </w:r>
            <w:r w:rsidRPr="00967280">
              <w:rPr>
                <w:rFonts w:ascii="Arial Narrow" w:hAnsi="Arial Narrow" w:cs="Arial"/>
                <w:sz w:val="22"/>
                <w:szCs w:val="22"/>
                <w:lang w:eastAsia="en-US"/>
              </w:rPr>
              <w:t xml:space="preserve">GDOH </w:t>
            </w:r>
            <w:r w:rsidR="0020516F" w:rsidRPr="00967280">
              <w:rPr>
                <w:rFonts w:ascii="Arial Narrow" w:hAnsi="Arial Narrow" w:cs="Arial"/>
                <w:sz w:val="22"/>
                <w:szCs w:val="22"/>
              </w:rPr>
              <w:t>provided the mandate and the process of developing the Business Plan has commenced and will be completed in third quarter.</w:t>
            </w:r>
          </w:p>
          <w:p w14:paraId="7A85C96A" w14:textId="77777777" w:rsidR="0045045B" w:rsidRPr="00967280" w:rsidRDefault="0045045B" w:rsidP="00E13085">
            <w:pPr>
              <w:pStyle w:val="NormalWeb"/>
              <w:spacing w:before="0" w:beforeAutospacing="0" w:after="0" w:afterAutospacing="0" w:line="276" w:lineRule="auto"/>
              <w:ind w:left="720"/>
              <w:rPr>
                <w:rFonts w:ascii="Arial Narrow" w:hAnsi="Arial Narrow" w:cs="Arial"/>
                <w:sz w:val="22"/>
                <w:szCs w:val="22"/>
                <w:lang w:eastAsia="en-US"/>
              </w:rPr>
            </w:pPr>
          </w:p>
          <w:p w14:paraId="798CF32C" w14:textId="52BCC886" w:rsidR="0045045B" w:rsidRPr="00967280" w:rsidRDefault="0045045B" w:rsidP="00E13085">
            <w:pPr>
              <w:spacing w:line="276" w:lineRule="auto"/>
              <w:rPr>
                <w:rFonts w:ascii="Arial Narrow" w:hAnsi="Arial Narrow" w:cs="Arial Narrow"/>
                <w:bCs/>
              </w:rPr>
            </w:pPr>
            <w:r w:rsidRPr="00967280">
              <w:rPr>
                <w:rFonts w:ascii="Arial Narrow" w:hAnsi="Arial Narrow" w:cs="Arial Narrow"/>
                <w:bCs/>
              </w:rPr>
              <w:t xml:space="preserve">Mitigating measures for not for not approving the </w:t>
            </w:r>
            <w:r w:rsidRPr="00967280">
              <w:rPr>
                <w:rFonts w:ascii="Arial Narrow" w:hAnsi="Arial Narrow" w:cs="Arial"/>
                <w:lang w:eastAsia="en-ZA"/>
              </w:rPr>
              <w:t>Business Case for establishment of state-owned bank and Pharmaceutical Company</w:t>
            </w:r>
            <w:r w:rsidRPr="00967280">
              <w:rPr>
                <w:rFonts w:ascii="Arial Narrow" w:hAnsi="Arial Narrow" w:cs="Arial Narrow"/>
                <w:bCs/>
              </w:rPr>
              <w:t>:</w:t>
            </w:r>
          </w:p>
          <w:p w14:paraId="2367221F" w14:textId="1DC0974D" w:rsidR="0045045B" w:rsidRPr="00967280" w:rsidRDefault="0045045B" w:rsidP="00E13085">
            <w:pPr>
              <w:pStyle w:val="NormalWeb"/>
              <w:numPr>
                <w:ilvl w:val="0"/>
                <w:numId w:val="53"/>
              </w:numPr>
              <w:spacing w:before="0" w:beforeAutospacing="0" w:after="0" w:afterAutospacing="0" w:line="276" w:lineRule="auto"/>
              <w:ind w:firstLine="306"/>
              <w:rPr>
                <w:rFonts w:ascii="Arial Narrow" w:hAnsi="Arial Narrow" w:cs="Arial"/>
                <w:sz w:val="22"/>
                <w:szCs w:val="22"/>
                <w:lang w:eastAsia="en-US"/>
              </w:rPr>
            </w:pPr>
            <w:r w:rsidRPr="00967280">
              <w:rPr>
                <w:rFonts w:ascii="Arial Narrow" w:hAnsi="Arial Narrow" w:cs="Arial"/>
                <w:sz w:val="22"/>
                <w:szCs w:val="22"/>
              </w:rPr>
              <w:t xml:space="preserve">Procurement process is underway and the TA will be appointed in Q3 and the plan to fast-track </w:t>
            </w:r>
            <w:proofErr w:type="gramStart"/>
            <w:r w:rsidRPr="00967280">
              <w:rPr>
                <w:rFonts w:ascii="Arial Narrow" w:hAnsi="Arial Narrow" w:cs="Arial"/>
                <w:sz w:val="22"/>
                <w:szCs w:val="22"/>
              </w:rPr>
              <w:t>the  project</w:t>
            </w:r>
            <w:proofErr w:type="gramEnd"/>
            <w:r w:rsidRPr="00967280">
              <w:rPr>
                <w:rFonts w:ascii="Arial Narrow" w:hAnsi="Arial Narrow" w:cs="Arial"/>
                <w:sz w:val="22"/>
                <w:szCs w:val="22"/>
              </w:rPr>
              <w:t xml:space="preserve"> will be put in place</w:t>
            </w:r>
          </w:p>
          <w:p w14:paraId="004365D0" w14:textId="77777777" w:rsidR="0045045B" w:rsidRPr="00967280" w:rsidRDefault="0045045B" w:rsidP="00E13085">
            <w:pPr>
              <w:pStyle w:val="NormalWeb"/>
              <w:spacing w:before="0" w:beforeAutospacing="0" w:after="0" w:afterAutospacing="0" w:line="276" w:lineRule="auto"/>
              <w:ind w:left="1026"/>
              <w:rPr>
                <w:rFonts w:ascii="Arial Narrow" w:hAnsi="Arial Narrow" w:cs="Arial"/>
                <w:sz w:val="22"/>
                <w:szCs w:val="22"/>
                <w:lang w:eastAsia="en-US"/>
              </w:rPr>
            </w:pPr>
          </w:p>
          <w:p w14:paraId="4694C10C" w14:textId="68F2CAFA" w:rsidR="0045045B" w:rsidRPr="00967280" w:rsidRDefault="0045045B" w:rsidP="00E13085">
            <w:pPr>
              <w:spacing w:line="276" w:lineRule="auto"/>
              <w:rPr>
                <w:rFonts w:ascii="Arial Narrow" w:hAnsi="Arial Narrow" w:cs="Arial Narrow"/>
                <w:bCs/>
              </w:rPr>
            </w:pPr>
            <w:r w:rsidRPr="00967280">
              <w:rPr>
                <w:rFonts w:ascii="Arial Narrow" w:hAnsi="Arial Narrow" w:cs="Arial Narrow"/>
                <w:bCs/>
              </w:rPr>
              <w:t>Mitigating measures for not for not releasing 1 project to the market:</w:t>
            </w:r>
          </w:p>
          <w:p w14:paraId="53BED5A1" w14:textId="62D84B4E" w:rsidR="0045045B" w:rsidRPr="00967280" w:rsidRDefault="0045045B" w:rsidP="00E13085">
            <w:pPr>
              <w:pStyle w:val="ListParagraph"/>
              <w:numPr>
                <w:ilvl w:val="0"/>
                <w:numId w:val="51"/>
              </w:numPr>
              <w:ind w:left="1452" w:hanging="426"/>
              <w:rPr>
                <w:rFonts w:ascii="Arial Narrow" w:hAnsi="Arial Narrow" w:cs="Arial Narrow"/>
                <w:bCs/>
              </w:rPr>
            </w:pPr>
            <w:r w:rsidRPr="00967280">
              <w:rPr>
                <w:rFonts w:ascii="Arial Narrow" w:hAnsi="Arial Narrow" w:cs="Arial"/>
              </w:rPr>
              <w:lastRenderedPageBreak/>
              <w:t>The re-registration of the project with NT was done. GIFA is in the process of procuring the TA to assist with fast-tracking the process of releasing the project to market.</w:t>
            </w:r>
          </w:p>
          <w:p w14:paraId="5B166D62" w14:textId="51322201" w:rsidR="0045045B" w:rsidRPr="00967280" w:rsidRDefault="0045045B" w:rsidP="00E13085">
            <w:pPr>
              <w:spacing w:line="276" w:lineRule="auto"/>
              <w:rPr>
                <w:rFonts w:ascii="Arial Narrow" w:hAnsi="Arial Narrow" w:cs="Arial Narrow"/>
                <w:bCs/>
              </w:rPr>
            </w:pPr>
            <w:r w:rsidRPr="00967280">
              <w:rPr>
                <w:rFonts w:ascii="Arial Narrow" w:hAnsi="Arial Narrow" w:cs="Arial Narrow"/>
                <w:bCs/>
              </w:rPr>
              <w:t>Mitigating measures for not for 1 project not reaching financial close:</w:t>
            </w:r>
          </w:p>
          <w:p w14:paraId="57488808" w14:textId="56059A05" w:rsidR="00C50246" w:rsidRPr="00967280" w:rsidRDefault="0045045B" w:rsidP="00E13085">
            <w:pPr>
              <w:numPr>
                <w:ilvl w:val="0"/>
                <w:numId w:val="18"/>
              </w:numPr>
              <w:tabs>
                <w:tab w:val="left" w:pos="720"/>
              </w:tabs>
              <w:spacing w:line="276" w:lineRule="auto"/>
              <w:rPr>
                <w:rFonts w:ascii="Arial Narrow" w:hAnsi="Arial Narrow" w:cs="Arial"/>
              </w:rPr>
            </w:pPr>
            <w:r w:rsidRPr="00967280">
              <w:rPr>
                <w:rFonts w:ascii="Arial Narrow" w:hAnsi="Arial Narrow" w:cs="Arial"/>
                <w:b/>
                <w:bCs/>
              </w:rPr>
              <w:t>TIH: EBIII</w:t>
            </w:r>
            <w:r w:rsidRPr="00967280">
              <w:rPr>
                <w:rFonts w:ascii="Arial Narrow" w:hAnsi="Arial Narrow" w:cs="Arial"/>
              </w:rPr>
              <w:t xml:space="preserve"> - </w:t>
            </w:r>
            <w:r w:rsidRPr="00967280">
              <w:rPr>
                <w:rFonts w:ascii="Arial Narrow" w:hAnsi="Arial Narrow" w:cs="Arial"/>
                <w:lang w:eastAsia="en-ZA"/>
              </w:rPr>
              <w:t>The process is underway to re-negotiate the SANSA lease to include ownership and the matter has referred to the SANSA board for decision.</w:t>
            </w:r>
            <w:r w:rsidRPr="00967280">
              <w:rPr>
                <w:rFonts w:ascii="Arial Narrow" w:hAnsi="Arial Narrow" w:cs="Arial"/>
              </w:rPr>
              <w:t>]</w:t>
            </w:r>
          </w:p>
        </w:tc>
      </w:tr>
      <w:tr w:rsidR="007B55E7" w:rsidRPr="00E13085" w14:paraId="3EDF7C24" w14:textId="77777777" w:rsidTr="002F6219">
        <w:tc>
          <w:tcPr>
            <w:tcW w:w="13892" w:type="dxa"/>
            <w:shd w:val="clear" w:color="auto" w:fill="D9D9D9" w:themeFill="background1" w:themeFillShade="D9"/>
          </w:tcPr>
          <w:p w14:paraId="129A2739" w14:textId="4C618AC8" w:rsidR="007B55E7" w:rsidRPr="00967280" w:rsidRDefault="007B55E7" w:rsidP="00E13085">
            <w:pPr>
              <w:spacing w:line="276" w:lineRule="auto"/>
              <w:ind w:left="-108"/>
              <w:rPr>
                <w:rFonts w:ascii="Arial Narrow" w:hAnsi="Arial Narrow" w:cs="Arial Narrow"/>
                <w:b/>
              </w:rPr>
            </w:pPr>
            <w:r w:rsidRPr="00967280">
              <w:rPr>
                <w:rFonts w:ascii="Arial Narrow" w:hAnsi="Arial Narrow" w:cs="Arial Narrow"/>
                <w:b/>
              </w:rPr>
              <w:lastRenderedPageBreak/>
              <w:t xml:space="preserve">A summarized analysis on the </w:t>
            </w:r>
            <w:r w:rsidR="00D74068" w:rsidRPr="00967280">
              <w:rPr>
                <w:rFonts w:ascii="Arial Narrow" w:hAnsi="Arial Narrow" w:cs="Arial Narrow"/>
                <w:b/>
              </w:rPr>
              <w:t>Department / Entity</w:t>
            </w:r>
            <w:r w:rsidRPr="00967280">
              <w:rPr>
                <w:rFonts w:ascii="Arial Narrow" w:hAnsi="Arial Narrow" w:cs="Arial Narrow"/>
                <w:b/>
              </w:rPr>
              <w:t xml:space="preserve"> performance per Programme for the period under review</w:t>
            </w:r>
          </w:p>
        </w:tc>
      </w:tr>
      <w:tr w:rsidR="007B55E7" w:rsidRPr="00E13085" w14:paraId="048D7C1E" w14:textId="77777777" w:rsidTr="002F6219">
        <w:tc>
          <w:tcPr>
            <w:tcW w:w="13892" w:type="dxa"/>
            <w:shd w:val="clear" w:color="auto" w:fill="auto"/>
          </w:tcPr>
          <w:p w14:paraId="1EAA4107" w14:textId="26194E27" w:rsidR="007B55E7" w:rsidRPr="00967280" w:rsidRDefault="005E22CB" w:rsidP="00E13085">
            <w:pPr>
              <w:spacing w:line="276" w:lineRule="auto"/>
              <w:rPr>
                <w:rFonts w:ascii="Arial Narrow" w:hAnsi="Arial Narrow" w:cs="Arial Narrow"/>
                <w:bCs/>
                <w:highlight w:val="yellow"/>
              </w:rPr>
            </w:pPr>
            <w:r w:rsidRPr="00967280">
              <w:rPr>
                <w:rFonts w:ascii="Arial Narrow" w:hAnsi="Arial Narrow" w:cs="Arial Narrow"/>
                <w:bCs/>
              </w:rPr>
              <w:t xml:space="preserve">Refer to section </w:t>
            </w:r>
            <w:r w:rsidR="00627446" w:rsidRPr="00967280">
              <w:rPr>
                <w:rFonts w:ascii="Arial Narrow" w:hAnsi="Arial Narrow" w:cs="Arial Narrow"/>
                <w:bCs/>
              </w:rPr>
              <w:t>ii</w:t>
            </w:r>
          </w:p>
        </w:tc>
      </w:tr>
      <w:tr w:rsidR="007B55E7" w:rsidRPr="00E13085" w14:paraId="4F71ADD5" w14:textId="77777777" w:rsidTr="002F6219">
        <w:tc>
          <w:tcPr>
            <w:tcW w:w="13892" w:type="dxa"/>
            <w:shd w:val="clear" w:color="auto" w:fill="D9D9D9" w:themeFill="background1" w:themeFillShade="D9"/>
          </w:tcPr>
          <w:p w14:paraId="40B734CF" w14:textId="48F7DF4A" w:rsidR="007B55E7" w:rsidRPr="00967280" w:rsidRDefault="007B55E7" w:rsidP="00E13085">
            <w:pPr>
              <w:spacing w:line="276" w:lineRule="auto"/>
              <w:rPr>
                <w:rFonts w:ascii="Arial Narrow" w:hAnsi="Arial Narrow" w:cs="Arial Narrow"/>
                <w:b/>
              </w:rPr>
            </w:pPr>
            <w:r w:rsidRPr="00967280">
              <w:rPr>
                <w:rFonts w:ascii="Arial Narrow" w:hAnsi="Arial Narrow" w:cs="Arial Narrow"/>
                <w:b/>
              </w:rPr>
              <w:t xml:space="preserve">Summarized information on any unplanned / emerging priorities reported on by the </w:t>
            </w:r>
            <w:r w:rsidR="00D74068" w:rsidRPr="00967280">
              <w:rPr>
                <w:rFonts w:ascii="Arial Narrow" w:hAnsi="Arial Narrow" w:cs="Arial Narrow"/>
                <w:b/>
              </w:rPr>
              <w:t>Department / Entity</w:t>
            </w:r>
            <w:r w:rsidRPr="00967280">
              <w:rPr>
                <w:rFonts w:ascii="Arial Narrow" w:hAnsi="Arial Narrow" w:cs="Arial Narrow"/>
                <w:b/>
              </w:rPr>
              <w:t xml:space="preserve"> during the period under review</w:t>
            </w:r>
          </w:p>
        </w:tc>
      </w:tr>
      <w:tr w:rsidR="007B55E7" w:rsidRPr="00E13085" w14:paraId="01C402AC" w14:textId="77777777" w:rsidTr="002F6219">
        <w:tc>
          <w:tcPr>
            <w:tcW w:w="13892" w:type="dxa"/>
          </w:tcPr>
          <w:p w14:paraId="5726ACE7" w14:textId="1AFE861D" w:rsidR="007B55E7" w:rsidRPr="00967280" w:rsidRDefault="00670A6B" w:rsidP="00E13085">
            <w:pPr>
              <w:spacing w:line="276" w:lineRule="auto"/>
              <w:rPr>
                <w:rFonts w:ascii="Arial Narrow" w:hAnsi="Arial Narrow" w:cs="Arial Narrow"/>
                <w:bCs/>
              </w:rPr>
            </w:pPr>
            <w:r w:rsidRPr="00967280">
              <w:rPr>
                <w:rFonts w:ascii="Arial Narrow" w:hAnsi="Arial Narrow" w:cs="Arial Narrow"/>
                <w:bCs/>
              </w:rPr>
              <w:t>Not Applicable for both GPT and GIFA</w:t>
            </w:r>
          </w:p>
        </w:tc>
      </w:tr>
      <w:tr w:rsidR="007B55E7" w:rsidRPr="00E13085" w14:paraId="441F7A70" w14:textId="77777777" w:rsidTr="002F6219">
        <w:tc>
          <w:tcPr>
            <w:tcW w:w="13892" w:type="dxa"/>
            <w:shd w:val="clear" w:color="auto" w:fill="D9D9D9" w:themeFill="background1" w:themeFillShade="D9"/>
          </w:tcPr>
          <w:p w14:paraId="57A73169" w14:textId="29A529EF" w:rsidR="007B55E7" w:rsidRPr="00E13085" w:rsidRDefault="007B55E7" w:rsidP="00E13085">
            <w:pPr>
              <w:spacing w:line="276" w:lineRule="auto"/>
              <w:rPr>
                <w:rFonts w:ascii="Arial Narrow" w:hAnsi="Arial Narrow" w:cs="Arial Narrow"/>
                <w:b/>
              </w:rPr>
            </w:pPr>
            <w:r w:rsidRPr="00E13085">
              <w:rPr>
                <w:rFonts w:ascii="Arial Narrow" w:hAnsi="Arial Narrow" w:cs="Arial Narrow"/>
                <w:b/>
              </w:rPr>
              <w:t xml:space="preserve">Summarized information on how the </w:t>
            </w:r>
            <w:r w:rsidR="00D74068" w:rsidRPr="00E13085">
              <w:rPr>
                <w:rFonts w:ascii="Arial Narrow" w:hAnsi="Arial Narrow" w:cs="Arial Narrow"/>
                <w:b/>
              </w:rPr>
              <w:t>Department / Entity</w:t>
            </w:r>
            <w:r w:rsidRPr="00E13085">
              <w:rPr>
                <w:rFonts w:ascii="Arial Narrow" w:hAnsi="Arial Narrow" w:cs="Arial Narrow"/>
                <w:b/>
              </w:rPr>
              <w:t xml:space="preserve"> maintains portfolios of evidence to verify its reported performance information</w:t>
            </w:r>
          </w:p>
        </w:tc>
      </w:tr>
      <w:tr w:rsidR="007B55E7" w:rsidRPr="00E13085" w14:paraId="1C1B40CF" w14:textId="77777777" w:rsidTr="002F6219">
        <w:tc>
          <w:tcPr>
            <w:tcW w:w="13892" w:type="dxa"/>
          </w:tcPr>
          <w:p w14:paraId="29DC799B" w14:textId="355BD363" w:rsidR="004C7875" w:rsidRPr="00967280" w:rsidRDefault="00702B9D" w:rsidP="00E13085">
            <w:pPr>
              <w:spacing w:line="276" w:lineRule="auto"/>
              <w:rPr>
                <w:rFonts w:ascii="Arial Narrow" w:hAnsi="Arial Narrow" w:cs="Arial Narrow"/>
                <w:bCs/>
              </w:rPr>
            </w:pPr>
            <w:r w:rsidRPr="00967280">
              <w:rPr>
                <w:rFonts w:ascii="Arial Narrow" w:hAnsi="Arial Narrow" w:cs="Arial Narrow"/>
                <w:bCs/>
              </w:rPr>
              <w:t>[</w:t>
            </w:r>
            <w:r w:rsidR="004C7875" w:rsidRPr="00967280">
              <w:rPr>
                <w:rFonts w:ascii="Arial Narrow" w:hAnsi="Arial Narrow" w:cs="Arial Narrow"/>
                <w:bCs/>
              </w:rPr>
              <w:t>GPT</w:t>
            </w:r>
          </w:p>
          <w:p w14:paraId="718AAA8B" w14:textId="70E216BC" w:rsidR="009423D9" w:rsidRPr="00967280" w:rsidRDefault="009423D9" w:rsidP="00E13085">
            <w:pPr>
              <w:numPr>
                <w:ilvl w:val="0"/>
                <w:numId w:val="6"/>
              </w:numPr>
              <w:spacing w:line="276" w:lineRule="auto"/>
              <w:rPr>
                <w:rFonts w:ascii="Arial Narrow" w:hAnsi="Arial Narrow" w:cs="Arial Narrow"/>
                <w:bCs/>
              </w:rPr>
            </w:pPr>
            <w:r w:rsidRPr="00967280">
              <w:rPr>
                <w:rFonts w:ascii="Arial Narrow" w:hAnsi="Arial Narrow" w:cs="Arial Narrow"/>
                <w:bCs/>
                <w:lang w:val="en-US"/>
              </w:rPr>
              <w:t xml:space="preserve">The purpose of verification of </w:t>
            </w:r>
            <w:r w:rsidR="00A4697E" w:rsidRPr="00967280">
              <w:rPr>
                <w:rFonts w:ascii="Arial Narrow" w:hAnsi="Arial Narrow" w:cs="Arial Narrow"/>
                <w:bCs/>
                <w:lang w:val="en-US"/>
              </w:rPr>
              <w:t>P</w:t>
            </w:r>
            <w:r w:rsidRPr="00967280">
              <w:rPr>
                <w:rFonts w:ascii="Arial Narrow" w:hAnsi="Arial Narrow" w:cs="Arial Narrow"/>
                <w:bCs/>
                <w:lang w:val="en-US"/>
              </w:rPr>
              <w:t xml:space="preserve">ortfolio of </w:t>
            </w:r>
            <w:r w:rsidR="00A4697E" w:rsidRPr="00967280">
              <w:rPr>
                <w:rFonts w:ascii="Arial Narrow" w:hAnsi="Arial Narrow" w:cs="Arial Narrow"/>
                <w:bCs/>
                <w:lang w:val="en-US"/>
              </w:rPr>
              <w:t>E</w:t>
            </w:r>
            <w:r w:rsidRPr="00967280">
              <w:rPr>
                <w:rFonts w:ascii="Arial Narrow" w:hAnsi="Arial Narrow" w:cs="Arial Narrow"/>
                <w:bCs/>
                <w:lang w:val="en-US"/>
              </w:rPr>
              <w:t>vidence (P</w:t>
            </w:r>
            <w:r w:rsidR="00A4697E" w:rsidRPr="00967280">
              <w:rPr>
                <w:rFonts w:ascii="Arial Narrow" w:hAnsi="Arial Narrow" w:cs="Arial Narrow"/>
                <w:bCs/>
                <w:lang w:val="en-US"/>
              </w:rPr>
              <w:t>o</w:t>
            </w:r>
            <w:r w:rsidRPr="00967280">
              <w:rPr>
                <w:rFonts w:ascii="Arial Narrow" w:hAnsi="Arial Narrow" w:cs="Arial Narrow"/>
                <w:bCs/>
                <w:lang w:val="en-US"/>
              </w:rPr>
              <w:t>E) is to determine the existence of evidence for reported performance and to highlight the adequacy of evidence submitted by Programmes</w:t>
            </w:r>
            <w:r w:rsidR="004F2739" w:rsidRPr="00967280">
              <w:rPr>
                <w:rFonts w:ascii="Arial Narrow" w:hAnsi="Arial Narrow" w:cs="Arial Narrow"/>
                <w:bCs/>
                <w:lang w:val="en-US"/>
              </w:rPr>
              <w:t xml:space="preserve">; </w:t>
            </w:r>
          </w:p>
          <w:p w14:paraId="6FBD7CD8" w14:textId="73308D1D" w:rsidR="009423D9" w:rsidRPr="00967280" w:rsidRDefault="009423D9" w:rsidP="00E13085">
            <w:pPr>
              <w:numPr>
                <w:ilvl w:val="0"/>
                <w:numId w:val="6"/>
              </w:numPr>
              <w:spacing w:line="276" w:lineRule="auto"/>
              <w:rPr>
                <w:rFonts w:ascii="Arial Narrow" w:hAnsi="Arial Narrow" w:cs="Arial Narrow"/>
                <w:bCs/>
              </w:rPr>
            </w:pPr>
            <w:r w:rsidRPr="00967280">
              <w:rPr>
                <w:rFonts w:ascii="Arial Narrow" w:hAnsi="Arial Narrow" w:cs="Arial Narrow"/>
                <w:bCs/>
                <w:lang w:val="en-US"/>
              </w:rPr>
              <w:t>Verification of POE is applicable for Quarterly Performance Reports</w:t>
            </w:r>
            <w:r w:rsidR="004F2739" w:rsidRPr="00967280">
              <w:rPr>
                <w:rFonts w:ascii="Arial Narrow" w:hAnsi="Arial Narrow" w:cs="Arial Narrow"/>
                <w:bCs/>
                <w:lang w:val="en-US"/>
              </w:rPr>
              <w:t xml:space="preserve">; </w:t>
            </w:r>
          </w:p>
          <w:p w14:paraId="536B6F77" w14:textId="7DF4C5E4" w:rsidR="009423D9" w:rsidRPr="00967280" w:rsidRDefault="009423D9" w:rsidP="00E13085">
            <w:pPr>
              <w:numPr>
                <w:ilvl w:val="0"/>
                <w:numId w:val="6"/>
              </w:numPr>
              <w:spacing w:line="276" w:lineRule="auto"/>
              <w:rPr>
                <w:rFonts w:ascii="Arial Narrow" w:hAnsi="Arial Narrow" w:cs="Arial Narrow"/>
                <w:bCs/>
              </w:rPr>
            </w:pPr>
            <w:r w:rsidRPr="00967280">
              <w:rPr>
                <w:rFonts w:ascii="Arial Narrow" w:hAnsi="Arial Narrow" w:cs="Arial Narrow"/>
                <w:bCs/>
                <w:lang w:val="en-US"/>
              </w:rPr>
              <w:t>The department’s policy on management of performance information requires that evidence for reported evidence be submitted to support the reported performance</w:t>
            </w:r>
            <w:r w:rsidR="004F2739" w:rsidRPr="00967280">
              <w:rPr>
                <w:rFonts w:ascii="Arial Narrow" w:hAnsi="Arial Narrow" w:cs="Arial Narrow"/>
                <w:bCs/>
                <w:lang w:val="en-US"/>
              </w:rPr>
              <w:t>;</w:t>
            </w:r>
            <w:r w:rsidRPr="00967280">
              <w:rPr>
                <w:rFonts w:ascii="Arial Narrow" w:hAnsi="Arial Narrow" w:cs="Arial Narrow"/>
                <w:bCs/>
                <w:lang w:val="en-US"/>
              </w:rPr>
              <w:t xml:space="preserve"> </w:t>
            </w:r>
          </w:p>
          <w:p w14:paraId="5BA011F4" w14:textId="4F62F2A2" w:rsidR="009423D9" w:rsidRPr="00967280" w:rsidRDefault="009423D9" w:rsidP="00E13085">
            <w:pPr>
              <w:numPr>
                <w:ilvl w:val="0"/>
                <w:numId w:val="6"/>
              </w:numPr>
              <w:spacing w:line="276" w:lineRule="auto"/>
              <w:rPr>
                <w:rFonts w:ascii="Arial Narrow" w:hAnsi="Arial Narrow" w:cs="Arial Narrow"/>
                <w:bCs/>
              </w:rPr>
            </w:pPr>
            <w:r w:rsidRPr="00967280">
              <w:rPr>
                <w:rFonts w:ascii="Arial Narrow" w:hAnsi="Arial Narrow" w:cs="Arial Narrow"/>
                <w:bCs/>
                <w:lang w:val="en-US"/>
              </w:rPr>
              <w:t>The developed Technical Indicator Definitions lists all possible source documents that can be used as evidence for each performance indicator hence the evidence submitted by Programmes should be in line with the Technical Indicator Definitions</w:t>
            </w:r>
            <w:r w:rsidR="004F2739" w:rsidRPr="00967280">
              <w:rPr>
                <w:rFonts w:ascii="Arial Narrow" w:hAnsi="Arial Narrow" w:cs="Arial Narrow"/>
                <w:bCs/>
                <w:lang w:val="en-US"/>
              </w:rPr>
              <w:t>;</w:t>
            </w:r>
          </w:p>
          <w:p w14:paraId="26DDA2CC" w14:textId="449966B0" w:rsidR="009423D9" w:rsidRPr="00967280" w:rsidRDefault="009423D9" w:rsidP="00E13085">
            <w:pPr>
              <w:numPr>
                <w:ilvl w:val="0"/>
                <w:numId w:val="6"/>
              </w:numPr>
              <w:spacing w:line="276" w:lineRule="auto"/>
              <w:rPr>
                <w:rFonts w:ascii="Arial Narrow" w:hAnsi="Arial Narrow" w:cs="Arial Narrow"/>
                <w:bCs/>
              </w:rPr>
            </w:pPr>
            <w:r w:rsidRPr="00967280">
              <w:rPr>
                <w:rFonts w:ascii="Arial Narrow" w:hAnsi="Arial Narrow" w:cs="Arial Narrow"/>
                <w:bCs/>
                <w:lang w:val="en-US"/>
              </w:rPr>
              <w:t>The process of verification will where relevant, identify opportunities for improvement and make recommendations which require implementation by management</w:t>
            </w:r>
            <w:r w:rsidR="004F2739" w:rsidRPr="00967280">
              <w:rPr>
                <w:rFonts w:ascii="Arial Narrow" w:hAnsi="Arial Narrow" w:cs="Arial Narrow"/>
                <w:bCs/>
                <w:lang w:val="en-US"/>
              </w:rPr>
              <w:t>; and</w:t>
            </w:r>
          </w:p>
          <w:p w14:paraId="21B22030" w14:textId="10F903DE" w:rsidR="007B55E7" w:rsidRPr="00967280" w:rsidRDefault="00DA280F" w:rsidP="00E13085">
            <w:pPr>
              <w:pStyle w:val="ListParagraph"/>
              <w:numPr>
                <w:ilvl w:val="0"/>
                <w:numId w:val="6"/>
              </w:numPr>
              <w:rPr>
                <w:rFonts w:ascii="Arial Narrow" w:hAnsi="Arial Narrow" w:cs="Arial Narrow"/>
                <w:bCs/>
              </w:rPr>
            </w:pPr>
            <w:r w:rsidRPr="00967280">
              <w:rPr>
                <w:rFonts w:ascii="Arial Narrow" w:hAnsi="Arial Narrow" w:cs="Arial Narrow"/>
                <w:bCs/>
              </w:rPr>
              <w:t xml:space="preserve">Addressing the identified gaps as per comments made will ensure improvement in management of performance information and the evidence for reported performance is available and adequate. This will also ensure that the requirements of the </w:t>
            </w:r>
            <w:r w:rsidR="00923FA1" w:rsidRPr="00967280">
              <w:rPr>
                <w:rFonts w:ascii="Arial Narrow" w:hAnsi="Arial Narrow" w:cs="Arial Narrow"/>
                <w:bCs/>
              </w:rPr>
              <w:t>Auditor</w:t>
            </w:r>
            <w:r w:rsidRPr="00967280">
              <w:rPr>
                <w:rFonts w:ascii="Arial Narrow" w:hAnsi="Arial Narrow" w:cs="Arial Narrow"/>
                <w:bCs/>
              </w:rPr>
              <w:t xml:space="preserve"> General are met.</w:t>
            </w:r>
          </w:p>
          <w:p w14:paraId="50FBEA3C" w14:textId="77777777" w:rsidR="004C7875" w:rsidRPr="00967280" w:rsidRDefault="004C7875" w:rsidP="00E13085">
            <w:pPr>
              <w:spacing w:line="276" w:lineRule="auto"/>
              <w:rPr>
                <w:rFonts w:ascii="Arial Narrow" w:hAnsi="Arial Narrow" w:cs="Arial Narrow"/>
                <w:bCs/>
              </w:rPr>
            </w:pPr>
            <w:r w:rsidRPr="00967280">
              <w:rPr>
                <w:rFonts w:ascii="Arial Narrow" w:hAnsi="Arial Narrow" w:cs="Arial Narrow"/>
                <w:bCs/>
              </w:rPr>
              <w:t>GIFA</w:t>
            </w:r>
          </w:p>
          <w:p w14:paraId="509381F1" w14:textId="46032692" w:rsidR="004C7875" w:rsidRPr="00967280" w:rsidRDefault="004C7875" w:rsidP="00E13085">
            <w:pPr>
              <w:pStyle w:val="ListParagraph"/>
              <w:numPr>
                <w:ilvl w:val="0"/>
                <w:numId w:val="10"/>
              </w:numPr>
              <w:rPr>
                <w:rFonts w:ascii="Arial Narrow" w:hAnsi="Arial Narrow" w:cs="Arial Narrow"/>
                <w:bCs/>
              </w:rPr>
            </w:pPr>
            <w:r w:rsidRPr="00967280">
              <w:rPr>
                <w:rFonts w:ascii="Arial Narrow" w:hAnsi="Arial Narrow" w:cs="Arial Narrow"/>
                <w:bCs/>
              </w:rPr>
              <w:t xml:space="preserve">GIFA has developed and implemented the </w:t>
            </w:r>
            <w:r w:rsidR="00632F0E" w:rsidRPr="00967280">
              <w:rPr>
                <w:rFonts w:ascii="Arial Narrow" w:hAnsi="Arial Narrow" w:cs="Arial Narrow"/>
                <w:bCs/>
              </w:rPr>
              <w:t>Organizational</w:t>
            </w:r>
            <w:r w:rsidRPr="00967280">
              <w:rPr>
                <w:rFonts w:ascii="Arial Narrow" w:hAnsi="Arial Narrow" w:cs="Arial Narrow"/>
                <w:bCs/>
              </w:rPr>
              <w:t>-wide M&amp;E Framework which provides guidelines for collecting and verifying performance information.</w:t>
            </w:r>
          </w:p>
          <w:p w14:paraId="5505A5EE" w14:textId="77777777" w:rsidR="002F6219" w:rsidRPr="00967280" w:rsidRDefault="004C7875" w:rsidP="002F6219">
            <w:pPr>
              <w:pStyle w:val="ListParagraph"/>
              <w:numPr>
                <w:ilvl w:val="2"/>
                <w:numId w:val="9"/>
              </w:numPr>
              <w:rPr>
                <w:rFonts w:ascii="Arial Narrow" w:hAnsi="Arial Narrow" w:cs="Arial Narrow"/>
                <w:bCs/>
              </w:rPr>
            </w:pPr>
            <w:r w:rsidRPr="00967280">
              <w:rPr>
                <w:rFonts w:ascii="Arial Narrow" w:hAnsi="Arial Narrow" w:cs="Arial Narrow"/>
                <w:bCs/>
              </w:rPr>
              <w:t xml:space="preserve">The framework has tools and systems to assist with management of performance information and these are: </w:t>
            </w:r>
          </w:p>
          <w:p w14:paraId="35454B85" w14:textId="77777777" w:rsidR="002F6219" w:rsidRPr="00967280" w:rsidRDefault="004C7875" w:rsidP="002F6219">
            <w:pPr>
              <w:pStyle w:val="ListParagraph"/>
              <w:numPr>
                <w:ilvl w:val="2"/>
                <w:numId w:val="9"/>
              </w:numPr>
              <w:rPr>
                <w:rFonts w:ascii="Arial Narrow" w:hAnsi="Arial Narrow" w:cs="Arial Narrow"/>
                <w:bCs/>
              </w:rPr>
            </w:pPr>
            <w:r w:rsidRPr="00967280">
              <w:rPr>
                <w:rFonts w:ascii="Arial Narrow" w:hAnsi="Arial Narrow" w:cs="Arial Narrow"/>
                <w:bCs/>
              </w:rPr>
              <w:t>Performance Evidence Criteria</w:t>
            </w:r>
            <w:r w:rsidR="004F2739" w:rsidRPr="00967280">
              <w:rPr>
                <w:rFonts w:ascii="Arial Narrow" w:hAnsi="Arial Narrow" w:cs="Arial Narrow"/>
                <w:bCs/>
              </w:rPr>
              <w:t>; and</w:t>
            </w:r>
          </w:p>
          <w:p w14:paraId="06A8FDBF" w14:textId="4BD2FB1F" w:rsidR="002F6219" w:rsidRPr="002F6219" w:rsidRDefault="004C7875" w:rsidP="002F6219">
            <w:pPr>
              <w:pStyle w:val="ListParagraph"/>
              <w:numPr>
                <w:ilvl w:val="2"/>
                <w:numId w:val="9"/>
              </w:numPr>
              <w:rPr>
                <w:rFonts w:ascii="Arial Narrow" w:hAnsi="Arial Narrow" w:cs="Arial Narrow"/>
                <w:bCs/>
                <w:color w:val="00B050"/>
              </w:rPr>
            </w:pPr>
            <w:r w:rsidRPr="00967280">
              <w:rPr>
                <w:rFonts w:ascii="Arial Narrow" w:hAnsi="Arial Narrow" w:cs="Arial Narrow"/>
                <w:bCs/>
              </w:rPr>
              <w:t>Share Point (Electronic System)</w:t>
            </w:r>
            <w:r w:rsidR="004F2739" w:rsidRPr="00967280">
              <w:rPr>
                <w:rFonts w:ascii="Arial Narrow" w:hAnsi="Arial Narrow" w:cs="Arial Narrow"/>
                <w:bCs/>
              </w:rPr>
              <w:t>.</w:t>
            </w:r>
            <w:r w:rsidR="00702B9D" w:rsidRPr="00967280">
              <w:rPr>
                <w:rFonts w:ascii="Arial Narrow" w:hAnsi="Arial Narrow" w:cs="Arial Narrow"/>
                <w:bCs/>
              </w:rPr>
              <w:t>]</w:t>
            </w:r>
          </w:p>
        </w:tc>
      </w:tr>
    </w:tbl>
    <w:p w14:paraId="6CD78781" w14:textId="77777777" w:rsidR="002F6219" w:rsidRPr="002F6219" w:rsidRDefault="002F6219" w:rsidP="002F6219"/>
    <w:p w14:paraId="5EA7722F" w14:textId="161FFEDE" w:rsidR="00E676AD" w:rsidRPr="00E13085" w:rsidRDefault="002F6219" w:rsidP="002F6219">
      <w:pPr>
        <w:pStyle w:val="Heading1"/>
        <w:shd w:val="clear" w:color="auto" w:fill="D9D9D9" w:themeFill="background1" w:themeFillShade="D9"/>
        <w:spacing w:line="276" w:lineRule="auto"/>
        <w:ind w:right="66"/>
        <w:rPr>
          <w:rFonts w:ascii="Arial Narrow" w:hAnsi="Arial Narrow"/>
          <w:color w:val="000000" w:themeColor="text1"/>
          <w:sz w:val="22"/>
          <w:szCs w:val="22"/>
        </w:rPr>
      </w:pPr>
      <w:bookmarkStart w:id="9" w:name="_Toc151027508"/>
      <w:r>
        <w:rPr>
          <w:rFonts w:ascii="Arial Narrow" w:hAnsi="Arial Narrow"/>
          <w:color w:val="000000" w:themeColor="text1"/>
          <w:sz w:val="22"/>
          <w:szCs w:val="22"/>
        </w:rPr>
        <w:lastRenderedPageBreak/>
        <w:t xml:space="preserve">3            </w:t>
      </w:r>
      <w:r w:rsidR="00600AFA" w:rsidRPr="00E13085">
        <w:rPr>
          <w:rFonts w:ascii="Arial Narrow" w:hAnsi="Arial Narrow"/>
          <w:color w:val="000000" w:themeColor="text1"/>
          <w:sz w:val="22"/>
          <w:szCs w:val="22"/>
        </w:rPr>
        <w:t xml:space="preserve">OVERSIGHT ON </w:t>
      </w:r>
      <w:r w:rsidR="00D74068" w:rsidRPr="00E13085">
        <w:rPr>
          <w:rFonts w:ascii="Arial Narrow" w:hAnsi="Arial Narrow"/>
          <w:color w:val="000000" w:themeColor="text1"/>
          <w:sz w:val="22"/>
          <w:szCs w:val="22"/>
        </w:rPr>
        <w:t>DEPARTMENT / ENTITY</w:t>
      </w:r>
      <w:r w:rsidR="00E676AD" w:rsidRPr="00E13085">
        <w:rPr>
          <w:rFonts w:ascii="Arial Narrow" w:hAnsi="Arial Narrow"/>
          <w:color w:val="000000" w:themeColor="text1"/>
          <w:sz w:val="22"/>
          <w:szCs w:val="22"/>
        </w:rPr>
        <w:t xml:space="preserve"> PROJECT MANAGEMENT</w:t>
      </w:r>
      <w:bookmarkEnd w:id="9"/>
    </w:p>
    <w:p w14:paraId="46CFA532" w14:textId="27014FF9" w:rsidR="00E676AD" w:rsidRPr="00E13085" w:rsidRDefault="00E676AD" w:rsidP="00E13085">
      <w:pPr>
        <w:spacing w:line="276" w:lineRule="auto"/>
        <w:jc w:val="left"/>
        <w:rPr>
          <w:rFonts w:ascii="Arial Narrow" w:hAnsi="Arial Narrow"/>
        </w:rPr>
      </w:pPr>
    </w:p>
    <w:tbl>
      <w:tblPr>
        <w:tblStyle w:val="TableGrid"/>
        <w:tblW w:w="14638" w:type="dxa"/>
        <w:tblInd w:w="-5" w:type="dxa"/>
        <w:tblLook w:val="04A0" w:firstRow="1" w:lastRow="0" w:firstColumn="1" w:lastColumn="0" w:noHBand="0" w:noVBand="1"/>
      </w:tblPr>
      <w:tblGrid>
        <w:gridCol w:w="14638"/>
      </w:tblGrid>
      <w:tr w:rsidR="00600AFA" w:rsidRPr="00E13085" w14:paraId="62325839" w14:textId="77777777" w:rsidTr="00803948">
        <w:trPr>
          <w:trHeight w:val="338"/>
          <w:tblHeader/>
        </w:trPr>
        <w:tc>
          <w:tcPr>
            <w:tcW w:w="14638" w:type="dxa"/>
            <w:shd w:val="clear" w:color="auto" w:fill="D6E3BC" w:themeFill="accent3" w:themeFillTint="66"/>
          </w:tcPr>
          <w:p w14:paraId="28E13170" w14:textId="7640BD04" w:rsidR="00600AFA" w:rsidRPr="00E13085" w:rsidRDefault="00600AFA" w:rsidP="002F6219">
            <w:pPr>
              <w:spacing w:line="276" w:lineRule="auto"/>
              <w:ind w:right="497"/>
              <w:rPr>
                <w:rFonts w:ascii="Arial Narrow" w:hAnsi="Arial Narrow"/>
                <w:b/>
              </w:rPr>
            </w:pPr>
            <w:r w:rsidRPr="00E13085">
              <w:rPr>
                <w:rFonts w:ascii="Arial Narrow" w:hAnsi="Arial Narrow"/>
                <w:b/>
              </w:rPr>
              <w:t>3 THE DETAILS ON [</w:t>
            </w:r>
            <w:r w:rsidR="00D74068" w:rsidRPr="00E13085">
              <w:rPr>
                <w:rFonts w:ascii="Arial Narrow" w:hAnsi="Arial Narrow"/>
                <w:b/>
              </w:rPr>
              <w:t>DEPARTMENT / ENTITY</w:t>
            </w:r>
            <w:r w:rsidRPr="00E13085">
              <w:rPr>
                <w:rFonts w:ascii="Arial Narrow" w:hAnsi="Arial Narrow"/>
                <w:b/>
              </w:rPr>
              <w:t xml:space="preserve"> PROJECT MANAGEMENT]</w:t>
            </w:r>
          </w:p>
        </w:tc>
      </w:tr>
      <w:tr w:rsidR="000B5D40" w:rsidRPr="00E13085" w14:paraId="3C4B2C65" w14:textId="77777777" w:rsidTr="00803948">
        <w:trPr>
          <w:trHeight w:val="258"/>
        </w:trPr>
        <w:tc>
          <w:tcPr>
            <w:tcW w:w="14638" w:type="dxa"/>
            <w:shd w:val="clear" w:color="auto" w:fill="FFFFFF" w:themeFill="background1"/>
          </w:tcPr>
          <w:p w14:paraId="707B1114" w14:textId="0D94A8C5" w:rsidR="00600AFA" w:rsidRPr="00E13085" w:rsidRDefault="00600AFA" w:rsidP="00E13085">
            <w:pPr>
              <w:spacing w:line="276" w:lineRule="auto"/>
              <w:rPr>
                <w:rFonts w:ascii="Arial Narrow" w:hAnsi="Arial Narrow"/>
                <w:bCs/>
              </w:rPr>
            </w:pPr>
            <w:r w:rsidRPr="00967280">
              <w:rPr>
                <w:rFonts w:ascii="Arial Narrow" w:hAnsi="Arial Narrow"/>
                <w:bCs/>
              </w:rPr>
              <w:t>[</w:t>
            </w:r>
            <w:r w:rsidR="00F757E8" w:rsidRPr="00967280">
              <w:rPr>
                <w:rFonts w:ascii="Arial Narrow" w:hAnsi="Arial Narrow"/>
                <w:bCs/>
              </w:rPr>
              <w:t>Not Applicable</w:t>
            </w:r>
            <w:r w:rsidR="00E00D7B" w:rsidRPr="00967280">
              <w:rPr>
                <w:rFonts w:ascii="Arial Narrow" w:hAnsi="Arial Narrow"/>
                <w:bCs/>
              </w:rPr>
              <w:t xml:space="preserve"> for both GPT and GIFA</w:t>
            </w:r>
            <w:r w:rsidRPr="00967280">
              <w:rPr>
                <w:rFonts w:ascii="Arial Narrow" w:hAnsi="Arial Narrow"/>
                <w:bCs/>
              </w:rPr>
              <w:t>]</w:t>
            </w:r>
          </w:p>
        </w:tc>
      </w:tr>
    </w:tbl>
    <w:p w14:paraId="0800ACC4" w14:textId="19E52778" w:rsidR="00E676AD" w:rsidRPr="00E13085" w:rsidRDefault="002A7022" w:rsidP="00E13085">
      <w:pPr>
        <w:pStyle w:val="Heading1"/>
        <w:shd w:val="clear" w:color="auto" w:fill="D9D9D9" w:themeFill="background1" w:themeFillShade="D9"/>
        <w:spacing w:line="276" w:lineRule="auto"/>
        <w:rPr>
          <w:rFonts w:ascii="Arial Narrow" w:hAnsi="Arial Narrow"/>
          <w:color w:val="auto"/>
          <w:sz w:val="22"/>
          <w:szCs w:val="22"/>
        </w:rPr>
      </w:pPr>
      <w:bookmarkStart w:id="10" w:name="_Toc151027509"/>
      <w:r w:rsidRPr="00E13085">
        <w:rPr>
          <w:rFonts w:ascii="Arial Narrow" w:hAnsi="Arial Narrow"/>
          <w:color w:val="auto"/>
          <w:sz w:val="22"/>
          <w:szCs w:val="22"/>
        </w:rPr>
        <w:t>4</w:t>
      </w:r>
      <w:r w:rsidR="00E676AD" w:rsidRPr="00E13085">
        <w:rPr>
          <w:rFonts w:ascii="Arial Narrow" w:hAnsi="Arial Narrow"/>
          <w:color w:val="auto"/>
          <w:sz w:val="22"/>
          <w:szCs w:val="22"/>
        </w:rPr>
        <w:tab/>
      </w:r>
      <w:r w:rsidR="00600AFA" w:rsidRPr="00E13085">
        <w:rPr>
          <w:rFonts w:ascii="Arial Narrow" w:hAnsi="Arial Narrow"/>
          <w:color w:val="auto"/>
          <w:sz w:val="22"/>
          <w:szCs w:val="22"/>
        </w:rPr>
        <w:t xml:space="preserve">OVERSIGHT ON </w:t>
      </w:r>
      <w:r w:rsidR="00D74068" w:rsidRPr="00E13085">
        <w:rPr>
          <w:rFonts w:ascii="Arial Narrow" w:hAnsi="Arial Narrow"/>
          <w:color w:val="auto"/>
          <w:sz w:val="22"/>
          <w:szCs w:val="22"/>
        </w:rPr>
        <w:t>DEPARTMENT / ENTITY</w:t>
      </w:r>
      <w:r w:rsidR="00E676AD" w:rsidRPr="00E13085">
        <w:rPr>
          <w:rFonts w:ascii="Arial Narrow" w:hAnsi="Arial Narrow"/>
          <w:color w:val="auto"/>
          <w:sz w:val="22"/>
          <w:szCs w:val="22"/>
        </w:rPr>
        <w:t xml:space="preserve"> FINANCIAL PERFORMANCE</w:t>
      </w:r>
      <w:bookmarkEnd w:id="10"/>
    </w:p>
    <w:p w14:paraId="6B1B0E4E" w14:textId="77777777" w:rsidR="00E676AD" w:rsidRPr="00E13085" w:rsidRDefault="00E676AD" w:rsidP="00967280">
      <w:pPr>
        <w:spacing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0B5D40" w:rsidRPr="00E13085" w14:paraId="147BE7F6" w14:textId="77777777" w:rsidTr="00600AFA">
        <w:trPr>
          <w:tblHeader/>
        </w:trPr>
        <w:tc>
          <w:tcPr>
            <w:tcW w:w="14459" w:type="dxa"/>
            <w:shd w:val="clear" w:color="auto" w:fill="D6E3BC" w:themeFill="accent3" w:themeFillTint="66"/>
          </w:tcPr>
          <w:p w14:paraId="2932949C" w14:textId="7A4D0294" w:rsidR="00E676AD" w:rsidRPr="00E13085" w:rsidRDefault="002A7022" w:rsidP="00E13085">
            <w:pPr>
              <w:spacing w:line="276" w:lineRule="auto"/>
              <w:rPr>
                <w:rFonts w:ascii="Arial Narrow" w:hAnsi="Arial Narrow"/>
                <w:b/>
              </w:rPr>
            </w:pPr>
            <w:r w:rsidRPr="00E13085">
              <w:rPr>
                <w:rFonts w:ascii="Arial Narrow" w:hAnsi="Arial Narrow"/>
                <w:b/>
              </w:rPr>
              <w:t xml:space="preserve">4 </w:t>
            </w:r>
            <w:r w:rsidR="00E676AD" w:rsidRPr="00E13085">
              <w:rPr>
                <w:rFonts w:ascii="Arial Narrow" w:hAnsi="Arial Narrow"/>
                <w:b/>
              </w:rPr>
              <w:t xml:space="preserve">THE DETAILS ON </w:t>
            </w:r>
            <w:r w:rsidR="00D74068" w:rsidRPr="00E13085">
              <w:rPr>
                <w:rFonts w:ascii="Arial Narrow" w:hAnsi="Arial Narrow"/>
                <w:b/>
              </w:rPr>
              <w:t>DEPARTMENT / ENTITY</w:t>
            </w:r>
            <w:r w:rsidR="00E676AD" w:rsidRPr="00E13085">
              <w:rPr>
                <w:rFonts w:ascii="Arial Narrow" w:hAnsi="Arial Narrow"/>
                <w:b/>
              </w:rPr>
              <w:t xml:space="preserve"> FINANCIAL PERFORMANCE</w:t>
            </w:r>
          </w:p>
        </w:tc>
      </w:tr>
      <w:tr w:rsidR="000B5D40" w:rsidRPr="00E13085" w14:paraId="400897A4" w14:textId="77777777" w:rsidTr="00C52E7A">
        <w:tc>
          <w:tcPr>
            <w:tcW w:w="14459" w:type="dxa"/>
            <w:shd w:val="clear" w:color="auto" w:fill="D9D9D9" w:themeFill="background1" w:themeFillShade="D9"/>
          </w:tcPr>
          <w:p w14:paraId="707E8030" w14:textId="103E73E8" w:rsidR="00E676AD" w:rsidRPr="00E13085" w:rsidRDefault="00E676AD" w:rsidP="00E13085">
            <w:pPr>
              <w:spacing w:line="276" w:lineRule="auto"/>
              <w:rPr>
                <w:rFonts w:ascii="Arial Narrow" w:hAnsi="Arial Narrow"/>
                <w:b/>
                <w:bCs/>
              </w:rPr>
            </w:pPr>
            <w:r w:rsidRPr="00E13085">
              <w:rPr>
                <w:rFonts w:ascii="Arial Narrow" w:hAnsi="Arial Narrow"/>
                <w:b/>
                <w:bCs/>
              </w:rPr>
              <w:t xml:space="preserve">Actual amount (in Rands) allocated to the </w:t>
            </w:r>
            <w:r w:rsidR="00D74068" w:rsidRPr="00E13085">
              <w:rPr>
                <w:rFonts w:ascii="Arial Narrow" w:hAnsi="Arial Narrow"/>
                <w:b/>
                <w:bCs/>
              </w:rPr>
              <w:t>Department / Entity</w:t>
            </w:r>
            <w:r w:rsidRPr="00E13085">
              <w:rPr>
                <w:rFonts w:ascii="Arial Narrow" w:hAnsi="Arial Narrow"/>
                <w:b/>
                <w:bCs/>
              </w:rPr>
              <w:t xml:space="preserve"> as budget for this entire Financial Year </w:t>
            </w:r>
          </w:p>
        </w:tc>
      </w:tr>
      <w:tr w:rsidR="000B5D40" w:rsidRPr="00E13085" w14:paraId="4BB89294" w14:textId="77777777" w:rsidTr="00E676AD">
        <w:tc>
          <w:tcPr>
            <w:tcW w:w="14459" w:type="dxa"/>
          </w:tcPr>
          <w:p w14:paraId="2577D0BD" w14:textId="0DBB8FAF" w:rsidR="00E676AD" w:rsidRPr="00967280" w:rsidRDefault="0065777B" w:rsidP="00E13085">
            <w:pPr>
              <w:spacing w:line="276" w:lineRule="auto"/>
              <w:rPr>
                <w:rFonts w:ascii="Arial Narrow" w:hAnsi="Arial Narrow"/>
              </w:rPr>
            </w:pPr>
            <w:r w:rsidRPr="00967280">
              <w:rPr>
                <w:rFonts w:ascii="Arial Narrow" w:hAnsi="Arial Narrow"/>
              </w:rPr>
              <w:t xml:space="preserve">GPT - </w:t>
            </w:r>
            <w:r w:rsidR="00E676AD" w:rsidRPr="00967280">
              <w:rPr>
                <w:rFonts w:ascii="Arial Narrow" w:hAnsi="Arial Narrow"/>
              </w:rPr>
              <w:t>[</w:t>
            </w:r>
            <w:r w:rsidR="00CE195D" w:rsidRPr="00967280">
              <w:rPr>
                <w:rFonts w:ascii="Arial Narrow" w:hAnsi="Arial Narrow"/>
              </w:rPr>
              <w:t>R</w:t>
            </w:r>
            <w:r w:rsidR="003363F4" w:rsidRPr="00967280">
              <w:rPr>
                <w:rFonts w:ascii="Arial Narrow" w:hAnsi="Arial Narrow"/>
              </w:rPr>
              <w:t>818 465</w:t>
            </w:r>
            <w:r w:rsidRPr="00967280">
              <w:rPr>
                <w:rFonts w:ascii="Arial Narrow" w:hAnsi="Arial Narrow"/>
              </w:rPr>
              <w:t> </w:t>
            </w:r>
            <w:r w:rsidR="00CE195D" w:rsidRPr="00967280">
              <w:rPr>
                <w:rFonts w:ascii="Arial Narrow" w:hAnsi="Arial Narrow"/>
              </w:rPr>
              <w:t>000</w:t>
            </w:r>
            <w:r w:rsidR="00E676AD" w:rsidRPr="00967280">
              <w:rPr>
                <w:rFonts w:ascii="Arial Narrow" w:hAnsi="Arial Narrow"/>
              </w:rPr>
              <w:t>]</w:t>
            </w:r>
          </w:p>
          <w:p w14:paraId="24AE3F21" w14:textId="054BDC7E" w:rsidR="0065777B" w:rsidRPr="00967280" w:rsidRDefault="0065777B" w:rsidP="00E13085">
            <w:pPr>
              <w:spacing w:line="276" w:lineRule="auto"/>
              <w:rPr>
                <w:rFonts w:ascii="Arial Narrow" w:hAnsi="Arial Narrow"/>
              </w:rPr>
            </w:pPr>
            <w:r w:rsidRPr="00967280">
              <w:rPr>
                <w:rFonts w:ascii="Arial Narrow" w:hAnsi="Arial Narrow"/>
              </w:rPr>
              <w:t>GIFA - [R6</w:t>
            </w:r>
            <w:r w:rsidR="003363F4" w:rsidRPr="00967280">
              <w:rPr>
                <w:rFonts w:ascii="Arial Narrow" w:hAnsi="Arial Narrow"/>
              </w:rPr>
              <w:t>5 468</w:t>
            </w:r>
            <w:r w:rsidR="00E542EB" w:rsidRPr="00967280">
              <w:rPr>
                <w:rFonts w:ascii="Arial Narrow" w:hAnsi="Arial Narrow"/>
              </w:rPr>
              <w:t xml:space="preserve"> </w:t>
            </w:r>
            <w:r w:rsidRPr="00967280">
              <w:rPr>
                <w:rFonts w:ascii="Arial Narrow" w:hAnsi="Arial Narrow"/>
              </w:rPr>
              <w:t>000]</w:t>
            </w:r>
          </w:p>
        </w:tc>
      </w:tr>
      <w:tr w:rsidR="000B5D40" w:rsidRPr="00E13085" w14:paraId="5162648C" w14:textId="77777777" w:rsidTr="00C52E7A">
        <w:tc>
          <w:tcPr>
            <w:tcW w:w="14459" w:type="dxa"/>
            <w:shd w:val="clear" w:color="auto" w:fill="D9D9D9" w:themeFill="background1" w:themeFillShade="D9"/>
          </w:tcPr>
          <w:p w14:paraId="02DC1D73" w14:textId="333D44E7" w:rsidR="00E676AD" w:rsidRPr="00967280" w:rsidRDefault="00E676AD" w:rsidP="00E13085">
            <w:pPr>
              <w:spacing w:line="276" w:lineRule="auto"/>
              <w:rPr>
                <w:rFonts w:ascii="Arial Narrow" w:hAnsi="Arial Narrow"/>
                <w:b/>
                <w:bCs/>
                <w:i/>
              </w:rPr>
            </w:pPr>
            <w:r w:rsidRPr="00967280">
              <w:rPr>
                <w:rFonts w:ascii="Arial Narrow" w:hAnsi="Arial Narrow"/>
                <w:b/>
                <w:bCs/>
              </w:rPr>
              <w:t xml:space="preserve">Actual amount projected by the </w:t>
            </w:r>
            <w:r w:rsidR="00D74068" w:rsidRPr="00967280">
              <w:rPr>
                <w:rFonts w:ascii="Arial Narrow" w:hAnsi="Arial Narrow"/>
                <w:b/>
                <w:bCs/>
              </w:rPr>
              <w:t>Department / Entity</w:t>
            </w:r>
            <w:r w:rsidRPr="00967280">
              <w:rPr>
                <w:rFonts w:ascii="Arial Narrow" w:hAnsi="Arial Narrow"/>
                <w:b/>
                <w:bCs/>
              </w:rPr>
              <w:t xml:space="preserve"> to be spent only during the Q under review</w:t>
            </w:r>
          </w:p>
        </w:tc>
      </w:tr>
      <w:tr w:rsidR="000B5D40" w:rsidRPr="00E13085" w14:paraId="221542AB" w14:textId="77777777" w:rsidTr="00E676AD">
        <w:tc>
          <w:tcPr>
            <w:tcW w:w="14459" w:type="dxa"/>
          </w:tcPr>
          <w:p w14:paraId="55B7C055" w14:textId="605614AC" w:rsidR="0065777B" w:rsidRPr="00967280" w:rsidRDefault="0065777B" w:rsidP="00E13085">
            <w:pPr>
              <w:spacing w:line="276" w:lineRule="auto"/>
              <w:rPr>
                <w:rFonts w:ascii="Arial Narrow" w:hAnsi="Arial Narrow"/>
              </w:rPr>
            </w:pPr>
            <w:r w:rsidRPr="00967280">
              <w:rPr>
                <w:rFonts w:ascii="Arial Narrow" w:hAnsi="Arial Narrow"/>
              </w:rPr>
              <w:t>GPT - [R1</w:t>
            </w:r>
            <w:r w:rsidR="003363F4" w:rsidRPr="00967280">
              <w:rPr>
                <w:rFonts w:ascii="Arial Narrow" w:hAnsi="Arial Narrow"/>
              </w:rPr>
              <w:t xml:space="preserve">92 </w:t>
            </w:r>
            <w:r w:rsidR="00E542EB" w:rsidRPr="00967280">
              <w:rPr>
                <w:rFonts w:ascii="Arial Narrow" w:hAnsi="Arial Narrow"/>
              </w:rPr>
              <w:t>8</w:t>
            </w:r>
            <w:r w:rsidR="003363F4" w:rsidRPr="00967280">
              <w:rPr>
                <w:rFonts w:ascii="Arial Narrow" w:hAnsi="Arial Narrow"/>
              </w:rPr>
              <w:t>08</w:t>
            </w:r>
            <w:r w:rsidRPr="00967280">
              <w:rPr>
                <w:rFonts w:ascii="Arial Narrow" w:hAnsi="Arial Narrow"/>
              </w:rPr>
              <w:t> 000]</w:t>
            </w:r>
          </w:p>
          <w:p w14:paraId="46B8294D" w14:textId="5315BE93" w:rsidR="0065777B" w:rsidRPr="00967280" w:rsidRDefault="0065777B" w:rsidP="00E13085">
            <w:pPr>
              <w:spacing w:line="276" w:lineRule="auto"/>
              <w:rPr>
                <w:rFonts w:ascii="Arial Narrow" w:hAnsi="Arial Narrow"/>
              </w:rPr>
            </w:pPr>
            <w:r w:rsidRPr="00967280">
              <w:rPr>
                <w:rFonts w:ascii="Arial Narrow" w:hAnsi="Arial Narrow"/>
              </w:rPr>
              <w:t>GIFA - [R</w:t>
            </w:r>
            <w:r w:rsidR="00937990" w:rsidRPr="00967280">
              <w:rPr>
                <w:rFonts w:ascii="Arial Narrow" w:hAnsi="Arial Narrow"/>
              </w:rPr>
              <w:t>1</w:t>
            </w:r>
            <w:r w:rsidR="000F3492" w:rsidRPr="00967280">
              <w:rPr>
                <w:rFonts w:ascii="Arial Narrow" w:hAnsi="Arial Narrow"/>
              </w:rPr>
              <w:t>7</w:t>
            </w:r>
            <w:r w:rsidR="003363F4" w:rsidRPr="00967280">
              <w:rPr>
                <w:rFonts w:ascii="Arial Narrow" w:hAnsi="Arial Narrow"/>
              </w:rPr>
              <w:t xml:space="preserve"> 683 </w:t>
            </w:r>
            <w:r w:rsidRPr="00967280">
              <w:rPr>
                <w:rFonts w:ascii="Arial Narrow" w:hAnsi="Arial Narrow"/>
              </w:rPr>
              <w:t>000]</w:t>
            </w:r>
          </w:p>
        </w:tc>
      </w:tr>
      <w:tr w:rsidR="000B5D40" w:rsidRPr="00E13085" w14:paraId="5FEE5D26" w14:textId="77777777" w:rsidTr="00C52E7A">
        <w:tc>
          <w:tcPr>
            <w:tcW w:w="14459" w:type="dxa"/>
            <w:shd w:val="clear" w:color="auto" w:fill="D9D9D9" w:themeFill="background1" w:themeFillShade="D9"/>
          </w:tcPr>
          <w:p w14:paraId="24AB6FD7" w14:textId="39AB3FC9" w:rsidR="00E676AD" w:rsidRPr="00967280" w:rsidRDefault="00E676AD" w:rsidP="00E13085">
            <w:pPr>
              <w:spacing w:line="276" w:lineRule="auto"/>
              <w:rPr>
                <w:rFonts w:ascii="Arial Narrow" w:hAnsi="Arial Narrow"/>
                <w:b/>
                <w:bCs/>
                <w:i/>
              </w:rPr>
            </w:pPr>
            <w:r w:rsidRPr="00967280">
              <w:rPr>
                <w:rFonts w:ascii="Arial Narrow" w:hAnsi="Arial Narrow"/>
                <w:b/>
                <w:bCs/>
              </w:rPr>
              <w:t xml:space="preserve">Actual amount (in Rands) spent by the </w:t>
            </w:r>
            <w:r w:rsidR="00D74068" w:rsidRPr="00967280">
              <w:rPr>
                <w:rFonts w:ascii="Arial Narrow" w:hAnsi="Arial Narrow"/>
                <w:b/>
                <w:bCs/>
              </w:rPr>
              <w:t>Department / Entity</w:t>
            </w:r>
            <w:r w:rsidRPr="00967280">
              <w:rPr>
                <w:rFonts w:ascii="Arial Narrow" w:hAnsi="Arial Narrow"/>
                <w:b/>
                <w:bCs/>
              </w:rPr>
              <w:t xml:space="preserve"> only during the Q under review</w:t>
            </w:r>
          </w:p>
        </w:tc>
      </w:tr>
      <w:tr w:rsidR="000B5D40" w:rsidRPr="00E13085" w14:paraId="667B7440" w14:textId="77777777" w:rsidTr="00E676AD">
        <w:tc>
          <w:tcPr>
            <w:tcW w:w="14459" w:type="dxa"/>
          </w:tcPr>
          <w:p w14:paraId="175434FD" w14:textId="4E8A0C10" w:rsidR="00E676AD" w:rsidRPr="00967280" w:rsidRDefault="00BE34DF" w:rsidP="00E13085">
            <w:pPr>
              <w:spacing w:line="276" w:lineRule="auto"/>
              <w:rPr>
                <w:rFonts w:ascii="Arial Narrow" w:hAnsi="Arial Narrow"/>
              </w:rPr>
            </w:pPr>
            <w:r w:rsidRPr="00967280">
              <w:rPr>
                <w:rFonts w:ascii="Arial Narrow" w:hAnsi="Arial Narrow"/>
              </w:rPr>
              <w:t xml:space="preserve">GPT - </w:t>
            </w:r>
            <w:r w:rsidR="00E676AD" w:rsidRPr="00967280">
              <w:rPr>
                <w:rFonts w:ascii="Arial Narrow" w:hAnsi="Arial Narrow"/>
              </w:rPr>
              <w:t>[</w:t>
            </w:r>
            <w:r w:rsidR="00CE195D" w:rsidRPr="00967280">
              <w:rPr>
                <w:rFonts w:ascii="Arial Narrow" w:hAnsi="Arial Narrow"/>
              </w:rPr>
              <w:t>R1</w:t>
            </w:r>
            <w:r w:rsidR="003363F4" w:rsidRPr="00967280">
              <w:rPr>
                <w:rFonts w:ascii="Arial Narrow" w:hAnsi="Arial Narrow"/>
              </w:rPr>
              <w:t>65 545</w:t>
            </w:r>
            <w:r w:rsidRPr="00967280">
              <w:rPr>
                <w:rFonts w:ascii="Arial Narrow" w:hAnsi="Arial Narrow"/>
              </w:rPr>
              <w:t> </w:t>
            </w:r>
            <w:r w:rsidR="00CE195D" w:rsidRPr="00967280">
              <w:rPr>
                <w:rFonts w:ascii="Arial Narrow" w:hAnsi="Arial Narrow"/>
              </w:rPr>
              <w:t>000</w:t>
            </w:r>
            <w:r w:rsidR="00E676AD" w:rsidRPr="00967280">
              <w:rPr>
                <w:rFonts w:ascii="Arial Narrow" w:hAnsi="Arial Narrow"/>
              </w:rPr>
              <w:t>]</w:t>
            </w:r>
          </w:p>
          <w:p w14:paraId="56787709" w14:textId="34CBE167" w:rsidR="00BE34DF" w:rsidRPr="00967280" w:rsidRDefault="00BE34DF" w:rsidP="00E13085">
            <w:pPr>
              <w:spacing w:line="276" w:lineRule="auto"/>
              <w:rPr>
                <w:rFonts w:ascii="Arial Narrow" w:hAnsi="Arial Narrow"/>
              </w:rPr>
            </w:pPr>
            <w:r w:rsidRPr="00967280">
              <w:rPr>
                <w:rFonts w:ascii="Arial Narrow" w:hAnsi="Arial Narrow"/>
              </w:rPr>
              <w:t>GIFA - [R</w:t>
            </w:r>
            <w:r w:rsidR="00937990" w:rsidRPr="00967280">
              <w:rPr>
                <w:rFonts w:ascii="Arial Narrow" w:hAnsi="Arial Narrow"/>
              </w:rPr>
              <w:t>1</w:t>
            </w:r>
            <w:r w:rsidR="003363F4" w:rsidRPr="00967280">
              <w:rPr>
                <w:rFonts w:ascii="Arial Narrow" w:hAnsi="Arial Narrow"/>
              </w:rPr>
              <w:t>5 644</w:t>
            </w:r>
            <w:r w:rsidRPr="00967280">
              <w:rPr>
                <w:rFonts w:ascii="Arial Narrow" w:hAnsi="Arial Narrow"/>
              </w:rPr>
              <w:t> 000]</w:t>
            </w:r>
          </w:p>
        </w:tc>
      </w:tr>
      <w:tr w:rsidR="000B5D40" w:rsidRPr="00E13085" w14:paraId="727A97E4" w14:textId="77777777" w:rsidTr="00C52E7A">
        <w:tc>
          <w:tcPr>
            <w:tcW w:w="14459" w:type="dxa"/>
            <w:shd w:val="clear" w:color="auto" w:fill="D9D9D9" w:themeFill="background1" w:themeFillShade="D9"/>
          </w:tcPr>
          <w:p w14:paraId="2927AF3E" w14:textId="11B0CBAA" w:rsidR="00E676AD" w:rsidRPr="00967280" w:rsidRDefault="00E676AD" w:rsidP="00E13085">
            <w:pPr>
              <w:spacing w:line="276" w:lineRule="auto"/>
              <w:rPr>
                <w:rFonts w:ascii="Arial Narrow" w:hAnsi="Arial Narrow"/>
                <w:b/>
                <w:bCs/>
                <w:i/>
              </w:rPr>
            </w:pPr>
            <w:r w:rsidRPr="00967280">
              <w:rPr>
                <w:rFonts w:ascii="Arial Narrow" w:hAnsi="Arial Narrow"/>
                <w:b/>
                <w:bCs/>
              </w:rPr>
              <w:t xml:space="preserve">Total actual amount (in Rands) spent by the </w:t>
            </w:r>
            <w:r w:rsidR="00D74068" w:rsidRPr="00967280">
              <w:rPr>
                <w:rFonts w:ascii="Arial Narrow" w:hAnsi="Arial Narrow"/>
                <w:b/>
                <w:bCs/>
              </w:rPr>
              <w:t>Department / Entity</w:t>
            </w:r>
            <w:r w:rsidRPr="00967280">
              <w:rPr>
                <w:rFonts w:ascii="Arial Narrow" w:hAnsi="Arial Narrow"/>
                <w:b/>
                <w:bCs/>
              </w:rPr>
              <w:t xml:space="preserve"> (Year to Date), i.e. from the beginning of this FY to the end of this Q under review</w:t>
            </w:r>
          </w:p>
        </w:tc>
      </w:tr>
      <w:tr w:rsidR="000B5D40" w:rsidRPr="00E13085" w14:paraId="056B73F8" w14:textId="77777777" w:rsidTr="00E676AD">
        <w:tc>
          <w:tcPr>
            <w:tcW w:w="14459" w:type="dxa"/>
          </w:tcPr>
          <w:p w14:paraId="4C7ECF9F" w14:textId="6F51B5AC" w:rsidR="00E676AD" w:rsidRPr="00967280" w:rsidRDefault="00BE34DF" w:rsidP="00E13085">
            <w:pPr>
              <w:spacing w:line="276" w:lineRule="auto"/>
              <w:rPr>
                <w:rFonts w:ascii="Arial Narrow" w:hAnsi="Arial Narrow"/>
              </w:rPr>
            </w:pPr>
            <w:r w:rsidRPr="00967280">
              <w:rPr>
                <w:rFonts w:ascii="Arial Narrow" w:hAnsi="Arial Narrow"/>
              </w:rPr>
              <w:t xml:space="preserve">GPT - </w:t>
            </w:r>
            <w:r w:rsidR="00E676AD" w:rsidRPr="00967280">
              <w:rPr>
                <w:rFonts w:ascii="Arial Narrow" w:hAnsi="Arial Narrow"/>
              </w:rPr>
              <w:t>[</w:t>
            </w:r>
            <w:r w:rsidR="00E542EB" w:rsidRPr="00967280">
              <w:rPr>
                <w:rFonts w:ascii="Arial Narrow" w:hAnsi="Arial Narrow"/>
              </w:rPr>
              <w:t>3</w:t>
            </w:r>
            <w:r w:rsidR="003363F4" w:rsidRPr="00967280">
              <w:rPr>
                <w:rFonts w:ascii="Arial Narrow" w:hAnsi="Arial Narrow"/>
              </w:rPr>
              <w:t>56 113</w:t>
            </w:r>
            <w:r w:rsidRPr="00967280">
              <w:rPr>
                <w:rFonts w:ascii="Arial Narrow" w:hAnsi="Arial Narrow"/>
              </w:rPr>
              <w:t> </w:t>
            </w:r>
            <w:r w:rsidR="00CE195D" w:rsidRPr="00967280">
              <w:rPr>
                <w:rFonts w:ascii="Arial Narrow" w:hAnsi="Arial Narrow"/>
              </w:rPr>
              <w:t>000</w:t>
            </w:r>
            <w:r w:rsidR="00E676AD" w:rsidRPr="00967280">
              <w:rPr>
                <w:rFonts w:ascii="Arial Narrow" w:hAnsi="Arial Narrow"/>
              </w:rPr>
              <w:t>]</w:t>
            </w:r>
          </w:p>
          <w:p w14:paraId="6421F2C6" w14:textId="3C1CC44A" w:rsidR="00BE34DF" w:rsidRPr="00967280" w:rsidRDefault="00BE34DF" w:rsidP="00E13085">
            <w:pPr>
              <w:spacing w:line="276" w:lineRule="auto"/>
              <w:rPr>
                <w:rFonts w:ascii="Arial Narrow" w:hAnsi="Arial Narrow"/>
              </w:rPr>
            </w:pPr>
            <w:r w:rsidRPr="00967280">
              <w:rPr>
                <w:rFonts w:ascii="Arial Narrow" w:hAnsi="Arial Narrow"/>
              </w:rPr>
              <w:t>GIFA - [R</w:t>
            </w:r>
            <w:r w:rsidR="003363F4" w:rsidRPr="00967280">
              <w:rPr>
                <w:rFonts w:ascii="Arial Narrow" w:hAnsi="Arial Narrow"/>
              </w:rPr>
              <w:t>31 043</w:t>
            </w:r>
            <w:r w:rsidRPr="00967280">
              <w:rPr>
                <w:rFonts w:ascii="Arial Narrow" w:hAnsi="Arial Narrow"/>
              </w:rPr>
              <w:t> 000]</w:t>
            </w:r>
          </w:p>
        </w:tc>
      </w:tr>
      <w:tr w:rsidR="000B5D40" w:rsidRPr="00E13085" w14:paraId="4515E96D" w14:textId="77777777" w:rsidTr="004E75A7">
        <w:tc>
          <w:tcPr>
            <w:tcW w:w="14459" w:type="dxa"/>
            <w:shd w:val="clear" w:color="auto" w:fill="D9D9D9" w:themeFill="background1" w:themeFillShade="D9"/>
          </w:tcPr>
          <w:p w14:paraId="064CA300" w14:textId="77777777" w:rsidR="00E676AD" w:rsidRPr="00967280" w:rsidRDefault="00E676AD" w:rsidP="00E13085">
            <w:pPr>
              <w:spacing w:line="276" w:lineRule="auto"/>
              <w:rPr>
                <w:rFonts w:ascii="Arial Narrow" w:hAnsi="Arial Narrow"/>
                <w:b/>
                <w:bCs/>
                <w:i/>
              </w:rPr>
            </w:pPr>
            <w:r w:rsidRPr="00967280">
              <w:rPr>
                <w:rFonts w:ascii="Arial Narrow" w:hAnsi="Arial Narrow"/>
                <w:b/>
                <w:bCs/>
              </w:rPr>
              <w:t>Percentage (% of total budget allocation) of budget expenditure for this Q under Review only</w:t>
            </w:r>
          </w:p>
        </w:tc>
      </w:tr>
      <w:tr w:rsidR="000B5D40" w:rsidRPr="00E13085" w14:paraId="0D51EE32" w14:textId="77777777" w:rsidTr="00E676AD">
        <w:tc>
          <w:tcPr>
            <w:tcW w:w="14459" w:type="dxa"/>
          </w:tcPr>
          <w:p w14:paraId="2D6AA5A2" w14:textId="7A96B8E0" w:rsidR="00E676AD" w:rsidRPr="00967280" w:rsidRDefault="00BE34DF" w:rsidP="00E13085">
            <w:pPr>
              <w:spacing w:line="276" w:lineRule="auto"/>
              <w:rPr>
                <w:rFonts w:ascii="Arial Narrow" w:hAnsi="Arial Narrow"/>
              </w:rPr>
            </w:pPr>
            <w:r w:rsidRPr="00967280">
              <w:rPr>
                <w:rFonts w:ascii="Arial Narrow" w:hAnsi="Arial Narrow"/>
              </w:rPr>
              <w:t xml:space="preserve">GPT - </w:t>
            </w:r>
            <w:r w:rsidR="00E676AD" w:rsidRPr="00967280">
              <w:rPr>
                <w:rFonts w:ascii="Arial Narrow" w:hAnsi="Arial Narrow"/>
              </w:rPr>
              <w:t>[</w:t>
            </w:r>
            <w:r w:rsidR="003363F4" w:rsidRPr="00967280">
              <w:rPr>
                <w:rFonts w:ascii="Arial Narrow" w:hAnsi="Arial Narrow"/>
              </w:rPr>
              <w:t>86</w:t>
            </w:r>
            <w:r w:rsidR="00CE195D" w:rsidRPr="00967280">
              <w:rPr>
                <w:rFonts w:ascii="Arial Narrow" w:hAnsi="Arial Narrow"/>
              </w:rPr>
              <w:t>%</w:t>
            </w:r>
            <w:r w:rsidR="00E676AD" w:rsidRPr="00967280">
              <w:rPr>
                <w:rFonts w:ascii="Arial Narrow" w:hAnsi="Arial Narrow"/>
              </w:rPr>
              <w:t>]</w:t>
            </w:r>
          </w:p>
          <w:p w14:paraId="74A8DDCD" w14:textId="002468E1" w:rsidR="00BE34DF" w:rsidRPr="00967280" w:rsidRDefault="00BE34DF" w:rsidP="00E13085">
            <w:pPr>
              <w:spacing w:line="276" w:lineRule="auto"/>
              <w:rPr>
                <w:rFonts w:ascii="Arial Narrow" w:hAnsi="Arial Narrow"/>
              </w:rPr>
            </w:pPr>
            <w:r w:rsidRPr="00967280">
              <w:rPr>
                <w:rFonts w:ascii="Arial Narrow" w:hAnsi="Arial Narrow"/>
              </w:rPr>
              <w:t>GIFA - [</w:t>
            </w:r>
            <w:r w:rsidR="003363F4" w:rsidRPr="00967280">
              <w:rPr>
                <w:rFonts w:ascii="Arial Narrow" w:hAnsi="Arial Narrow"/>
              </w:rPr>
              <w:t>88</w:t>
            </w:r>
            <w:r w:rsidRPr="00967280">
              <w:rPr>
                <w:rFonts w:ascii="Arial Narrow" w:hAnsi="Arial Narrow"/>
              </w:rPr>
              <w:t>%]</w:t>
            </w:r>
          </w:p>
        </w:tc>
      </w:tr>
      <w:tr w:rsidR="000B5D40" w:rsidRPr="00E13085" w14:paraId="7806EB00" w14:textId="77777777" w:rsidTr="004E75A7">
        <w:tc>
          <w:tcPr>
            <w:tcW w:w="14459" w:type="dxa"/>
            <w:shd w:val="clear" w:color="auto" w:fill="D9D9D9" w:themeFill="background1" w:themeFillShade="D9"/>
          </w:tcPr>
          <w:p w14:paraId="1B2BBD39" w14:textId="77777777" w:rsidR="00E676AD" w:rsidRPr="00967280" w:rsidRDefault="00E676AD" w:rsidP="00E13085">
            <w:pPr>
              <w:spacing w:line="276" w:lineRule="auto"/>
              <w:rPr>
                <w:rFonts w:ascii="Arial Narrow" w:hAnsi="Arial Narrow"/>
                <w:b/>
                <w:bCs/>
                <w:i/>
              </w:rPr>
            </w:pPr>
            <w:r w:rsidRPr="00967280">
              <w:rPr>
                <w:rFonts w:ascii="Arial Narrow" w:hAnsi="Arial Narrow"/>
                <w:b/>
                <w:bCs/>
              </w:rPr>
              <w:t>Percentage (% of total budget allocation) of budget expenditure (Year to Date), i.e. from the beginning of this FY to the end of this Q under review</w:t>
            </w:r>
          </w:p>
        </w:tc>
      </w:tr>
      <w:tr w:rsidR="000B5D40" w:rsidRPr="00E13085" w14:paraId="0B05DC47" w14:textId="77777777" w:rsidTr="00E676AD">
        <w:tc>
          <w:tcPr>
            <w:tcW w:w="14459" w:type="dxa"/>
          </w:tcPr>
          <w:p w14:paraId="17091CC0" w14:textId="0A5D82D5" w:rsidR="00E676AD" w:rsidRPr="00967280" w:rsidRDefault="00BE34DF" w:rsidP="00E13085">
            <w:pPr>
              <w:spacing w:line="276" w:lineRule="auto"/>
              <w:rPr>
                <w:rFonts w:ascii="Arial Narrow" w:hAnsi="Arial Narrow"/>
              </w:rPr>
            </w:pPr>
            <w:r w:rsidRPr="00967280">
              <w:rPr>
                <w:rFonts w:ascii="Arial Narrow" w:hAnsi="Arial Narrow"/>
              </w:rPr>
              <w:t xml:space="preserve">GPT - </w:t>
            </w:r>
            <w:r w:rsidR="00CE195D" w:rsidRPr="00967280">
              <w:rPr>
                <w:rFonts w:ascii="Arial Narrow" w:hAnsi="Arial Narrow"/>
              </w:rPr>
              <w:t>[</w:t>
            </w:r>
            <w:r w:rsidR="003363F4" w:rsidRPr="00967280">
              <w:rPr>
                <w:rFonts w:ascii="Arial Narrow" w:hAnsi="Arial Narrow"/>
              </w:rPr>
              <w:t>44</w:t>
            </w:r>
            <w:r w:rsidR="00CE195D" w:rsidRPr="00967280">
              <w:rPr>
                <w:rFonts w:ascii="Arial Narrow" w:hAnsi="Arial Narrow"/>
              </w:rPr>
              <w:t>%]</w:t>
            </w:r>
          </w:p>
          <w:p w14:paraId="3C726127" w14:textId="44199CC8" w:rsidR="008F30D2" w:rsidRPr="00967280" w:rsidRDefault="008F30D2" w:rsidP="00E13085">
            <w:pPr>
              <w:spacing w:line="276" w:lineRule="auto"/>
              <w:rPr>
                <w:rFonts w:ascii="Arial Narrow" w:hAnsi="Arial Narrow"/>
              </w:rPr>
            </w:pPr>
            <w:r w:rsidRPr="00967280">
              <w:rPr>
                <w:rFonts w:ascii="Arial Narrow" w:hAnsi="Arial Narrow"/>
              </w:rPr>
              <w:t>GIFA - [4</w:t>
            </w:r>
            <w:r w:rsidR="003363F4" w:rsidRPr="00967280">
              <w:rPr>
                <w:rFonts w:ascii="Arial Narrow" w:hAnsi="Arial Narrow"/>
              </w:rPr>
              <w:t>7</w:t>
            </w:r>
            <w:r w:rsidRPr="00967280">
              <w:rPr>
                <w:rFonts w:ascii="Arial Narrow" w:hAnsi="Arial Narrow"/>
              </w:rPr>
              <w:t>%]</w:t>
            </w:r>
          </w:p>
        </w:tc>
      </w:tr>
      <w:tr w:rsidR="00E676AD" w:rsidRPr="00E13085" w14:paraId="0AAC46C8" w14:textId="77777777" w:rsidTr="004E75A7">
        <w:tc>
          <w:tcPr>
            <w:tcW w:w="14459" w:type="dxa"/>
            <w:shd w:val="clear" w:color="auto" w:fill="D9D9D9" w:themeFill="background1" w:themeFillShade="D9"/>
          </w:tcPr>
          <w:p w14:paraId="7AE051BA" w14:textId="77777777" w:rsidR="00E676AD" w:rsidRPr="00967280" w:rsidRDefault="00E676AD" w:rsidP="00E13085">
            <w:pPr>
              <w:spacing w:line="276" w:lineRule="auto"/>
              <w:rPr>
                <w:rFonts w:ascii="Arial Narrow" w:hAnsi="Arial Narrow"/>
                <w:b/>
                <w:bCs/>
                <w:i/>
              </w:rPr>
            </w:pPr>
            <w:r w:rsidRPr="00967280">
              <w:rPr>
                <w:rFonts w:ascii="Arial Narrow" w:hAnsi="Arial Narrow"/>
                <w:b/>
                <w:bCs/>
              </w:rPr>
              <w:t>An analysis of how the % budget expenditure compares with the % APP achievement</w:t>
            </w:r>
          </w:p>
        </w:tc>
      </w:tr>
      <w:tr w:rsidR="009E6604" w:rsidRPr="00E13085" w14:paraId="1B86CAF4" w14:textId="77777777" w:rsidTr="00E676AD">
        <w:tc>
          <w:tcPr>
            <w:tcW w:w="14459" w:type="dxa"/>
          </w:tcPr>
          <w:p w14:paraId="6778B785" w14:textId="0CAEFD34" w:rsidR="009E6604" w:rsidRPr="00967280" w:rsidRDefault="009E6604" w:rsidP="00E13085">
            <w:pPr>
              <w:spacing w:line="276" w:lineRule="auto"/>
              <w:rPr>
                <w:rFonts w:ascii="Arial Narrow" w:hAnsi="Arial Narrow"/>
                <w:b/>
                <w:bCs/>
              </w:rPr>
            </w:pPr>
            <w:r w:rsidRPr="00967280">
              <w:rPr>
                <w:rFonts w:ascii="Arial Narrow" w:hAnsi="Arial Narrow"/>
                <w:b/>
                <w:bCs/>
              </w:rPr>
              <w:t>GPT</w:t>
            </w:r>
          </w:p>
          <w:p w14:paraId="25B82560" w14:textId="6116E137" w:rsidR="00FF6472" w:rsidRPr="00967280" w:rsidRDefault="007B72CE" w:rsidP="00E13085">
            <w:pPr>
              <w:spacing w:line="276" w:lineRule="auto"/>
              <w:rPr>
                <w:rFonts w:ascii="Arial Narrow" w:hAnsi="Arial Narrow" w:cs="Arial"/>
                <w:b/>
                <w:bCs/>
              </w:rPr>
            </w:pPr>
            <w:r w:rsidRPr="00967280">
              <w:rPr>
                <w:rFonts w:ascii="Arial Narrow" w:hAnsi="Arial Narrow" w:cs="Arial"/>
              </w:rPr>
              <w:lastRenderedPageBreak/>
              <w:t xml:space="preserve">Cumulatively, </w:t>
            </w:r>
            <w:r w:rsidR="00D462FA" w:rsidRPr="00967280">
              <w:rPr>
                <w:rFonts w:ascii="Arial Narrow" w:hAnsi="Arial Narrow" w:cs="Arial"/>
              </w:rPr>
              <w:t xml:space="preserve">GPT expended </w:t>
            </w:r>
            <w:r w:rsidR="003363F4" w:rsidRPr="00967280">
              <w:rPr>
                <w:rFonts w:ascii="Arial Narrow" w:hAnsi="Arial Narrow" w:cs="Arial"/>
              </w:rPr>
              <w:t>44</w:t>
            </w:r>
            <w:r w:rsidR="00B85B08" w:rsidRPr="00967280">
              <w:rPr>
                <w:rFonts w:ascii="Arial Narrow" w:hAnsi="Arial Narrow" w:cs="Arial"/>
              </w:rPr>
              <w:t xml:space="preserve">% of the </w:t>
            </w:r>
            <w:r w:rsidR="000D30AA" w:rsidRPr="00967280">
              <w:rPr>
                <w:rFonts w:ascii="Arial Narrow" w:hAnsi="Arial Narrow" w:cs="Arial"/>
              </w:rPr>
              <w:t xml:space="preserve">total budget allocation at the end of the </w:t>
            </w:r>
            <w:r w:rsidR="00B85B08" w:rsidRPr="00967280">
              <w:rPr>
                <w:rFonts w:ascii="Arial Narrow" w:hAnsi="Arial Narrow" w:cs="Arial"/>
              </w:rPr>
              <w:t xml:space="preserve">second </w:t>
            </w:r>
            <w:r w:rsidR="007335F7" w:rsidRPr="00967280">
              <w:rPr>
                <w:rFonts w:ascii="Arial Narrow" w:hAnsi="Arial Narrow" w:cs="Arial"/>
              </w:rPr>
              <w:t>quarter</w:t>
            </w:r>
            <w:r w:rsidR="000D30AA" w:rsidRPr="00967280">
              <w:rPr>
                <w:rFonts w:ascii="Arial Narrow" w:hAnsi="Arial Narrow" w:cs="Arial"/>
              </w:rPr>
              <w:t xml:space="preserve">, which is </w:t>
            </w:r>
            <w:r w:rsidR="00FF6472" w:rsidRPr="00967280">
              <w:rPr>
                <w:rFonts w:ascii="Arial Narrow" w:hAnsi="Arial Narrow" w:cs="Arial"/>
              </w:rPr>
              <w:t xml:space="preserve">lower than the ideal benchmark of </w:t>
            </w:r>
            <w:r w:rsidR="00497E11" w:rsidRPr="00967280">
              <w:rPr>
                <w:rFonts w:ascii="Arial Narrow" w:hAnsi="Arial Narrow" w:cs="Arial"/>
              </w:rPr>
              <w:t>5</w:t>
            </w:r>
            <w:r w:rsidR="00FF6472" w:rsidRPr="00967280">
              <w:rPr>
                <w:rFonts w:ascii="Arial Narrow" w:hAnsi="Arial Narrow" w:cs="Arial"/>
              </w:rPr>
              <w:t>0</w:t>
            </w:r>
            <w:r w:rsidR="00C935EE" w:rsidRPr="00967280">
              <w:rPr>
                <w:rFonts w:ascii="Arial Narrow" w:hAnsi="Arial Narrow" w:cs="Arial"/>
              </w:rPr>
              <w:t>%,</w:t>
            </w:r>
            <w:r w:rsidR="00FF6472" w:rsidRPr="00967280">
              <w:rPr>
                <w:rFonts w:ascii="Arial Narrow" w:hAnsi="Arial Narrow" w:cs="Arial"/>
              </w:rPr>
              <w:t xml:space="preserve"> however </w:t>
            </w:r>
            <w:r w:rsidR="007335F7" w:rsidRPr="00967280">
              <w:rPr>
                <w:rFonts w:ascii="Arial Narrow" w:hAnsi="Arial Narrow" w:cs="Arial"/>
              </w:rPr>
              <w:t xml:space="preserve">expenditure </w:t>
            </w:r>
            <w:r w:rsidR="00FF6472" w:rsidRPr="00967280">
              <w:rPr>
                <w:rFonts w:ascii="Arial Narrow" w:hAnsi="Arial Narrow" w:cs="Arial"/>
              </w:rPr>
              <w:t xml:space="preserve">compares satisfactorily with the </w:t>
            </w:r>
            <w:r w:rsidR="003363F4" w:rsidRPr="00967280">
              <w:rPr>
                <w:rFonts w:ascii="Arial Narrow" w:hAnsi="Arial Narrow" w:cs="Arial"/>
              </w:rPr>
              <w:t>86</w:t>
            </w:r>
            <w:r w:rsidR="00FF6472" w:rsidRPr="00967280">
              <w:rPr>
                <w:rFonts w:ascii="Arial Narrow" w:hAnsi="Arial Narrow" w:cs="Arial"/>
              </w:rPr>
              <w:t xml:space="preserve">% Annual Performance Plan (APP) achievement for the period under review. </w:t>
            </w:r>
            <w:r w:rsidR="003363F4" w:rsidRPr="00967280">
              <w:rPr>
                <w:rFonts w:ascii="Arial Narrow" w:hAnsi="Arial Narrow" w:cs="Arial"/>
                <w:b/>
                <w:bCs/>
              </w:rPr>
              <w:t xml:space="preserve">The Portfolio Committee noted that </w:t>
            </w:r>
            <w:r w:rsidR="006360C9" w:rsidRPr="00967280">
              <w:rPr>
                <w:rFonts w:ascii="Arial Narrow" w:hAnsi="Arial Narrow" w:cs="Arial"/>
                <w:b/>
                <w:bCs/>
              </w:rPr>
              <w:t xml:space="preserve">GPT </w:t>
            </w:r>
            <w:r w:rsidR="003363F4" w:rsidRPr="00967280">
              <w:rPr>
                <w:rFonts w:ascii="Arial Narrow" w:hAnsi="Arial Narrow"/>
                <w:b/>
                <w:bCs/>
                <w:lang w:val="en-US"/>
              </w:rPr>
              <w:t>underspent by 14% due to vacant posts on the new approved structure not yet filled</w:t>
            </w:r>
            <w:r w:rsidR="006B479F" w:rsidRPr="00967280">
              <w:rPr>
                <w:rFonts w:ascii="Arial Narrow" w:hAnsi="Arial Narrow"/>
                <w:b/>
                <w:bCs/>
                <w:lang w:val="en-US"/>
              </w:rPr>
              <w:t xml:space="preserve">, </w:t>
            </w:r>
            <w:r w:rsidR="003363F4" w:rsidRPr="00967280">
              <w:rPr>
                <w:rFonts w:ascii="Arial Narrow" w:hAnsi="Arial Narrow"/>
                <w:b/>
                <w:bCs/>
                <w:lang w:val="en-US"/>
              </w:rPr>
              <w:t>projects that are still to realize expenditure and planned GIFA transfers not yet paid.</w:t>
            </w:r>
            <w:r w:rsidR="003363F4" w:rsidRPr="00967280">
              <w:rPr>
                <w:rFonts w:ascii="Arial Narrow" w:hAnsi="Arial Narrow"/>
                <w:lang w:val="en-US"/>
              </w:rPr>
              <w:t xml:space="preserve"> </w:t>
            </w:r>
            <w:r w:rsidR="006B479F" w:rsidRPr="00967280">
              <w:rPr>
                <w:rFonts w:ascii="Arial Narrow" w:hAnsi="Arial Narrow" w:cs="Arial"/>
                <w:b/>
                <w:bCs/>
              </w:rPr>
              <w:t xml:space="preserve">The Portfolio Committee welcomed GPT’s undertaking to </w:t>
            </w:r>
            <w:r w:rsidR="003363F4" w:rsidRPr="00967280">
              <w:rPr>
                <w:rFonts w:ascii="Arial Narrow" w:hAnsi="Arial Narrow"/>
                <w:b/>
                <w:bCs/>
                <w:lang w:val="en-US"/>
              </w:rPr>
              <w:t>exert a concerted effort through NASI ISPANI recruiting program</w:t>
            </w:r>
            <w:r w:rsidR="006B479F" w:rsidRPr="00967280">
              <w:rPr>
                <w:rFonts w:ascii="Arial Narrow" w:hAnsi="Arial Narrow"/>
                <w:b/>
                <w:bCs/>
                <w:lang w:val="en-US"/>
              </w:rPr>
              <w:t>me</w:t>
            </w:r>
            <w:r w:rsidR="003363F4" w:rsidRPr="00967280">
              <w:rPr>
                <w:rFonts w:ascii="Arial Narrow" w:hAnsi="Arial Narrow"/>
                <w:b/>
                <w:bCs/>
                <w:lang w:val="en-US"/>
              </w:rPr>
              <w:t xml:space="preserve"> to fill the vacant positions.</w:t>
            </w:r>
          </w:p>
          <w:p w14:paraId="4E22BCF7" w14:textId="77777777" w:rsidR="00FF6472" w:rsidRPr="00967280" w:rsidRDefault="00FF6472" w:rsidP="00E13085">
            <w:pPr>
              <w:spacing w:line="276" w:lineRule="auto"/>
              <w:rPr>
                <w:rFonts w:ascii="Arial Narrow" w:hAnsi="Arial Narrow"/>
                <w:b/>
                <w:bCs/>
                <w:highlight w:val="yellow"/>
              </w:rPr>
            </w:pPr>
          </w:p>
          <w:p w14:paraId="3ADE5F94" w14:textId="0BD1F735" w:rsidR="009E6604" w:rsidRPr="00967280" w:rsidRDefault="009E6604" w:rsidP="00E13085">
            <w:pPr>
              <w:spacing w:line="276" w:lineRule="auto"/>
              <w:rPr>
                <w:rFonts w:ascii="Arial Narrow" w:hAnsi="Arial Narrow"/>
                <w:b/>
                <w:bCs/>
              </w:rPr>
            </w:pPr>
            <w:r w:rsidRPr="00967280">
              <w:rPr>
                <w:rFonts w:ascii="Arial Narrow" w:hAnsi="Arial Narrow"/>
                <w:b/>
                <w:bCs/>
              </w:rPr>
              <w:t>GIFA</w:t>
            </w:r>
          </w:p>
          <w:p w14:paraId="00058AC2" w14:textId="77777777" w:rsidR="009E6604" w:rsidRPr="00967280" w:rsidRDefault="009E6604" w:rsidP="00E13085">
            <w:pPr>
              <w:spacing w:line="276" w:lineRule="auto"/>
              <w:rPr>
                <w:rFonts w:ascii="Arial Narrow" w:hAnsi="Arial Narrow"/>
                <w:highlight w:val="yellow"/>
              </w:rPr>
            </w:pPr>
          </w:p>
          <w:p w14:paraId="0E242407" w14:textId="63CE3D24" w:rsidR="009E6604" w:rsidRPr="00967280" w:rsidRDefault="00BB217E" w:rsidP="00E13085">
            <w:pPr>
              <w:pStyle w:val="ListParagraph"/>
              <w:ind w:left="0" w:hanging="9"/>
              <w:rPr>
                <w:rFonts w:ascii="Arial Narrow" w:hAnsi="Arial Narrow"/>
              </w:rPr>
            </w:pPr>
            <w:r w:rsidRPr="00967280">
              <w:rPr>
                <w:rFonts w:ascii="Arial Narrow" w:hAnsi="Arial Narrow" w:cs="Arial"/>
              </w:rPr>
              <w:t xml:space="preserve">As at the end of the second quarter, </w:t>
            </w:r>
            <w:r w:rsidR="007335F7" w:rsidRPr="00967280">
              <w:rPr>
                <w:rFonts w:ascii="Arial Narrow" w:hAnsi="Arial Narrow" w:cs="Arial"/>
              </w:rPr>
              <w:t xml:space="preserve">GIFA spent </w:t>
            </w:r>
            <w:r w:rsidRPr="00967280">
              <w:rPr>
                <w:rFonts w:ascii="Arial Narrow" w:hAnsi="Arial Narrow" w:cs="Arial"/>
              </w:rPr>
              <w:t>4</w:t>
            </w:r>
            <w:r w:rsidR="006B479F" w:rsidRPr="00967280">
              <w:rPr>
                <w:rFonts w:ascii="Arial Narrow" w:hAnsi="Arial Narrow" w:cs="Arial"/>
              </w:rPr>
              <w:t>7</w:t>
            </w:r>
            <w:r w:rsidR="007335F7" w:rsidRPr="00967280">
              <w:rPr>
                <w:rFonts w:ascii="Arial Narrow" w:hAnsi="Arial Narrow" w:cs="Arial"/>
              </w:rPr>
              <w:t xml:space="preserve">% of </w:t>
            </w:r>
            <w:r w:rsidR="001B745E" w:rsidRPr="00967280">
              <w:rPr>
                <w:rFonts w:ascii="Arial Narrow" w:hAnsi="Arial Narrow" w:cs="Arial"/>
              </w:rPr>
              <w:t>its total appropriation</w:t>
            </w:r>
            <w:r w:rsidR="00D60123" w:rsidRPr="00967280">
              <w:rPr>
                <w:rFonts w:ascii="Arial Narrow" w:hAnsi="Arial Narrow" w:cs="Arial"/>
              </w:rPr>
              <w:t xml:space="preserve">, </w:t>
            </w:r>
            <w:r w:rsidR="006B479F" w:rsidRPr="00967280">
              <w:rPr>
                <w:rFonts w:ascii="Arial Narrow" w:hAnsi="Arial Narrow" w:cs="Arial"/>
              </w:rPr>
              <w:t>3</w:t>
            </w:r>
            <w:r w:rsidR="00D60123" w:rsidRPr="00967280">
              <w:rPr>
                <w:rFonts w:ascii="Arial Narrow" w:hAnsi="Arial Narrow" w:cs="Arial"/>
              </w:rPr>
              <w:t xml:space="preserve">% lower </w:t>
            </w:r>
            <w:r w:rsidR="007335F7" w:rsidRPr="00967280">
              <w:rPr>
                <w:rFonts w:ascii="Arial Narrow" w:hAnsi="Arial Narrow" w:cs="Arial"/>
              </w:rPr>
              <w:t xml:space="preserve">than the ideal benchmark of 50% , however expenditure compares satisfactorily with the </w:t>
            </w:r>
            <w:r w:rsidR="00A276FE" w:rsidRPr="00967280">
              <w:rPr>
                <w:rFonts w:ascii="Arial Narrow" w:hAnsi="Arial Narrow" w:cs="Arial"/>
              </w:rPr>
              <w:t>87</w:t>
            </w:r>
            <w:r w:rsidR="007335F7" w:rsidRPr="00967280">
              <w:rPr>
                <w:rFonts w:ascii="Arial Narrow" w:hAnsi="Arial Narrow" w:cs="Arial"/>
              </w:rPr>
              <w:t xml:space="preserve">% Annual Performance Plan (APP) achievement for the period under review. </w:t>
            </w:r>
            <w:r w:rsidR="006B479F" w:rsidRPr="00967280">
              <w:rPr>
                <w:rFonts w:ascii="Arial Narrow" w:hAnsi="Arial Narrow" w:cs="Arial"/>
                <w:b/>
                <w:bCs/>
              </w:rPr>
              <w:t xml:space="preserve">The Portfolio Committee noted that GIFA underspent </w:t>
            </w:r>
            <w:proofErr w:type="gramStart"/>
            <w:r w:rsidR="006B479F" w:rsidRPr="00967280">
              <w:rPr>
                <w:rFonts w:ascii="Arial Narrow" w:hAnsi="Arial Narrow"/>
                <w:b/>
                <w:bCs/>
              </w:rPr>
              <w:t>as a result of</w:t>
            </w:r>
            <w:proofErr w:type="gramEnd"/>
            <w:r w:rsidR="006B479F" w:rsidRPr="00967280">
              <w:rPr>
                <w:rFonts w:ascii="Arial Narrow" w:hAnsi="Arial Narrow"/>
                <w:b/>
                <w:bCs/>
              </w:rPr>
              <w:t xml:space="preserve"> vacant posts that are in the process of being filled and delays in the procurement of an alternative funding solutions for Health Infrastructure project</w:t>
            </w:r>
            <w:r w:rsidR="006B479F" w:rsidRPr="00967280">
              <w:rPr>
                <w:rFonts w:ascii="Arial Narrow" w:hAnsi="Arial Narrow"/>
              </w:rPr>
              <w:t xml:space="preserve">. </w:t>
            </w:r>
          </w:p>
        </w:tc>
      </w:tr>
      <w:tr w:rsidR="009E6604" w:rsidRPr="00E13085" w14:paraId="26ABA908" w14:textId="77777777" w:rsidTr="004E75A7">
        <w:tc>
          <w:tcPr>
            <w:tcW w:w="14459" w:type="dxa"/>
            <w:shd w:val="clear" w:color="auto" w:fill="D9D9D9" w:themeFill="background1" w:themeFillShade="D9"/>
          </w:tcPr>
          <w:p w14:paraId="1D24C524" w14:textId="77777777" w:rsidR="009E6604" w:rsidRPr="00E13085" w:rsidRDefault="009E6604" w:rsidP="00E13085">
            <w:pPr>
              <w:spacing w:line="276" w:lineRule="auto"/>
              <w:rPr>
                <w:rFonts w:ascii="Arial Narrow" w:hAnsi="Arial Narrow"/>
                <w:b/>
                <w:bCs/>
                <w:color w:val="000000" w:themeColor="text1"/>
              </w:rPr>
            </w:pPr>
            <w:r w:rsidRPr="00E13085">
              <w:rPr>
                <w:rFonts w:ascii="Arial Narrow" w:hAnsi="Arial Narrow"/>
                <w:b/>
                <w:bCs/>
                <w:color w:val="000000" w:themeColor="text1"/>
              </w:rPr>
              <w:lastRenderedPageBreak/>
              <w:t>If there was over / under spending of greater than 3% of projection, what were the main challenges that led to the over / under spending</w:t>
            </w:r>
          </w:p>
        </w:tc>
      </w:tr>
      <w:tr w:rsidR="009E6604" w:rsidRPr="00E13085" w14:paraId="31CF9E22" w14:textId="77777777" w:rsidTr="00E676AD">
        <w:tc>
          <w:tcPr>
            <w:tcW w:w="14459" w:type="dxa"/>
          </w:tcPr>
          <w:p w14:paraId="58494C6C" w14:textId="4229705D" w:rsidR="009E6604" w:rsidRPr="00967280" w:rsidRDefault="009E6604" w:rsidP="00E13085">
            <w:pPr>
              <w:spacing w:line="276" w:lineRule="auto"/>
              <w:rPr>
                <w:rFonts w:ascii="Arial Narrow" w:hAnsi="Arial Narrow"/>
                <w:b/>
                <w:bCs/>
              </w:rPr>
            </w:pPr>
            <w:r w:rsidRPr="00967280">
              <w:rPr>
                <w:rFonts w:ascii="Arial Narrow" w:hAnsi="Arial Narrow"/>
                <w:b/>
                <w:bCs/>
              </w:rPr>
              <w:t>GPT</w:t>
            </w:r>
          </w:p>
          <w:p w14:paraId="682D14EE" w14:textId="77777777" w:rsidR="009E6604" w:rsidRPr="00967280" w:rsidRDefault="009E6604" w:rsidP="00E13085">
            <w:pPr>
              <w:spacing w:line="276" w:lineRule="auto"/>
              <w:rPr>
                <w:rFonts w:ascii="Arial Narrow" w:hAnsi="Arial Narrow"/>
              </w:rPr>
            </w:pPr>
          </w:p>
          <w:p w14:paraId="66CF0219" w14:textId="09BAAC1C" w:rsidR="009E6604" w:rsidRPr="00967280" w:rsidRDefault="00803948" w:rsidP="00E13085">
            <w:pPr>
              <w:spacing w:line="276" w:lineRule="auto"/>
              <w:rPr>
                <w:rFonts w:ascii="Arial Narrow" w:hAnsi="Arial Narrow"/>
              </w:rPr>
            </w:pPr>
            <w:r w:rsidRPr="00967280">
              <w:rPr>
                <w:rFonts w:ascii="Arial Narrow" w:hAnsi="Arial Narrow"/>
                <w:bCs/>
              </w:rPr>
              <w:t>[</w:t>
            </w:r>
            <w:r w:rsidR="009E6604" w:rsidRPr="00967280">
              <w:rPr>
                <w:rFonts w:ascii="Arial Narrow" w:hAnsi="Arial Narrow"/>
                <w:b/>
              </w:rPr>
              <w:t>Program 1: Administration</w:t>
            </w:r>
          </w:p>
          <w:p w14:paraId="03D9C28B" w14:textId="10B20116" w:rsidR="009E6604" w:rsidRPr="00967280" w:rsidRDefault="009E6604" w:rsidP="00E13085">
            <w:pPr>
              <w:spacing w:line="276" w:lineRule="auto"/>
              <w:rPr>
                <w:rFonts w:ascii="Arial Narrow" w:hAnsi="Arial Narrow"/>
              </w:rPr>
            </w:pPr>
            <w:r w:rsidRPr="00967280">
              <w:rPr>
                <w:rFonts w:ascii="Arial Narrow" w:hAnsi="Arial Narrow" w:cs="Arial"/>
              </w:rPr>
              <w:t>This programme appropriated funds to the tune of R</w:t>
            </w:r>
            <w:r w:rsidR="006B479F" w:rsidRPr="00967280">
              <w:rPr>
                <w:rFonts w:ascii="Arial Narrow" w:hAnsi="Arial Narrow" w:cs="Arial"/>
              </w:rPr>
              <w:t>38 599</w:t>
            </w:r>
            <w:r w:rsidRPr="00967280">
              <w:rPr>
                <w:rFonts w:ascii="Arial Narrow" w:hAnsi="Arial Narrow" w:cs="Arial"/>
              </w:rPr>
              <w:t> 000 during the quarter under review</w:t>
            </w:r>
            <w:r w:rsidR="00A276FE" w:rsidRPr="00967280">
              <w:rPr>
                <w:rFonts w:ascii="Arial Narrow" w:hAnsi="Arial Narrow" w:cs="Arial"/>
              </w:rPr>
              <w:t xml:space="preserve"> and spen</w:t>
            </w:r>
            <w:r w:rsidR="0007475C" w:rsidRPr="00967280">
              <w:rPr>
                <w:rFonts w:ascii="Arial Narrow" w:hAnsi="Arial Narrow" w:cs="Arial"/>
              </w:rPr>
              <w:t>t</w:t>
            </w:r>
            <w:r w:rsidRPr="00967280">
              <w:rPr>
                <w:rFonts w:ascii="Arial Narrow" w:hAnsi="Arial Narrow" w:cs="Arial"/>
              </w:rPr>
              <w:t xml:space="preserve"> R</w:t>
            </w:r>
            <w:r w:rsidR="006B479F" w:rsidRPr="00967280">
              <w:rPr>
                <w:rFonts w:ascii="Arial Narrow" w:hAnsi="Arial Narrow" w:cs="Arial"/>
              </w:rPr>
              <w:t>43 360 </w:t>
            </w:r>
            <w:r w:rsidRPr="00967280">
              <w:rPr>
                <w:rFonts w:ascii="Arial Narrow" w:hAnsi="Arial Narrow" w:cs="Arial"/>
              </w:rPr>
              <w:t>000</w:t>
            </w:r>
            <w:r w:rsidR="006B479F" w:rsidRPr="00967280">
              <w:rPr>
                <w:rFonts w:ascii="Arial Narrow" w:hAnsi="Arial Narrow" w:cs="Arial"/>
              </w:rPr>
              <w:t>, which translate into overspending of 12%</w:t>
            </w:r>
            <w:r w:rsidRPr="00967280">
              <w:rPr>
                <w:rFonts w:ascii="Arial Narrow" w:hAnsi="Arial Narrow" w:cs="Arial"/>
              </w:rPr>
              <w:t xml:space="preserve">. The </w:t>
            </w:r>
            <w:r w:rsidR="006B479F" w:rsidRPr="00967280">
              <w:rPr>
                <w:rFonts w:ascii="Arial Narrow" w:hAnsi="Arial Narrow" w:cs="Arial"/>
              </w:rPr>
              <w:t xml:space="preserve">overspending </w:t>
            </w:r>
            <w:r w:rsidR="006F596F" w:rsidRPr="00967280">
              <w:rPr>
                <w:rFonts w:ascii="Arial Narrow" w:hAnsi="Arial Narrow" w:cs="Arial"/>
              </w:rPr>
              <w:t>is</w:t>
            </w:r>
            <w:r w:rsidRPr="00967280">
              <w:rPr>
                <w:rFonts w:ascii="Arial Narrow" w:hAnsi="Arial Narrow" w:cs="Arial"/>
              </w:rPr>
              <w:t xml:space="preserve"> attributed to </w:t>
            </w:r>
            <w:r w:rsidR="006B479F" w:rsidRPr="00967280">
              <w:rPr>
                <w:rFonts w:ascii="Arial Narrow" w:hAnsi="Arial Narrow"/>
                <w:lang w:val="en-US"/>
              </w:rPr>
              <w:t>overspending is due to items such as bursaries, communication, training, consumables supply, operating leases and venues and facilities that have exceeded their projected budget</w:t>
            </w:r>
            <w:r w:rsidR="00CD0C4C" w:rsidRPr="00967280">
              <w:rPr>
                <w:rFonts w:ascii="Arial Narrow" w:hAnsi="Arial Narrow" w:cs="Arial"/>
                <w:lang w:val="en-US"/>
              </w:rPr>
              <w:t>.</w:t>
            </w:r>
            <w:r w:rsidRPr="00967280">
              <w:rPr>
                <w:rFonts w:ascii="Arial Narrow" w:hAnsi="Arial Narrow"/>
              </w:rPr>
              <w:t>]</w:t>
            </w:r>
          </w:p>
          <w:p w14:paraId="56961475" w14:textId="77777777" w:rsidR="00CD0C4C" w:rsidRPr="00967280" w:rsidRDefault="00CD0C4C" w:rsidP="00E13085">
            <w:pPr>
              <w:spacing w:line="276" w:lineRule="auto"/>
              <w:rPr>
                <w:rFonts w:ascii="Arial Narrow" w:hAnsi="Arial Narrow"/>
                <w:b/>
              </w:rPr>
            </w:pPr>
          </w:p>
          <w:p w14:paraId="1BA40993" w14:textId="5BFAB5A2" w:rsidR="00CD0C4C" w:rsidRPr="00967280" w:rsidRDefault="005033BB" w:rsidP="00E13085">
            <w:pPr>
              <w:spacing w:line="276" w:lineRule="auto"/>
              <w:rPr>
                <w:rFonts w:ascii="Arial Narrow" w:hAnsi="Arial Narrow"/>
                <w:b/>
              </w:rPr>
            </w:pPr>
            <w:r w:rsidRPr="00967280">
              <w:rPr>
                <w:rFonts w:ascii="Arial Narrow" w:hAnsi="Arial Narrow"/>
                <w:bCs/>
              </w:rPr>
              <w:t>[</w:t>
            </w:r>
            <w:r w:rsidR="00CD0C4C" w:rsidRPr="00967280">
              <w:rPr>
                <w:rFonts w:ascii="Arial Narrow" w:hAnsi="Arial Narrow"/>
                <w:b/>
              </w:rPr>
              <w:t>Program 2: Sustainable Fiscal Resource Management</w:t>
            </w:r>
          </w:p>
          <w:p w14:paraId="663ADEA1" w14:textId="59EF0358" w:rsidR="00C86AC9" w:rsidRPr="00967280" w:rsidRDefault="00CD0C4C" w:rsidP="00E13085">
            <w:pPr>
              <w:spacing w:line="276" w:lineRule="auto"/>
              <w:rPr>
                <w:rFonts w:ascii="Arial Narrow" w:hAnsi="Arial Narrow"/>
              </w:rPr>
            </w:pPr>
            <w:r w:rsidRPr="00967280">
              <w:rPr>
                <w:rFonts w:ascii="Arial Narrow" w:hAnsi="Arial Narrow"/>
              </w:rPr>
              <w:t xml:space="preserve">Under this </w:t>
            </w:r>
            <w:r w:rsidR="006F596F" w:rsidRPr="00967280">
              <w:rPr>
                <w:rFonts w:ascii="Arial Narrow" w:hAnsi="Arial Narrow"/>
              </w:rPr>
              <w:t>programme</w:t>
            </w:r>
            <w:r w:rsidRPr="00967280">
              <w:rPr>
                <w:rFonts w:ascii="Arial Narrow" w:hAnsi="Arial Narrow"/>
              </w:rPr>
              <w:t xml:space="preserve"> GPT expended R</w:t>
            </w:r>
            <w:r w:rsidR="00897F33" w:rsidRPr="00967280">
              <w:rPr>
                <w:rFonts w:ascii="Arial Narrow" w:hAnsi="Arial Narrow"/>
              </w:rPr>
              <w:t>19 651 </w:t>
            </w:r>
            <w:r w:rsidRPr="00967280">
              <w:rPr>
                <w:rFonts w:ascii="Arial Narrow" w:hAnsi="Arial Narrow"/>
              </w:rPr>
              <w:t>000</w:t>
            </w:r>
            <w:r w:rsidR="00897F33" w:rsidRPr="00967280">
              <w:rPr>
                <w:rFonts w:ascii="Arial Narrow" w:hAnsi="Arial Narrow"/>
              </w:rPr>
              <w:t xml:space="preserve"> or 36%</w:t>
            </w:r>
            <w:r w:rsidRPr="00967280">
              <w:rPr>
                <w:rFonts w:ascii="Arial Narrow" w:hAnsi="Arial Narrow"/>
              </w:rPr>
              <w:t xml:space="preserve"> of the appropriated </w:t>
            </w:r>
            <w:r w:rsidR="002F1517" w:rsidRPr="00967280">
              <w:rPr>
                <w:rFonts w:ascii="Arial Narrow" w:hAnsi="Arial Narrow"/>
              </w:rPr>
              <w:t>R</w:t>
            </w:r>
            <w:r w:rsidR="00897F33" w:rsidRPr="00967280">
              <w:rPr>
                <w:rFonts w:ascii="Arial Narrow" w:hAnsi="Arial Narrow"/>
              </w:rPr>
              <w:t>54  109</w:t>
            </w:r>
            <w:r w:rsidR="002F1517" w:rsidRPr="00967280">
              <w:rPr>
                <w:rFonts w:ascii="Arial Narrow" w:hAnsi="Arial Narrow"/>
              </w:rPr>
              <w:t> 000</w:t>
            </w:r>
            <w:r w:rsidRPr="00967280">
              <w:rPr>
                <w:rFonts w:ascii="Arial Narrow" w:hAnsi="Arial Narrow"/>
              </w:rPr>
              <w:t xml:space="preserve">. </w:t>
            </w:r>
            <w:r w:rsidR="00897F33" w:rsidRPr="00967280">
              <w:rPr>
                <w:rFonts w:ascii="Arial Narrow" w:hAnsi="Arial Narrow"/>
              </w:rPr>
              <w:t xml:space="preserve">Underspending </w:t>
            </w:r>
            <w:r w:rsidRPr="00967280">
              <w:rPr>
                <w:rFonts w:ascii="Arial Narrow" w:hAnsi="Arial Narrow"/>
              </w:rPr>
              <w:t xml:space="preserve">is due to </w:t>
            </w:r>
            <w:r w:rsidR="00897F33" w:rsidRPr="00967280">
              <w:rPr>
                <w:rFonts w:ascii="Arial Narrow" w:hAnsi="Arial Narrow"/>
                <w:lang w:val="en-US"/>
              </w:rPr>
              <w:t>to vacant post and GIFA transfers which was scheduled for payment in September, not yet been paid.</w:t>
            </w:r>
            <w:r w:rsidR="005033BB" w:rsidRPr="00967280">
              <w:rPr>
                <w:rFonts w:ascii="Arial Narrow" w:hAnsi="Arial Narrow"/>
              </w:rPr>
              <w:t>]</w:t>
            </w:r>
          </w:p>
          <w:p w14:paraId="13B0722A" w14:textId="77777777" w:rsidR="002E3DA8" w:rsidRPr="00967280" w:rsidRDefault="002E3DA8" w:rsidP="00E13085">
            <w:pPr>
              <w:spacing w:line="276" w:lineRule="auto"/>
              <w:rPr>
                <w:rFonts w:ascii="Arial Narrow" w:hAnsi="Arial Narrow"/>
              </w:rPr>
            </w:pPr>
          </w:p>
          <w:p w14:paraId="624D7E22" w14:textId="3876BFE5" w:rsidR="00E542EB" w:rsidRPr="00967280" w:rsidRDefault="00E542EB" w:rsidP="00E13085">
            <w:pPr>
              <w:spacing w:line="276" w:lineRule="auto"/>
              <w:rPr>
                <w:rFonts w:ascii="Arial Narrow" w:hAnsi="Arial Narrow"/>
                <w:b/>
              </w:rPr>
            </w:pPr>
            <w:r w:rsidRPr="00967280">
              <w:rPr>
                <w:rFonts w:ascii="Arial Narrow" w:hAnsi="Arial Narrow"/>
                <w:bCs/>
              </w:rPr>
              <w:t>[</w:t>
            </w:r>
            <w:r w:rsidRPr="00967280">
              <w:rPr>
                <w:rFonts w:ascii="Arial Narrow" w:hAnsi="Arial Narrow"/>
                <w:b/>
              </w:rPr>
              <w:t>Program 4: Provincial Supply Chain Management</w:t>
            </w:r>
          </w:p>
          <w:p w14:paraId="51ECBC9C" w14:textId="5B3F73E3" w:rsidR="00E542EB" w:rsidRPr="00967280" w:rsidRDefault="00E542EB" w:rsidP="00E13085">
            <w:pPr>
              <w:spacing w:line="276" w:lineRule="auto"/>
              <w:rPr>
                <w:rFonts w:ascii="Arial Narrow" w:hAnsi="Arial Narrow"/>
              </w:rPr>
            </w:pPr>
            <w:r w:rsidRPr="00967280">
              <w:rPr>
                <w:rFonts w:ascii="Arial Narrow" w:hAnsi="Arial Narrow" w:cs="Arial"/>
              </w:rPr>
              <w:t>For the quarter under review, this programme appropriated R2</w:t>
            </w:r>
            <w:r w:rsidR="00897F33" w:rsidRPr="00967280">
              <w:rPr>
                <w:rFonts w:ascii="Arial Narrow" w:hAnsi="Arial Narrow" w:cs="Arial"/>
              </w:rPr>
              <w:t>1 060</w:t>
            </w:r>
            <w:r w:rsidRPr="00967280">
              <w:rPr>
                <w:rFonts w:ascii="Arial Narrow" w:hAnsi="Arial Narrow" w:cs="Arial"/>
              </w:rPr>
              <w:t> 000. The programme spent R2</w:t>
            </w:r>
            <w:r w:rsidR="00897F33" w:rsidRPr="00967280">
              <w:rPr>
                <w:rFonts w:ascii="Arial Narrow" w:hAnsi="Arial Narrow" w:cs="Arial"/>
              </w:rPr>
              <w:t>3 626</w:t>
            </w:r>
            <w:r w:rsidRPr="00967280">
              <w:rPr>
                <w:rFonts w:ascii="Arial Narrow" w:hAnsi="Arial Narrow" w:cs="Arial"/>
              </w:rPr>
              <w:t xml:space="preserve"> 000, </w:t>
            </w:r>
            <w:r w:rsidR="00897F33" w:rsidRPr="00967280">
              <w:rPr>
                <w:rFonts w:ascii="Arial Narrow" w:hAnsi="Arial Narrow" w:cs="Arial"/>
              </w:rPr>
              <w:t>exceeding the appropriated budget by 12%</w:t>
            </w:r>
            <w:r w:rsidRPr="00967280">
              <w:rPr>
                <w:rFonts w:ascii="Arial Narrow" w:hAnsi="Arial Narrow" w:cs="Arial"/>
              </w:rPr>
              <w:t xml:space="preserve">. </w:t>
            </w:r>
            <w:r w:rsidR="00897F33" w:rsidRPr="00967280">
              <w:rPr>
                <w:rFonts w:ascii="Arial Narrow" w:hAnsi="Arial Narrow" w:cs="Arial"/>
                <w:lang w:val="en-US"/>
              </w:rPr>
              <w:t>The overspending was ascribed to operating payments, and the unplanned leave gratuity payments to former employees</w:t>
            </w:r>
            <w:r w:rsidRPr="00967280">
              <w:rPr>
                <w:rFonts w:ascii="Arial Narrow" w:hAnsi="Arial Narrow" w:cs="Arial"/>
              </w:rPr>
              <w:t>.</w:t>
            </w:r>
            <w:r w:rsidRPr="00967280">
              <w:rPr>
                <w:rFonts w:ascii="Arial Narrow" w:hAnsi="Arial Narrow"/>
              </w:rPr>
              <w:t>]</w:t>
            </w:r>
          </w:p>
          <w:p w14:paraId="4923179B" w14:textId="77777777" w:rsidR="00E542EB" w:rsidRPr="00967280" w:rsidRDefault="00E542EB" w:rsidP="00E13085">
            <w:pPr>
              <w:spacing w:line="276" w:lineRule="auto"/>
              <w:rPr>
                <w:rFonts w:ascii="Arial Narrow" w:hAnsi="Arial Narrow"/>
                <w:b/>
              </w:rPr>
            </w:pPr>
          </w:p>
          <w:p w14:paraId="40F5F7FE" w14:textId="77777777" w:rsidR="009E6604" w:rsidRPr="00967280" w:rsidRDefault="009E6604" w:rsidP="00E13085">
            <w:pPr>
              <w:spacing w:line="276" w:lineRule="auto"/>
              <w:rPr>
                <w:rFonts w:ascii="Arial Narrow" w:hAnsi="Arial Narrow"/>
                <w:b/>
              </w:rPr>
            </w:pPr>
            <w:r w:rsidRPr="00967280">
              <w:rPr>
                <w:rFonts w:ascii="Arial Narrow" w:hAnsi="Arial Narrow"/>
                <w:bCs/>
              </w:rPr>
              <w:t>[</w:t>
            </w:r>
            <w:r w:rsidRPr="00967280">
              <w:rPr>
                <w:rFonts w:ascii="Arial Narrow" w:hAnsi="Arial Narrow"/>
                <w:b/>
              </w:rPr>
              <w:t>Program 5: Municipal</w:t>
            </w:r>
            <w:r w:rsidRPr="00967280">
              <w:rPr>
                <w:rFonts w:ascii="Arial Narrow" w:hAnsi="Arial Narrow"/>
                <w:bCs/>
              </w:rPr>
              <w:t xml:space="preserve"> </w:t>
            </w:r>
            <w:r w:rsidRPr="00967280">
              <w:rPr>
                <w:rFonts w:ascii="Arial Narrow" w:hAnsi="Arial Narrow"/>
                <w:b/>
              </w:rPr>
              <w:t>Financial Governance</w:t>
            </w:r>
          </w:p>
          <w:p w14:paraId="03AC620D" w14:textId="32D9AC83" w:rsidR="009E6604" w:rsidRPr="00967280" w:rsidRDefault="009E6604" w:rsidP="00E13085">
            <w:pPr>
              <w:spacing w:line="276" w:lineRule="auto"/>
              <w:rPr>
                <w:rFonts w:ascii="Arial Narrow" w:hAnsi="Arial Narrow" w:cs="Arial"/>
              </w:rPr>
            </w:pPr>
            <w:r w:rsidRPr="00967280">
              <w:rPr>
                <w:rFonts w:ascii="Arial Narrow" w:hAnsi="Arial Narrow" w:cs="Arial"/>
              </w:rPr>
              <w:t>For the quarter under review, this programme appropriated R</w:t>
            </w:r>
            <w:r w:rsidR="00E542EB" w:rsidRPr="00967280">
              <w:rPr>
                <w:rFonts w:ascii="Arial Narrow" w:hAnsi="Arial Narrow" w:cs="Arial"/>
              </w:rPr>
              <w:t>1</w:t>
            </w:r>
            <w:r w:rsidR="00897F33" w:rsidRPr="00967280">
              <w:rPr>
                <w:rFonts w:ascii="Arial Narrow" w:hAnsi="Arial Narrow" w:cs="Arial"/>
              </w:rPr>
              <w:t>4 732</w:t>
            </w:r>
            <w:r w:rsidR="001846DC" w:rsidRPr="00967280">
              <w:rPr>
                <w:rFonts w:ascii="Arial Narrow" w:hAnsi="Arial Narrow" w:cs="Arial"/>
              </w:rPr>
              <w:t> </w:t>
            </w:r>
            <w:r w:rsidRPr="00967280">
              <w:rPr>
                <w:rFonts w:ascii="Arial Narrow" w:hAnsi="Arial Narrow" w:cs="Arial"/>
              </w:rPr>
              <w:t>000</w:t>
            </w:r>
            <w:r w:rsidR="001846DC" w:rsidRPr="00967280">
              <w:rPr>
                <w:rFonts w:ascii="Arial Narrow" w:hAnsi="Arial Narrow" w:cs="Arial"/>
              </w:rPr>
              <w:t xml:space="preserve">. The programme spent </w:t>
            </w:r>
            <w:r w:rsidR="009A67E1" w:rsidRPr="00967280">
              <w:rPr>
                <w:rFonts w:ascii="Arial Narrow" w:hAnsi="Arial Narrow" w:cs="Arial"/>
              </w:rPr>
              <w:t>R</w:t>
            </w:r>
            <w:r w:rsidR="00897F33" w:rsidRPr="00967280">
              <w:rPr>
                <w:rFonts w:ascii="Arial Narrow" w:hAnsi="Arial Narrow" w:cs="Arial"/>
              </w:rPr>
              <w:t>17 4</w:t>
            </w:r>
            <w:r w:rsidR="00E542EB" w:rsidRPr="00967280">
              <w:rPr>
                <w:rFonts w:ascii="Arial Narrow" w:hAnsi="Arial Narrow" w:cs="Arial"/>
              </w:rPr>
              <w:t>9</w:t>
            </w:r>
            <w:r w:rsidR="00897F33" w:rsidRPr="00967280">
              <w:rPr>
                <w:rFonts w:ascii="Arial Narrow" w:hAnsi="Arial Narrow" w:cs="Arial"/>
              </w:rPr>
              <w:t>8</w:t>
            </w:r>
            <w:r w:rsidR="001846DC" w:rsidRPr="00967280">
              <w:rPr>
                <w:rFonts w:ascii="Arial Narrow" w:hAnsi="Arial Narrow" w:cs="Arial"/>
              </w:rPr>
              <w:t> </w:t>
            </w:r>
            <w:r w:rsidRPr="00967280">
              <w:rPr>
                <w:rFonts w:ascii="Arial Narrow" w:hAnsi="Arial Narrow" w:cs="Arial"/>
              </w:rPr>
              <w:t>000</w:t>
            </w:r>
            <w:r w:rsidR="001846DC" w:rsidRPr="00967280">
              <w:rPr>
                <w:rFonts w:ascii="Arial Narrow" w:hAnsi="Arial Narrow" w:cs="Arial"/>
              </w:rPr>
              <w:t xml:space="preserve">, marking an </w:t>
            </w:r>
            <w:r w:rsidR="00897F33" w:rsidRPr="00967280">
              <w:rPr>
                <w:rFonts w:ascii="Arial Narrow" w:hAnsi="Arial Narrow" w:cs="Arial"/>
              </w:rPr>
              <w:t>over-</w:t>
            </w:r>
            <w:r w:rsidR="001846DC" w:rsidRPr="00967280">
              <w:rPr>
                <w:rFonts w:ascii="Arial Narrow" w:hAnsi="Arial Narrow" w:cs="Arial"/>
              </w:rPr>
              <w:t xml:space="preserve">expenditure of </w:t>
            </w:r>
            <w:r w:rsidR="00897F33" w:rsidRPr="00967280">
              <w:rPr>
                <w:rFonts w:ascii="Arial Narrow" w:hAnsi="Arial Narrow" w:cs="Arial"/>
              </w:rPr>
              <w:t>19</w:t>
            </w:r>
            <w:r w:rsidR="001846DC" w:rsidRPr="00967280">
              <w:rPr>
                <w:rFonts w:ascii="Arial Narrow" w:hAnsi="Arial Narrow" w:cs="Arial"/>
              </w:rPr>
              <w:t>%.</w:t>
            </w:r>
            <w:r w:rsidRPr="00967280">
              <w:rPr>
                <w:rFonts w:ascii="Arial Narrow" w:hAnsi="Arial Narrow" w:cs="Arial"/>
              </w:rPr>
              <w:t xml:space="preserve"> </w:t>
            </w:r>
            <w:r w:rsidR="00897F33" w:rsidRPr="00967280">
              <w:rPr>
                <w:rFonts w:ascii="Arial Narrow" w:hAnsi="Arial Narrow" w:cs="Arial"/>
              </w:rPr>
              <w:t>Overspending</w:t>
            </w:r>
            <w:r w:rsidRPr="00967280">
              <w:rPr>
                <w:rFonts w:ascii="Arial Narrow" w:hAnsi="Arial Narrow" w:cs="Arial"/>
              </w:rPr>
              <w:t xml:space="preserve"> </w:t>
            </w:r>
            <w:r w:rsidR="00CB42CC" w:rsidRPr="00967280">
              <w:rPr>
                <w:rFonts w:ascii="Arial Narrow" w:hAnsi="Arial Narrow" w:cs="Arial"/>
              </w:rPr>
              <w:t>resulted from goods and services items realizing more expenditure than what was projected in the quarter</w:t>
            </w:r>
            <w:r w:rsidRPr="00967280">
              <w:rPr>
                <w:rFonts w:ascii="Arial Narrow" w:hAnsi="Arial Narrow" w:cs="Arial"/>
              </w:rPr>
              <w:t>.</w:t>
            </w:r>
            <w:r w:rsidRPr="00967280">
              <w:rPr>
                <w:rFonts w:ascii="Arial Narrow" w:hAnsi="Arial Narrow"/>
              </w:rPr>
              <w:t>]</w:t>
            </w:r>
          </w:p>
          <w:p w14:paraId="072E8A69" w14:textId="1C95879C" w:rsidR="00B97C90" w:rsidRPr="00967280" w:rsidRDefault="00B97C90" w:rsidP="00E13085">
            <w:pPr>
              <w:spacing w:line="276" w:lineRule="auto"/>
              <w:rPr>
                <w:rFonts w:ascii="Arial Narrow" w:hAnsi="Arial Narrow"/>
                <w:b/>
              </w:rPr>
            </w:pPr>
            <w:r w:rsidRPr="00967280">
              <w:rPr>
                <w:rFonts w:ascii="Arial Narrow" w:hAnsi="Arial Narrow"/>
                <w:bCs/>
              </w:rPr>
              <w:lastRenderedPageBreak/>
              <w:t>[</w:t>
            </w:r>
            <w:r w:rsidRPr="00967280">
              <w:rPr>
                <w:rFonts w:ascii="Arial Narrow" w:hAnsi="Arial Narrow"/>
                <w:b/>
              </w:rPr>
              <w:t>Program 6: Gauteng Audit Services</w:t>
            </w:r>
          </w:p>
          <w:p w14:paraId="1F807F91" w14:textId="3CB3D401" w:rsidR="00B97C90" w:rsidRPr="00967280" w:rsidRDefault="00B97C90" w:rsidP="00E13085">
            <w:pPr>
              <w:spacing w:line="276" w:lineRule="auto"/>
              <w:rPr>
                <w:rFonts w:ascii="Arial Narrow" w:hAnsi="Arial Narrow"/>
              </w:rPr>
            </w:pPr>
            <w:r w:rsidRPr="00967280">
              <w:rPr>
                <w:rFonts w:ascii="Arial Narrow" w:hAnsi="Arial Narrow" w:cs="Arial"/>
              </w:rPr>
              <w:t>For the quarter under review, this programme appropriated R</w:t>
            </w:r>
            <w:r w:rsidR="00E542EB" w:rsidRPr="00967280">
              <w:rPr>
                <w:rFonts w:ascii="Arial Narrow" w:hAnsi="Arial Narrow" w:cs="Arial"/>
              </w:rPr>
              <w:t>3</w:t>
            </w:r>
            <w:r w:rsidR="00CB42CC" w:rsidRPr="00967280">
              <w:rPr>
                <w:rFonts w:ascii="Arial Narrow" w:hAnsi="Arial Narrow" w:cs="Arial"/>
              </w:rPr>
              <w:t>4 984</w:t>
            </w:r>
            <w:r w:rsidRPr="00967280">
              <w:rPr>
                <w:rFonts w:ascii="Arial Narrow" w:hAnsi="Arial Narrow" w:cs="Arial"/>
              </w:rPr>
              <w:t> 000. The programme spent R</w:t>
            </w:r>
            <w:r w:rsidR="00CB42CC" w:rsidRPr="00967280">
              <w:rPr>
                <w:rFonts w:ascii="Arial Narrow" w:hAnsi="Arial Narrow" w:cs="Arial"/>
              </w:rPr>
              <w:t>31 638</w:t>
            </w:r>
            <w:r w:rsidRPr="00967280">
              <w:rPr>
                <w:rFonts w:ascii="Arial Narrow" w:hAnsi="Arial Narrow" w:cs="Arial"/>
              </w:rPr>
              <w:t xml:space="preserve"> 000, marking an </w:t>
            </w:r>
            <w:r w:rsidR="00E542EB" w:rsidRPr="00967280">
              <w:rPr>
                <w:rFonts w:ascii="Arial Narrow" w:hAnsi="Arial Narrow" w:cs="Arial"/>
              </w:rPr>
              <w:t>under</w:t>
            </w:r>
            <w:r w:rsidR="00CB42CC" w:rsidRPr="00967280">
              <w:rPr>
                <w:rFonts w:ascii="Arial Narrow" w:hAnsi="Arial Narrow" w:cs="Arial"/>
              </w:rPr>
              <w:t>-</w:t>
            </w:r>
            <w:r w:rsidRPr="00967280">
              <w:rPr>
                <w:rFonts w:ascii="Arial Narrow" w:hAnsi="Arial Narrow" w:cs="Arial"/>
              </w:rPr>
              <w:t>expenditure of 1</w:t>
            </w:r>
            <w:r w:rsidR="00CB42CC" w:rsidRPr="00967280">
              <w:rPr>
                <w:rFonts w:ascii="Arial Narrow" w:hAnsi="Arial Narrow" w:cs="Arial"/>
              </w:rPr>
              <w:t>0</w:t>
            </w:r>
            <w:r w:rsidRPr="00967280">
              <w:rPr>
                <w:rFonts w:ascii="Arial Narrow" w:hAnsi="Arial Narrow" w:cs="Arial"/>
              </w:rPr>
              <w:t>%.</w:t>
            </w:r>
            <w:r w:rsidR="00C86AC9" w:rsidRPr="00967280">
              <w:rPr>
                <w:rFonts w:ascii="Arial Narrow" w:hAnsi="Arial Narrow" w:cs="Arial"/>
              </w:rPr>
              <w:t xml:space="preserve"> </w:t>
            </w:r>
            <w:r w:rsidR="00E542EB" w:rsidRPr="00967280">
              <w:rPr>
                <w:rFonts w:ascii="Arial Narrow" w:hAnsi="Arial Narrow"/>
                <w:lang w:val="en-US"/>
              </w:rPr>
              <w:t>The underspending is due to vacant posts on the new approved structure not yet filled</w:t>
            </w:r>
            <w:r w:rsidRPr="00967280">
              <w:rPr>
                <w:rFonts w:ascii="Arial Narrow" w:hAnsi="Arial Narrow" w:cs="Arial"/>
              </w:rPr>
              <w:t>.</w:t>
            </w:r>
            <w:r w:rsidRPr="00967280">
              <w:rPr>
                <w:rFonts w:ascii="Arial Narrow" w:hAnsi="Arial Narrow"/>
              </w:rPr>
              <w:t>]</w:t>
            </w:r>
          </w:p>
          <w:p w14:paraId="0190A6A1" w14:textId="77777777" w:rsidR="005033BB" w:rsidRPr="00967280" w:rsidRDefault="005033BB" w:rsidP="00E13085">
            <w:pPr>
              <w:spacing w:line="276" w:lineRule="auto"/>
              <w:rPr>
                <w:rFonts w:ascii="Arial Narrow" w:hAnsi="Arial Narrow"/>
              </w:rPr>
            </w:pPr>
          </w:p>
          <w:p w14:paraId="598E4131" w14:textId="061BD340" w:rsidR="009E6604" w:rsidRPr="00967280" w:rsidRDefault="009E6604" w:rsidP="00E13085">
            <w:pPr>
              <w:spacing w:line="276" w:lineRule="auto"/>
              <w:rPr>
                <w:rFonts w:ascii="Arial Narrow" w:hAnsi="Arial Narrow"/>
                <w:b/>
                <w:bCs/>
              </w:rPr>
            </w:pPr>
            <w:r w:rsidRPr="00967280">
              <w:rPr>
                <w:rFonts w:ascii="Arial Narrow" w:hAnsi="Arial Narrow"/>
                <w:b/>
                <w:bCs/>
              </w:rPr>
              <w:t>GIFA</w:t>
            </w:r>
          </w:p>
          <w:p w14:paraId="113158AB" w14:textId="360137D9" w:rsidR="009E6604" w:rsidRPr="00967280" w:rsidRDefault="00EF2530" w:rsidP="00E13085">
            <w:pPr>
              <w:spacing w:line="276" w:lineRule="auto"/>
              <w:rPr>
                <w:rFonts w:ascii="Arial Narrow" w:hAnsi="Arial Narrow"/>
                <w:bCs/>
              </w:rPr>
            </w:pPr>
            <w:r w:rsidRPr="00967280">
              <w:rPr>
                <w:rFonts w:ascii="Arial Narrow" w:hAnsi="Arial Narrow"/>
                <w:b/>
              </w:rPr>
              <w:t>[</w:t>
            </w:r>
            <w:r w:rsidR="009E6604" w:rsidRPr="00967280">
              <w:rPr>
                <w:rFonts w:ascii="Arial Narrow" w:hAnsi="Arial Narrow"/>
                <w:b/>
              </w:rPr>
              <w:t xml:space="preserve">Program 2: </w:t>
            </w:r>
            <w:r w:rsidR="00CB42CC" w:rsidRPr="00967280">
              <w:rPr>
                <w:rFonts w:ascii="Arial Narrow" w:hAnsi="Arial Narrow"/>
                <w:b/>
                <w:bCs/>
              </w:rPr>
              <w:t>Project Development and Compliance</w:t>
            </w:r>
          </w:p>
          <w:p w14:paraId="7F238C2E" w14:textId="42B3E912" w:rsidR="00F01C24" w:rsidRPr="00967280" w:rsidRDefault="009E6604" w:rsidP="00E13085">
            <w:pPr>
              <w:spacing w:line="276" w:lineRule="auto"/>
              <w:rPr>
                <w:rFonts w:ascii="Arial Narrow" w:hAnsi="Arial Narrow"/>
                <w:bCs/>
              </w:rPr>
            </w:pPr>
            <w:r w:rsidRPr="00967280">
              <w:rPr>
                <w:rFonts w:ascii="Arial Narrow" w:hAnsi="Arial Narrow"/>
                <w:bCs/>
              </w:rPr>
              <w:t>Th</w:t>
            </w:r>
            <w:r w:rsidR="00CB42CC" w:rsidRPr="00967280">
              <w:rPr>
                <w:rFonts w:ascii="Arial Narrow" w:hAnsi="Arial Narrow"/>
                <w:bCs/>
              </w:rPr>
              <w:t>e</w:t>
            </w:r>
            <w:r w:rsidRPr="00967280">
              <w:rPr>
                <w:rFonts w:ascii="Arial Narrow" w:hAnsi="Arial Narrow"/>
                <w:bCs/>
              </w:rPr>
              <w:t xml:space="preserve"> programme</w:t>
            </w:r>
            <w:r w:rsidR="00CB42CC" w:rsidRPr="00967280">
              <w:rPr>
                <w:rFonts w:ascii="Arial Narrow" w:hAnsi="Arial Narrow"/>
                <w:bCs/>
              </w:rPr>
              <w:t>’s projected budget for the 2</w:t>
            </w:r>
            <w:r w:rsidR="00CB42CC" w:rsidRPr="00967280">
              <w:rPr>
                <w:rFonts w:ascii="Arial Narrow" w:hAnsi="Arial Narrow"/>
                <w:bCs/>
                <w:vertAlign w:val="superscript"/>
              </w:rPr>
              <w:t>nd</w:t>
            </w:r>
            <w:r w:rsidR="00CB42CC" w:rsidRPr="00967280">
              <w:rPr>
                <w:rFonts w:ascii="Arial Narrow" w:hAnsi="Arial Narrow"/>
                <w:bCs/>
              </w:rPr>
              <w:t xml:space="preserve"> quarter amounts to </w:t>
            </w:r>
            <w:r w:rsidRPr="00967280">
              <w:rPr>
                <w:rFonts w:ascii="Arial Narrow" w:hAnsi="Arial Narrow"/>
                <w:bCs/>
              </w:rPr>
              <w:t>R</w:t>
            </w:r>
            <w:r w:rsidR="00CB42CC" w:rsidRPr="00967280">
              <w:rPr>
                <w:rFonts w:ascii="Arial Narrow" w:hAnsi="Arial Narrow"/>
                <w:bCs/>
              </w:rPr>
              <w:t>3 596</w:t>
            </w:r>
            <w:r w:rsidRPr="00967280">
              <w:rPr>
                <w:rFonts w:ascii="Arial Narrow" w:hAnsi="Arial Narrow"/>
                <w:bCs/>
              </w:rPr>
              <w:t xml:space="preserve"> 000 and </w:t>
            </w:r>
            <w:r w:rsidR="00CB42CC" w:rsidRPr="00967280">
              <w:rPr>
                <w:rFonts w:ascii="Arial Narrow" w:hAnsi="Arial Narrow"/>
                <w:bCs/>
              </w:rPr>
              <w:t xml:space="preserve">R3 044 000 or 85% was expended, therefore underspending by 15%. </w:t>
            </w:r>
            <w:r w:rsidR="00674E34" w:rsidRPr="00967280">
              <w:rPr>
                <w:rFonts w:ascii="Arial Narrow" w:hAnsi="Arial Narrow"/>
                <w:bCs/>
              </w:rPr>
              <w:t xml:space="preserve">GIFA cited </w:t>
            </w:r>
            <w:r w:rsidR="00674E34" w:rsidRPr="00967280">
              <w:rPr>
                <w:rFonts w:ascii="Arial Narrow" w:hAnsi="Arial Narrow"/>
              </w:rPr>
              <w:t>vacant posts that are in the process of being filled as the rationale behind under expenditure</w:t>
            </w:r>
            <w:r w:rsidR="004B4B04" w:rsidRPr="00967280">
              <w:rPr>
                <w:rFonts w:ascii="Arial Narrow" w:hAnsi="Arial Narrow"/>
                <w:bCs/>
              </w:rPr>
              <w:t>.</w:t>
            </w:r>
            <w:r w:rsidR="00F01C24" w:rsidRPr="00967280">
              <w:rPr>
                <w:rFonts w:ascii="Arial Narrow" w:hAnsi="Arial Narrow"/>
                <w:bCs/>
              </w:rPr>
              <w:t>]</w:t>
            </w:r>
          </w:p>
          <w:p w14:paraId="6B1C1C07" w14:textId="304F794E" w:rsidR="00F01C24" w:rsidRPr="00967280" w:rsidRDefault="00F01C24" w:rsidP="00E13085">
            <w:pPr>
              <w:spacing w:line="276" w:lineRule="auto"/>
              <w:rPr>
                <w:rFonts w:ascii="Arial Narrow" w:hAnsi="Arial Narrow"/>
                <w:bCs/>
              </w:rPr>
            </w:pPr>
          </w:p>
          <w:p w14:paraId="0486F8C8" w14:textId="77777777" w:rsidR="009E6604" w:rsidRPr="00967280" w:rsidRDefault="009E6604" w:rsidP="00E13085">
            <w:pPr>
              <w:spacing w:line="276" w:lineRule="auto"/>
              <w:rPr>
                <w:rFonts w:ascii="Arial Narrow" w:hAnsi="Arial Narrow"/>
                <w:bCs/>
              </w:rPr>
            </w:pPr>
            <w:r w:rsidRPr="00967280">
              <w:rPr>
                <w:rFonts w:ascii="Arial Narrow" w:hAnsi="Arial Narrow"/>
                <w:b/>
              </w:rPr>
              <w:t>[Program 3: Structured Finance</w:t>
            </w:r>
          </w:p>
          <w:p w14:paraId="08F7F767" w14:textId="638700EE" w:rsidR="00F01C24" w:rsidRPr="00967280" w:rsidRDefault="00F01C24" w:rsidP="00E13085">
            <w:pPr>
              <w:pStyle w:val="ListParagraph"/>
              <w:ind w:left="0" w:hanging="9"/>
              <w:rPr>
                <w:rFonts w:ascii="Arial Narrow" w:hAnsi="Arial Narrow"/>
              </w:rPr>
            </w:pPr>
            <w:r w:rsidRPr="00967280">
              <w:rPr>
                <w:rFonts w:ascii="Arial Narrow" w:hAnsi="Arial Narrow" w:cs="Arial"/>
              </w:rPr>
              <w:t>Programme 3 was allocated a</w:t>
            </w:r>
            <w:r w:rsidR="00EF2530" w:rsidRPr="00967280">
              <w:rPr>
                <w:rFonts w:ascii="Arial Narrow" w:hAnsi="Arial Narrow" w:cs="Arial"/>
              </w:rPr>
              <w:t xml:space="preserve">ppropriated </w:t>
            </w:r>
            <w:r w:rsidRPr="00967280">
              <w:rPr>
                <w:rFonts w:ascii="Arial Narrow" w:hAnsi="Arial Narrow" w:cs="Arial"/>
              </w:rPr>
              <w:t>R</w:t>
            </w:r>
            <w:r w:rsidR="00674E34" w:rsidRPr="00967280">
              <w:rPr>
                <w:rFonts w:ascii="Arial Narrow" w:hAnsi="Arial Narrow" w:cs="Arial"/>
              </w:rPr>
              <w:t>2 741</w:t>
            </w:r>
            <w:r w:rsidRPr="00967280">
              <w:rPr>
                <w:rFonts w:ascii="Arial Narrow" w:hAnsi="Arial Narrow" w:cs="Arial"/>
              </w:rPr>
              <w:t xml:space="preserve"> 000 </w:t>
            </w:r>
            <w:r w:rsidR="00EF2530" w:rsidRPr="00967280">
              <w:rPr>
                <w:rFonts w:ascii="Arial Narrow" w:hAnsi="Arial Narrow" w:cs="Arial"/>
              </w:rPr>
              <w:t>for the quarter under review</w:t>
            </w:r>
            <w:r w:rsidRPr="00967280">
              <w:rPr>
                <w:rFonts w:ascii="Arial Narrow" w:hAnsi="Arial Narrow" w:cs="Arial"/>
              </w:rPr>
              <w:t xml:space="preserve">. </w:t>
            </w:r>
            <w:r w:rsidR="00EF2530" w:rsidRPr="00967280">
              <w:rPr>
                <w:rFonts w:ascii="Arial Narrow" w:hAnsi="Arial Narrow" w:cs="Arial"/>
              </w:rPr>
              <w:t xml:space="preserve">As at the end of the quarter, the programme </w:t>
            </w:r>
            <w:r w:rsidR="00674E34" w:rsidRPr="00967280">
              <w:rPr>
                <w:rFonts w:ascii="Arial Narrow" w:hAnsi="Arial Narrow" w:cs="Arial"/>
              </w:rPr>
              <w:t>managed to spend</w:t>
            </w:r>
            <w:r w:rsidR="00EF2530" w:rsidRPr="00967280">
              <w:rPr>
                <w:rFonts w:ascii="Arial Narrow" w:hAnsi="Arial Narrow" w:cs="Arial"/>
              </w:rPr>
              <w:t xml:space="preserve"> R1</w:t>
            </w:r>
            <w:r w:rsidR="00674E34" w:rsidRPr="00967280">
              <w:rPr>
                <w:rFonts w:ascii="Arial Narrow" w:hAnsi="Arial Narrow" w:cs="Arial"/>
              </w:rPr>
              <w:t xml:space="preserve"> 431 </w:t>
            </w:r>
            <w:r w:rsidR="00EF2530" w:rsidRPr="00967280">
              <w:rPr>
                <w:rFonts w:ascii="Arial Narrow" w:hAnsi="Arial Narrow" w:cs="Arial"/>
              </w:rPr>
              <w:t xml:space="preserve">000 of </w:t>
            </w:r>
            <w:r w:rsidR="00674E34" w:rsidRPr="00967280">
              <w:rPr>
                <w:rFonts w:ascii="Arial Narrow" w:hAnsi="Arial Narrow" w:cs="Arial"/>
              </w:rPr>
              <w:t>52</w:t>
            </w:r>
            <w:r w:rsidR="00C508EE" w:rsidRPr="00967280">
              <w:rPr>
                <w:rFonts w:ascii="Arial Narrow" w:hAnsi="Arial Narrow" w:cs="Arial"/>
              </w:rPr>
              <w:t>%</w:t>
            </w:r>
            <w:r w:rsidRPr="00967280">
              <w:rPr>
                <w:rFonts w:ascii="Arial Narrow" w:hAnsi="Arial Narrow" w:cs="Arial"/>
              </w:rPr>
              <w:t xml:space="preserve">. The </w:t>
            </w:r>
            <w:r w:rsidR="00674E34" w:rsidRPr="00967280">
              <w:rPr>
                <w:rFonts w:ascii="Arial Narrow" w:hAnsi="Arial Narrow" w:cs="Arial"/>
              </w:rPr>
              <w:t xml:space="preserve">notable underspending by 48% is </w:t>
            </w:r>
            <w:r w:rsidR="002B0097" w:rsidRPr="00967280">
              <w:rPr>
                <w:rFonts w:ascii="Arial Narrow" w:hAnsi="Arial Narrow"/>
              </w:rPr>
              <w:t>because of</w:t>
            </w:r>
            <w:r w:rsidR="00674E34" w:rsidRPr="00967280">
              <w:rPr>
                <w:rFonts w:ascii="Arial Narrow" w:hAnsi="Arial Narrow"/>
              </w:rPr>
              <w:t xml:space="preserve"> the delay in the procurement of an alternative funding solutions for Health Infrastructure project.</w:t>
            </w:r>
            <w:r w:rsidRPr="00967280">
              <w:rPr>
                <w:rFonts w:ascii="Arial Narrow" w:hAnsi="Arial Narrow" w:cs="Arial"/>
              </w:rPr>
              <w:t>]</w:t>
            </w:r>
          </w:p>
          <w:p w14:paraId="22805F2A" w14:textId="5EF570DF" w:rsidR="00C508EE" w:rsidRPr="00967280" w:rsidRDefault="00C508EE" w:rsidP="00E13085">
            <w:pPr>
              <w:spacing w:line="276" w:lineRule="auto"/>
              <w:rPr>
                <w:rFonts w:ascii="Arial Narrow" w:hAnsi="Arial Narrow" w:cs="Arial"/>
              </w:rPr>
            </w:pPr>
          </w:p>
        </w:tc>
      </w:tr>
      <w:tr w:rsidR="009E6604" w:rsidRPr="00E13085" w14:paraId="5E0BFA0B" w14:textId="77777777" w:rsidTr="002B0097">
        <w:tc>
          <w:tcPr>
            <w:tcW w:w="14459" w:type="dxa"/>
            <w:tcBorders>
              <w:bottom w:val="single" w:sz="4" w:space="0" w:color="auto"/>
            </w:tcBorders>
            <w:shd w:val="clear" w:color="auto" w:fill="D9D9D9" w:themeFill="background1" w:themeFillShade="D9"/>
          </w:tcPr>
          <w:p w14:paraId="04F249F5" w14:textId="02C07AEB" w:rsidR="009E6604" w:rsidRPr="00E13085" w:rsidRDefault="009E6604" w:rsidP="00E13085">
            <w:pPr>
              <w:spacing w:line="276" w:lineRule="auto"/>
              <w:rPr>
                <w:rFonts w:ascii="Arial Narrow" w:hAnsi="Arial Narrow"/>
                <w:b/>
                <w:bCs/>
                <w:color w:val="000000" w:themeColor="text1"/>
              </w:rPr>
            </w:pPr>
            <w:r w:rsidRPr="00E13085">
              <w:rPr>
                <w:rFonts w:ascii="Arial Narrow" w:hAnsi="Arial Narrow"/>
                <w:b/>
                <w:bCs/>
                <w:color w:val="000000" w:themeColor="text1"/>
              </w:rPr>
              <w:lastRenderedPageBreak/>
              <w:t>Mitigating measures by the Department / Entity to remedy over / under expenditure</w:t>
            </w:r>
          </w:p>
        </w:tc>
      </w:tr>
      <w:tr w:rsidR="009E6604" w:rsidRPr="00E13085" w14:paraId="4D8EB608" w14:textId="77777777" w:rsidTr="002B0097">
        <w:tc>
          <w:tcPr>
            <w:tcW w:w="14459" w:type="dxa"/>
            <w:tcBorders>
              <w:bottom w:val="single" w:sz="4" w:space="0" w:color="auto"/>
            </w:tcBorders>
          </w:tcPr>
          <w:p w14:paraId="3D9AED5D" w14:textId="2BD58655" w:rsidR="00F01C24" w:rsidRPr="00967280" w:rsidRDefault="00F01C24" w:rsidP="00E13085">
            <w:pPr>
              <w:spacing w:line="276" w:lineRule="auto"/>
              <w:rPr>
                <w:rFonts w:ascii="Arial Narrow" w:hAnsi="Arial Narrow"/>
                <w:b/>
              </w:rPr>
            </w:pPr>
            <w:r w:rsidRPr="00967280">
              <w:rPr>
                <w:rFonts w:ascii="Arial Narrow" w:hAnsi="Arial Narrow"/>
                <w:b/>
              </w:rPr>
              <w:t>GPT</w:t>
            </w:r>
          </w:p>
          <w:p w14:paraId="7D9E24F6" w14:textId="77777777" w:rsidR="00F01C24" w:rsidRPr="00967280" w:rsidRDefault="00F01C24" w:rsidP="00E13085">
            <w:pPr>
              <w:spacing w:line="276" w:lineRule="auto"/>
              <w:rPr>
                <w:rFonts w:ascii="Arial Narrow" w:hAnsi="Arial Narrow"/>
                <w:b/>
              </w:rPr>
            </w:pPr>
          </w:p>
          <w:p w14:paraId="14482A98" w14:textId="71066F89" w:rsidR="00E2544B" w:rsidRPr="00967280" w:rsidRDefault="00E2544B" w:rsidP="00E13085">
            <w:pPr>
              <w:spacing w:line="276" w:lineRule="auto"/>
              <w:rPr>
                <w:rFonts w:ascii="Arial Narrow" w:hAnsi="Arial Narrow"/>
              </w:rPr>
            </w:pPr>
            <w:r w:rsidRPr="00967280">
              <w:rPr>
                <w:rFonts w:ascii="Arial Narrow" w:hAnsi="Arial Narrow"/>
                <w:bCs/>
              </w:rPr>
              <w:t>[</w:t>
            </w:r>
            <w:r w:rsidR="00674E34" w:rsidRPr="00967280">
              <w:rPr>
                <w:rFonts w:ascii="Arial Narrow" w:hAnsi="Arial Narrow"/>
              </w:rPr>
              <w:t>To remedy the underspending on compensation of employees;</w:t>
            </w:r>
            <w:r w:rsidR="00674E34" w:rsidRPr="00967280">
              <w:rPr>
                <w:rFonts w:ascii="Arial Narrow" w:hAnsi="Arial Narrow"/>
                <w:lang w:val="en-US"/>
              </w:rPr>
              <w:t xml:space="preserve"> The department is exerting a concerted effort through NASI ISPANI projects to fill the vacant positions and funds will be reprioritized to augment overspending items on goods and services during the adjustment budget.</w:t>
            </w:r>
            <w:r w:rsidRPr="00967280">
              <w:rPr>
                <w:rFonts w:ascii="Arial Narrow" w:hAnsi="Arial Narrow"/>
              </w:rPr>
              <w:t>]</w:t>
            </w:r>
          </w:p>
          <w:p w14:paraId="0EC98735" w14:textId="77777777" w:rsidR="00023FBF" w:rsidRPr="00967280" w:rsidRDefault="00023FBF" w:rsidP="00E13085">
            <w:pPr>
              <w:spacing w:line="276" w:lineRule="auto"/>
              <w:rPr>
                <w:rFonts w:ascii="Arial Narrow" w:hAnsi="Arial Narrow"/>
              </w:rPr>
            </w:pPr>
          </w:p>
          <w:p w14:paraId="68537784" w14:textId="77777777" w:rsidR="00674E34" w:rsidRPr="00967280" w:rsidRDefault="00674E34" w:rsidP="00E13085">
            <w:pPr>
              <w:spacing w:line="276" w:lineRule="auto"/>
              <w:rPr>
                <w:rFonts w:ascii="Arial Narrow" w:hAnsi="Arial Narrow"/>
                <w:b/>
                <w:bCs/>
              </w:rPr>
            </w:pPr>
            <w:r w:rsidRPr="00967280">
              <w:rPr>
                <w:rFonts w:ascii="Arial Narrow" w:hAnsi="Arial Narrow"/>
                <w:b/>
                <w:bCs/>
              </w:rPr>
              <w:t>GIFA</w:t>
            </w:r>
          </w:p>
          <w:p w14:paraId="651D01BB" w14:textId="77777777" w:rsidR="00674E34" w:rsidRPr="00967280" w:rsidRDefault="00674E34" w:rsidP="00E13085">
            <w:pPr>
              <w:spacing w:line="276" w:lineRule="auto"/>
              <w:rPr>
                <w:rFonts w:ascii="Arial Narrow" w:hAnsi="Arial Narrow"/>
                <w:bCs/>
              </w:rPr>
            </w:pPr>
            <w:r w:rsidRPr="00967280">
              <w:rPr>
                <w:rFonts w:ascii="Arial Narrow" w:hAnsi="Arial Narrow"/>
                <w:b/>
              </w:rPr>
              <w:t xml:space="preserve">[Program 2: </w:t>
            </w:r>
            <w:r w:rsidRPr="00967280">
              <w:rPr>
                <w:rFonts w:ascii="Arial Narrow" w:hAnsi="Arial Narrow"/>
                <w:b/>
                <w:bCs/>
              </w:rPr>
              <w:t>Project Development and Compliance</w:t>
            </w:r>
          </w:p>
          <w:p w14:paraId="24D849AA" w14:textId="40B07112" w:rsidR="00674E34" w:rsidRPr="00967280" w:rsidRDefault="00674E34" w:rsidP="00E13085">
            <w:pPr>
              <w:spacing w:line="276" w:lineRule="auto"/>
              <w:rPr>
                <w:rFonts w:ascii="Arial Narrow" w:hAnsi="Arial Narrow"/>
                <w:bCs/>
              </w:rPr>
            </w:pPr>
            <w:r w:rsidRPr="00967280">
              <w:rPr>
                <w:rFonts w:ascii="Arial Narrow" w:hAnsi="Arial Narrow"/>
              </w:rPr>
              <w:t>The posts were advertised to be filled.</w:t>
            </w:r>
            <w:r w:rsidRPr="00967280">
              <w:rPr>
                <w:rFonts w:ascii="Arial Narrow" w:hAnsi="Arial Narrow"/>
                <w:bCs/>
              </w:rPr>
              <w:t>]</w:t>
            </w:r>
          </w:p>
          <w:p w14:paraId="188EB35C" w14:textId="77777777" w:rsidR="00674E34" w:rsidRPr="00967280" w:rsidRDefault="00674E34" w:rsidP="00E13085">
            <w:pPr>
              <w:spacing w:line="276" w:lineRule="auto"/>
              <w:rPr>
                <w:rFonts w:ascii="Arial Narrow" w:hAnsi="Arial Narrow"/>
                <w:bCs/>
              </w:rPr>
            </w:pPr>
          </w:p>
          <w:p w14:paraId="35839788" w14:textId="77777777" w:rsidR="00674E34" w:rsidRPr="00967280" w:rsidRDefault="00674E34" w:rsidP="00E13085">
            <w:pPr>
              <w:spacing w:line="276" w:lineRule="auto"/>
              <w:rPr>
                <w:rFonts w:ascii="Arial Narrow" w:hAnsi="Arial Narrow"/>
                <w:bCs/>
              </w:rPr>
            </w:pPr>
            <w:r w:rsidRPr="00967280">
              <w:rPr>
                <w:rFonts w:ascii="Arial Narrow" w:hAnsi="Arial Narrow"/>
                <w:b/>
              </w:rPr>
              <w:t>[Program 3: Structured Finance</w:t>
            </w:r>
          </w:p>
          <w:p w14:paraId="4C39ABE8" w14:textId="77777777" w:rsidR="000D6CD7" w:rsidRPr="00967280" w:rsidRDefault="00674E34" w:rsidP="00E13085">
            <w:pPr>
              <w:pStyle w:val="ListParagraph"/>
              <w:ind w:left="0" w:hanging="9"/>
              <w:rPr>
                <w:rFonts w:ascii="Arial Narrow" w:hAnsi="Arial Narrow" w:cs="Arial"/>
              </w:rPr>
            </w:pPr>
            <w:r w:rsidRPr="00967280">
              <w:rPr>
                <w:rFonts w:ascii="Arial Narrow" w:hAnsi="Arial Narrow"/>
              </w:rPr>
              <w:t>The budget is reprioritized towards the State Bank and Pharmaceutical projects that are undertaken by GIFA.</w:t>
            </w:r>
            <w:r w:rsidRPr="00967280">
              <w:rPr>
                <w:rFonts w:ascii="Arial Narrow" w:hAnsi="Arial Narrow" w:cs="Arial"/>
              </w:rPr>
              <w:t>]</w:t>
            </w:r>
          </w:p>
          <w:p w14:paraId="0D55770A" w14:textId="77777777" w:rsidR="00965F1A" w:rsidRDefault="00965F1A" w:rsidP="00E13085">
            <w:pPr>
              <w:pStyle w:val="ListParagraph"/>
              <w:ind w:left="0" w:hanging="9"/>
              <w:rPr>
                <w:rFonts w:ascii="Arial Narrow" w:hAnsi="Arial Narrow" w:cs="Arial"/>
                <w:color w:val="00B050"/>
              </w:rPr>
            </w:pPr>
          </w:p>
          <w:p w14:paraId="130E9FC2" w14:textId="77777777" w:rsidR="0072408B" w:rsidRPr="00DC36AC" w:rsidRDefault="0072408B" w:rsidP="00DC36AC">
            <w:pPr>
              <w:rPr>
                <w:rFonts w:ascii="Arial Narrow" w:hAnsi="Arial Narrow" w:cs="Arial"/>
                <w:color w:val="00B050"/>
              </w:rPr>
            </w:pPr>
          </w:p>
          <w:p w14:paraId="0C846120" w14:textId="3E7DF5CD" w:rsidR="00965F1A" w:rsidRPr="00E13085" w:rsidRDefault="00965F1A" w:rsidP="00E13085">
            <w:pPr>
              <w:spacing w:line="276" w:lineRule="auto"/>
              <w:rPr>
                <w:rFonts w:ascii="Arial Narrow" w:hAnsi="Arial Narrow"/>
                <w:color w:val="00B050"/>
              </w:rPr>
            </w:pPr>
          </w:p>
        </w:tc>
      </w:tr>
      <w:tr w:rsidR="009E6604" w:rsidRPr="00E13085" w14:paraId="10E3EE26" w14:textId="77777777" w:rsidTr="002B0097">
        <w:tc>
          <w:tcPr>
            <w:tcW w:w="14459" w:type="dxa"/>
            <w:tcBorders>
              <w:top w:val="single" w:sz="4" w:space="0" w:color="auto"/>
            </w:tcBorders>
            <w:shd w:val="clear" w:color="auto" w:fill="D9D9D9" w:themeFill="background1" w:themeFillShade="D9"/>
          </w:tcPr>
          <w:p w14:paraId="76EA2D97" w14:textId="62E1D2BA" w:rsidR="009E6604" w:rsidRPr="00E13085" w:rsidRDefault="009E6604" w:rsidP="00E13085">
            <w:pPr>
              <w:spacing w:line="276" w:lineRule="auto"/>
              <w:rPr>
                <w:rFonts w:ascii="Arial Narrow" w:hAnsi="Arial Narrow"/>
                <w:b/>
                <w:bCs/>
                <w:color w:val="000000" w:themeColor="text1"/>
              </w:rPr>
            </w:pPr>
            <w:r w:rsidRPr="00E13085">
              <w:rPr>
                <w:rFonts w:ascii="Arial Narrow" w:hAnsi="Arial Narrow"/>
                <w:b/>
                <w:bCs/>
                <w:color w:val="000000" w:themeColor="text1"/>
              </w:rPr>
              <w:lastRenderedPageBreak/>
              <w:t>The Department / Entity’s achievement with respect to GEYODI responsive budgeting / procurement for the period under review</w:t>
            </w:r>
          </w:p>
        </w:tc>
      </w:tr>
      <w:tr w:rsidR="009E6604" w:rsidRPr="00E13085" w14:paraId="46E63109" w14:textId="77777777" w:rsidTr="00E676AD">
        <w:tc>
          <w:tcPr>
            <w:tcW w:w="14459" w:type="dxa"/>
          </w:tcPr>
          <w:p w14:paraId="60FD961F" w14:textId="0ABB4090" w:rsidR="003D0666" w:rsidRPr="00967280" w:rsidRDefault="003D0666" w:rsidP="00E13085">
            <w:pPr>
              <w:spacing w:line="276" w:lineRule="auto"/>
              <w:rPr>
                <w:rFonts w:ascii="Arial Narrow" w:hAnsi="Arial Narrow"/>
                <w:b/>
                <w:bCs/>
              </w:rPr>
            </w:pPr>
            <w:r w:rsidRPr="00967280">
              <w:rPr>
                <w:rFonts w:ascii="Arial Narrow" w:hAnsi="Arial Narrow"/>
                <w:b/>
                <w:bCs/>
              </w:rPr>
              <w:t>GPT</w:t>
            </w:r>
          </w:p>
          <w:p w14:paraId="166CF064" w14:textId="36DDB61D" w:rsidR="00661B90" w:rsidRPr="00967280" w:rsidRDefault="005033BB" w:rsidP="00E13085">
            <w:pPr>
              <w:spacing w:line="276" w:lineRule="auto"/>
              <w:rPr>
                <w:rFonts w:ascii="Arial Narrow" w:hAnsi="Arial Narrow"/>
              </w:rPr>
            </w:pPr>
            <w:r w:rsidRPr="00967280">
              <w:rPr>
                <w:rFonts w:ascii="Arial Narrow" w:hAnsi="Arial Narrow"/>
              </w:rPr>
              <w:t>[</w:t>
            </w:r>
            <w:r w:rsidR="00661B90" w:rsidRPr="00967280">
              <w:rPr>
                <w:rFonts w:ascii="Arial Narrow" w:hAnsi="Arial Narrow"/>
              </w:rPr>
              <w:t>GPT’s total procurement spent amounts to R</w:t>
            </w:r>
            <w:r w:rsidR="00965F1A" w:rsidRPr="00967280">
              <w:rPr>
                <w:rFonts w:ascii="Arial Narrow" w:hAnsi="Arial Narrow"/>
              </w:rPr>
              <w:t>14.2</w:t>
            </w:r>
            <w:r w:rsidR="00661B90" w:rsidRPr="00967280">
              <w:rPr>
                <w:rFonts w:ascii="Arial Narrow" w:hAnsi="Arial Narrow"/>
              </w:rPr>
              <w:t xml:space="preserve"> million, categorized as follows:</w:t>
            </w:r>
          </w:p>
          <w:p w14:paraId="102F067B" w14:textId="151A121E" w:rsidR="00661B90" w:rsidRPr="00967280" w:rsidRDefault="00661B90" w:rsidP="00E13085">
            <w:pPr>
              <w:numPr>
                <w:ilvl w:val="0"/>
                <w:numId w:val="13"/>
              </w:numPr>
              <w:spacing w:line="276" w:lineRule="auto"/>
              <w:rPr>
                <w:rFonts w:ascii="Arial Narrow" w:hAnsi="Arial Narrow"/>
              </w:rPr>
            </w:pPr>
            <w:r w:rsidRPr="00967280">
              <w:rPr>
                <w:rFonts w:ascii="Arial Narrow" w:hAnsi="Arial Narrow"/>
              </w:rPr>
              <w:t>R</w:t>
            </w:r>
            <w:r w:rsidR="007D26E4" w:rsidRPr="00967280">
              <w:rPr>
                <w:rFonts w:ascii="Arial Narrow" w:hAnsi="Arial Narrow"/>
              </w:rPr>
              <w:t>9</w:t>
            </w:r>
            <w:r w:rsidR="008A5598" w:rsidRPr="00967280">
              <w:rPr>
                <w:rFonts w:ascii="Arial Narrow" w:hAnsi="Arial Narrow"/>
              </w:rPr>
              <w:t>94</w:t>
            </w:r>
            <w:r w:rsidR="007D26E4" w:rsidRPr="00967280">
              <w:rPr>
                <w:rFonts w:ascii="Arial Narrow" w:hAnsi="Arial Narrow"/>
              </w:rPr>
              <w:t xml:space="preserve"> 000</w:t>
            </w:r>
            <w:r w:rsidRPr="00967280">
              <w:rPr>
                <w:rFonts w:ascii="Arial Narrow" w:hAnsi="Arial Narrow"/>
              </w:rPr>
              <w:t xml:space="preserve"> or </w:t>
            </w:r>
            <w:r w:rsidR="008A5598" w:rsidRPr="00967280">
              <w:rPr>
                <w:rFonts w:ascii="Arial Narrow" w:hAnsi="Arial Narrow"/>
              </w:rPr>
              <w:t>7</w:t>
            </w:r>
            <w:r w:rsidR="003D0666" w:rsidRPr="00967280">
              <w:rPr>
                <w:rFonts w:ascii="Arial Narrow" w:hAnsi="Arial Narrow"/>
              </w:rPr>
              <w:t xml:space="preserve">% </w:t>
            </w:r>
            <w:r w:rsidRPr="00967280">
              <w:rPr>
                <w:rFonts w:ascii="Arial Narrow" w:hAnsi="Arial Narrow"/>
              </w:rPr>
              <w:t>on women-owned companies</w:t>
            </w:r>
            <w:r w:rsidR="007D26E4" w:rsidRPr="00967280">
              <w:rPr>
                <w:rFonts w:ascii="Arial Narrow" w:hAnsi="Arial Narrow"/>
              </w:rPr>
              <w:t>;</w:t>
            </w:r>
            <w:r w:rsidR="00B82404" w:rsidRPr="00967280">
              <w:rPr>
                <w:rFonts w:ascii="Arial Narrow" w:hAnsi="Arial Narrow"/>
              </w:rPr>
              <w:t xml:space="preserve"> </w:t>
            </w:r>
          </w:p>
          <w:p w14:paraId="46FB5E3F" w14:textId="0ECA7F21" w:rsidR="00661B90" w:rsidRPr="00967280" w:rsidRDefault="00661B90" w:rsidP="00E13085">
            <w:pPr>
              <w:numPr>
                <w:ilvl w:val="0"/>
                <w:numId w:val="13"/>
              </w:numPr>
              <w:spacing w:line="276" w:lineRule="auto"/>
              <w:rPr>
                <w:rFonts w:ascii="Arial Narrow" w:hAnsi="Arial Narrow"/>
              </w:rPr>
            </w:pPr>
            <w:r w:rsidRPr="00967280">
              <w:rPr>
                <w:rFonts w:ascii="Arial Narrow" w:hAnsi="Arial Narrow"/>
              </w:rPr>
              <w:t>R</w:t>
            </w:r>
            <w:r w:rsidR="008A5598" w:rsidRPr="00967280">
              <w:rPr>
                <w:rFonts w:ascii="Arial Narrow" w:hAnsi="Arial Narrow"/>
              </w:rPr>
              <w:t>410</w:t>
            </w:r>
            <w:r w:rsidR="007D26E4" w:rsidRPr="00967280">
              <w:rPr>
                <w:rFonts w:ascii="Arial Narrow" w:hAnsi="Arial Narrow"/>
              </w:rPr>
              <w:t xml:space="preserve"> 000</w:t>
            </w:r>
            <w:r w:rsidRPr="00967280">
              <w:rPr>
                <w:rFonts w:ascii="Arial Narrow" w:hAnsi="Arial Narrow"/>
              </w:rPr>
              <w:t xml:space="preserve"> or </w:t>
            </w:r>
            <w:r w:rsidR="004A061B" w:rsidRPr="00967280">
              <w:rPr>
                <w:rFonts w:ascii="Arial Narrow" w:hAnsi="Arial Narrow"/>
              </w:rPr>
              <w:t>3</w:t>
            </w:r>
            <w:r w:rsidR="00B82404" w:rsidRPr="00967280">
              <w:rPr>
                <w:rFonts w:ascii="Arial Narrow" w:hAnsi="Arial Narrow"/>
              </w:rPr>
              <w:t>%</w:t>
            </w:r>
            <w:r w:rsidRPr="00967280">
              <w:rPr>
                <w:rFonts w:ascii="Arial Narrow" w:hAnsi="Arial Narrow"/>
              </w:rPr>
              <w:t xml:space="preserve"> on youth-owned companies</w:t>
            </w:r>
            <w:r w:rsidR="00B82404" w:rsidRPr="00967280">
              <w:rPr>
                <w:rFonts w:ascii="Arial Narrow" w:hAnsi="Arial Narrow"/>
              </w:rPr>
              <w:t>; and</w:t>
            </w:r>
          </w:p>
          <w:p w14:paraId="5AAB3F94" w14:textId="59F14A13" w:rsidR="003D0666" w:rsidRPr="00967280" w:rsidRDefault="00661B90" w:rsidP="00E13085">
            <w:pPr>
              <w:numPr>
                <w:ilvl w:val="0"/>
                <w:numId w:val="13"/>
              </w:numPr>
              <w:spacing w:line="276" w:lineRule="auto"/>
              <w:rPr>
                <w:rFonts w:ascii="Arial Narrow" w:hAnsi="Arial Narrow"/>
              </w:rPr>
            </w:pPr>
            <w:r w:rsidRPr="00967280">
              <w:rPr>
                <w:rFonts w:ascii="Arial Narrow" w:hAnsi="Arial Narrow"/>
              </w:rPr>
              <w:t>R</w:t>
            </w:r>
            <w:r w:rsidR="00B82404" w:rsidRPr="00967280">
              <w:rPr>
                <w:rFonts w:ascii="Arial Narrow" w:hAnsi="Arial Narrow"/>
              </w:rPr>
              <w:t>0</w:t>
            </w:r>
            <w:r w:rsidRPr="00967280">
              <w:rPr>
                <w:rFonts w:ascii="Arial Narrow" w:hAnsi="Arial Narrow"/>
              </w:rPr>
              <w:t xml:space="preserve"> on people with disabilities.</w:t>
            </w:r>
            <w:r w:rsidR="0061212A" w:rsidRPr="00967280">
              <w:rPr>
                <w:rFonts w:ascii="Arial Narrow" w:hAnsi="Arial Narrow"/>
              </w:rPr>
              <w:t>]</w:t>
            </w:r>
          </w:p>
          <w:p w14:paraId="4CFF9C88" w14:textId="0D1232E1" w:rsidR="00C45499" w:rsidRPr="00967280" w:rsidRDefault="0061212A" w:rsidP="00E13085">
            <w:pPr>
              <w:spacing w:line="276" w:lineRule="auto"/>
              <w:rPr>
                <w:rFonts w:ascii="Arial Narrow" w:hAnsi="Arial Narrow"/>
              </w:rPr>
            </w:pPr>
            <w:r w:rsidRPr="00967280">
              <w:rPr>
                <w:rFonts w:ascii="Arial Narrow" w:hAnsi="Arial Narrow"/>
                <w:b/>
                <w:bCs/>
              </w:rPr>
              <w:t>GIFA</w:t>
            </w:r>
          </w:p>
          <w:p w14:paraId="0B3C905B" w14:textId="11C31864" w:rsidR="004A061B" w:rsidRPr="00967280" w:rsidRDefault="00FD7FEC" w:rsidP="00E13085">
            <w:pPr>
              <w:pStyle w:val="ListParagraph"/>
              <w:numPr>
                <w:ilvl w:val="0"/>
                <w:numId w:val="26"/>
              </w:numPr>
              <w:spacing w:after="0"/>
              <w:ind w:hanging="42"/>
              <w:rPr>
                <w:rFonts w:ascii="Arial Narrow" w:hAnsi="Arial Narrow"/>
              </w:rPr>
            </w:pPr>
            <w:r w:rsidRPr="00967280">
              <w:rPr>
                <w:rFonts w:ascii="Arial Narrow" w:hAnsi="Arial Narrow"/>
              </w:rPr>
              <w:t>[</w:t>
            </w:r>
            <w:r w:rsidR="004A061B" w:rsidRPr="00967280">
              <w:rPr>
                <w:rFonts w:ascii="Arial Narrow" w:hAnsi="Arial Narrow"/>
              </w:rPr>
              <w:t>13% of GIFA’s Goods and Services and Capital Equipment were sourced from female-owned companies in Quarter 2;</w:t>
            </w:r>
          </w:p>
          <w:p w14:paraId="3B0B752E" w14:textId="77D50306" w:rsidR="004A061B" w:rsidRPr="00967280" w:rsidRDefault="004A061B" w:rsidP="00E13085">
            <w:pPr>
              <w:pStyle w:val="ListParagraph"/>
              <w:numPr>
                <w:ilvl w:val="0"/>
                <w:numId w:val="26"/>
              </w:numPr>
              <w:spacing w:after="0"/>
              <w:ind w:hanging="42"/>
              <w:rPr>
                <w:rFonts w:ascii="Arial Narrow" w:hAnsi="Arial Narrow"/>
              </w:rPr>
            </w:pPr>
            <w:r w:rsidRPr="00967280">
              <w:rPr>
                <w:rFonts w:ascii="Arial Narrow" w:hAnsi="Arial Narrow"/>
              </w:rPr>
              <w:t>1% of GIFA’s Goods and Services and Capital Equipment were sourced from youth-owned companies in Quarter 2; and</w:t>
            </w:r>
          </w:p>
          <w:p w14:paraId="25AD02B1" w14:textId="6C08FF9F" w:rsidR="009E6604" w:rsidRPr="00967280" w:rsidRDefault="004A061B" w:rsidP="00E13085">
            <w:pPr>
              <w:pStyle w:val="ListParagraph"/>
              <w:numPr>
                <w:ilvl w:val="0"/>
                <w:numId w:val="26"/>
              </w:numPr>
              <w:spacing w:after="0"/>
              <w:ind w:hanging="42"/>
              <w:rPr>
                <w:rFonts w:ascii="Arial Narrow" w:hAnsi="Arial Narrow"/>
              </w:rPr>
            </w:pPr>
            <w:r w:rsidRPr="00967280">
              <w:rPr>
                <w:rFonts w:ascii="Arial Narrow" w:hAnsi="Arial Narrow"/>
              </w:rPr>
              <w:t>0% of GIFA’s Goods and Services and Capital Equipment were sourced from people with disability-owned companies in Quarter 2</w:t>
            </w:r>
            <w:r w:rsidR="007D26E4" w:rsidRPr="00967280">
              <w:rPr>
                <w:rFonts w:ascii="Arial Narrow" w:hAnsi="Arial Narrow"/>
              </w:rPr>
              <w:t>.</w:t>
            </w:r>
            <w:r w:rsidR="009E6604" w:rsidRPr="00967280">
              <w:rPr>
                <w:rFonts w:ascii="Arial Narrow" w:hAnsi="Arial Narrow"/>
              </w:rPr>
              <w:t>]</w:t>
            </w:r>
          </w:p>
          <w:p w14:paraId="1333D7B0" w14:textId="6158C5E6" w:rsidR="00F9615F" w:rsidRPr="00E13085" w:rsidRDefault="00F9615F" w:rsidP="00E13085">
            <w:pPr>
              <w:pStyle w:val="ListParagraph"/>
              <w:spacing w:after="0"/>
              <w:ind w:left="360"/>
              <w:rPr>
                <w:rFonts w:ascii="Arial Narrow" w:hAnsi="Arial Narrow"/>
              </w:rPr>
            </w:pPr>
          </w:p>
        </w:tc>
      </w:tr>
      <w:tr w:rsidR="009E6604" w:rsidRPr="00E13085" w14:paraId="3789BA46" w14:textId="77777777" w:rsidTr="004E75A7">
        <w:tc>
          <w:tcPr>
            <w:tcW w:w="14459" w:type="dxa"/>
            <w:shd w:val="clear" w:color="auto" w:fill="D9D9D9" w:themeFill="background1" w:themeFillShade="D9"/>
          </w:tcPr>
          <w:p w14:paraId="07F405A8" w14:textId="107BA4E0" w:rsidR="009E6604" w:rsidRPr="00E13085" w:rsidRDefault="009E6604" w:rsidP="00E13085">
            <w:pPr>
              <w:spacing w:line="276" w:lineRule="auto"/>
              <w:rPr>
                <w:rFonts w:ascii="Arial Narrow" w:hAnsi="Arial Narrow"/>
                <w:b/>
                <w:bCs/>
              </w:rPr>
            </w:pPr>
            <w:r w:rsidRPr="00E13085">
              <w:rPr>
                <w:rFonts w:ascii="Arial Narrow" w:hAnsi="Arial Narrow"/>
                <w:b/>
                <w:bCs/>
              </w:rPr>
              <w:t>The Department / Entity’s achievement with respect to township economy / SMME / local procurement for the period under review</w:t>
            </w:r>
          </w:p>
        </w:tc>
      </w:tr>
      <w:tr w:rsidR="009E6604" w:rsidRPr="00E13085" w14:paraId="792A4B26" w14:textId="77777777" w:rsidTr="00E676AD">
        <w:tc>
          <w:tcPr>
            <w:tcW w:w="14459" w:type="dxa"/>
          </w:tcPr>
          <w:p w14:paraId="7D0A1F6D" w14:textId="2789E281" w:rsidR="006A6CFF" w:rsidRPr="00967280" w:rsidRDefault="006A6CFF" w:rsidP="00E13085">
            <w:pPr>
              <w:spacing w:line="276" w:lineRule="auto"/>
              <w:rPr>
                <w:rFonts w:ascii="Arial Narrow" w:hAnsi="Arial Narrow"/>
                <w:b/>
              </w:rPr>
            </w:pPr>
            <w:r w:rsidRPr="00967280">
              <w:rPr>
                <w:rFonts w:ascii="Arial Narrow" w:hAnsi="Arial Narrow"/>
                <w:b/>
              </w:rPr>
              <w:t>GPT</w:t>
            </w:r>
          </w:p>
          <w:p w14:paraId="6A7DDD57" w14:textId="66575F70" w:rsidR="00023FBF" w:rsidRPr="00967280" w:rsidRDefault="00FD7FEC" w:rsidP="00E13085">
            <w:pPr>
              <w:spacing w:line="276" w:lineRule="auto"/>
              <w:rPr>
                <w:rFonts w:ascii="Arial Narrow" w:hAnsi="Arial Narrow"/>
              </w:rPr>
            </w:pPr>
            <w:r w:rsidRPr="00967280">
              <w:rPr>
                <w:rFonts w:ascii="Arial Narrow" w:hAnsi="Arial Narrow"/>
                <w:lang w:val="en-US"/>
              </w:rPr>
              <w:t>[</w:t>
            </w:r>
            <w:r w:rsidR="00B82404" w:rsidRPr="00967280">
              <w:rPr>
                <w:rFonts w:ascii="Arial Narrow" w:hAnsi="Arial Narrow"/>
              </w:rPr>
              <w:t xml:space="preserve">The total procurement spend for the quarter under review was R </w:t>
            </w:r>
            <w:r w:rsidR="00965F1A" w:rsidRPr="00967280">
              <w:rPr>
                <w:rFonts w:ascii="Arial Narrow" w:hAnsi="Arial Narrow"/>
              </w:rPr>
              <w:t>14.2</w:t>
            </w:r>
            <w:r w:rsidR="00B82404" w:rsidRPr="00967280">
              <w:rPr>
                <w:rFonts w:ascii="Arial Narrow" w:hAnsi="Arial Narrow"/>
              </w:rPr>
              <w:t xml:space="preserve"> million. </w:t>
            </w:r>
            <w:r w:rsidR="00965F1A" w:rsidRPr="00967280">
              <w:rPr>
                <w:rFonts w:ascii="Arial Narrow" w:hAnsi="Arial Narrow"/>
              </w:rPr>
              <w:t>The department managed to spend R 609 897 (4%) on Township suppliers. GPT spend most of the funds on consultants and it is not easy to direct the spending to townships because most of them are hired through a tender process.</w:t>
            </w:r>
            <w:r w:rsidR="008A5598" w:rsidRPr="00967280">
              <w:rPr>
                <w:rFonts w:ascii="Arial Narrow" w:hAnsi="Arial Narrow"/>
              </w:rPr>
              <w:t xml:space="preserve"> </w:t>
            </w:r>
            <w:r w:rsidR="008A5598" w:rsidRPr="00967280">
              <w:rPr>
                <w:rFonts w:ascii="Arial Narrow" w:hAnsi="Arial Narrow"/>
                <w:lang w:val="en-US"/>
              </w:rPr>
              <w:t>The department underspent by 14% of its projected budget for quarter 2 due to vacant posts on the new approved structure not yet filled and projects that are still to realize expenditure and planned GIFA transfers not yet paid. The department is exerting a concerted effort through NASI ISPANI recruiting program to fill the vacant positions</w:t>
            </w:r>
            <w:r w:rsidR="008A5598" w:rsidRPr="00967280">
              <w:rPr>
                <w:rFonts w:ascii="Arial Narrow" w:hAnsi="Arial Narrow"/>
              </w:rPr>
              <w:t>]</w:t>
            </w:r>
          </w:p>
          <w:p w14:paraId="3078A232" w14:textId="77777777" w:rsidR="00FD7FEC" w:rsidRPr="00967280" w:rsidRDefault="00FD7FEC" w:rsidP="00E13085">
            <w:pPr>
              <w:spacing w:line="276" w:lineRule="auto"/>
              <w:rPr>
                <w:rFonts w:ascii="Arial Narrow" w:hAnsi="Arial Narrow"/>
              </w:rPr>
            </w:pPr>
          </w:p>
          <w:p w14:paraId="4D6531DA" w14:textId="06B4767B" w:rsidR="00F01C24" w:rsidRPr="00967280" w:rsidRDefault="00F01C24" w:rsidP="00E13085">
            <w:pPr>
              <w:spacing w:line="276" w:lineRule="auto"/>
              <w:rPr>
                <w:rFonts w:ascii="Arial Narrow" w:hAnsi="Arial Narrow"/>
                <w:b/>
                <w:bCs/>
              </w:rPr>
            </w:pPr>
            <w:r w:rsidRPr="00967280">
              <w:rPr>
                <w:rFonts w:ascii="Arial Narrow" w:hAnsi="Arial Narrow"/>
                <w:b/>
                <w:bCs/>
              </w:rPr>
              <w:t>GIFA</w:t>
            </w:r>
          </w:p>
          <w:p w14:paraId="39BBEAC5" w14:textId="063E853B" w:rsidR="00F01C24" w:rsidRPr="00E13085" w:rsidRDefault="00FD7FEC" w:rsidP="00E13085">
            <w:pPr>
              <w:spacing w:line="276" w:lineRule="auto"/>
              <w:rPr>
                <w:rFonts w:ascii="Arial Narrow" w:hAnsi="Arial Narrow"/>
              </w:rPr>
            </w:pPr>
            <w:r w:rsidRPr="00967280">
              <w:rPr>
                <w:rFonts w:ascii="Arial Narrow" w:hAnsi="Arial Narrow"/>
              </w:rPr>
              <w:t>[GIFA mainly procure Transaction Advisory services.</w:t>
            </w:r>
            <w:r w:rsidR="00F01C24" w:rsidRPr="00967280">
              <w:rPr>
                <w:rFonts w:ascii="Arial Narrow" w:hAnsi="Arial Narrow"/>
                <w:bCs/>
              </w:rPr>
              <w:t>]</w:t>
            </w:r>
          </w:p>
        </w:tc>
      </w:tr>
      <w:tr w:rsidR="009E6604" w:rsidRPr="00E13085" w14:paraId="06EBF615" w14:textId="77777777" w:rsidTr="004E75A7">
        <w:tc>
          <w:tcPr>
            <w:tcW w:w="14459" w:type="dxa"/>
            <w:shd w:val="clear" w:color="auto" w:fill="D9D9D9" w:themeFill="background1" w:themeFillShade="D9"/>
          </w:tcPr>
          <w:p w14:paraId="6691EADC" w14:textId="77777777" w:rsidR="009E6604" w:rsidRPr="00E13085" w:rsidRDefault="009E6604" w:rsidP="00E13085">
            <w:pPr>
              <w:spacing w:line="276" w:lineRule="auto"/>
              <w:rPr>
                <w:rFonts w:ascii="Arial Narrow" w:hAnsi="Arial Narrow"/>
                <w:b/>
                <w:bCs/>
              </w:rPr>
            </w:pPr>
            <w:r w:rsidRPr="00E13085">
              <w:rPr>
                <w:rFonts w:ascii="Arial Narrow" w:hAnsi="Arial Narrow"/>
                <w:b/>
                <w:bCs/>
              </w:rPr>
              <w:t>A summary for the period under review with respect to payment of service providers within 15-30 days</w:t>
            </w:r>
          </w:p>
        </w:tc>
      </w:tr>
      <w:tr w:rsidR="009E6604" w:rsidRPr="00E13085" w14:paraId="77CB39E6" w14:textId="77777777" w:rsidTr="00E676AD">
        <w:tc>
          <w:tcPr>
            <w:tcW w:w="14459" w:type="dxa"/>
          </w:tcPr>
          <w:p w14:paraId="2AB316AE" w14:textId="1CF7FCCC" w:rsidR="006A6CFF" w:rsidRPr="00967280" w:rsidRDefault="006A6CFF" w:rsidP="00E13085">
            <w:pPr>
              <w:spacing w:line="276" w:lineRule="auto"/>
              <w:rPr>
                <w:rFonts w:ascii="Arial Narrow" w:hAnsi="Arial Narrow"/>
                <w:b/>
              </w:rPr>
            </w:pPr>
            <w:r w:rsidRPr="00967280">
              <w:rPr>
                <w:rFonts w:ascii="Arial Narrow" w:hAnsi="Arial Narrow"/>
                <w:b/>
              </w:rPr>
              <w:t>GPT</w:t>
            </w:r>
          </w:p>
          <w:p w14:paraId="2683128F" w14:textId="5DE98CF7" w:rsidR="00280DD6" w:rsidRPr="00967280" w:rsidRDefault="00FD7FEC" w:rsidP="00E13085">
            <w:pPr>
              <w:spacing w:line="276" w:lineRule="auto"/>
              <w:rPr>
                <w:rFonts w:ascii="Arial Narrow" w:hAnsi="Arial Narrow"/>
                <w:bCs/>
              </w:rPr>
            </w:pPr>
            <w:r w:rsidRPr="00967280">
              <w:rPr>
                <w:rFonts w:ascii="Arial Narrow" w:hAnsi="Arial Narrow"/>
                <w:bCs/>
              </w:rPr>
              <w:t>[</w:t>
            </w:r>
            <w:r w:rsidR="008A5598" w:rsidRPr="00967280">
              <w:rPr>
                <w:rFonts w:ascii="Arial Narrow" w:hAnsi="Arial Narrow"/>
              </w:rPr>
              <w:t>The department achieved the target of paying 100% invoices within 30 days. 89% of the invoices were paid within 15 days and 64% within 10 days.</w:t>
            </w:r>
            <w:r w:rsidR="00280DD6" w:rsidRPr="00967280">
              <w:rPr>
                <w:rFonts w:ascii="Arial Narrow" w:hAnsi="Arial Narrow"/>
                <w:bCs/>
              </w:rPr>
              <w:t>]</w:t>
            </w:r>
          </w:p>
          <w:p w14:paraId="65A2F5C2" w14:textId="77777777" w:rsidR="006A6CFF" w:rsidRPr="00967280" w:rsidRDefault="006A6CFF" w:rsidP="00E13085">
            <w:pPr>
              <w:spacing w:line="276" w:lineRule="auto"/>
              <w:rPr>
                <w:rFonts w:ascii="Arial Narrow" w:hAnsi="Arial Narrow"/>
                <w:b/>
                <w:bCs/>
              </w:rPr>
            </w:pPr>
          </w:p>
          <w:p w14:paraId="37BAF69C" w14:textId="77777777" w:rsidR="006A6CFF" w:rsidRPr="00967280" w:rsidRDefault="006A6CFF" w:rsidP="00E13085">
            <w:pPr>
              <w:spacing w:line="276" w:lineRule="auto"/>
              <w:rPr>
                <w:rFonts w:ascii="Arial Narrow" w:hAnsi="Arial Narrow"/>
                <w:b/>
                <w:bCs/>
              </w:rPr>
            </w:pPr>
            <w:r w:rsidRPr="00967280">
              <w:rPr>
                <w:rFonts w:ascii="Arial Narrow" w:hAnsi="Arial Narrow"/>
                <w:b/>
                <w:bCs/>
              </w:rPr>
              <w:t>[GIFA</w:t>
            </w:r>
          </w:p>
          <w:p w14:paraId="46208371" w14:textId="77777777" w:rsidR="004A061B" w:rsidRPr="00967280" w:rsidRDefault="006A6CFF" w:rsidP="00E13085">
            <w:pPr>
              <w:spacing w:line="276" w:lineRule="auto"/>
              <w:rPr>
                <w:rFonts w:ascii="Arial Narrow" w:hAnsi="Arial Narrow"/>
                <w:bCs/>
              </w:rPr>
            </w:pPr>
            <w:r w:rsidRPr="00967280">
              <w:rPr>
                <w:rFonts w:ascii="Arial Narrow" w:hAnsi="Arial Narrow"/>
                <w:bCs/>
              </w:rPr>
              <w:t xml:space="preserve">100% of suppliers paid within </w:t>
            </w:r>
            <w:r w:rsidR="00FD7FEC" w:rsidRPr="00967280">
              <w:rPr>
                <w:rFonts w:ascii="Arial Narrow" w:hAnsi="Arial Narrow"/>
                <w:bCs/>
              </w:rPr>
              <w:t>30</w:t>
            </w:r>
            <w:r w:rsidRPr="00967280">
              <w:rPr>
                <w:rFonts w:ascii="Arial Narrow" w:hAnsi="Arial Narrow"/>
                <w:bCs/>
              </w:rPr>
              <w:t xml:space="preserve"> days</w:t>
            </w:r>
            <w:r w:rsidR="004A061B" w:rsidRPr="00967280">
              <w:rPr>
                <w:rFonts w:ascii="Arial Narrow" w:hAnsi="Arial Narrow"/>
                <w:bCs/>
              </w:rPr>
              <w:t>; and</w:t>
            </w:r>
          </w:p>
          <w:p w14:paraId="254C3648" w14:textId="3F4412C2" w:rsidR="009E6604" w:rsidRPr="00E13085" w:rsidRDefault="004A061B" w:rsidP="00E13085">
            <w:pPr>
              <w:spacing w:line="276" w:lineRule="auto"/>
              <w:rPr>
                <w:rFonts w:ascii="Arial Narrow" w:hAnsi="Arial Narrow"/>
                <w:bCs/>
              </w:rPr>
            </w:pPr>
            <w:r w:rsidRPr="00967280">
              <w:rPr>
                <w:rFonts w:ascii="Arial Narrow" w:hAnsi="Arial Narrow"/>
              </w:rPr>
              <w:t>95% of service provider’s invoices were paid within 15 days.</w:t>
            </w:r>
            <w:r w:rsidR="006A6CFF" w:rsidRPr="00967280">
              <w:rPr>
                <w:rFonts w:ascii="Arial Narrow" w:hAnsi="Arial Narrow"/>
                <w:bCs/>
              </w:rPr>
              <w:t>]</w:t>
            </w:r>
          </w:p>
        </w:tc>
      </w:tr>
      <w:tr w:rsidR="009E6604" w:rsidRPr="00E13085" w14:paraId="26B0F50C" w14:textId="77777777" w:rsidTr="004E75A7">
        <w:tc>
          <w:tcPr>
            <w:tcW w:w="14459" w:type="dxa"/>
            <w:shd w:val="clear" w:color="auto" w:fill="D9D9D9" w:themeFill="background1" w:themeFillShade="D9"/>
          </w:tcPr>
          <w:p w14:paraId="4A793347" w14:textId="77777777" w:rsidR="009E6604" w:rsidRPr="00E13085" w:rsidRDefault="009E6604" w:rsidP="00E13085">
            <w:pPr>
              <w:spacing w:line="276" w:lineRule="auto"/>
              <w:rPr>
                <w:rFonts w:ascii="Arial Narrow" w:hAnsi="Arial Narrow"/>
                <w:b/>
                <w:bCs/>
              </w:rPr>
            </w:pPr>
            <w:r w:rsidRPr="00E13085">
              <w:rPr>
                <w:rFonts w:ascii="Arial Narrow" w:hAnsi="Arial Narrow"/>
                <w:b/>
                <w:bCs/>
              </w:rPr>
              <w:t>A summary for the period under review with respect to fruitless, wasteful and irregular expenditure</w:t>
            </w:r>
          </w:p>
        </w:tc>
      </w:tr>
      <w:tr w:rsidR="009E6604" w:rsidRPr="00E13085" w14:paraId="6CE4C0CF" w14:textId="77777777" w:rsidTr="00E676AD">
        <w:tc>
          <w:tcPr>
            <w:tcW w:w="14459" w:type="dxa"/>
          </w:tcPr>
          <w:p w14:paraId="06F2D7F3" w14:textId="5043F8DB" w:rsidR="006A6CFF" w:rsidRPr="00967280" w:rsidRDefault="006A6CFF" w:rsidP="00E13085">
            <w:pPr>
              <w:spacing w:line="276" w:lineRule="auto"/>
              <w:rPr>
                <w:rFonts w:ascii="Arial Narrow" w:hAnsi="Arial Narrow"/>
                <w:b/>
              </w:rPr>
            </w:pPr>
            <w:r w:rsidRPr="00967280">
              <w:rPr>
                <w:rFonts w:ascii="Arial Narrow" w:hAnsi="Arial Narrow"/>
                <w:b/>
              </w:rPr>
              <w:t>GPT</w:t>
            </w:r>
          </w:p>
          <w:p w14:paraId="470D28D7" w14:textId="652D3761" w:rsidR="00280DD6" w:rsidRPr="00967280" w:rsidRDefault="00B211D3" w:rsidP="00E13085">
            <w:pPr>
              <w:spacing w:line="276" w:lineRule="auto"/>
              <w:rPr>
                <w:rFonts w:ascii="Arial Narrow" w:hAnsi="Arial Narrow"/>
                <w:bCs/>
              </w:rPr>
            </w:pPr>
            <w:r w:rsidRPr="00967280">
              <w:rPr>
                <w:rFonts w:ascii="Arial Narrow" w:hAnsi="Arial Narrow"/>
                <w:bCs/>
              </w:rPr>
              <w:lastRenderedPageBreak/>
              <w:t>[</w:t>
            </w:r>
            <w:r w:rsidR="00280DD6" w:rsidRPr="00967280">
              <w:rPr>
                <w:rFonts w:ascii="Arial Narrow" w:hAnsi="Arial Narrow"/>
                <w:bCs/>
              </w:rPr>
              <w:t xml:space="preserve">There was no fruitless, wasteful, and irregular expenditure during </w:t>
            </w:r>
            <w:r w:rsidRPr="00967280">
              <w:rPr>
                <w:rFonts w:ascii="Arial Narrow" w:hAnsi="Arial Narrow"/>
                <w:bCs/>
              </w:rPr>
              <w:t>the 2</w:t>
            </w:r>
            <w:r w:rsidRPr="00967280">
              <w:rPr>
                <w:rFonts w:ascii="Arial Narrow" w:hAnsi="Arial Narrow"/>
                <w:bCs/>
                <w:vertAlign w:val="superscript"/>
              </w:rPr>
              <w:t>nd</w:t>
            </w:r>
            <w:r w:rsidRPr="00967280">
              <w:rPr>
                <w:rFonts w:ascii="Arial Narrow" w:hAnsi="Arial Narrow"/>
                <w:bCs/>
              </w:rPr>
              <w:t xml:space="preserve"> quarter</w:t>
            </w:r>
            <w:r w:rsidR="00280DD6" w:rsidRPr="00967280">
              <w:rPr>
                <w:rFonts w:ascii="Arial Narrow" w:hAnsi="Arial Narrow"/>
                <w:bCs/>
              </w:rPr>
              <w:t>.]</w:t>
            </w:r>
          </w:p>
          <w:p w14:paraId="12B2637A" w14:textId="77777777" w:rsidR="00230DD1" w:rsidRPr="00967280" w:rsidRDefault="00230DD1" w:rsidP="00E13085">
            <w:pPr>
              <w:spacing w:line="276" w:lineRule="auto"/>
              <w:rPr>
                <w:rFonts w:ascii="Arial Narrow" w:hAnsi="Arial Narrow"/>
                <w:b/>
              </w:rPr>
            </w:pPr>
          </w:p>
          <w:p w14:paraId="7DA12752" w14:textId="77777777" w:rsidR="006A6CFF" w:rsidRPr="00967280" w:rsidRDefault="006A6CFF" w:rsidP="00E13085">
            <w:pPr>
              <w:spacing w:line="276" w:lineRule="auto"/>
              <w:rPr>
                <w:rFonts w:ascii="Arial Narrow" w:hAnsi="Arial Narrow"/>
                <w:b/>
                <w:bCs/>
              </w:rPr>
            </w:pPr>
            <w:r w:rsidRPr="00967280">
              <w:rPr>
                <w:rFonts w:ascii="Arial Narrow" w:hAnsi="Arial Narrow"/>
                <w:b/>
                <w:bCs/>
              </w:rPr>
              <w:t>[GIFA</w:t>
            </w:r>
          </w:p>
          <w:p w14:paraId="6DB5A76C" w14:textId="6D1A28C3" w:rsidR="009E6604" w:rsidRPr="00967280" w:rsidRDefault="006A6CFF" w:rsidP="00E13085">
            <w:pPr>
              <w:spacing w:line="276" w:lineRule="auto"/>
              <w:rPr>
                <w:rFonts w:ascii="Arial Narrow" w:hAnsi="Arial Narrow"/>
                <w:bCs/>
              </w:rPr>
            </w:pPr>
            <w:r w:rsidRPr="00967280">
              <w:rPr>
                <w:rFonts w:ascii="Arial Narrow" w:hAnsi="Arial Narrow"/>
                <w:bCs/>
              </w:rPr>
              <w:t xml:space="preserve">There was no fruitless, </w:t>
            </w:r>
            <w:r w:rsidR="00434FF1" w:rsidRPr="00967280">
              <w:rPr>
                <w:rFonts w:ascii="Arial Narrow" w:hAnsi="Arial Narrow"/>
                <w:bCs/>
              </w:rPr>
              <w:t>wasteful,</w:t>
            </w:r>
            <w:r w:rsidRPr="00967280">
              <w:rPr>
                <w:rFonts w:ascii="Arial Narrow" w:hAnsi="Arial Narrow"/>
                <w:bCs/>
              </w:rPr>
              <w:t xml:space="preserve"> and irregular expenditure during </w:t>
            </w:r>
            <w:r w:rsidR="00B211D3" w:rsidRPr="00967280">
              <w:rPr>
                <w:rFonts w:ascii="Arial Narrow" w:hAnsi="Arial Narrow"/>
                <w:bCs/>
              </w:rPr>
              <w:t>the 2</w:t>
            </w:r>
            <w:r w:rsidR="00B211D3" w:rsidRPr="00967280">
              <w:rPr>
                <w:rFonts w:ascii="Arial Narrow" w:hAnsi="Arial Narrow"/>
                <w:bCs/>
                <w:vertAlign w:val="superscript"/>
              </w:rPr>
              <w:t>nd</w:t>
            </w:r>
            <w:r w:rsidR="00B211D3" w:rsidRPr="00967280">
              <w:rPr>
                <w:rFonts w:ascii="Arial Narrow" w:hAnsi="Arial Narrow"/>
                <w:bCs/>
              </w:rPr>
              <w:t xml:space="preserve"> quarter</w:t>
            </w:r>
            <w:r w:rsidR="009A67E1" w:rsidRPr="00967280">
              <w:rPr>
                <w:rFonts w:ascii="Arial Narrow" w:hAnsi="Arial Narrow"/>
                <w:bCs/>
              </w:rPr>
              <w:t>.</w:t>
            </w:r>
            <w:r w:rsidRPr="00967280">
              <w:rPr>
                <w:rFonts w:ascii="Arial Narrow" w:hAnsi="Arial Narrow"/>
                <w:bCs/>
              </w:rPr>
              <w:t>]</w:t>
            </w:r>
          </w:p>
        </w:tc>
      </w:tr>
      <w:tr w:rsidR="009E6604" w:rsidRPr="00E13085" w14:paraId="224A2827" w14:textId="77777777" w:rsidTr="004E75A7">
        <w:tc>
          <w:tcPr>
            <w:tcW w:w="14459" w:type="dxa"/>
            <w:shd w:val="clear" w:color="auto" w:fill="D9D9D9" w:themeFill="background1" w:themeFillShade="D9"/>
          </w:tcPr>
          <w:p w14:paraId="1EC5B8AB" w14:textId="77777777" w:rsidR="009E6604" w:rsidRPr="00967280" w:rsidRDefault="009E6604" w:rsidP="00E13085">
            <w:pPr>
              <w:spacing w:line="276" w:lineRule="auto"/>
              <w:rPr>
                <w:rFonts w:ascii="Arial Narrow" w:hAnsi="Arial Narrow"/>
                <w:b/>
                <w:bCs/>
              </w:rPr>
            </w:pPr>
            <w:r w:rsidRPr="00967280">
              <w:rPr>
                <w:rFonts w:ascii="Arial Narrow" w:hAnsi="Arial Narrow"/>
                <w:b/>
                <w:bCs/>
              </w:rPr>
              <w:lastRenderedPageBreak/>
              <w:t>A summary for the period under review with respect to efficiency / value for money in all SCM / procurement processes</w:t>
            </w:r>
          </w:p>
        </w:tc>
      </w:tr>
      <w:tr w:rsidR="009E6604" w:rsidRPr="00E13085" w14:paraId="37C0B608" w14:textId="77777777" w:rsidTr="00E676AD">
        <w:tc>
          <w:tcPr>
            <w:tcW w:w="14459" w:type="dxa"/>
          </w:tcPr>
          <w:p w14:paraId="11F32435" w14:textId="15F4CE7D" w:rsidR="009E6604" w:rsidRPr="00967280" w:rsidRDefault="00156E30" w:rsidP="00E13085">
            <w:pPr>
              <w:spacing w:line="276" w:lineRule="auto"/>
              <w:rPr>
                <w:rFonts w:ascii="Arial Narrow" w:hAnsi="Arial Narrow"/>
              </w:rPr>
            </w:pPr>
            <w:r w:rsidRPr="00967280">
              <w:rPr>
                <w:rFonts w:ascii="Arial Narrow" w:hAnsi="Arial Narrow"/>
              </w:rPr>
              <w:t xml:space="preserve">[The Portfolio Committee noted that both GPT and GIFA did not report on </w:t>
            </w:r>
            <w:r w:rsidR="00591FD2" w:rsidRPr="00967280">
              <w:rPr>
                <w:rFonts w:ascii="Arial Narrow" w:hAnsi="Arial Narrow"/>
              </w:rPr>
              <w:t xml:space="preserve">efficiency/value for money </w:t>
            </w:r>
            <w:r w:rsidRPr="00967280">
              <w:rPr>
                <w:rFonts w:ascii="Arial Narrow" w:hAnsi="Arial Narrow"/>
              </w:rPr>
              <w:t>in procurement processes.]</w:t>
            </w:r>
          </w:p>
        </w:tc>
      </w:tr>
      <w:tr w:rsidR="009E6604" w:rsidRPr="00E13085" w14:paraId="5D25C2A2" w14:textId="77777777" w:rsidTr="004E75A7">
        <w:tc>
          <w:tcPr>
            <w:tcW w:w="14459" w:type="dxa"/>
            <w:shd w:val="clear" w:color="auto" w:fill="D9D9D9" w:themeFill="background1" w:themeFillShade="D9"/>
          </w:tcPr>
          <w:p w14:paraId="77143442" w14:textId="77777777" w:rsidR="009E6604" w:rsidRPr="00967280" w:rsidRDefault="009E6604" w:rsidP="00E13085">
            <w:pPr>
              <w:spacing w:line="276" w:lineRule="auto"/>
              <w:rPr>
                <w:rFonts w:ascii="Arial Narrow" w:hAnsi="Arial Narrow"/>
                <w:b/>
                <w:bCs/>
              </w:rPr>
            </w:pPr>
            <w:r w:rsidRPr="00967280">
              <w:rPr>
                <w:rFonts w:ascii="Arial Narrow" w:hAnsi="Arial Narrow"/>
                <w:b/>
                <w:bCs/>
              </w:rPr>
              <w:t>A summary for the period under review with respect to reduction of fraud and corruption in all SCM / procurement processes</w:t>
            </w:r>
          </w:p>
        </w:tc>
      </w:tr>
      <w:tr w:rsidR="0007475C" w:rsidRPr="00E13085" w14:paraId="3D42F2F4" w14:textId="77777777" w:rsidTr="00E676AD">
        <w:tc>
          <w:tcPr>
            <w:tcW w:w="14459" w:type="dxa"/>
          </w:tcPr>
          <w:p w14:paraId="0CA8A808" w14:textId="44F16B35" w:rsidR="009E6604" w:rsidRPr="00967280" w:rsidRDefault="00434FF1" w:rsidP="00E13085">
            <w:pPr>
              <w:spacing w:line="276" w:lineRule="auto"/>
              <w:rPr>
                <w:rFonts w:ascii="Arial Narrow" w:hAnsi="Arial Narrow"/>
              </w:rPr>
            </w:pPr>
            <w:r w:rsidRPr="00967280">
              <w:rPr>
                <w:rFonts w:ascii="Arial Narrow" w:hAnsi="Arial Narrow"/>
              </w:rPr>
              <w:t>[</w:t>
            </w:r>
            <w:r w:rsidR="009B70EE" w:rsidRPr="00967280">
              <w:rPr>
                <w:rFonts w:ascii="Arial Narrow" w:hAnsi="Arial Narrow"/>
              </w:rPr>
              <w:t>The Portfolio Committee noted that both GPT and GIFA did not report on reduction of fraud</w:t>
            </w:r>
            <w:r w:rsidR="00156E30" w:rsidRPr="00967280">
              <w:rPr>
                <w:rFonts w:ascii="Arial Narrow" w:hAnsi="Arial Narrow"/>
              </w:rPr>
              <w:t xml:space="preserve"> and corruption in procurement processes.</w:t>
            </w:r>
            <w:r w:rsidRPr="00967280">
              <w:rPr>
                <w:rFonts w:ascii="Arial Narrow" w:hAnsi="Arial Narrow"/>
              </w:rPr>
              <w:t>]</w:t>
            </w:r>
          </w:p>
        </w:tc>
      </w:tr>
      <w:tr w:rsidR="009E6604" w:rsidRPr="00E13085" w14:paraId="65454D26" w14:textId="77777777" w:rsidTr="004E75A7">
        <w:tc>
          <w:tcPr>
            <w:tcW w:w="14459" w:type="dxa"/>
            <w:shd w:val="clear" w:color="auto" w:fill="D9D9D9" w:themeFill="background1" w:themeFillShade="D9"/>
          </w:tcPr>
          <w:p w14:paraId="4C6F4F62" w14:textId="77777777" w:rsidR="009E6604" w:rsidRPr="00967280" w:rsidRDefault="009E6604" w:rsidP="00E13085">
            <w:pPr>
              <w:spacing w:line="276" w:lineRule="auto"/>
              <w:rPr>
                <w:rFonts w:ascii="Arial Narrow" w:hAnsi="Arial Narrow"/>
                <w:b/>
                <w:bCs/>
              </w:rPr>
            </w:pPr>
            <w:r w:rsidRPr="00967280">
              <w:rPr>
                <w:rFonts w:ascii="Arial Narrow" w:hAnsi="Arial Narrow"/>
                <w:b/>
                <w:bCs/>
              </w:rPr>
              <w:t>A summary for the period under review with respect to ongoing clean audits</w:t>
            </w:r>
          </w:p>
        </w:tc>
      </w:tr>
      <w:tr w:rsidR="0007475C" w:rsidRPr="00E13085" w14:paraId="5375AC37" w14:textId="77777777" w:rsidTr="00E676AD">
        <w:tc>
          <w:tcPr>
            <w:tcW w:w="14459" w:type="dxa"/>
          </w:tcPr>
          <w:p w14:paraId="2EAD8FE2" w14:textId="1075DB2F" w:rsidR="009E6604" w:rsidRPr="00967280" w:rsidRDefault="00434FF1" w:rsidP="00E13085">
            <w:pPr>
              <w:spacing w:line="276" w:lineRule="auto"/>
              <w:rPr>
                <w:rFonts w:ascii="Arial Narrow" w:hAnsi="Arial Narrow"/>
              </w:rPr>
            </w:pPr>
            <w:r w:rsidRPr="00967280">
              <w:rPr>
                <w:rFonts w:ascii="Arial Narrow" w:hAnsi="Arial Narrow"/>
              </w:rPr>
              <w:t>[</w:t>
            </w:r>
            <w:r w:rsidR="00EA562B" w:rsidRPr="00967280">
              <w:rPr>
                <w:rFonts w:ascii="Arial Narrow" w:hAnsi="Arial Narrow"/>
              </w:rPr>
              <w:t xml:space="preserve">The Portfolio Committee noted that both GPT and GIFA </w:t>
            </w:r>
            <w:r w:rsidR="009D7DD4" w:rsidRPr="00967280">
              <w:rPr>
                <w:rFonts w:ascii="Arial Narrow" w:hAnsi="Arial Narrow"/>
              </w:rPr>
              <w:t>received clean audits</w:t>
            </w:r>
            <w:r w:rsidR="009B70EE" w:rsidRPr="00967280">
              <w:rPr>
                <w:rFonts w:ascii="Arial Narrow" w:hAnsi="Arial Narrow"/>
              </w:rPr>
              <w:t xml:space="preserve"> outcomes</w:t>
            </w:r>
            <w:r w:rsidR="005033BB" w:rsidRPr="00967280">
              <w:rPr>
                <w:rFonts w:ascii="Arial Narrow" w:hAnsi="Arial Narrow"/>
              </w:rPr>
              <w:t>.</w:t>
            </w:r>
            <w:r w:rsidRPr="00967280">
              <w:rPr>
                <w:rFonts w:ascii="Arial Narrow" w:hAnsi="Arial Narrow"/>
              </w:rPr>
              <w:t>]</w:t>
            </w:r>
          </w:p>
        </w:tc>
      </w:tr>
      <w:tr w:rsidR="009E6604" w:rsidRPr="00E13085" w14:paraId="4DE7B93D" w14:textId="77777777" w:rsidTr="004E75A7">
        <w:tc>
          <w:tcPr>
            <w:tcW w:w="14459" w:type="dxa"/>
            <w:shd w:val="clear" w:color="auto" w:fill="D9D9D9" w:themeFill="background1" w:themeFillShade="D9"/>
          </w:tcPr>
          <w:p w14:paraId="645C8F06" w14:textId="77777777" w:rsidR="009E6604" w:rsidRPr="00967280" w:rsidRDefault="009E6604" w:rsidP="00E13085">
            <w:pPr>
              <w:spacing w:line="276" w:lineRule="auto"/>
              <w:rPr>
                <w:rFonts w:ascii="Arial Narrow" w:hAnsi="Arial Narrow"/>
                <w:b/>
                <w:bCs/>
              </w:rPr>
            </w:pPr>
            <w:r w:rsidRPr="00967280">
              <w:rPr>
                <w:rFonts w:ascii="Arial Narrow" w:hAnsi="Arial Narrow"/>
                <w:b/>
                <w:bCs/>
              </w:rPr>
              <w:t>A summary for the period under review with respect to spending on conditional grants (where applicable)</w:t>
            </w:r>
          </w:p>
        </w:tc>
      </w:tr>
      <w:tr w:rsidR="0007475C" w:rsidRPr="00E13085" w14:paraId="7A7A21B9" w14:textId="77777777" w:rsidTr="00E676AD">
        <w:tc>
          <w:tcPr>
            <w:tcW w:w="14459" w:type="dxa"/>
          </w:tcPr>
          <w:p w14:paraId="4DBA2DC1" w14:textId="7DAC4A97" w:rsidR="009E6604" w:rsidRPr="00967280" w:rsidRDefault="009E6604" w:rsidP="00E13085">
            <w:pPr>
              <w:spacing w:line="276" w:lineRule="auto"/>
              <w:rPr>
                <w:rFonts w:ascii="Arial Narrow" w:hAnsi="Arial Narrow"/>
              </w:rPr>
            </w:pPr>
            <w:r w:rsidRPr="00967280">
              <w:rPr>
                <w:rFonts w:ascii="Arial Narrow" w:hAnsi="Arial Narrow"/>
              </w:rPr>
              <w:t>[</w:t>
            </w:r>
            <w:r w:rsidR="00434FF1" w:rsidRPr="00967280">
              <w:rPr>
                <w:rFonts w:ascii="Arial Narrow" w:hAnsi="Arial Narrow"/>
              </w:rPr>
              <w:t>Not Applicable</w:t>
            </w:r>
            <w:r w:rsidR="00E00D7B" w:rsidRPr="00967280">
              <w:rPr>
                <w:rFonts w:ascii="Arial Narrow" w:hAnsi="Arial Narrow"/>
              </w:rPr>
              <w:t xml:space="preserve"> for both GPT and GIFA</w:t>
            </w:r>
            <w:r w:rsidR="005033BB" w:rsidRPr="00967280">
              <w:rPr>
                <w:rFonts w:ascii="Arial Narrow" w:hAnsi="Arial Narrow"/>
              </w:rPr>
              <w:t>.</w:t>
            </w:r>
            <w:r w:rsidRPr="00967280">
              <w:rPr>
                <w:rFonts w:ascii="Arial Narrow" w:hAnsi="Arial Narrow"/>
              </w:rPr>
              <w:t>]</w:t>
            </w:r>
          </w:p>
        </w:tc>
      </w:tr>
      <w:tr w:rsidR="009E6604" w:rsidRPr="00E13085" w14:paraId="74CA4C7B" w14:textId="77777777" w:rsidTr="004E75A7">
        <w:tc>
          <w:tcPr>
            <w:tcW w:w="14459" w:type="dxa"/>
            <w:shd w:val="clear" w:color="auto" w:fill="D9D9D9" w:themeFill="background1" w:themeFillShade="D9"/>
          </w:tcPr>
          <w:p w14:paraId="3A6CA387" w14:textId="77777777" w:rsidR="009E6604" w:rsidRPr="00967280" w:rsidRDefault="009E6604" w:rsidP="00E13085">
            <w:pPr>
              <w:spacing w:line="276" w:lineRule="auto"/>
              <w:rPr>
                <w:rFonts w:ascii="Arial Narrow" w:hAnsi="Arial Narrow"/>
                <w:b/>
                <w:bCs/>
              </w:rPr>
            </w:pPr>
            <w:r w:rsidRPr="00967280">
              <w:rPr>
                <w:rFonts w:ascii="Arial Narrow" w:hAnsi="Arial Narrow"/>
                <w:b/>
                <w:bCs/>
              </w:rPr>
              <w:t>Program / Sub Programme level financial performance</w:t>
            </w:r>
          </w:p>
        </w:tc>
      </w:tr>
      <w:tr w:rsidR="0007475C" w:rsidRPr="00E13085" w14:paraId="5C814A98" w14:textId="77777777" w:rsidTr="00E676AD">
        <w:tc>
          <w:tcPr>
            <w:tcW w:w="14459" w:type="dxa"/>
          </w:tcPr>
          <w:p w14:paraId="0FE4EDBE" w14:textId="2E6B9065" w:rsidR="009E6604" w:rsidRPr="00967280" w:rsidRDefault="00D52822" w:rsidP="00E13085">
            <w:pPr>
              <w:spacing w:after="200" w:line="276" w:lineRule="auto"/>
              <w:rPr>
                <w:rFonts w:ascii="Arial Narrow" w:hAnsi="Arial Narrow"/>
                <w:bCs/>
              </w:rPr>
            </w:pPr>
            <w:r w:rsidRPr="00967280">
              <w:rPr>
                <w:rFonts w:ascii="Arial Narrow" w:hAnsi="Arial Narrow"/>
                <w:bCs/>
              </w:rPr>
              <w:t>[Covered above]</w:t>
            </w:r>
          </w:p>
        </w:tc>
      </w:tr>
    </w:tbl>
    <w:p w14:paraId="2DC684E1" w14:textId="61EBDBF1" w:rsidR="008E0B97" w:rsidRPr="00E13085" w:rsidRDefault="008E0B97" w:rsidP="00E13085">
      <w:pPr>
        <w:spacing w:line="276" w:lineRule="auto"/>
        <w:jc w:val="left"/>
        <w:rPr>
          <w:rFonts w:ascii="Arial Narrow" w:hAnsi="Arial Narrow"/>
        </w:rPr>
      </w:pPr>
    </w:p>
    <w:p w14:paraId="6C4F37F3" w14:textId="609EEDA0" w:rsidR="008E0B97" w:rsidRPr="00E13085" w:rsidRDefault="008E0B97" w:rsidP="00E13085">
      <w:pPr>
        <w:pStyle w:val="Heading1"/>
        <w:shd w:val="clear" w:color="auto" w:fill="D9D9D9" w:themeFill="background1" w:themeFillShade="D9"/>
        <w:spacing w:before="0" w:line="276" w:lineRule="auto"/>
        <w:rPr>
          <w:rFonts w:ascii="Arial Narrow" w:hAnsi="Arial Narrow"/>
          <w:color w:val="auto"/>
          <w:sz w:val="22"/>
          <w:szCs w:val="22"/>
        </w:rPr>
      </w:pPr>
      <w:bookmarkStart w:id="11" w:name="_Toc151027510"/>
      <w:r w:rsidRPr="00E13085">
        <w:rPr>
          <w:rFonts w:ascii="Arial Narrow" w:hAnsi="Arial Narrow"/>
          <w:color w:val="auto"/>
          <w:sz w:val="22"/>
          <w:szCs w:val="22"/>
        </w:rPr>
        <w:t>5</w:t>
      </w:r>
      <w:r w:rsidRPr="00E13085">
        <w:rPr>
          <w:rFonts w:ascii="Arial Narrow" w:hAnsi="Arial Narrow"/>
          <w:color w:val="auto"/>
          <w:sz w:val="22"/>
          <w:szCs w:val="22"/>
        </w:rPr>
        <w:tab/>
      </w:r>
      <w:r w:rsidR="00B839BB" w:rsidRPr="00E13085">
        <w:rPr>
          <w:rFonts w:ascii="Arial Narrow" w:hAnsi="Arial Narrow"/>
          <w:color w:val="auto"/>
          <w:sz w:val="22"/>
          <w:szCs w:val="22"/>
        </w:rPr>
        <w:t xml:space="preserve">OVERSIGHT ON </w:t>
      </w:r>
      <w:r w:rsidR="00D74068" w:rsidRPr="00E13085">
        <w:rPr>
          <w:rFonts w:ascii="Arial Narrow" w:hAnsi="Arial Narrow"/>
          <w:color w:val="auto"/>
          <w:sz w:val="22"/>
          <w:szCs w:val="22"/>
        </w:rPr>
        <w:t>DEPARTMENT / ENTITY</w:t>
      </w:r>
      <w:r w:rsidRPr="00E13085">
        <w:rPr>
          <w:rFonts w:ascii="Arial Narrow" w:hAnsi="Arial Narrow"/>
          <w:color w:val="auto"/>
          <w:sz w:val="22"/>
          <w:szCs w:val="22"/>
        </w:rPr>
        <w:t xml:space="preserve"> RESOLUTIONS AND PETITIONS MANAGEMENT</w:t>
      </w:r>
      <w:bookmarkEnd w:id="11"/>
      <w:r w:rsidR="00230DD1" w:rsidRPr="00E13085">
        <w:rPr>
          <w:rFonts w:ascii="Arial Narrow" w:hAnsi="Arial Narrow"/>
          <w:color w:val="auto"/>
          <w:sz w:val="22"/>
          <w:szCs w:val="22"/>
        </w:rPr>
        <w:t xml:space="preserve"> </w:t>
      </w:r>
    </w:p>
    <w:p w14:paraId="3AD08370" w14:textId="4C65E544" w:rsidR="008E0B97" w:rsidRPr="00E13085" w:rsidRDefault="008E0B97" w:rsidP="00E13085">
      <w:pPr>
        <w:spacing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6944"/>
        <w:gridCol w:w="7515"/>
      </w:tblGrid>
      <w:tr w:rsidR="008E0B97" w:rsidRPr="00E13085" w14:paraId="020CDC3A" w14:textId="77777777" w:rsidTr="00AF4212">
        <w:tc>
          <w:tcPr>
            <w:tcW w:w="14459" w:type="dxa"/>
            <w:gridSpan w:val="2"/>
            <w:shd w:val="clear" w:color="auto" w:fill="D6E3BC" w:themeFill="accent3" w:themeFillTint="66"/>
          </w:tcPr>
          <w:p w14:paraId="6262C42D" w14:textId="6B49B8F5" w:rsidR="008E0B97" w:rsidRPr="00E13085" w:rsidRDefault="00600AFA" w:rsidP="00E13085">
            <w:pPr>
              <w:spacing w:line="276" w:lineRule="auto"/>
              <w:rPr>
                <w:rFonts w:ascii="Arial Narrow" w:hAnsi="Arial Narrow"/>
                <w:b/>
              </w:rPr>
            </w:pPr>
            <w:r w:rsidRPr="00E13085">
              <w:rPr>
                <w:rFonts w:ascii="Arial Narrow" w:hAnsi="Arial Narrow"/>
                <w:b/>
              </w:rPr>
              <w:t xml:space="preserve">5.1 </w:t>
            </w:r>
            <w:r w:rsidR="008E0B97" w:rsidRPr="00E13085">
              <w:rPr>
                <w:rFonts w:ascii="Arial Narrow" w:hAnsi="Arial Narrow"/>
                <w:b/>
              </w:rPr>
              <w:t xml:space="preserve">THE DETAILS ON </w:t>
            </w:r>
            <w:r w:rsidR="00D74068" w:rsidRPr="00E13085">
              <w:rPr>
                <w:rFonts w:ascii="Arial Narrow" w:hAnsi="Arial Narrow"/>
                <w:b/>
              </w:rPr>
              <w:t>DEPARTMENT / ENTITY</w:t>
            </w:r>
            <w:r w:rsidR="008E0B97" w:rsidRPr="00E13085">
              <w:rPr>
                <w:rFonts w:ascii="Arial Narrow" w:hAnsi="Arial Narrow"/>
                <w:b/>
              </w:rPr>
              <w:t xml:space="preserve"> RESOLUTIONS MANAGEMENT</w:t>
            </w:r>
          </w:p>
        </w:tc>
      </w:tr>
      <w:tr w:rsidR="008E0B97" w:rsidRPr="00E13085" w14:paraId="2D4DDAEF" w14:textId="77777777" w:rsidTr="00AF4212">
        <w:tc>
          <w:tcPr>
            <w:tcW w:w="6944" w:type="dxa"/>
            <w:shd w:val="clear" w:color="auto" w:fill="D9D9D9" w:themeFill="background1" w:themeFillShade="D9"/>
          </w:tcPr>
          <w:p w14:paraId="4269436F" w14:textId="4E443ECB" w:rsidR="008E0B97" w:rsidRPr="00E13085" w:rsidRDefault="008E0B97" w:rsidP="00E13085">
            <w:pPr>
              <w:spacing w:line="276" w:lineRule="auto"/>
              <w:jc w:val="left"/>
              <w:rPr>
                <w:rFonts w:ascii="Arial Narrow" w:hAnsi="Arial Narrow" w:cs="Arial Narrow"/>
                <w:b/>
                <w:bCs/>
                <w:iCs/>
              </w:rPr>
            </w:pPr>
            <w:r w:rsidRPr="00E13085">
              <w:rPr>
                <w:rFonts w:ascii="Arial Narrow" w:hAnsi="Arial Narrow" w:cs="Arial Narrow"/>
                <w:b/>
                <w:bCs/>
                <w:iCs/>
              </w:rPr>
              <w:t xml:space="preserve">How many Responses / Actions to Resolutions were due by the </w:t>
            </w:r>
            <w:r w:rsidR="00D74068" w:rsidRPr="00E13085">
              <w:rPr>
                <w:rFonts w:ascii="Arial Narrow" w:hAnsi="Arial Narrow" w:cs="Arial Narrow"/>
                <w:b/>
                <w:bCs/>
                <w:iCs/>
              </w:rPr>
              <w:t>Department / Entity</w:t>
            </w:r>
            <w:r w:rsidRPr="00E13085">
              <w:rPr>
                <w:rFonts w:ascii="Arial Narrow" w:hAnsi="Arial Narrow" w:cs="Arial Narrow"/>
                <w:b/>
                <w:bCs/>
                <w:iCs/>
              </w:rPr>
              <w:t xml:space="preserve"> during the Quarter under review</w:t>
            </w:r>
          </w:p>
        </w:tc>
        <w:tc>
          <w:tcPr>
            <w:tcW w:w="7515" w:type="dxa"/>
            <w:shd w:val="clear" w:color="auto" w:fill="D9D9D9" w:themeFill="background1" w:themeFillShade="D9"/>
          </w:tcPr>
          <w:p w14:paraId="5B4CD32A" w14:textId="002E8BBE" w:rsidR="008E0B97" w:rsidRPr="00E13085" w:rsidRDefault="008E0B97" w:rsidP="00E13085">
            <w:pPr>
              <w:spacing w:line="276" w:lineRule="auto"/>
              <w:jc w:val="left"/>
              <w:rPr>
                <w:rFonts w:ascii="Arial Narrow" w:hAnsi="Arial Narrow" w:cs="Arial Narrow"/>
                <w:b/>
                <w:bCs/>
                <w:iCs/>
              </w:rPr>
            </w:pPr>
            <w:r w:rsidRPr="00E13085">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E13085">
              <w:rPr>
                <w:rFonts w:ascii="Arial Narrow" w:hAnsi="Arial Narrow" w:cs="Arial Narrow"/>
                <w:b/>
                <w:bCs/>
                <w:iCs/>
              </w:rPr>
              <w:t>Department / Entity</w:t>
            </w:r>
          </w:p>
        </w:tc>
      </w:tr>
      <w:tr w:rsidR="008E0B97" w:rsidRPr="00E13085" w14:paraId="71C6C83C" w14:textId="77777777" w:rsidTr="00AF4212">
        <w:tc>
          <w:tcPr>
            <w:tcW w:w="6944" w:type="dxa"/>
            <w:shd w:val="clear" w:color="auto" w:fill="auto"/>
          </w:tcPr>
          <w:p w14:paraId="30CEBDA7" w14:textId="0002BC57" w:rsidR="008E0B97" w:rsidRPr="00E13085" w:rsidRDefault="00434FF1" w:rsidP="00E13085">
            <w:pPr>
              <w:spacing w:line="276" w:lineRule="auto"/>
              <w:jc w:val="left"/>
              <w:rPr>
                <w:rFonts w:ascii="Arial Narrow" w:hAnsi="Arial Narrow"/>
              </w:rPr>
            </w:pPr>
            <w:r w:rsidRPr="00E13085">
              <w:rPr>
                <w:rFonts w:ascii="Arial Narrow" w:hAnsi="Arial Narrow"/>
              </w:rPr>
              <w:t xml:space="preserve">GPT- </w:t>
            </w:r>
            <w:r w:rsidR="00E13085">
              <w:rPr>
                <w:rFonts w:ascii="Arial Narrow" w:hAnsi="Arial Narrow"/>
              </w:rPr>
              <w:t>1</w:t>
            </w:r>
          </w:p>
          <w:p w14:paraId="1ED4D326" w14:textId="0E1916F2" w:rsidR="00434FF1" w:rsidRPr="00E13085" w:rsidRDefault="00434FF1" w:rsidP="00E13085">
            <w:pPr>
              <w:spacing w:line="276" w:lineRule="auto"/>
              <w:jc w:val="left"/>
              <w:rPr>
                <w:rFonts w:ascii="Arial Narrow" w:hAnsi="Arial Narrow" w:cs="Arial Narrow"/>
                <w:iCs/>
                <w:color w:val="000000" w:themeColor="text1"/>
              </w:rPr>
            </w:pPr>
            <w:r w:rsidRPr="00E13085">
              <w:rPr>
                <w:rFonts w:ascii="Arial Narrow" w:hAnsi="Arial Narrow" w:cs="Arial Narrow"/>
                <w:iCs/>
              </w:rPr>
              <w:t xml:space="preserve">GIFA - </w:t>
            </w:r>
            <w:r w:rsidR="00E13085">
              <w:rPr>
                <w:rFonts w:ascii="Arial Narrow" w:hAnsi="Arial Narrow" w:cs="Arial Narrow"/>
                <w:iCs/>
              </w:rPr>
              <w:t>0</w:t>
            </w:r>
          </w:p>
        </w:tc>
        <w:tc>
          <w:tcPr>
            <w:tcW w:w="7515" w:type="dxa"/>
            <w:shd w:val="clear" w:color="auto" w:fill="auto"/>
          </w:tcPr>
          <w:p w14:paraId="43A02FA3" w14:textId="77777777" w:rsidR="008E0B97" w:rsidRPr="00E13085" w:rsidRDefault="00A06A16" w:rsidP="00E13085">
            <w:pPr>
              <w:spacing w:line="276" w:lineRule="auto"/>
              <w:jc w:val="left"/>
              <w:rPr>
                <w:rFonts w:ascii="Arial Narrow" w:hAnsi="Arial Narrow" w:cs="Arial Narrow"/>
                <w:iCs/>
                <w:color w:val="000000" w:themeColor="text1"/>
              </w:rPr>
            </w:pPr>
            <w:r w:rsidRPr="00E13085">
              <w:rPr>
                <w:rFonts w:ascii="Arial Narrow" w:hAnsi="Arial Narrow" w:cs="Arial Narrow"/>
                <w:iCs/>
                <w:color w:val="000000" w:themeColor="text1"/>
              </w:rPr>
              <w:t>0</w:t>
            </w:r>
          </w:p>
          <w:p w14:paraId="65B527DA" w14:textId="735050D6" w:rsidR="00A06A16" w:rsidRPr="00E13085" w:rsidRDefault="00A06A16" w:rsidP="00E13085">
            <w:pPr>
              <w:spacing w:line="276" w:lineRule="auto"/>
              <w:jc w:val="left"/>
              <w:rPr>
                <w:rFonts w:ascii="Arial Narrow" w:hAnsi="Arial Narrow" w:cs="Arial Narrow"/>
                <w:iCs/>
                <w:color w:val="000000" w:themeColor="text1"/>
              </w:rPr>
            </w:pPr>
            <w:r w:rsidRPr="00E13085">
              <w:rPr>
                <w:rFonts w:ascii="Arial Narrow" w:hAnsi="Arial Narrow" w:cs="Arial Narrow"/>
                <w:iCs/>
                <w:color w:val="000000" w:themeColor="text1"/>
              </w:rPr>
              <w:t>0</w:t>
            </w:r>
          </w:p>
        </w:tc>
      </w:tr>
      <w:tr w:rsidR="008E0B97" w:rsidRPr="00E13085" w14:paraId="015A03B4" w14:textId="77777777" w:rsidTr="00AF4212">
        <w:tc>
          <w:tcPr>
            <w:tcW w:w="14459" w:type="dxa"/>
            <w:gridSpan w:val="2"/>
            <w:shd w:val="clear" w:color="auto" w:fill="D9D9D9" w:themeFill="background1" w:themeFillShade="D9"/>
          </w:tcPr>
          <w:p w14:paraId="71FC912B" w14:textId="4B1D86CE" w:rsidR="008E0B97" w:rsidRPr="00E13085" w:rsidRDefault="008E0B97" w:rsidP="00E13085">
            <w:pPr>
              <w:spacing w:line="276" w:lineRule="auto"/>
              <w:jc w:val="left"/>
              <w:rPr>
                <w:rFonts w:ascii="Arial Narrow" w:hAnsi="Arial Narrow" w:cs="Arial Narrow"/>
                <w:b/>
                <w:bCs/>
                <w:iCs/>
                <w:color w:val="000000" w:themeColor="text1"/>
              </w:rPr>
            </w:pPr>
            <w:r w:rsidRPr="00E13085">
              <w:rPr>
                <w:rFonts w:ascii="Arial Narrow" w:hAnsi="Arial Narrow" w:cs="Arial Narrow"/>
                <w:b/>
                <w:bCs/>
                <w:iCs/>
                <w:color w:val="000000" w:themeColor="text1"/>
              </w:rPr>
              <w:t xml:space="preserve">What is the Committees perception of the Quality and Timeliness of </w:t>
            </w:r>
            <w:r w:rsidR="00D74068" w:rsidRPr="00E13085">
              <w:rPr>
                <w:rFonts w:ascii="Arial Narrow" w:hAnsi="Arial Narrow" w:cs="Arial Narrow"/>
                <w:b/>
                <w:bCs/>
                <w:iCs/>
                <w:color w:val="000000" w:themeColor="text1"/>
              </w:rPr>
              <w:t>Department / Entity</w:t>
            </w:r>
            <w:r w:rsidRPr="00E13085">
              <w:rPr>
                <w:rFonts w:ascii="Arial Narrow" w:hAnsi="Arial Narrow" w:cs="Arial Narrow"/>
                <w:b/>
                <w:bCs/>
                <w:iCs/>
                <w:color w:val="000000" w:themeColor="text1"/>
              </w:rPr>
              <w:t xml:space="preserve"> responses to Committee Resolutions</w:t>
            </w:r>
          </w:p>
        </w:tc>
      </w:tr>
      <w:tr w:rsidR="008E0B97" w:rsidRPr="00E13085" w14:paraId="1D36AAFF" w14:textId="77777777" w:rsidTr="00AF4212">
        <w:tc>
          <w:tcPr>
            <w:tcW w:w="14459" w:type="dxa"/>
            <w:gridSpan w:val="2"/>
          </w:tcPr>
          <w:p w14:paraId="754CC536" w14:textId="78BD4425" w:rsidR="008E0B97" w:rsidRPr="00E13085" w:rsidRDefault="00F71BC5" w:rsidP="00E13085">
            <w:pPr>
              <w:spacing w:line="276" w:lineRule="auto"/>
              <w:jc w:val="left"/>
              <w:rPr>
                <w:rFonts w:ascii="Arial Narrow" w:hAnsi="Arial Narrow" w:cs="Arial Narrow"/>
                <w:bCs/>
                <w:color w:val="000000" w:themeColor="text1"/>
              </w:rPr>
            </w:pPr>
            <w:r w:rsidRPr="00E13085">
              <w:rPr>
                <w:rFonts w:ascii="Arial Narrow" w:hAnsi="Arial Narrow" w:cs="Arial Narrow"/>
                <w:bCs/>
                <w:color w:val="000000" w:themeColor="text1"/>
              </w:rPr>
              <w:t>The Portfolio Committee is satisfied with the quality of the Department’s responses to House Resolutions, it however urges the Department to respond timeously.</w:t>
            </w:r>
          </w:p>
        </w:tc>
      </w:tr>
      <w:tr w:rsidR="008E0B97" w:rsidRPr="00E13085" w14:paraId="2EC4CEAC" w14:textId="77777777" w:rsidTr="00AF4212">
        <w:tc>
          <w:tcPr>
            <w:tcW w:w="14459" w:type="dxa"/>
            <w:gridSpan w:val="2"/>
            <w:shd w:val="clear" w:color="auto" w:fill="D9D9D9" w:themeFill="background1" w:themeFillShade="D9"/>
          </w:tcPr>
          <w:p w14:paraId="554AB9C0" w14:textId="35BC485C" w:rsidR="008E0B97" w:rsidRPr="00E13085" w:rsidRDefault="008E0B97" w:rsidP="00E13085">
            <w:pPr>
              <w:spacing w:line="276" w:lineRule="auto"/>
              <w:jc w:val="left"/>
              <w:rPr>
                <w:rFonts w:ascii="Arial Narrow" w:hAnsi="Arial Narrow" w:cs="Arial Narrow"/>
                <w:b/>
                <w:bCs/>
                <w:color w:val="000000" w:themeColor="text1"/>
              </w:rPr>
            </w:pPr>
            <w:r w:rsidRPr="00E13085">
              <w:rPr>
                <w:rFonts w:ascii="Arial Narrow" w:hAnsi="Arial Narrow" w:cs="Arial Narrow"/>
                <w:b/>
                <w:bCs/>
                <w:iCs/>
                <w:color w:val="000000" w:themeColor="text1"/>
              </w:rPr>
              <w:t xml:space="preserve">With respect to the Resolutions / Action due during the Quarter under review but still overdue, what reasons have been provided by the </w:t>
            </w:r>
            <w:r w:rsidR="00D74068" w:rsidRPr="00E13085">
              <w:rPr>
                <w:rFonts w:ascii="Arial Narrow" w:hAnsi="Arial Narrow" w:cs="Arial Narrow"/>
                <w:b/>
                <w:bCs/>
                <w:iCs/>
                <w:color w:val="000000" w:themeColor="text1"/>
              </w:rPr>
              <w:t>Department / Entity</w:t>
            </w:r>
            <w:r w:rsidRPr="00E13085">
              <w:rPr>
                <w:rFonts w:ascii="Arial Narrow" w:hAnsi="Arial Narrow" w:cs="Arial Narrow"/>
                <w:b/>
                <w:bCs/>
                <w:iCs/>
                <w:color w:val="000000" w:themeColor="text1"/>
              </w:rPr>
              <w:t xml:space="preserve"> [with mitigating measures to submission]</w:t>
            </w:r>
          </w:p>
        </w:tc>
      </w:tr>
      <w:tr w:rsidR="00745011" w:rsidRPr="00E13085" w14:paraId="67414511" w14:textId="77777777" w:rsidTr="00AF4212">
        <w:tc>
          <w:tcPr>
            <w:tcW w:w="14459" w:type="dxa"/>
            <w:gridSpan w:val="2"/>
          </w:tcPr>
          <w:p w14:paraId="4F3960BE" w14:textId="57C123F4" w:rsidR="00745011" w:rsidRPr="00E13085" w:rsidRDefault="00745011" w:rsidP="00E13085">
            <w:pPr>
              <w:spacing w:line="276" w:lineRule="auto"/>
              <w:jc w:val="left"/>
              <w:rPr>
                <w:rFonts w:ascii="Arial Narrow" w:hAnsi="Arial Narrow" w:cs="Arial Narrow"/>
                <w:bCs/>
                <w:color w:val="000000" w:themeColor="text1"/>
              </w:rPr>
            </w:pPr>
            <w:r w:rsidRPr="00E13085">
              <w:rPr>
                <w:rFonts w:ascii="Arial Narrow" w:hAnsi="Arial Narrow" w:cs="Arial Narrow"/>
                <w:bCs/>
                <w:color w:val="000000" w:themeColor="text1"/>
              </w:rPr>
              <w:t xml:space="preserve">Responses were due on </w:t>
            </w:r>
            <w:r w:rsidR="00E13085">
              <w:rPr>
                <w:rFonts w:ascii="Arial Narrow" w:hAnsi="Arial Narrow" w:cs="Arial Narrow"/>
                <w:bCs/>
                <w:color w:val="000000" w:themeColor="text1"/>
              </w:rPr>
              <w:t>30</w:t>
            </w:r>
            <w:r w:rsidRPr="00E13085">
              <w:rPr>
                <w:rFonts w:ascii="Arial Narrow" w:hAnsi="Arial Narrow" w:cs="Arial Narrow"/>
                <w:bCs/>
                <w:color w:val="000000" w:themeColor="text1"/>
              </w:rPr>
              <w:t xml:space="preserve"> October </w:t>
            </w:r>
            <w:proofErr w:type="gramStart"/>
            <w:r w:rsidRPr="00E13085">
              <w:rPr>
                <w:rFonts w:ascii="Arial Narrow" w:hAnsi="Arial Narrow" w:cs="Arial Narrow"/>
                <w:bCs/>
                <w:color w:val="000000" w:themeColor="text1"/>
              </w:rPr>
              <w:t>202</w:t>
            </w:r>
            <w:r w:rsidR="00E13085">
              <w:rPr>
                <w:rFonts w:ascii="Arial Narrow" w:hAnsi="Arial Narrow" w:cs="Arial Narrow"/>
                <w:bCs/>
                <w:color w:val="000000" w:themeColor="text1"/>
              </w:rPr>
              <w:t>3</w:t>
            </w:r>
            <w:r w:rsidRPr="00E13085">
              <w:rPr>
                <w:rFonts w:ascii="Arial Narrow" w:hAnsi="Arial Narrow" w:cs="Arial Narrow"/>
                <w:bCs/>
                <w:color w:val="000000" w:themeColor="text1"/>
              </w:rPr>
              <w:t>,</w:t>
            </w:r>
            <w:proofErr w:type="gramEnd"/>
            <w:r w:rsidRPr="00E13085">
              <w:rPr>
                <w:rFonts w:ascii="Arial Narrow" w:hAnsi="Arial Narrow" w:cs="Arial Narrow"/>
                <w:bCs/>
                <w:color w:val="000000" w:themeColor="text1"/>
              </w:rPr>
              <w:t xml:space="preserve"> a follow-up has been sent to the Department. </w:t>
            </w:r>
          </w:p>
        </w:tc>
      </w:tr>
    </w:tbl>
    <w:p w14:paraId="7062B1F7" w14:textId="16A8C85D" w:rsidR="008E0B97" w:rsidRPr="00E13085" w:rsidRDefault="008E0B97" w:rsidP="00E13085">
      <w:pPr>
        <w:spacing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E13085" w14:paraId="46AD2E2D" w14:textId="77777777" w:rsidTr="008E0B97">
        <w:tc>
          <w:tcPr>
            <w:tcW w:w="14034" w:type="dxa"/>
            <w:gridSpan w:val="2"/>
            <w:shd w:val="clear" w:color="auto" w:fill="D6E3BC" w:themeFill="accent3" w:themeFillTint="66"/>
          </w:tcPr>
          <w:p w14:paraId="567E4F18" w14:textId="4F0CFC61" w:rsidR="008E0B97" w:rsidRPr="00E13085" w:rsidRDefault="00600AFA" w:rsidP="00E13085">
            <w:pPr>
              <w:spacing w:line="276" w:lineRule="auto"/>
              <w:rPr>
                <w:rFonts w:ascii="Arial Narrow" w:hAnsi="Arial Narrow"/>
                <w:b/>
              </w:rPr>
            </w:pPr>
            <w:r w:rsidRPr="00E13085">
              <w:rPr>
                <w:rFonts w:ascii="Arial Narrow" w:hAnsi="Arial Narrow"/>
                <w:b/>
              </w:rPr>
              <w:t xml:space="preserve">5.2 </w:t>
            </w:r>
            <w:r w:rsidR="008E0B97" w:rsidRPr="00E13085">
              <w:rPr>
                <w:rFonts w:ascii="Arial Narrow" w:hAnsi="Arial Narrow"/>
                <w:b/>
              </w:rPr>
              <w:t xml:space="preserve">THE DETAILS ON </w:t>
            </w:r>
            <w:r w:rsidR="00D74068" w:rsidRPr="00E13085">
              <w:rPr>
                <w:rFonts w:ascii="Arial Narrow" w:hAnsi="Arial Narrow"/>
                <w:b/>
              </w:rPr>
              <w:t>DEPARTMENT / ENTITY</w:t>
            </w:r>
            <w:r w:rsidR="00035362" w:rsidRPr="00E13085">
              <w:rPr>
                <w:rFonts w:ascii="Arial Narrow" w:hAnsi="Arial Narrow"/>
                <w:b/>
              </w:rPr>
              <w:t xml:space="preserve"> </w:t>
            </w:r>
            <w:r w:rsidR="008E0B97" w:rsidRPr="00E13085">
              <w:rPr>
                <w:rFonts w:ascii="Arial Narrow" w:hAnsi="Arial Narrow"/>
                <w:b/>
              </w:rPr>
              <w:t>PETITIONS MANAGEMENT</w:t>
            </w:r>
          </w:p>
        </w:tc>
      </w:tr>
      <w:tr w:rsidR="008E0B97" w:rsidRPr="00E13085" w14:paraId="210BB6B7" w14:textId="77777777" w:rsidTr="008E0B97">
        <w:tc>
          <w:tcPr>
            <w:tcW w:w="6944" w:type="dxa"/>
            <w:shd w:val="clear" w:color="auto" w:fill="D9D9D9" w:themeFill="background1" w:themeFillShade="D9"/>
          </w:tcPr>
          <w:p w14:paraId="7CD141BF" w14:textId="4F2AF61F" w:rsidR="008E0B97" w:rsidRPr="00E13085" w:rsidRDefault="008E0B97" w:rsidP="00E13085">
            <w:pPr>
              <w:spacing w:line="276" w:lineRule="auto"/>
              <w:jc w:val="left"/>
              <w:rPr>
                <w:rFonts w:ascii="Arial Narrow" w:hAnsi="Arial Narrow" w:cs="Arial Narrow"/>
                <w:b/>
                <w:bCs/>
                <w:iCs/>
                <w:color w:val="000000" w:themeColor="text1"/>
              </w:rPr>
            </w:pPr>
            <w:r w:rsidRPr="00E13085">
              <w:rPr>
                <w:rFonts w:ascii="Arial Narrow" w:hAnsi="Arial Narrow" w:cs="Arial Narrow"/>
                <w:b/>
                <w:bCs/>
                <w:iCs/>
                <w:color w:val="000000" w:themeColor="text1"/>
              </w:rPr>
              <w:t xml:space="preserve">How many Responses / Actions to Petitions due by the </w:t>
            </w:r>
            <w:r w:rsidR="00D74068" w:rsidRPr="00E13085">
              <w:rPr>
                <w:rFonts w:ascii="Arial Narrow" w:hAnsi="Arial Narrow" w:cs="Arial Narrow"/>
                <w:b/>
                <w:bCs/>
                <w:iCs/>
                <w:color w:val="000000" w:themeColor="text1"/>
              </w:rPr>
              <w:t>Department / Entity</w:t>
            </w:r>
            <w:r w:rsidRPr="00E13085">
              <w:rPr>
                <w:rFonts w:ascii="Arial Narrow" w:hAnsi="Arial Narrow" w:cs="Arial Narrow"/>
                <w:b/>
                <w:bCs/>
                <w:iCs/>
                <w:color w:val="000000" w:themeColor="text1"/>
              </w:rPr>
              <w:t xml:space="preserve"> during the Quarter under review</w:t>
            </w:r>
          </w:p>
        </w:tc>
        <w:tc>
          <w:tcPr>
            <w:tcW w:w="7090" w:type="dxa"/>
            <w:shd w:val="clear" w:color="auto" w:fill="D9D9D9" w:themeFill="background1" w:themeFillShade="D9"/>
          </w:tcPr>
          <w:p w14:paraId="02D42E95" w14:textId="74347964" w:rsidR="008E0B97" w:rsidRPr="00E13085" w:rsidRDefault="008E0B97" w:rsidP="00E13085">
            <w:pPr>
              <w:spacing w:line="276" w:lineRule="auto"/>
              <w:jc w:val="left"/>
              <w:rPr>
                <w:rFonts w:ascii="Arial Narrow" w:hAnsi="Arial Narrow" w:cs="Arial Narrow"/>
                <w:b/>
                <w:bCs/>
                <w:iCs/>
              </w:rPr>
            </w:pPr>
            <w:r w:rsidRPr="00E13085">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E13085">
              <w:rPr>
                <w:rFonts w:ascii="Arial Narrow" w:hAnsi="Arial Narrow" w:cs="Arial Narrow"/>
                <w:b/>
                <w:bCs/>
                <w:iCs/>
              </w:rPr>
              <w:t>Department / Entity</w:t>
            </w:r>
          </w:p>
        </w:tc>
      </w:tr>
      <w:tr w:rsidR="008E0B97" w:rsidRPr="00E13085" w14:paraId="064FAD46" w14:textId="77777777" w:rsidTr="000A1B45">
        <w:tc>
          <w:tcPr>
            <w:tcW w:w="6944" w:type="dxa"/>
            <w:shd w:val="clear" w:color="auto" w:fill="auto"/>
          </w:tcPr>
          <w:p w14:paraId="596D40E1" w14:textId="0DB61D87" w:rsidR="008E0B97" w:rsidRPr="00E13085" w:rsidRDefault="00CD2B0D" w:rsidP="00E13085">
            <w:pPr>
              <w:spacing w:line="276" w:lineRule="auto"/>
              <w:jc w:val="left"/>
              <w:rPr>
                <w:rFonts w:ascii="Arial Narrow" w:hAnsi="Arial Narrow" w:cs="Arial Narrow"/>
                <w:iCs/>
                <w:color w:val="000000" w:themeColor="text1"/>
              </w:rPr>
            </w:pPr>
            <w:r w:rsidRPr="00E13085">
              <w:rPr>
                <w:rFonts w:ascii="Arial Narrow" w:hAnsi="Arial Narrow"/>
                <w:color w:val="000000" w:themeColor="text1"/>
              </w:rPr>
              <w:t>Not Applicable</w:t>
            </w:r>
            <w:r w:rsidR="00695CA4" w:rsidRPr="00E13085">
              <w:rPr>
                <w:rFonts w:ascii="Arial Narrow" w:hAnsi="Arial Narrow"/>
                <w:color w:val="000000" w:themeColor="text1"/>
              </w:rPr>
              <w:t xml:space="preserve"> for Both GPT and GIFA</w:t>
            </w:r>
          </w:p>
        </w:tc>
        <w:tc>
          <w:tcPr>
            <w:tcW w:w="7090" w:type="dxa"/>
            <w:shd w:val="clear" w:color="auto" w:fill="auto"/>
          </w:tcPr>
          <w:p w14:paraId="4F5EE3A2" w14:textId="7B5199FB" w:rsidR="008E0B97" w:rsidRPr="00E13085" w:rsidRDefault="00695CA4" w:rsidP="00E13085">
            <w:pPr>
              <w:spacing w:line="276" w:lineRule="auto"/>
              <w:jc w:val="left"/>
              <w:rPr>
                <w:rFonts w:ascii="Arial Narrow" w:hAnsi="Arial Narrow" w:cs="Arial Narrow"/>
                <w:iCs/>
              </w:rPr>
            </w:pPr>
            <w:r w:rsidRPr="00E13085">
              <w:rPr>
                <w:rFonts w:ascii="Arial Narrow" w:hAnsi="Arial Narrow"/>
                <w:color w:val="000000" w:themeColor="text1"/>
              </w:rPr>
              <w:t>Not Applicable for Both GPT and GIFA</w:t>
            </w:r>
          </w:p>
        </w:tc>
      </w:tr>
      <w:tr w:rsidR="008E0B97" w:rsidRPr="00E13085" w14:paraId="3E96745C" w14:textId="77777777" w:rsidTr="008E0B97">
        <w:tc>
          <w:tcPr>
            <w:tcW w:w="14034" w:type="dxa"/>
            <w:gridSpan w:val="2"/>
            <w:shd w:val="clear" w:color="auto" w:fill="D9D9D9" w:themeFill="background1" w:themeFillShade="D9"/>
          </w:tcPr>
          <w:p w14:paraId="39B70DBA" w14:textId="59CC27BA" w:rsidR="008E0B97" w:rsidRPr="00E13085" w:rsidRDefault="008E0B97" w:rsidP="00E13085">
            <w:pPr>
              <w:spacing w:line="276" w:lineRule="auto"/>
              <w:jc w:val="left"/>
              <w:rPr>
                <w:rFonts w:ascii="Arial Narrow" w:hAnsi="Arial Narrow" w:cs="Arial Narrow"/>
                <w:b/>
                <w:bCs/>
                <w:iCs/>
                <w:color w:val="000000" w:themeColor="text1"/>
              </w:rPr>
            </w:pPr>
            <w:r w:rsidRPr="00E13085">
              <w:rPr>
                <w:rFonts w:ascii="Arial Narrow" w:hAnsi="Arial Narrow" w:cs="Arial Narrow"/>
                <w:b/>
                <w:bCs/>
                <w:iCs/>
                <w:color w:val="000000" w:themeColor="text1"/>
              </w:rPr>
              <w:t xml:space="preserve">What is the Committees perception of the Quality and Timeliness of </w:t>
            </w:r>
            <w:r w:rsidR="00D74068" w:rsidRPr="00E13085">
              <w:rPr>
                <w:rFonts w:ascii="Arial Narrow" w:hAnsi="Arial Narrow" w:cs="Arial Narrow"/>
                <w:b/>
                <w:bCs/>
                <w:iCs/>
                <w:color w:val="000000" w:themeColor="text1"/>
              </w:rPr>
              <w:t>Department / Entity</w:t>
            </w:r>
            <w:r w:rsidRPr="00E13085">
              <w:rPr>
                <w:rFonts w:ascii="Arial Narrow" w:hAnsi="Arial Narrow" w:cs="Arial Narrow"/>
                <w:b/>
                <w:bCs/>
                <w:iCs/>
                <w:color w:val="000000" w:themeColor="text1"/>
              </w:rPr>
              <w:t xml:space="preserve"> responses to referred Petitions</w:t>
            </w:r>
          </w:p>
        </w:tc>
      </w:tr>
      <w:tr w:rsidR="008E0B97" w:rsidRPr="00E13085" w14:paraId="28E9A779" w14:textId="77777777" w:rsidTr="000A1B45">
        <w:tc>
          <w:tcPr>
            <w:tcW w:w="14034" w:type="dxa"/>
            <w:gridSpan w:val="2"/>
          </w:tcPr>
          <w:p w14:paraId="2CFAB475" w14:textId="3551CE7A" w:rsidR="008E0B97" w:rsidRPr="00E13085" w:rsidRDefault="00695CA4" w:rsidP="00E13085">
            <w:pPr>
              <w:spacing w:line="276" w:lineRule="auto"/>
              <w:jc w:val="left"/>
              <w:rPr>
                <w:rFonts w:ascii="Arial Narrow" w:hAnsi="Arial Narrow" w:cs="Arial Narrow"/>
                <w:bCs/>
                <w:color w:val="000000" w:themeColor="text1"/>
              </w:rPr>
            </w:pPr>
            <w:r w:rsidRPr="00E13085">
              <w:rPr>
                <w:rFonts w:ascii="Arial Narrow" w:hAnsi="Arial Narrow"/>
                <w:color w:val="000000" w:themeColor="text1"/>
              </w:rPr>
              <w:t>Not Applicable for Both GPT and GIFA</w:t>
            </w:r>
          </w:p>
        </w:tc>
      </w:tr>
      <w:tr w:rsidR="008E0B97" w:rsidRPr="00E13085" w14:paraId="4725D504" w14:textId="77777777" w:rsidTr="008E0B97">
        <w:tc>
          <w:tcPr>
            <w:tcW w:w="14034" w:type="dxa"/>
            <w:gridSpan w:val="2"/>
            <w:shd w:val="clear" w:color="auto" w:fill="D9D9D9" w:themeFill="background1" w:themeFillShade="D9"/>
          </w:tcPr>
          <w:p w14:paraId="26CAA4ED" w14:textId="04FD4DEA" w:rsidR="008E0B97" w:rsidRPr="00E13085" w:rsidRDefault="008E0B97" w:rsidP="00E13085">
            <w:pPr>
              <w:spacing w:line="276" w:lineRule="auto"/>
              <w:jc w:val="left"/>
              <w:rPr>
                <w:rFonts w:ascii="Arial Narrow" w:hAnsi="Arial Narrow" w:cs="Arial Narrow"/>
                <w:b/>
                <w:bCs/>
                <w:color w:val="000000" w:themeColor="text1"/>
              </w:rPr>
            </w:pPr>
            <w:r w:rsidRPr="00E13085">
              <w:rPr>
                <w:rFonts w:ascii="Arial Narrow" w:hAnsi="Arial Narrow" w:cs="Arial Narrow"/>
                <w:b/>
                <w:bCs/>
                <w:iCs/>
                <w:color w:val="000000" w:themeColor="text1"/>
              </w:rPr>
              <w:t xml:space="preserve">With respect to the Petitions / Action due during the Quarter under review but not yet responded to by the </w:t>
            </w:r>
            <w:r w:rsidR="00D74068" w:rsidRPr="00E13085">
              <w:rPr>
                <w:rFonts w:ascii="Arial Narrow" w:hAnsi="Arial Narrow" w:cs="Arial Narrow"/>
                <w:b/>
                <w:bCs/>
                <w:iCs/>
                <w:color w:val="000000" w:themeColor="text1"/>
              </w:rPr>
              <w:t>Department / Entity</w:t>
            </w:r>
            <w:r w:rsidRPr="00E13085">
              <w:rPr>
                <w:rFonts w:ascii="Arial Narrow" w:hAnsi="Arial Narrow" w:cs="Arial Narrow"/>
                <w:b/>
                <w:bCs/>
                <w:iCs/>
                <w:color w:val="000000" w:themeColor="text1"/>
              </w:rPr>
              <w:t xml:space="preserve">, what reasons have been provided by the </w:t>
            </w:r>
            <w:r w:rsidR="00D74068" w:rsidRPr="00E13085">
              <w:rPr>
                <w:rFonts w:ascii="Arial Narrow" w:hAnsi="Arial Narrow" w:cs="Arial Narrow"/>
                <w:b/>
                <w:bCs/>
                <w:iCs/>
                <w:color w:val="000000" w:themeColor="text1"/>
              </w:rPr>
              <w:t>Department / Entity</w:t>
            </w:r>
            <w:r w:rsidRPr="00E13085">
              <w:rPr>
                <w:rFonts w:ascii="Arial Narrow" w:hAnsi="Arial Narrow" w:cs="Arial Narrow"/>
                <w:b/>
                <w:bCs/>
                <w:iCs/>
                <w:color w:val="000000" w:themeColor="text1"/>
              </w:rPr>
              <w:t xml:space="preserve"> [with mitigating measures to submission]</w:t>
            </w:r>
          </w:p>
        </w:tc>
      </w:tr>
      <w:tr w:rsidR="008E0B97" w:rsidRPr="00E13085" w14:paraId="22220884" w14:textId="77777777" w:rsidTr="000A1B45">
        <w:tc>
          <w:tcPr>
            <w:tcW w:w="14034" w:type="dxa"/>
            <w:gridSpan w:val="2"/>
          </w:tcPr>
          <w:p w14:paraId="1169C7C8" w14:textId="086BB252" w:rsidR="008E0B97" w:rsidRPr="00E13085" w:rsidRDefault="00695CA4" w:rsidP="00E13085">
            <w:pPr>
              <w:spacing w:line="276" w:lineRule="auto"/>
              <w:jc w:val="left"/>
              <w:rPr>
                <w:rFonts w:ascii="Arial Narrow" w:hAnsi="Arial Narrow" w:cs="Arial Narrow"/>
                <w:bCs/>
                <w:color w:val="000000" w:themeColor="text1"/>
              </w:rPr>
            </w:pPr>
            <w:r w:rsidRPr="00E13085">
              <w:rPr>
                <w:rFonts w:ascii="Arial Narrow" w:hAnsi="Arial Narrow"/>
                <w:color w:val="000000" w:themeColor="text1"/>
              </w:rPr>
              <w:t>Not Applicable for Both GPT and GIFA</w:t>
            </w:r>
          </w:p>
        </w:tc>
      </w:tr>
    </w:tbl>
    <w:p w14:paraId="3A021D71" w14:textId="2E3DB799" w:rsidR="00B839BB" w:rsidRPr="00E13085" w:rsidRDefault="00B839BB" w:rsidP="00E13085">
      <w:pPr>
        <w:pStyle w:val="Heading1"/>
        <w:shd w:val="clear" w:color="auto" w:fill="D9D9D9" w:themeFill="background1" w:themeFillShade="D9"/>
        <w:spacing w:line="276" w:lineRule="auto"/>
        <w:rPr>
          <w:rFonts w:ascii="Arial Narrow" w:hAnsi="Arial Narrow"/>
          <w:color w:val="auto"/>
          <w:sz w:val="22"/>
          <w:szCs w:val="22"/>
        </w:rPr>
      </w:pPr>
      <w:bookmarkStart w:id="12" w:name="_Toc151027511"/>
      <w:r w:rsidRPr="00E13085">
        <w:rPr>
          <w:rFonts w:ascii="Arial Narrow" w:hAnsi="Arial Narrow"/>
          <w:color w:val="auto"/>
          <w:sz w:val="22"/>
          <w:szCs w:val="22"/>
        </w:rPr>
        <w:t>6</w:t>
      </w:r>
      <w:r w:rsidRPr="00E13085">
        <w:rPr>
          <w:rFonts w:ascii="Arial Narrow" w:hAnsi="Arial Narrow"/>
          <w:color w:val="auto"/>
          <w:sz w:val="22"/>
          <w:szCs w:val="22"/>
        </w:rPr>
        <w:tab/>
        <w:t xml:space="preserve">OVERSIGHT ON </w:t>
      </w:r>
      <w:r w:rsidR="00D74068" w:rsidRPr="00E13085">
        <w:rPr>
          <w:rFonts w:ascii="Arial Narrow" w:hAnsi="Arial Narrow"/>
          <w:color w:val="auto"/>
          <w:sz w:val="22"/>
          <w:szCs w:val="22"/>
        </w:rPr>
        <w:t>DEPARTMENT / ENTITY</w:t>
      </w:r>
      <w:r w:rsidRPr="00E13085">
        <w:rPr>
          <w:rFonts w:ascii="Arial Narrow" w:hAnsi="Arial Narrow"/>
          <w:color w:val="auto"/>
          <w:sz w:val="22"/>
          <w:szCs w:val="22"/>
        </w:rPr>
        <w:t xml:space="preserve"> PUBLIC ENGAGEMENT</w:t>
      </w:r>
      <w:bookmarkEnd w:id="12"/>
    </w:p>
    <w:p w14:paraId="563E95B5" w14:textId="77777777" w:rsidR="00B839BB" w:rsidRPr="00E13085" w:rsidRDefault="00B839BB" w:rsidP="00E13085">
      <w:pPr>
        <w:spacing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E13085" w14:paraId="7B18AA80" w14:textId="77777777" w:rsidTr="00B839BB">
        <w:tc>
          <w:tcPr>
            <w:tcW w:w="14034" w:type="dxa"/>
            <w:shd w:val="clear" w:color="auto" w:fill="D6E3BC" w:themeFill="accent3" w:themeFillTint="66"/>
          </w:tcPr>
          <w:p w14:paraId="2A2C2874" w14:textId="54C5ABED" w:rsidR="00B839BB" w:rsidRPr="00E13085" w:rsidRDefault="00600AFA" w:rsidP="00E13085">
            <w:pPr>
              <w:spacing w:line="276" w:lineRule="auto"/>
              <w:rPr>
                <w:rFonts w:ascii="Arial Narrow" w:hAnsi="Arial Narrow"/>
                <w:b/>
              </w:rPr>
            </w:pPr>
            <w:r w:rsidRPr="00E13085">
              <w:rPr>
                <w:rFonts w:ascii="Arial Narrow" w:hAnsi="Arial Narrow"/>
                <w:b/>
              </w:rPr>
              <w:t xml:space="preserve">6. </w:t>
            </w:r>
            <w:r w:rsidR="00B839BB" w:rsidRPr="00E13085">
              <w:rPr>
                <w:rFonts w:ascii="Arial Narrow" w:hAnsi="Arial Narrow"/>
                <w:b/>
              </w:rPr>
              <w:t xml:space="preserve">THE DETAILS ON </w:t>
            </w:r>
            <w:r w:rsidR="00D74068" w:rsidRPr="00E13085">
              <w:rPr>
                <w:rFonts w:ascii="Arial Narrow" w:hAnsi="Arial Narrow"/>
                <w:b/>
              </w:rPr>
              <w:t>DEPARTMENT / ENTITY</w:t>
            </w:r>
            <w:r w:rsidR="00B839BB" w:rsidRPr="00E13085">
              <w:rPr>
                <w:rFonts w:ascii="Arial Narrow" w:hAnsi="Arial Narrow"/>
                <w:b/>
              </w:rPr>
              <w:t xml:space="preserve"> PUBLIC ENGAGEMENTS</w:t>
            </w:r>
          </w:p>
        </w:tc>
      </w:tr>
      <w:tr w:rsidR="00B839BB" w:rsidRPr="00E13085" w14:paraId="6EB71945" w14:textId="77777777" w:rsidTr="00967280">
        <w:tc>
          <w:tcPr>
            <w:tcW w:w="14034" w:type="dxa"/>
            <w:tcBorders>
              <w:bottom w:val="nil"/>
            </w:tcBorders>
            <w:shd w:val="clear" w:color="auto" w:fill="D9D9D9" w:themeFill="background1" w:themeFillShade="D9"/>
          </w:tcPr>
          <w:p w14:paraId="7C51F1D3" w14:textId="3EEE5EBF" w:rsidR="00B839BB" w:rsidRPr="00E13085" w:rsidRDefault="00B839BB" w:rsidP="00E13085">
            <w:pPr>
              <w:spacing w:line="276" w:lineRule="auto"/>
              <w:rPr>
                <w:rFonts w:ascii="Arial Narrow" w:hAnsi="Arial Narrow"/>
                <w:b/>
              </w:rPr>
            </w:pPr>
            <w:r w:rsidRPr="00E13085">
              <w:rPr>
                <w:rFonts w:ascii="Arial Narrow" w:hAnsi="Arial Narrow"/>
                <w:b/>
              </w:rPr>
              <w:t xml:space="preserve">The steps / measures the </w:t>
            </w:r>
            <w:r w:rsidR="00D74068" w:rsidRPr="00E13085">
              <w:rPr>
                <w:rFonts w:ascii="Arial Narrow" w:hAnsi="Arial Narrow"/>
                <w:b/>
              </w:rPr>
              <w:t>Department / Entity</w:t>
            </w:r>
            <w:r w:rsidRPr="00E13085">
              <w:rPr>
                <w:rFonts w:ascii="Arial Narrow" w:hAnsi="Arial Narrow"/>
                <w:b/>
              </w:rPr>
              <w:t xml:space="preserve"> has taken to meaningfully involve the public / stakeholders in the course of its work / service delivery, during the period under review</w:t>
            </w:r>
          </w:p>
        </w:tc>
      </w:tr>
      <w:tr w:rsidR="00B839BB" w:rsidRPr="00E13085" w14:paraId="2A37F5E3" w14:textId="77777777" w:rsidTr="00967280">
        <w:tc>
          <w:tcPr>
            <w:tcW w:w="14034" w:type="dxa"/>
            <w:tcBorders>
              <w:top w:val="nil"/>
            </w:tcBorders>
          </w:tcPr>
          <w:p w14:paraId="537EE4F7" w14:textId="63BB79BA" w:rsidR="00EE5C3B" w:rsidRPr="00967280" w:rsidRDefault="00F7480A" w:rsidP="00E13085">
            <w:pPr>
              <w:spacing w:line="276" w:lineRule="auto"/>
              <w:rPr>
                <w:rFonts w:ascii="Arial Narrow" w:hAnsi="Arial Narrow"/>
              </w:rPr>
            </w:pPr>
            <w:r w:rsidRPr="00967280">
              <w:rPr>
                <w:rFonts w:ascii="Arial Narrow" w:hAnsi="Arial Narrow"/>
              </w:rPr>
              <w:t>[</w:t>
            </w:r>
            <w:r w:rsidR="005827D5" w:rsidRPr="00967280">
              <w:rPr>
                <w:rFonts w:ascii="Arial Narrow" w:hAnsi="Arial Narrow"/>
                <w:b/>
                <w:bCs/>
              </w:rPr>
              <w:t>GPT</w:t>
            </w:r>
          </w:p>
          <w:p w14:paraId="00385D49" w14:textId="0D5F5E63" w:rsidR="00EE5C3B" w:rsidRPr="00967280" w:rsidRDefault="00EE5C3B" w:rsidP="00E13085">
            <w:pPr>
              <w:spacing w:line="276" w:lineRule="auto"/>
              <w:rPr>
                <w:rFonts w:ascii="Arial Narrow" w:hAnsi="Arial Narrow"/>
              </w:rPr>
            </w:pPr>
          </w:p>
          <w:p w14:paraId="7FDE2517" w14:textId="77777777" w:rsidR="00831A1B" w:rsidRPr="00967280" w:rsidRDefault="00831A1B" w:rsidP="00E13085">
            <w:pPr>
              <w:spacing w:line="276" w:lineRule="auto"/>
              <w:rPr>
                <w:rFonts w:ascii="Arial Narrow" w:eastAsia="Calibri" w:hAnsi="Arial Narrow" w:cs="Arial"/>
                <w:b/>
                <w:bCs/>
                <w:u w:val="single"/>
              </w:rPr>
            </w:pPr>
            <w:r w:rsidRPr="00967280">
              <w:rPr>
                <w:rFonts w:ascii="Arial Narrow" w:eastAsia="Calibri" w:hAnsi="Arial Narrow" w:cs="Arial"/>
                <w:b/>
                <w:bCs/>
                <w:u w:val="single"/>
              </w:rPr>
              <w:t xml:space="preserve">GPT Launched roundtable partnership with private sector </w:t>
            </w:r>
            <w:proofErr w:type="gramStart"/>
            <w:r w:rsidRPr="00967280">
              <w:rPr>
                <w:rFonts w:ascii="Arial Narrow" w:eastAsia="Calibri" w:hAnsi="Arial Narrow" w:cs="Arial"/>
                <w:b/>
                <w:bCs/>
                <w:u w:val="single"/>
              </w:rPr>
              <w:t>CFOs</w:t>
            </w:r>
            <w:proofErr w:type="gramEnd"/>
          </w:p>
          <w:p w14:paraId="18BDAAF3" w14:textId="3F53DD0E" w:rsidR="00831A1B" w:rsidRPr="00967280" w:rsidRDefault="00831A1B" w:rsidP="00E13085">
            <w:pPr>
              <w:spacing w:line="276" w:lineRule="auto"/>
              <w:rPr>
                <w:rFonts w:ascii="Arial Narrow" w:eastAsia="Calibri" w:hAnsi="Arial Narrow" w:cs="Arial"/>
                <w:b/>
                <w:bCs/>
                <w:u w:val="single"/>
              </w:rPr>
            </w:pPr>
            <w:r w:rsidRPr="00967280">
              <w:rPr>
                <w:rFonts w:ascii="Arial Narrow" w:eastAsia="Calibri" w:hAnsi="Arial Narrow" w:cs="Arial"/>
                <w:b/>
                <w:bCs/>
                <w:kern w:val="24"/>
              </w:rPr>
              <w:t xml:space="preserve">Venue: </w:t>
            </w:r>
            <w:r w:rsidRPr="00967280">
              <w:rPr>
                <w:rFonts w:ascii="Arial Narrow" w:eastAsia="Calibri" w:hAnsi="Arial Narrow" w:cs="Arial"/>
                <w:kern w:val="24"/>
              </w:rPr>
              <w:t>Standard Bank, Simmonds Street, Marshalltown, Johannesburg</w:t>
            </w:r>
          </w:p>
          <w:p w14:paraId="77B5E6DB" w14:textId="77777777" w:rsidR="00831A1B" w:rsidRPr="00967280" w:rsidRDefault="00831A1B" w:rsidP="00E13085">
            <w:pPr>
              <w:spacing w:line="276" w:lineRule="auto"/>
              <w:rPr>
                <w:rFonts w:ascii="Arial Narrow" w:eastAsia="Calibri" w:hAnsi="Arial Narrow" w:cs="Arial"/>
                <w:kern w:val="24"/>
              </w:rPr>
            </w:pPr>
            <w:r w:rsidRPr="00967280">
              <w:rPr>
                <w:rFonts w:ascii="Arial Narrow" w:eastAsia="Calibri" w:hAnsi="Arial Narrow" w:cs="Arial"/>
                <w:b/>
                <w:lang w:val="en-US"/>
              </w:rPr>
              <w:t>Date/Time:</w:t>
            </w:r>
            <w:r w:rsidRPr="00967280">
              <w:rPr>
                <w:rFonts w:ascii="Arial Narrow" w:eastAsia="Calibri" w:hAnsi="Arial Narrow" w:cs="Arial"/>
                <w:bCs/>
                <w:lang w:val="en-US"/>
              </w:rPr>
              <w:t xml:space="preserve"> </w:t>
            </w:r>
            <w:r w:rsidRPr="00967280">
              <w:rPr>
                <w:rFonts w:ascii="Arial Narrow" w:eastAsia="Calibri" w:hAnsi="Arial Narrow" w:cs="Arial"/>
                <w:kern w:val="24"/>
              </w:rPr>
              <w:t>11 September 2023 - 09h00 -13h00</w:t>
            </w:r>
          </w:p>
          <w:p w14:paraId="0F5689D5" w14:textId="18664C82" w:rsidR="00EE5C3B" w:rsidRPr="00967280" w:rsidRDefault="00EE5C3B" w:rsidP="00E13085">
            <w:pPr>
              <w:spacing w:line="276" w:lineRule="auto"/>
              <w:rPr>
                <w:rFonts w:ascii="Arial Narrow" w:eastAsia="Calibri" w:hAnsi="Arial Narrow" w:cs="Arial"/>
                <w:bCs/>
                <w:lang w:val="en-US"/>
              </w:rPr>
            </w:pPr>
          </w:p>
          <w:p w14:paraId="581F6AA8" w14:textId="484B814D" w:rsidR="00EE5C3B" w:rsidRPr="00967280" w:rsidRDefault="00EE5C3B" w:rsidP="00E13085">
            <w:pPr>
              <w:spacing w:line="276" w:lineRule="auto"/>
              <w:rPr>
                <w:rFonts w:ascii="Arial Narrow" w:eastAsia="Calibri" w:hAnsi="Arial Narrow" w:cs="Arial"/>
                <w:bCs/>
                <w:lang w:val="en-US"/>
              </w:rPr>
            </w:pPr>
          </w:p>
          <w:p w14:paraId="410B7916" w14:textId="77777777" w:rsidR="00831A1B" w:rsidRPr="00967280" w:rsidRDefault="00831A1B" w:rsidP="00E13085">
            <w:pPr>
              <w:spacing w:line="276" w:lineRule="auto"/>
              <w:rPr>
                <w:rFonts w:ascii="Arial Narrow" w:eastAsia="Calibri" w:hAnsi="Arial Narrow" w:cs="Arial"/>
                <w:bCs/>
                <w:lang w:val="en-US"/>
              </w:rPr>
            </w:pPr>
            <w:r w:rsidRPr="00967280">
              <w:rPr>
                <w:rFonts w:ascii="Arial Narrow" w:eastAsia="Calibri" w:hAnsi="Arial Narrow" w:cs="Arial"/>
                <w:b/>
                <w:bCs/>
                <w:kern w:val="24"/>
              </w:rPr>
              <w:t>GPT’s role on Cooperatives training of emerging businesses</w:t>
            </w:r>
            <w:r w:rsidRPr="00967280">
              <w:rPr>
                <w:rFonts w:ascii="Arial Narrow" w:eastAsia="Calibri" w:hAnsi="Arial Narrow" w:cs="Arial"/>
                <w:bCs/>
                <w:lang w:val="en-US"/>
              </w:rPr>
              <w:t xml:space="preserve"> </w:t>
            </w:r>
          </w:p>
          <w:p w14:paraId="70A43D6C" w14:textId="77777777" w:rsidR="00831A1B" w:rsidRPr="00967280" w:rsidRDefault="00831A1B" w:rsidP="00E13085">
            <w:pPr>
              <w:spacing w:line="276" w:lineRule="auto"/>
              <w:rPr>
                <w:rFonts w:ascii="Arial Narrow" w:eastAsia="Calibri" w:hAnsi="Arial Narrow" w:cs="Arial"/>
                <w:kern w:val="24"/>
              </w:rPr>
            </w:pPr>
            <w:r w:rsidRPr="00967280">
              <w:rPr>
                <w:rFonts w:ascii="Arial Narrow" w:eastAsia="Calibri" w:hAnsi="Arial Narrow" w:cs="Arial"/>
                <w:b/>
                <w:bCs/>
                <w:kern w:val="24"/>
              </w:rPr>
              <w:t>Venue</w:t>
            </w:r>
            <w:r w:rsidRPr="00967280">
              <w:rPr>
                <w:rFonts w:ascii="Arial Narrow" w:eastAsia="Calibri" w:hAnsi="Arial Narrow" w:cs="Arial"/>
                <w:kern w:val="24"/>
              </w:rPr>
              <w:t>: Across the five regions (Gauteng)</w:t>
            </w:r>
          </w:p>
          <w:p w14:paraId="071C6A24" w14:textId="651A1001" w:rsidR="00831A1B" w:rsidRPr="00967280" w:rsidRDefault="00831A1B" w:rsidP="00E13085">
            <w:pPr>
              <w:spacing w:line="276" w:lineRule="auto"/>
              <w:rPr>
                <w:rFonts w:ascii="Arial Narrow" w:eastAsia="Calibri" w:hAnsi="Arial Narrow" w:cs="Arial"/>
                <w:kern w:val="24"/>
              </w:rPr>
            </w:pPr>
            <w:r w:rsidRPr="00967280">
              <w:rPr>
                <w:rFonts w:ascii="Arial Narrow" w:eastAsia="Calibri" w:hAnsi="Arial Narrow" w:cs="Arial"/>
                <w:b/>
                <w:lang w:val="en-US"/>
              </w:rPr>
              <w:t>Date/Time:</w:t>
            </w:r>
            <w:r w:rsidRPr="00967280">
              <w:rPr>
                <w:rFonts w:ascii="Arial Narrow" w:eastAsia="Calibri" w:hAnsi="Arial Narrow" w:cs="Arial"/>
                <w:bCs/>
                <w:lang w:val="en-US"/>
              </w:rPr>
              <w:t xml:space="preserve"> </w:t>
            </w:r>
            <w:r w:rsidRPr="00967280">
              <w:rPr>
                <w:rFonts w:ascii="Arial Narrow" w:eastAsia="Calibri" w:hAnsi="Arial Narrow" w:cs="Arial"/>
                <w:kern w:val="24"/>
                <w:lang w:eastAsia="en-ZA"/>
              </w:rPr>
              <w:t>04 - 8 September 2023</w:t>
            </w:r>
          </w:p>
          <w:p w14:paraId="6820A63E" w14:textId="77777777" w:rsidR="00831A1B" w:rsidRPr="00967280" w:rsidRDefault="00831A1B" w:rsidP="00E13085">
            <w:pPr>
              <w:spacing w:line="276" w:lineRule="auto"/>
              <w:rPr>
                <w:rFonts w:ascii="Arial Narrow" w:eastAsia="Calibri" w:hAnsi="Arial Narrow" w:cs="Arial"/>
                <w:bCs/>
                <w:lang w:val="en-US"/>
              </w:rPr>
            </w:pPr>
          </w:p>
          <w:p w14:paraId="2F44856D" w14:textId="537903D2" w:rsidR="0051017D" w:rsidRPr="00967280" w:rsidRDefault="00831A1B" w:rsidP="00E13085">
            <w:pPr>
              <w:spacing w:line="276" w:lineRule="auto"/>
              <w:rPr>
                <w:rFonts w:ascii="Arial Narrow" w:eastAsia="Calibri" w:hAnsi="Arial Narrow" w:cs="Arial"/>
                <w:lang w:val="en-US"/>
              </w:rPr>
            </w:pPr>
            <w:r w:rsidRPr="00967280">
              <w:rPr>
                <w:rFonts w:ascii="Arial Narrow" w:eastAsia="Calibri" w:hAnsi="Arial Narrow" w:cs="Arial"/>
                <w:b/>
                <w:bCs/>
                <w:kern w:val="24"/>
              </w:rPr>
              <w:t xml:space="preserve">Gauteng Provincial Treasury hosts public </w:t>
            </w:r>
            <w:proofErr w:type="gramStart"/>
            <w:r w:rsidRPr="00967280">
              <w:rPr>
                <w:rFonts w:ascii="Arial Narrow" w:eastAsia="Calibri" w:hAnsi="Arial Narrow" w:cs="Arial"/>
                <w:b/>
                <w:bCs/>
                <w:kern w:val="24"/>
              </w:rPr>
              <w:t>adjudication</w:t>
            </w:r>
            <w:proofErr w:type="gramEnd"/>
          </w:p>
          <w:p w14:paraId="0F7AF3F4" w14:textId="77777777" w:rsidR="00831A1B" w:rsidRPr="00967280" w:rsidRDefault="00831A1B"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t xml:space="preserve">Venue: </w:t>
            </w:r>
            <w:r w:rsidRPr="00967280">
              <w:rPr>
                <w:rFonts w:ascii="Arial Narrow" w:eastAsia="Calibri" w:hAnsi="Arial Narrow" w:cs="Arial"/>
                <w:kern w:val="24"/>
              </w:rPr>
              <w:t>Gauteng Department of Infrastructure Development Auditorium</w:t>
            </w:r>
          </w:p>
          <w:p w14:paraId="0A01D3EF" w14:textId="77777777" w:rsidR="00831A1B" w:rsidRPr="00967280" w:rsidRDefault="00831A1B" w:rsidP="00E13085">
            <w:pPr>
              <w:pStyle w:val="NormalWeb"/>
              <w:spacing w:before="0" w:beforeAutospacing="0" w:after="200" w:afterAutospacing="0" w:line="276" w:lineRule="auto"/>
              <w:rPr>
                <w:rFonts w:ascii="Arial Narrow" w:eastAsia="Calibri" w:hAnsi="Arial Narrow" w:cs="Arial"/>
                <w:kern w:val="24"/>
                <w:sz w:val="22"/>
                <w:szCs w:val="22"/>
              </w:rPr>
            </w:pPr>
            <w:r w:rsidRPr="00967280">
              <w:rPr>
                <w:rFonts w:ascii="Arial Narrow" w:eastAsia="Calibri" w:hAnsi="Arial Narrow" w:cs="Arial"/>
                <w:b/>
                <w:sz w:val="22"/>
                <w:szCs w:val="22"/>
                <w:lang w:val="en-US"/>
              </w:rPr>
              <w:lastRenderedPageBreak/>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31 August 2023</w:t>
            </w:r>
          </w:p>
          <w:p w14:paraId="4CD558C0" w14:textId="77777777" w:rsidR="00831A1B" w:rsidRPr="00967280" w:rsidRDefault="00831A1B"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t>MECs/MMCs Engagement</w:t>
            </w:r>
          </w:p>
          <w:p w14:paraId="3C9CCA81" w14:textId="18DC6D61" w:rsidR="00831A1B" w:rsidRPr="00967280" w:rsidRDefault="00831A1B"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t xml:space="preserve">Venue: </w:t>
            </w:r>
            <w:r w:rsidRPr="00967280">
              <w:rPr>
                <w:rFonts w:ascii="Arial Narrow" w:eastAsia="Calibri" w:hAnsi="Arial Narrow" w:cs="Arial"/>
              </w:rPr>
              <w:t>Gauteng Provincial Legislature</w:t>
            </w:r>
          </w:p>
          <w:p w14:paraId="3FC4B3E1" w14:textId="77777777" w:rsidR="00831A1B" w:rsidRPr="00967280" w:rsidRDefault="00831A1B" w:rsidP="00E13085">
            <w:pPr>
              <w:pStyle w:val="NormalWeb"/>
              <w:spacing w:before="0" w:beforeAutospacing="0" w:after="200" w:afterAutospacing="0" w:line="276" w:lineRule="auto"/>
              <w:rPr>
                <w:rFonts w:ascii="Arial Narrow" w:hAnsi="Arial Narrow"/>
                <w:sz w:val="22"/>
                <w:szCs w:val="22"/>
                <w:highlight w:val="yellow"/>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07 September 2023</w:t>
            </w:r>
          </w:p>
          <w:p w14:paraId="4CB7B131" w14:textId="77777777" w:rsidR="00831A1B" w:rsidRPr="00967280" w:rsidRDefault="00831A1B" w:rsidP="00E13085">
            <w:pPr>
              <w:spacing w:line="276" w:lineRule="auto"/>
              <w:rPr>
                <w:rFonts w:ascii="Arial Narrow" w:eastAsia="Calibri" w:hAnsi="Arial Narrow" w:cs="Arial"/>
                <w:lang w:val="en-US"/>
              </w:rPr>
            </w:pPr>
            <w:r w:rsidRPr="00967280">
              <w:rPr>
                <w:rFonts w:ascii="Arial Narrow" w:eastAsia="Calibri" w:hAnsi="Arial Narrow" w:cs="Arial"/>
                <w:b/>
                <w:bCs/>
                <w:kern w:val="24"/>
              </w:rPr>
              <w:t>Women in Construction Workshop</w:t>
            </w:r>
            <w:r w:rsidRPr="00967280">
              <w:rPr>
                <w:rFonts w:ascii="Arial Narrow" w:eastAsia="Calibri" w:hAnsi="Arial Narrow" w:cs="Arial"/>
                <w:lang w:val="en-US"/>
              </w:rPr>
              <w:t xml:space="preserve"> </w:t>
            </w:r>
          </w:p>
          <w:p w14:paraId="26935816" w14:textId="544AEF66" w:rsidR="00831A1B" w:rsidRPr="00967280" w:rsidRDefault="00831A1B" w:rsidP="00E13085">
            <w:pPr>
              <w:spacing w:line="276" w:lineRule="auto"/>
              <w:rPr>
                <w:rFonts w:ascii="Arial Narrow" w:eastAsia="Calibri" w:hAnsi="Arial Narrow" w:cs="Arial"/>
                <w:kern w:val="24"/>
              </w:rPr>
            </w:pPr>
            <w:r w:rsidRPr="00967280">
              <w:rPr>
                <w:rFonts w:ascii="Arial Narrow" w:eastAsia="Calibri" w:hAnsi="Arial Narrow" w:cs="Arial"/>
                <w:b/>
                <w:bCs/>
                <w:kern w:val="24"/>
              </w:rPr>
              <w:t xml:space="preserve">Venue: </w:t>
            </w:r>
            <w:proofErr w:type="spellStart"/>
            <w:r w:rsidRPr="00967280">
              <w:rPr>
                <w:rFonts w:ascii="Arial Narrow" w:eastAsia="Calibri" w:hAnsi="Arial Narrow" w:cs="Arial"/>
                <w:kern w:val="24"/>
              </w:rPr>
              <w:t>Rabasotho</w:t>
            </w:r>
            <w:proofErr w:type="spellEnd"/>
            <w:r w:rsidRPr="00967280">
              <w:rPr>
                <w:rFonts w:ascii="Arial Narrow" w:eastAsia="Calibri" w:hAnsi="Arial Narrow" w:cs="Arial"/>
                <w:kern w:val="24"/>
              </w:rPr>
              <w:t xml:space="preserve"> Community Centre in Tembisa</w:t>
            </w:r>
          </w:p>
          <w:p w14:paraId="15BEAFD9" w14:textId="77777777" w:rsidR="00831A1B" w:rsidRPr="00967280" w:rsidRDefault="00831A1B" w:rsidP="00E13085">
            <w:pPr>
              <w:pStyle w:val="NormalWeb"/>
              <w:spacing w:before="0" w:beforeAutospacing="0" w:after="200" w:afterAutospacing="0" w:line="276" w:lineRule="auto"/>
              <w:rPr>
                <w:rFonts w:ascii="Arial Narrow" w:hAnsi="Arial Narrow"/>
                <w:sz w:val="22"/>
                <w:szCs w:val="22"/>
                <w:highlight w:val="yellow"/>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28 August 2023</w:t>
            </w:r>
          </w:p>
          <w:p w14:paraId="3474195C" w14:textId="77777777" w:rsidR="00AC6408" w:rsidRPr="00967280" w:rsidRDefault="00AC6408"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t>GPG Open days</w:t>
            </w:r>
          </w:p>
          <w:p w14:paraId="0378750C" w14:textId="0DDB0B64" w:rsidR="00AC6408" w:rsidRPr="00967280" w:rsidRDefault="00AC6408" w:rsidP="00E13085">
            <w:pPr>
              <w:spacing w:line="276" w:lineRule="auto"/>
              <w:rPr>
                <w:rFonts w:ascii="Arial Narrow" w:eastAsia="Calibri" w:hAnsi="Arial Narrow" w:cs="Arial"/>
                <w:kern w:val="24"/>
              </w:rPr>
            </w:pPr>
            <w:r w:rsidRPr="00967280">
              <w:rPr>
                <w:rFonts w:ascii="Arial Narrow" w:eastAsia="Calibri" w:hAnsi="Arial Narrow" w:cs="Arial"/>
                <w:b/>
                <w:bCs/>
                <w:kern w:val="24"/>
              </w:rPr>
              <w:t xml:space="preserve">Venue: </w:t>
            </w:r>
            <w:r w:rsidRPr="00967280">
              <w:rPr>
                <w:rFonts w:ascii="Arial Narrow" w:eastAsia="Calibri" w:hAnsi="Arial Narrow" w:cs="Arial"/>
                <w:kern w:val="24"/>
              </w:rPr>
              <w:t>George Koch Stadium, Johannesburg</w:t>
            </w:r>
          </w:p>
          <w:p w14:paraId="71C0755A" w14:textId="77777777" w:rsidR="00AC6408" w:rsidRPr="00967280" w:rsidRDefault="00AC6408" w:rsidP="00E13085">
            <w:pPr>
              <w:pStyle w:val="NormalWeb"/>
              <w:spacing w:before="0" w:beforeAutospacing="0" w:after="200" w:afterAutospacing="0" w:line="276" w:lineRule="auto"/>
              <w:rPr>
                <w:rFonts w:ascii="Arial Narrow" w:eastAsia="Calibri" w:hAnsi="Arial Narrow" w:cs="Arial"/>
                <w:kern w:val="24"/>
                <w:sz w:val="22"/>
                <w:szCs w:val="22"/>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14 July 2023 - 08h30 -16h00</w:t>
            </w:r>
          </w:p>
          <w:p w14:paraId="2D7A9AB1" w14:textId="24387CD5" w:rsidR="00AC6408" w:rsidRPr="00967280" w:rsidRDefault="00AC6408" w:rsidP="00E13085">
            <w:pPr>
              <w:spacing w:line="276" w:lineRule="auto"/>
              <w:rPr>
                <w:rFonts w:ascii="Arial Narrow" w:eastAsia="Calibri" w:hAnsi="Arial Narrow" w:cs="Arial"/>
                <w:kern w:val="24"/>
              </w:rPr>
            </w:pPr>
            <w:r w:rsidRPr="00967280">
              <w:rPr>
                <w:rFonts w:ascii="Arial Narrow" w:eastAsia="Calibri" w:hAnsi="Arial Narrow" w:cs="Arial"/>
                <w:b/>
                <w:bCs/>
                <w:kern w:val="24"/>
              </w:rPr>
              <w:t xml:space="preserve">Venue: </w:t>
            </w:r>
            <w:proofErr w:type="spellStart"/>
            <w:r w:rsidRPr="00967280">
              <w:rPr>
                <w:rFonts w:ascii="Arial Narrow" w:eastAsia="Calibri" w:hAnsi="Arial Narrow" w:cs="Arial"/>
              </w:rPr>
              <w:t>Olivenhout</w:t>
            </w:r>
            <w:proofErr w:type="spellEnd"/>
            <w:r w:rsidRPr="00967280">
              <w:rPr>
                <w:rFonts w:ascii="Arial Narrow" w:eastAsia="Calibri" w:hAnsi="Arial Narrow" w:cs="Arial"/>
              </w:rPr>
              <w:t xml:space="preserve"> Plaza, Centurion</w:t>
            </w:r>
          </w:p>
          <w:p w14:paraId="69F733ED" w14:textId="77777777" w:rsidR="00AC6408" w:rsidRPr="00967280" w:rsidRDefault="00AC6408" w:rsidP="00E13085">
            <w:pPr>
              <w:pStyle w:val="NormalWeb"/>
              <w:spacing w:before="0" w:beforeAutospacing="0" w:after="200" w:afterAutospacing="0" w:line="276" w:lineRule="auto"/>
              <w:rPr>
                <w:rFonts w:ascii="Arial Narrow" w:hAnsi="Arial Narrow"/>
                <w:sz w:val="22"/>
                <w:szCs w:val="22"/>
                <w:highlight w:val="yellow"/>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28 July 2023 - 09h00-15h00</w:t>
            </w:r>
          </w:p>
          <w:p w14:paraId="53C79E69" w14:textId="77777777" w:rsidR="00AC6408" w:rsidRPr="00967280" w:rsidRDefault="00AC6408" w:rsidP="00E13085">
            <w:pPr>
              <w:spacing w:line="276" w:lineRule="auto"/>
              <w:rPr>
                <w:rFonts w:ascii="Arial Narrow" w:eastAsia="Calibri" w:hAnsi="Arial Narrow" w:cs="Arial"/>
                <w:kern w:val="24"/>
              </w:rPr>
            </w:pPr>
            <w:r w:rsidRPr="00967280">
              <w:rPr>
                <w:rFonts w:ascii="Arial Narrow" w:eastAsia="Calibri" w:hAnsi="Arial Narrow" w:cs="Arial"/>
                <w:b/>
                <w:bCs/>
                <w:kern w:val="24"/>
              </w:rPr>
              <w:t xml:space="preserve">Venue: </w:t>
            </w:r>
            <w:r w:rsidRPr="00967280">
              <w:rPr>
                <w:rFonts w:ascii="Arial Narrow" w:eastAsia="Calibri" w:hAnsi="Arial Narrow" w:cs="Arial"/>
                <w:kern w:val="24"/>
              </w:rPr>
              <w:t xml:space="preserve">Bertha </w:t>
            </w:r>
            <w:proofErr w:type="spellStart"/>
            <w:r w:rsidRPr="00967280">
              <w:rPr>
                <w:rFonts w:ascii="Arial Narrow" w:eastAsia="Calibri" w:hAnsi="Arial Narrow" w:cs="Arial"/>
                <w:kern w:val="24"/>
              </w:rPr>
              <w:t>Gxowa</w:t>
            </w:r>
            <w:proofErr w:type="spellEnd"/>
            <w:r w:rsidRPr="00967280">
              <w:rPr>
                <w:rFonts w:ascii="Arial Narrow" w:eastAsia="Calibri" w:hAnsi="Arial Narrow" w:cs="Arial"/>
                <w:kern w:val="24"/>
              </w:rPr>
              <w:t xml:space="preserve"> Hospital, Germiston, Ekurhuleni</w:t>
            </w:r>
          </w:p>
          <w:p w14:paraId="4D4476C5" w14:textId="2C15122A" w:rsidR="00AC6408" w:rsidRPr="00967280" w:rsidRDefault="00AC6408" w:rsidP="00E13085">
            <w:pPr>
              <w:spacing w:line="276" w:lineRule="auto"/>
              <w:rPr>
                <w:rFonts w:ascii="Arial Narrow" w:eastAsia="Calibri" w:hAnsi="Arial Narrow" w:cs="Arial"/>
                <w:kern w:val="24"/>
              </w:rPr>
            </w:pPr>
          </w:p>
          <w:p w14:paraId="6F93CE3B" w14:textId="77777777" w:rsidR="00AC6408" w:rsidRPr="00967280" w:rsidRDefault="00AC6408" w:rsidP="00E13085">
            <w:pPr>
              <w:pStyle w:val="NormalWeb"/>
              <w:spacing w:before="0" w:beforeAutospacing="0" w:after="200" w:afterAutospacing="0" w:line="276" w:lineRule="auto"/>
              <w:rPr>
                <w:rFonts w:ascii="Arial Narrow" w:eastAsia="Calibri" w:hAnsi="Arial Narrow" w:cs="Arial"/>
                <w:kern w:val="24"/>
                <w:sz w:val="22"/>
                <w:szCs w:val="22"/>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04 August 2023 - 08h00-15h00</w:t>
            </w:r>
          </w:p>
          <w:p w14:paraId="1B93CC23" w14:textId="77777777" w:rsidR="0051017D" w:rsidRPr="00967280" w:rsidRDefault="0051017D" w:rsidP="00E13085">
            <w:pPr>
              <w:spacing w:line="276" w:lineRule="auto"/>
              <w:rPr>
                <w:rFonts w:ascii="Arial Narrow" w:eastAsia="Calibri" w:hAnsi="Arial Narrow" w:cs="Arial"/>
                <w:b/>
                <w:u w:val="single"/>
                <w:lang w:val="en-US"/>
              </w:rPr>
            </w:pPr>
            <w:r w:rsidRPr="00967280">
              <w:rPr>
                <w:rFonts w:ascii="Arial Narrow" w:eastAsia="Calibri" w:hAnsi="Arial Narrow" w:cs="Arial"/>
                <w:b/>
                <w:u w:val="single"/>
                <w:lang w:val="en-US"/>
              </w:rPr>
              <w:t>SMART PROCUREMENT INDABA AND EXPO 2022</w:t>
            </w:r>
          </w:p>
          <w:p w14:paraId="25DB14ED" w14:textId="77777777" w:rsidR="00AC6408" w:rsidRPr="00967280" w:rsidRDefault="00AC6408" w:rsidP="00E13085">
            <w:pPr>
              <w:spacing w:line="276" w:lineRule="auto"/>
              <w:rPr>
                <w:rFonts w:ascii="Arial Narrow" w:eastAsia="Calibri" w:hAnsi="Arial Narrow" w:cs="Arial"/>
                <w:kern w:val="24"/>
              </w:rPr>
            </w:pPr>
            <w:r w:rsidRPr="00967280">
              <w:rPr>
                <w:rFonts w:ascii="Arial Narrow" w:eastAsia="Calibri" w:hAnsi="Arial Narrow" w:cs="Arial"/>
                <w:b/>
                <w:bCs/>
                <w:kern w:val="24"/>
              </w:rPr>
              <w:t xml:space="preserve">Venue: </w:t>
            </w:r>
            <w:r w:rsidRPr="00967280">
              <w:rPr>
                <w:rFonts w:ascii="Arial Narrow" w:eastAsia="Calibri" w:hAnsi="Arial Narrow" w:cs="Arial"/>
                <w:kern w:val="24"/>
              </w:rPr>
              <w:t xml:space="preserve">Gallagher Convention Centre, </w:t>
            </w:r>
            <w:proofErr w:type="spellStart"/>
            <w:r w:rsidRPr="00967280">
              <w:rPr>
                <w:rFonts w:ascii="Arial Narrow" w:eastAsia="Calibri" w:hAnsi="Arial Narrow" w:cs="Arial"/>
                <w:kern w:val="24"/>
              </w:rPr>
              <w:t>Midrand</w:t>
            </w:r>
            <w:proofErr w:type="spellEnd"/>
            <w:r w:rsidRPr="00967280">
              <w:rPr>
                <w:rFonts w:ascii="Arial Narrow" w:eastAsia="Calibri" w:hAnsi="Arial Narrow" w:cs="Arial"/>
                <w:kern w:val="24"/>
              </w:rPr>
              <w:t>, Johannesburg</w:t>
            </w:r>
          </w:p>
          <w:p w14:paraId="6178501A" w14:textId="77777777" w:rsidR="00AC6408" w:rsidRPr="00967280" w:rsidRDefault="00AC6408" w:rsidP="00E13085">
            <w:pPr>
              <w:pStyle w:val="NormalWeb"/>
              <w:spacing w:before="0" w:beforeAutospacing="0" w:after="200" w:afterAutospacing="0" w:line="276" w:lineRule="auto"/>
              <w:rPr>
                <w:rFonts w:ascii="Arial Narrow" w:hAnsi="Arial Narrow"/>
                <w:sz w:val="22"/>
                <w:szCs w:val="22"/>
                <w:highlight w:val="yellow"/>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12-13 August 2023 - 08h00-17h30</w:t>
            </w:r>
          </w:p>
          <w:p w14:paraId="6FF684B6" w14:textId="77777777" w:rsidR="00AC6408" w:rsidRPr="00967280" w:rsidRDefault="00AC6408"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t xml:space="preserve">Mandela Day </w:t>
            </w:r>
          </w:p>
          <w:p w14:paraId="064AB5B4" w14:textId="77777777" w:rsidR="00AC6408" w:rsidRPr="00967280" w:rsidRDefault="00AC6408"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t>Venue:</w:t>
            </w:r>
            <w:r w:rsidRPr="00967280">
              <w:rPr>
                <w:rFonts w:ascii="Arial Narrow" w:eastAsia="Calibri" w:hAnsi="Arial Narrow" w:cs="Arial"/>
                <w:kern w:val="24"/>
              </w:rPr>
              <w:t xml:space="preserve"> </w:t>
            </w:r>
            <w:proofErr w:type="spellStart"/>
            <w:r w:rsidRPr="00967280">
              <w:rPr>
                <w:rFonts w:ascii="Arial Narrow" w:eastAsia="Calibri" w:hAnsi="Arial Narrow" w:cs="Arial"/>
                <w:kern w:val="24"/>
              </w:rPr>
              <w:t>Igugulethu</w:t>
            </w:r>
            <w:proofErr w:type="spellEnd"/>
            <w:r w:rsidRPr="00967280">
              <w:rPr>
                <w:rFonts w:ascii="Arial Narrow" w:eastAsia="Calibri" w:hAnsi="Arial Narrow" w:cs="Arial"/>
                <w:kern w:val="24"/>
              </w:rPr>
              <w:t xml:space="preserve"> Children, Youth &amp; Care Centre, Boksburg</w:t>
            </w:r>
          </w:p>
          <w:p w14:paraId="4A6016BE" w14:textId="77777777" w:rsidR="00AC6408" w:rsidRPr="00967280" w:rsidRDefault="00AC6408" w:rsidP="00E13085">
            <w:pPr>
              <w:pStyle w:val="NormalWeb"/>
              <w:spacing w:before="0" w:beforeAutospacing="0" w:after="200" w:afterAutospacing="0" w:line="276" w:lineRule="auto"/>
              <w:rPr>
                <w:rFonts w:ascii="Arial Narrow" w:hAnsi="Arial Narrow"/>
                <w:sz w:val="22"/>
                <w:szCs w:val="22"/>
                <w:highlight w:val="yellow"/>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18 July 2023 - 10h00 -15h00</w:t>
            </w:r>
          </w:p>
          <w:p w14:paraId="2D2AE705" w14:textId="77777777" w:rsidR="00AC6408" w:rsidRPr="00967280" w:rsidRDefault="00AC6408"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t xml:space="preserve">Mandela Day: Handover of the Tsakane centre </w:t>
            </w:r>
          </w:p>
          <w:p w14:paraId="6C2AF638" w14:textId="550461DB" w:rsidR="00AC6408" w:rsidRPr="00967280" w:rsidRDefault="00AC6408" w:rsidP="00E13085">
            <w:pPr>
              <w:pStyle w:val="NormalWeb"/>
              <w:spacing w:before="0" w:beforeAutospacing="0" w:after="0" w:afterAutospacing="0" w:line="276" w:lineRule="auto"/>
              <w:rPr>
                <w:rFonts w:ascii="Arial Narrow" w:eastAsia="Calibri" w:hAnsi="Arial Narrow" w:cs="Arial"/>
                <w:kern w:val="24"/>
                <w:sz w:val="22"/>
                <w:szCs w:val="22"/>
              </w:rPr>
            </w:pPr>
            <w:r w:rsidRPr="00967280">
              <w:rPr>
                <w:rFonts w:ascii="Arial Narrow" w:eastAsia="Calibri" w:hAnsi="Arial Narrow" w:cs="Arial"/>
                <w:b/>
                <w:bCs/>
                <w:kern w:val="24"/>
                <w:sz w:val="22"/>
                <w:szCs w:val="22"/>
              </w:rPr>
              <w:t xml:space="preserve">Venue: </w:t>
            </w:r>
            <w:proofErr w:type="spellStart"/>
            <w:r w:rsidRPr="00967280">
              <w:rPr>
                <w:rFonts w:ascii="Arial Narrow" w:eastAsia="Calibri" w:hAnsi="Arial Narrow" w:cs="Arial"/>
                <w:kern w:val="24"/>
                <w:sz w:val="22"/>
                <w:szCs w:val="22"/>
              </w:rPr>
              <w:t>Tsepo</w:t>
            </w:r>
            <w:proofErr w:type="spellEnd"/>
            <w:r w:rsidRPr="00967280">
              <w:rPr>
                <w:rFonts w:ascii="Arial Narrow" w:eastAsia="Calibri" w:hAnsi="Arial Narrow" w:cs="Arial"/>
                <w:kern w:val="24"/>
                <w:sz w:val="22"/>
                <w:szCs w:val="22"/>
              </w:rPr>
              <w:t xml:space="preserve"> Hope Day Care, Tsakane</w:t>
            </w:r>
          </w:p>
          <w:p w14:paraId="4ED627C1" w14:textId="77777777" w:rsidR="00AC6408" w:rsidRPr="00967280" w:rsidRDefault="00AC6408" w:rsidP="00E13085">
            <w:pPr>
              <w:pStyle w:val="NormalWeb"/>
              <w:spacing w:before="0" w:beforeAutospacing="0" w:after="200" w:afterAutospacing="0" w:line="276" w:lineRule="auto"/>
              <w:rPr>
                <w:rFonts w:ascii="Arial Narrow" w:eastAsia="Calibri" w:hAnsi="Arial Narrow" w:cs="Arial"/>
                <w:kern w:val="24"/>
                <w:sz w:val="22"/>
                <w:szCs w:val="22"/>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31 July 2023 - 09h00 -15h00</w:t>
            </w:r>
          </w:p>
          <w:p w14:paraId="43FAD992" w14:textId="77777777" w:rsidR="00AC6408" w:rsidRPr="00967280" w:rsidRDefault="00AC6408"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lastRenderedPageBreak/>
              <w:t xml:space="preserve">Internal Women’s Day Celebration </w:t>
            </w:r>
          </w:p>
          <w:p w14:paraId="722755C2" w14:textId="77777777" w:rsidR="00AC6408" w:rsidRPr="00967280" w:rsidRDefault="00AC6408" w:rsidP="00E13085">
            <w:pPr>
              <w:spacing w:line="276" w:lineRule="auto"/>
              <w:rPr>
                <w:rFonts w:ascii="Arial Narrow" w:eastAsia="Calibri" w:hAnsi="Arial Narrow" w:cs="Arial"/>
                <w:b/>
                <w:bCs/>
                <w:kern w:val="24"/>
              </w:rPr>
            </w:pPr>
            <w:r w:rsidRPr="00967280">
              <w:rPr>
                <w:rFonts w:ascii="Arial Narrow" w:eastAsia="Calibri" w:hAnsi="Arial Narrow" w:cs="Arial"/>
                <w:b/>
                <w:bCs/>
                <w:kern w:val="24"/>
              </w:rPr>
              <w:t xml:space="preserve">Venue: </w:t>
            </w:r>
            <w:r w:rsidRPr="00967280">
              <w:rPr>
                <w:rFonts w:ascii="Arial Narrow" w:eastAsia="Calibri" w:hAnsi="Arial Narrow" w:cs="Arial"/>
                <w:kern w:val="24"/>
              </w:rPr>
              <w:t xml:space="preserve">Gallagher Convention Centre, </w:t>
            </w:r>
            <w:proofErr w:type="spellStart"/>
            <w:r w:rsidRPr="00967280">
              <w:rPr>
                <w:rFonts w:ascii="Arial Narrow" w:eastAsia="Calibri" w:hAnsi="Arial Narrow" w:cs="Arial"/>
                <w:kern w:val="24"/>
              </w:rPr>
              <w:t>Midrand</w:t>
            </w:r>
            <w:proofErr w:type="spellEnd"/>
            <w:r w:rsidRPr="00967280">
              <w:rPr>
                <w:rFonts w:ascii="Arial Narrow" w:eastAsia="Calibri" w:hAnsi="Arial Narrow" w:cs="Arial"/>
                <w:kern w:val="24"/>
              </w:rPr>
              <w:t xml:space="preserve"> </w:t>
            </w:r>
          </w:p>
          <w:p w14:paraId="34D6ABCC" w14:textId="26FD5624" w:rsidR="002E610D" w:rsidRPr="00967280" w:rsidRDefault="00AC6408" w:rsidP="00E13085">
            <w:pPr>
              <w:pStyle w:val="NormalWeb"/>
              <w:spacing w:before="0" w:beforeAutospacing="0" w:after="200" w:afterAutospacing="0" w:line="276" w:lineRule="auto"/>
              <w:rPr>
                <w:rFonts w:ascii="Arial Narrow" w:hAnsi="Arial Narrow"/>
                <w:sz w:val="22"/>
                <w:szCs w:val="22"/>
                <w:highlight w:val="yellow"/>
              </w:rPr>
            </w:pPr>
            <w:r w:rsidRPr="00967280">
              <w:rPr>
                <w:rFonts w:ascii="Arial Narrow" w:eastAsia="Calibri" w:hAnsi="Arial Narrow" w:cs="Arial"/>
                <w:b/>
                <w:sz w:val="22"/>
                <w:szCs w:val="22"/>
                <w:lang w:val="en-US"/>
              </w:rPr>
              <w:t>Date/Time:</w:t>
            </w:r>
            <w:r w:rsidRPr="00967280">
              <w:rPr>
                <w:rFonts w:ascii="Arial Narrow" w:eastAsia="Calibri" w:hAnsi="Arial Narrow" w:cs="Arial"/>
                <w:bCs/>
                <w:sz w:val="22"/>
                <w:szCs w:val="22"/>
                <w:lang w:val="en-US"/>
              </w:rPr>
              <w:t xml:space="preserve"> </w:t>
            </w:r>
            <w:r w:rsidRPr="00967280">
              <w:rPr>
                <w:rFonts w:ascii="Arial Narrow" w:eastAsia="Calibri" w:hAnsi="Arial Narrow" w:cs="Arial"/>
                <w:kern w:val="24"/>
                <w:sz w:val="22"/>
                <w:szCs w:val="22"/>
              </w:rPr>
              <w:t>25 August 2023 - 09h00 -15h00</w:t>
            </w:r>
          </w:p>
          <w:p w14:paraId="75DE8966" w14:textId="77777777" w:rsidR="002E610D" w:rsidRPr="00967280" w:rsidRDefault="005827D5" w:rsidP="00E13085">
            <w:pPr>
              <w:spacing w:line="276" w:lineRule="auto"/>
              <w:rPr>
                <w:rFonts w:ascii="Arial Narrow" w:hAnsi="Arial Narrow"/>
                <w:b/>
                <w:bCs/>
              </w:rPr>
            </w:pPr>
            <w:r w:rsidRPr="00967280">
              <w:rPr>
                <w:rFonts w:ascii="Arial Narrow" w:hAnsi="Arial Narrow"/>
                <w:b/>
                <w:bCs/>
              </w:rPr>
              <w:t>GIFA</w:t>
            </w:r>
          </w:p>
          <w:p w14:paraId="358A864B" w14:textId="77777777" w:rsidR="002E610D" w:rsidRPr="00967280" w:rsidRDefault="002E610D" w:rsidP="00E13085">
            <w:pPr>
              <w:spacing w:line="276" w:lineRule="auto"/>
              <w:rPr>
                <w:rFonts w:ascii="Arial Narrow" w:hAnsi="Arial Narrow"/>
              </w:rPr>
            </w:pPr>
          </w:p>
          <w:p w14:paraId="01516262" w14:textId="32F3C1C0" w:rsidR="00B839BB" w:rsidRPr="00967280" w:rsidRDefault="002E610D" w:rsidP="00E13085">
            <w:pPr>
              <w:spacing w:line="276" w:lineRule="auto"/>
              <w:rPr>
                <w:rFonts w:ascii="Arial Narrow" w:hAnsi="Arial Narrow"/>
              </w:rPr>
            </w:pPr>
            <w:r w:rsidRPr="00967280">
              <w:rPr>
                <w:rFonts w:ascii="Arial Narrow" w:hAnsi="Arial Narrow"/>
              </w:rPr>
              <w:t>None</w:t>
            </w:r>
            <w:r w:rsidR="00F7480A" w:rsidRPr="00967280">
              <w:rPr>
                <w:rFonts w:ascii="Arial Narrow" w:hAnsi="Arial Narrow"/>
              </w:rPr>
              <w:t>]</w:t>
            </w:r>
          </w:p>
        </w:tc>
      </w:tr>
      <w:tr w:rsidR="00B839BB" w:rsidRPr="00E13085" w14:paraId="2D265B94" w14:textId="77777777" w:rsidTr="00B839BB">
        <w:tc>
          <w:tcPr>
            <w:tcW w:w="14034" w:type="dxa"/>
            <w:shd w:val="clear" w:color="auto" w:fill="D9D9D9" w:themeFill="background1" w:themeFillShade="D9"/>
          </w:tcPr>
          <w:p w14:paraId="3FE0C65B" w14:textId="2579BEF6" w:rsidR="00B839BB" w:rsidRPr="00E13085" w:rsidRDefault="00B839BB" w:rsidP="00E13085">
            <w:pPr>
              <w:spacing w:line="276" w:lineRule="auto"/>
              <w:rPr>
                <w:rFonts w:ascii="Arial Narrow" w:hAnsi="Arial Narrow"/>
                <w:b/>
              </w:rPr>
            </w:pPr>
            <w:r w:rsidRPr="00E13085">
              <w:rPr>
                <w:rFonts w:ascii="Arial Narrow" w:hAnsi="Arial Narrow"/>
                <w:b/>
              </w:rPr>
              <w:lastRenderedPageBreak/>
              <w:t xml:space="preserve">Summary of Public Education programmes of the </w:t>
            </w:r>
            <w:r w:rsidR="00D74068" w:rsidRPr="00E13085">
              <w:rPr>
                <w:rFonts w:ascii="Arial Narrow" w:hAnsi="Arial Narrow"/>
                <w:b/>
              </w:rPr>
              <w:t>Department / Entity</w:t>
            </w:r>
            <w:r w:rsidRPr="00E13085">
              <w:rPr>
                <w:rFonts w:ascii="Arial Narrow" w:hAnsi="Arial Narrow"/>
                <w:b/>
              </w:rPr>
              <w:t xml:space="preserve"> during the period under review</w:t>
            </w:r>
          </w:p>
        </w:tc>
      </w:tr>
      <w:tr w:rsidR="00B839BB" w:rsidRPr="00E13085" w14:paraId="4E4622C1" w14:textId="77777777" w:rsidTr="000A1B45">
        <w:tc>
          <w:tcPr>
            <w:tcW w:w="14034" w:type="dxa"/>
          </w:tcPr>
          <w:p w14:paraId="4DC8A41B" w14:textId="77777777" w:rsidR="002E610D" w:rsidRPr="00967280" w:rsidRDefault="00F7480A" w:rsidP="00E13085">
            <w:pPr>
              <w:spacing w:line="276" w:lineRule="auto"/>
              <w:rPr>
                <w:rFonts w:ascii="Arial Narrow" w:hAnsi="Arial Narrow"/>
                <w:bCs/>
              </w:rPr>
            </w:pPr>
            <w:r w:rsidRPr="00967280">
              <w:rPr>
                <w:rFonts w:ascii="Arial Narrow" w:hAnsi="Arial Narrow"/>
                <w:bCs/>
              </w:rPr>
              <w:t>[</w:t>
            </w:r>
            <w:r w:rsidR="002E610D" w:rsidRPr="00967280">
              <w:rPr>
                <w:rFonts w:ascii="Arial Narrow" w:hAnsi="Arial Narrow"/>
                <w:bCs/>
              </w:rPr>
              <w:t>GPT</w:t>
            </w:r>
          </w:p>
          <w:p w14:paraId="60862FE1" w14:textId="32AF03BB" w:rsidR="00DD10EF" w:rsidRPr="00967280" w:rsidRDefault="002E610D" w:rsidP="00E13085">
            <w:pPr>
              <w:spacing w:line="276" w:lineRule="auto"/>
              <w:rPr>
                <w:rFonts w:ascii="Arial Narrow" w:hAnsi="Arial Narrow"/>
                <w:bCs/>
              </w:rPr>
            </w:pPr>
            <w:r w:rsidRPr="00967280">
              <w:rPr>
                <w:rFonts w:ascii="Arial Narrow" w:hAnsi="Arial Narrow"/>
                <w:bCs/>
              </w:rPr>
              <w:t>Refer above.</w:t>
            </w:r>
          </w:p>
          <w:p w14:paraId="16E7BEA8" w14:textId="77777777" w:rsidR="00DD10EF" w:rsidRPr="00967280" w:rsidRDefault="00DD10EF" w:rsidP="00E13085">
            <w:pPr>
              <w:spacing w:line="276" w:lineRule="auto"/>
              <w:rPr>
                <w:rFonts w:ascii="Arial Narrow" w:hAnsi="Arial Narrow"/>
                <w:bCs/>
              </w:rPr>
            </w:pPr>
          </w:p>
          <w:p w14:paraId="44C6FDBE" w14:textId="77777777" w:rsidR="002E610D" w:rsidRPr="00967280" w:rsidRDefault="00DD10EF" w:rsidP="00E13085">
            <w:pPr>
              <w:spacing w:line="276" w:lineRule="auto"/>
              <w:rPr>
                <w:rFonts w:ascii="Arial Narrow" w:hAnsi="Arial Narrow"/>
                <w:bCs/>
              </w:rPr>
            </w:pPr>
            <w:r w:rsidRPr="00967280">
              <w:rPr>
                <w:rFonts w:ascii="Arial Narrow" w:hAnsi="Arial Narrow"/>
                <w:bCs/>
              </w:rPr>
              <w:t>GIFA</w:t>
            </w:r>
          </w:p>
          <w:p w14:paraId="3393F5B6" w14:textId="4F6464AB" w:rsidR="00991098" w:rsidRPr="00E13085" w:rsidRDefault="002E610D" w:rsidP="00E13085">
            <w:pPr>
              <w:spacing w:line="276" w:lineRule="auto"/>
              <w:rPr>
                <w:rFonts w:ascii="Arial Narrow" w:hAnsi="Arial Narrow"/>
                <w:color w:val="000000" w:themeColor="text1"/>
              </w:rPr>
            </w:pPr>
            <w:r w:rsidRPr="00967280">
              <w:rPr>
                <w:rFonts w:ascii="Arial Narrow" w:hAnsi="Arial Narrow"/>
                <w:bCs/>
              </w:rPr>
              <w:t>None</w:t>
            </w:r>
            <w:r w:rsidR="00DD10EF" w:rsidRPr="00967280">
              <w:rPr>
                <w:rFonts w:ascii="Arial Narrow" w:hAnsi="Arial Narrow"/>
                <w:bCs/>
              </w:rPr>
              <w:t>.</w:t>
            </w:r>
            <w:r w:rsidR="00F7480A" w:rsidRPr="00967280">
              <w:rPr>
                <w:rFonts w:ascii="Arial Narrow" w:hAnsi="Arial Narrow"/>
                <w:bCs/>
              </w:rPr>
              <w:t>]</w:t>
            </w:r>
          </w:p>
        </w:tc>
      </w:tr>
      <w:tr w:rsidR="00B839BB" w:rsidRPr="00E13085" w14:paraId="479E3B9D" w14:textId="77777777" w:rsidTr="00B839BB">
        <w:tc>
          <w:tcPr>
            <w:tcW w:w="14034" w:type="dxa"/>
            <w:shd w:val="clear" w:color="auto" w:fill="D9D9D9" w:themeFill="background1" w:themeFillShade="D9"/>
          </w:tcPr>
          <w:p w14:paraId="73B02592" w14:textId="6CCB9031" w:rsidR="00B839BB" w:rsidRPr="00E13085" w:rsidRDefault="00B839BB" w:rsidP="00E13085">
            <w:pPr>
              <w:spacing w:line="276" w:lineRule="auto"/>
              <w:rPr>
                <w:rFonts w:ascii="Arial Narrow" w:hAnsi="Arial Narrow"/>
                <w:b/>
              </w:rPr>
            </w:pPr>
            <w:r w:rsidRPr="00E13085">
              <w:rPr>
                <w:rFonts w:ascii="Arial Narrow" w:hAnsi="Arial Narrow"/>
                <w:b/>
              </w:rPr>
              <w:t xml:space="preserve">Feedback sessions conducted by the </w:t>
            </w:r>
            <w:r w:rsidR="00D74068" w:rsidRPr="00E13085">
              <w:rPr>
                <w:rFonts w:ascii="Arial Narrow" w:hAnsi="Arial Narrow"/>
                <w:b/>
              </w:rPr>
              <w:t>Department / Entity</w:t>
            </w:r>
            <w:r w:rsidRPr="00E13085">
              <w:rPr>
                <w:rFonts w:ascii="Arial Narrow" w:hAnsi="Arial Narrow"/>
              </w:rPr>
              <w:t xml:space="preserve"> </w:t>
            </w:r>
            <w:r w:rsidRPr="00E13085">
              <w:rPr>
                <w:rFonts w:ascii="Arial Narrow" w:hAnsi="Arial Narrow"/>
                <w:b/>
              </w:rPr>
              <w:t>during the period under review</w:t>
            </w:r>
          </w:p>
        </w:tc>
      </w:tr>
      <w:tr w:rsidR="00B839BB" w:rsidRPr="00E13085" w14:paraId="6F0EDA71" w14:textId="77777777" w:rsidTr="000A1B45">
        <w:tc>
          <w:tcPr>
            <w:tcW w:w="14034" w:type="dxa"/>
          </w:tcPr>
          <w:p w14:paraId="1C61CD54" w14:textId="19DCDEE2" w:rsidR="00B839BB" w:rsidRPr="00E13085" w:rsidRDefault="00923CB0" w:rsidP="00E13085">
            <w:pPr>
              <w:spacing w:line="276" w:lineRule="auto"/>
              <w:rPr>
                <w:rFonts w:ascii="Arial Narrow" w:hAnsi="Arial Narrow" w:cs="Arial"/>
              </w:rPr>
            </w:pPr>
            <w:r w:rsidRPr="00967280">
              <w:rPr>
                <w:rFonts w:ascii="Arial Narrow" w:hAnsi="Arial Narrow" w:cs="Arial"/>
              </w:rPr>
              <w:t>[Not Applicable for both GPT and GIFA]</w:t>
            </w:r>
          </w:p>
        </w:tc>
      </w:tr>
    </w:tbl>
    <w:p w14:paraId="1C4A7426" w14:textId="1DBFE0C3" w:rsidR="00DD4DD9" w:rsidRPr="00E13085" w:rsidRDefault="00DD4DD9" w:rsidP="00E13085">
      <w:pPr>
        <w:pStyle w:val="Heading1"/>
        <w:shd w:val="clear" w:color="auto" w:fill="D9D9D9" w:themeFill="background1" w:themeFillShade="D9"/>
        <w:spacing w:line="276" w:lineRule="auto"/>
        <w:rPr>
          <w:rFonts w:ascii="Arial Narrow" w:hAnsi="Arial Narrow"/>
          <w:color w:val="auto"/>
          <w:sz w:val="22"/>
          <w:szCs w:val="22"/>
        </w:rPr>
      </w:pPr>
      <w:bookmarkStart w:id="13" w:name="_Toc151027512"/>
      <w:r w:rsidRPr="00E13085">
        <w:rPr>
          <w:rFonts w:ascii="Arial Narrow" w:hAnsi="Arial Narrow"/>
          <w:color w:val="auto"/>
          <w:sz w:val="22"/>
          <w:szCs w:val="22"/>
        </w:rPr>
        <w:t>7</w:t>
      </w:r>
      <w:r w:rsidRPr="00E13085">
        <w:rPr>
          <w:rFonts w:ascii="Arial Narrow" w:hAnsi="Arial Narrow"/>
          <w:color w:val="auto"/>
          <w:sz w:val="22"/>
          <w:szCs w:val="22"/>
        </w:rPr>
        <w:tab/>
        <w:t xml:space="preserve">OVERSIGHT ON </w:t>
      </w:r>
      <w:r w:rsidR="00B23D68" w:rsidRPr="00E13085">
        <w:rPr>
          <w:rFonts w:ascii="Arial Narrow" w:hAnsi="Arial Narrow"/>
          <w:color w:val="auto"/>
          <w:sz w:val="22"/>
          <w:szCs w:val="22"/>
        </w:rPr>
        <w:t>INTERNATIONAL TREATISE / AGREEMENTS</w:t>
      </w:r>
      <w:bookmarkEnd w:id="13"/>
    </w:p>
    <w:p w14:paraId="73303ABE" w14:textId="77777777" w:rsidR="00DD4DD9" w:rsidRPr="00E13085" w:rsidRDefault="00DD4DD9" w:rsidP="00E13085">
      <w:pPr>
        <w:spacing w:after="200" w:line="276" w:lineRule="auto"/>
        <w:jc w:val="left"/>
        <w:rPr>
          <w:rFonts w:ascii="Arial Narrow" w:hAnsi="Arial Narrow"/>
        </w:rPr>
      </w:pPr>
    </w:p>
    <w:tbl>
      <w:tblPr>
        <w:tblStyle w:val="TableGrid"/>
        <w:tblW w:w="14454" w:type="dxa"/>
        <w:tblLayout w:type="fixed"/>
        <w:tblLook w:val="04A0" w:firstRow="1" w:lastRow="0" w:firstColumn="1" w:lastColumn="0" w:noHBand="0" w:noVBand="1"/>
      </w:tblPr>
      <w:tblGrid>
        <w:gridCol w:w="14454"/>
      </w:tblGrid>
      <w:tr w:rsidR="00B23D68" w:rsidRPr="00E13085" w14:paraId="26EBB0AE" w14:textId="77777777" w:rsidTr="00B23D68">
        <w:trPr>
          <w:tblHeader/>
        </w:trPr>
        <w:tc>
          <w:tcPr>
            <w:tcW w:w="14454" w:type="dxa"/>
            <w:shd w:val="clear" w:color="auto" w:fill="D6E3BC" w:themeFill="accent3" w:themeFillTint="66"/>
          </w:tcPr>
          <w:p w14:paraId="1285827D" w14:textId="5FAD4A28" w:rsidR="00B23D68" w:rsidRPr="00E13085" w:rsidRDefault="00600AFA" w:rsidP="00E13085">
            <w:pPr>
              <w:spacing w:line="276" w:lineRule="auto"/>
              <w:rPr>
                <w:rFonts w:ascii="Arial Narrow" w:hAnsi="Arial Narrow" w:cs="Arial"/>
                <w:b/>
                <w:bCs/>
                <w:lang w:val="en-US"/>
              </w:rPr>
            </w:pPr>
            <w:r w:rsidRPr="00E13085">
              <w:rPr>
                <w:rFonts w:ascii="Arial Narrow" w:hAnsi="Arial Narrow" w:cs="Arial"/>
                <w:b/>
                <w:bCs/>
                <w:lang w:val="en-US"/>
              </w:rPr>
              <w:t xml:space="preserve">7. </w:t>
            </w:r>
            <w:r w:rsidR="00B23D68" w:rsidRPr="00E13085">
              <w:rPr>
                <w:rFonts w:ascii="Arial Narrow" w:hAnsi="Arial Narrow" w:cs="Arial"/>
                <w:b/>
                <w:bCs/>
                <w:lang w:val="en-US"/>
              </w:rPr>
              <w:t>DETAILS ON IMPLEMENTATION OF INTERNATIONAL AGREEMENTS / TREATIES [</w:t>
            </w:r>
            <w:r w:rsidR="00B23D68" w:rsidRPr="00E13085">
              <w:rPr>
                <w:rFonts w:ascii="Arial Narrow" w:hAnsi="Arial Narrow" w:cs="Arial"/>
                <w:b/>
                <w:bCs/>
                <w:highlight w:val="yellow"/>
                <w:lang w:val="en-US"/>
              </w:rPr>
              <w:t>Applicable only to OCPOL / OoP</w:t>
            </w:r>
            <w:r w:rsidR="00B23D68" w:rsidRPr="00E13085">
              <w:rPr>
                <w:rFonts w:ascii="Arial Narrow" w:hAnsi="Arial Narrow" w:cs="Arial"/>
                <w:b/>
                <w:bCs/>
                <w:lang w:val="en-US"/>
              </w:rPr>
              <w:t>]</w:t>
            </w:r>
          </w:p>
        </w:tc>
      </w:tr>
      <w:tr w:rsidR="00B23D68" w:rsidRPr="00E13085" w14:paraId="3EE40366" w14:textId="77777777" w:rsidTr="000A1B45">
        <w:tblPrEx>
          <w:jc w:val="center"/>
        </w:tblPrEx>
        <w:trPr>
          <w:trHeight w:val="70"/>
          <w:jc w:val="center"/>
        </w:trPr>
        <w:tc>
          <w:tcPr>
            <w:tcW w:w="14454" w:type="dxa"/>
            <w:shd w:val="clear" w:color="auto" w:fill="auto"/>
          </w:tcPr>
          <w:p w14:paraId="62D2751F" w14:textId="5CD3E951" w:rsidR="00B23D68" w:rsidRPr="00E13085" w:rsidRDefault="00B23D68" w:rsidP="00E13085">
            <w:pPr>
              <w:spacing w:line="276" w:lineRule="auto"/>
              <w:rPr>
                <w:rFonts w:ascii="Arial Narrow" w:hAnsi="Arial Narrow" w:cs="Arial"/>
                <w:color w:val="000000" w:themeColor="text1"/>
              </w:rPr>
            </w:pPr>
            <w:r w:rsidRPr="00967280">
              <w:rPr>
                <w:rFonts w:ascii="Arial Narrow" w:hAnsi="Arial Narrow" w:cs="Arial"/>
              </w:rPr>
              <w:t>[</w:t>
            </w:r>
            <w:r w:rsidR="00EC4020" w:rsidRPr="00967280">
              <w:rPr>
                <w:rFonts w:ascii="Arial Narrow" w:hAnsi="Arial Narrow" w:cs="Arial"/>
              </w:rPr>
              <w:t>Not Applicable</w:t>
            </w:r>
            <w:r w:rsidR="0089681D" w:rsidRPr="00967280">
              <w:rPr>
                <w:rFonts w:ascii="Arial Narrow" w:hAnsi="Arial Narrow" w:cs="Arial"/>
              </w:rPr>
              <w:t xml:space="preserve"> for both GPT and GIFA</w:t>
            </w:r>
            <w:r w:rsidRPr="00967280">
              <w:rPr>
                <w:rFonts w:ascii="Arial Narrow" w:hAnsi="Arial Narrow" w:cs="Arial"/>
              </w:rPr>
              <w:t>]</w:t>
            </w:r>
          </w:p>
        </w:tc>
      </w:tr>
    </w:tbl>
    <w:p w14:paraId="5AEF6D28" w14:textId="47338941" w:rsidR="00B23D68" w:rsidRPr="00E13085" w:rsidRDefault="00B23D68" w:rsidP="00E13085">
      <w:pPr>
        <w:pStyle w:val="Heading1"/>
        <w:shd w:val="clear" w:color="auto" w:fill="D9D9D9" w:themeFill="background1" w:themeFillShade="D9"/>
        <w:spacing w:line="276" w:lineRule="auto"/>
        <w:rPr>
          <w:rFonts w:ascii="Arial Narrow" w:hAnsi="Arial Narrow"/>
          <w:color w:val="auto"/>
          <w:sz w:val="22"/>
          <w:szCs w:val="22"/>
        </w:rPr>
      </w:pPr>
      <w:bookmarkStart w:id="14" w:name="_Toc151027513"/>
      <w:r w:rsidRPr="00E13085">
        <w:rPr>
          <w:rFonts w:ascii="Arial Narrow" w:hAnsi="Arial Narrow"/>
          <w:color w:val="auto"/>
          <w:sz w:val="22"/>
          <w:szCs w:val="22"/>
        </w:rPr>
        <w:t>8</w:t>
      </w:r>
      <w:r w:rsidRPr="00E13085">
        <w:rPr>
          <w:rFonts w:ascii="Arial Narrow" w:hAnsi="Arial Narrow"/>
          <w:color w:val="auto"/>
          <w:sz w:val="22"/>
          <w:szCs w:val="22"/>
        </w:rPr>
        <w:tab/>
        <w:t xml:space="preserve">OVERSIGHT ON </w:t>
      </w:r>
      <w:r w:rsidR="00D74068" w:rsidRPr="00E13085">
        <w:rPr>
          <w:rFonts w:ascii="Arial Narrow" w:hAnsi="Arial Narrow"/>
          <w:color w:val="auto"/>
          <w:sz w:val="22"/>
          <w:szCs w:val="22"/>
        </w:rPr>
        <w:t>DEPARTMENT / ENTITY</w:t>
      </w:r>
      <w:r w:rsidRPr="00E13085">
        <w:rPr>
          <w:rFonts w:ascii="Arial Narrow" w:hAnsi="Arial Narrow"/>
          <w:color w:val="auto"/>
          <w:sz w:val="22"/>
          <w:szCs w:val="22"/>
        </w:rPr>
        <w:t xml:space="preserve"> GEYODI EMPOWERMENT</w:t>
      </w:r>
      <w:bookmarkEnd w:id="14"/>
    </w:p>
    <w:p w14:paraId="2FA152BA" w14:textId="39FF6C61" w:rsidR="00B23D68" w:rsidRPr="00E13085" w:rsidRDefault="00B23D68" w:rsidP="00E13085">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B23D68" w:rsidRPr="00E13085" w14:paraId="32ECA434" w14:textId="77777777" w:rsidTr="00600AFA">
        <w:trPr>
          <w:tblHeader/>
        </w:trPr>
        <w:tc>
          <w:tcPr>
            <w:tcW w:w="14459" w:type="dxa"/>
            <w:shd w:val="clear" w:color="auto" w:fill="D6E3BC" w:themeFill="accent3" w:themeFillTint="66"/>
          </w:tcPr>
          <w:p w14:paraId="7FB08BB5" w14:textId="4AF92941" w:rsidR="00B23D68" w:rsidRPr="00E13085" w:rsidRDefault="00600AFA" w:rsidP="00E13085">
            <w:pPr>
              <w:spacing w:line="276" w:lineRule="auto"/>
              <w:rPr>
                <w:rFonts w:ascii="Arial Narrow" w:hAnsi="Arial Narrow" w:cs="Arial"/>
                <w:b/>
                <w:bCs/>
                <w:lang w:val="en-US"/>
              </w:rPr>
            </w:pPr>
            <w:r w:rsidRPr="00E13085">
              <w:rPr>
                <w:rFonts w:ascii="Arial Narrow" w:hAnsi="Arial Narrow" w:cs="Arial"/>
                <w:b/>
                <w:bCs/>
                <w:lang w:val="en-US"/>
              </w:rPr>
              <w:t xml:space="preserve">8. </w:t>
            </w:r>
            <w:r w:rsidR="00B23D68" w:rsidRPr="00E13085">
              <w:rPr>
                <w:rFonts w:ascii="Arial Narrow" w:hAnsi="Arial Narrow" w:cs="Arial"/>
                <w:b/>
                <w:bCs/>
                <w:lang w:val="en-US"/>
              </w:rPr>
              <w:t xml:space="preserve">DETAILS ON </w:t>
            </w:r>
            <w:r w:rsidR="00D74068" w:rsidRPr="00E13085">
              <w:rPr>
                <w:rFonts w:ascii="Arial Narrow" w:hAnsi="Arial Narrow" w:cs="Arial"/>
                <w:b/>
                <w:bCs/>
                <w:lang w:val="en-US"/>
              </w:rPr>
              <w:t>DEPARTMENT / ENTITY</w:t>
            </w:r>
            <w:r w:rsidR="00B23D68" w:rsidRPr="00E13085">
              <w:rPr>
                <w:rFonts w:ascii="Arial Narrow" w:hAnsi="Arial Narrow" w:cs="Arial"/>
                <w:b/>
                <w:bCs/>
                <w:lang w:val="en-US"/>
              </w:rPr>
              <w:t xml:space="preserve"> GEYODI EMPOWERMENT</w:t>
            </w:r>
          </w:p>
        </w:tc>
      </w:tr>
      <w:tr w:rsidR="00B23D68" w:rsidRPr="00E13085" w14:paraId="0BDDDBC1" w14:textId="77777777" w:rsidTr="00600AFA">
        <w:tblPrEx>
          <w:jc w:val="center"/>
          <w:tblInd w:w="0" w:type="dxa"/>
        </w:tblPrEx>
        <w:trPr>
          <w:trHeight w:val="70"/>
          <w:jc w:val="center"/>
        </w:trPr>
        <w:tc>
          <w:tcPr>
            <w:tcW w:w="14459" w:type="dxa"/>
            <w:shd w:val="clear" w:color="auto" w:fill="auto"/>
          </w:tcPr>
          <w:p w14:paraId="27CA8610" w14:textId="77777777" w:rsidR="00C4316E" w:rsidRPr="00967280" w:rsidRDefault="00C4316E" w:rsidP="00E13085">
            <w:pPr>
              <w:spacing w:line="276" w:lineRule="auto"/>
              <w:rPr>
                <w:rFonts w:ascii="Arial Narrow" w:hAnsi="Arial Narrow"/>
                <w:bCs/>
              </w:rPr>
            </w:pPr>
            <w:r w:rsidRPr="00967280">
              <w:rPr>
                <w:rFonts w:ascii="Arial Narrow" w:hAnsi="Arial Narrow"/>
                <w:bCs/>
              </w:rPr>
              <w:t>[GPT</w:t>
            </w:r>
          </w:p>
          <w:p w14:paraId="1F85E45D" w14:textId="26B84F7A" w:rsidR="00C4316E" w:rsidRPr="00967280" w:rsidRDefault="00C4316E" w:rsidP="00E13085">
            <w:pPr>
              <w:numPr>
                <w:ilvl w:val="0"/>
                <w:numId w:val="12"/>
              </w:numPr>
              <w:spacing w:line="276" w:lineRule="auto"/>
              <w:rPr>
                <w:rFonts w:ascii="Arial Narrow" w:hAnsi="Arial Narrow"/>
                <w:bCs/>
              </w:rPr>
            </w:pPr>
            <w:r w:rsidRPr="00967280">
              <w:rPr>
                <w:rFonts w:ascii="Arial Narrow" w:hAnsi="Arial Narrow"/>
                <w:bCs/>
              </w:rPr>
              <w:t xml:space="preserve">61% </w:t>
            </w:r>
            <w:r w:rsidRPr="00967280">
              <w:rPr>
                <w:rFonts w:ascii="Arial Narrow" w:hAnsi="Arial Narrow" w:cs="Arial"/>
                <w:bCs/>
              </w:rPr>
              <w:t>(</w:t>
            </w:r>
            <w:r w:rsidR="00CF60C7" w:rsidRPr="00967280">
              <w:rPr>
                <w:rFonts w:ascii="Arial Narrow" w:hAnsi="Arial Narrow" w:cs="Arial"/>
                <w:bCs/>
              </w:rPr>
              <w:t>514/838</w:t>
            </w:r>
            <w:r w:rsidRPr="00967280">
              <w:rPr>
                <w:rFonts w:ascii="Arial Narrow" w:hAnsi="Arial Narrow" w:cs="Arial"/>
                <w:bCs/>
              </w:rPr>
              <w:t xml:space="preserve">) </w:t>
            </w:r>
            <w:r w:rsidRPr="00967280">
              <w:rPr>
                <w:rFonts w:ascii="Arial Narrow" w:hAnsi="Arial Narrow"/>
                <w:bCs/>
              </w:rPr>
              <w:t>of women staff complement and 48% in SMS posts;</w:t>
            </w:r>
          </w:p>
          <w:p w14:paraId="6E968160" w14:textId="4D8FC2B6" w:rsidR="00C4316E" w:rsidRPr="00967280" w:rsidRDefault="00C4316E" w:rsidP="00E13085">
            <w:pPr>
              <w:numPr>
                <w:ilvl w:val="0"/>
                <w:numId w:val="12"/>
              </w:numPr>
              <w:spacing w:line="276" w:lineRule="auto"/>
              <w:rPr>
                <w:rFonts w:ascii="Arial Narrow" w:hAnsi="Arial Narrow"/>
                <w:bCs/>
              </w:rPr>
            </w:pPr>
            <w:r w:rsidRPr="00967280">
              <w:rPr>
                <w:rFonts w:ascii="Arial Narrow" w:hAnsi="Arial Narrow" w:cs="Arial"/>
                <w:bCs/>
              </w:rPr>
              <w:t>2</w:t>
            </w:r>
            <w:r w:rsidR="00831A1B" w:rsidRPr="00967280">
              <w:rPr>
                <w:rFonts w:ascii="Arial Narrow" w:hAnsi="Arial Narrow" w:cs="Arial"/>
                <w:bCs/>
              </w:rPr>
              <w:t>9</w:t>
            </w:r>
            <w:r w:rsidRPr="00967280">
              <w:rPr>
                <w:rFonts w:ascii="Arial Narrow" w:hAnsi="Arial Narrow" w:cs="Arial"/>
                <w:bCs/>
              </w:rPr>
              <w:t>% (2</w:t>
            </w:r>
            <w:r w:rsidR="00831A1B" w:rsidRPr="00967280">
              <w:rPr>
                <w:rFonts w:ascii="Arial Narrow" w:hAnsi="Arial Narrow" w:cs="Arial"/>
                <w:bCs/>
              </w:rPr>
              <w:t>4</w:t>
            </w:r>
            <w:r w:rsidRPr="00967280">
              <w:rPr>
                <w:rFonts w:ascii="Arial Narrow" w:hAnsi="Arial Narrow" w:cs="Arial"/>
                <w:bCs/>
              </w:rPr>
              <w:t>3/8</w:t>
            </w:r>
            <w:r w:rsidR="00831A1B" w:rsidRPr="00967280">
              <w:rPr>
                <w:rFonts w:ascii="Arial Narrow" w:hAnsi="Arial Narrow" w:cs="Arial"/>
                <w:bCs/>
              </w:rPr>
              <w:t>38</w:t>
            </w:r>
            <w:r w:rsidRPr="00967280">
              <w:rPr>
                <w:rFonts w:ascii="Arial Narrow" w:hAnsi="Arial Narrow" w:cs="Arial"/>
                <w:bCs/>
              </w:rPr>
              <w:t xml:space="preserve">) </w:t>
            </w:r>
            <w:r w:rsidRPr="00967280">
              <w:rPr>
                <w:rFonts w:ascii="Arial Narrow" w:hAnsi="Arial Narrow"/>
                <w:bCs/>
              </w:rPr>
              <w:t>of staff complement youth;</w:t>
            </w:r>
          </w:p>
          <w:p w14:paraId="1EEE258E" w14:textId="5473FB50" w:rsidR="00C4316E" w:rsidRPr="00967280" w:rsidRDefault="00831A1B" w:rsidP="00E13085">
            <w:pPr>
              <w:numPr>
                <w:ilvl w:val="0"/>
                <w:numId w:val="12"/>
              </w:numPr>
              <w:spacing w:line="276" w:lineRule="auto"/>
              <w:rPr>
                <w:rFonts w:ascii="Arial Narrow" w:hAnsi="Arial Narrow"/>
                <w:bCs/>
              </w:rPr>
            </w:pPr>
            <w:r w:rsidRPr="00967280">
              <w:rPr>
                <w:rFonts w:ascii="Arial Narrow" w:hAnsi="Arial Narrow"/>
                <w:bCs/>
              </w:rPr>
              <w:t>1.79</w:t>
            </w:r>
            <w:r w:rsidR="00C4316E" w:rsidRPr="00967280">
              <w:rPr>
                <w:rFonts w:ascii="Arial Narrow" w:hAnsi="Arial Narrow"/>
                <w:bCs/>
              </w:rPr>
              <w:t xml:space="preserve">%  </w:t>
            </w:r>
            <w:r w:rsidR="00C4316E" w:rsidRPr="00967280">
              <w:rPr>
                <w:rFonts w:ascii="Arial Narrow" w:hAnsi="Arial Narrow" w:cs="Arial"/>
                <w:bCs/>
              </w:rPr>
              <w:t>(1</w:t>
            </w:r>
            <w:r w:rsidRPr="00967280">
              <w:rPr>
                <w:rFonts w:ascii="Arial Narrow" w:hAnsi="Arial Narrow" w:cs="Arial"/>
                <w:bCs/>
              </w:rPr>
              <w:t>5</w:t>
            </w:r>
            <w:r w:rsidR="00C4316E" w:rsidRPr="00967280">
              <w:rPr>
                <w:rFonts w:ascii="Arial Narrow" w:hAnsi="Arial Narrow" w:cs="Arial"/>
                <w:bCs/>
              </w:rPr>
              <w:t>/</w:t>
            </w:r>
            <w:r w:rsidRPr="00967280">
              <w:rPr>
                <w:rFonts w:ascii="Arial Narrow" w:hAnsi="Arial Narrow" w:cs="Arial"/>
                <w:bCs/>
              </w:rPr>
              <w:t>838</w:t>
            </w:r>
            <w:r w:rsidR="00C4316E" w:rsidRPr="00967280">
              <w:rPr>
                <w:rFonts w:ascii="Arial Narrow" w:hAnsi="Arial Narrow" w:cs="Arial"/>
                <w:bCs/>
              </w:rPr>
              <w:t xml:space="preserve">) </w:t>
            </w:r>
            <w:r w:rsidR="00C4316E" w:rsidRPr="00967280">
              <w:rPr>
                <w:rFonts w:ascii="Arial Narrow" w:hAnsi="Arial Narrow"/>
                <w:bCs/>
              </w:rPr>
              <w:t>of staff complement have disabilities; and</w:t>
            </w:r>
          </w:p>
          <w:p w14:paraId="0FAA87AA" w14:textId="6CC87769" w:rsidR="00DD10EF" w:rsidRPr="00967280" w:rsidRDefault="00C4316E" w:rsidP="00E13085">
            <w:pPr>
              <w:numPr>
                <w:ilvl w:val="0"/>
                <w:numId w:val="12"/>
              </w:numPr>
              <w:spacing w:line="276" w:lineRule="auto"/>
              <w:rPr>
                <w:rFonts w:ascii="Arial Narrow" w:hAnsi="Arial Narrow"/>
                <w:bCs/>
              </w:rPr>
            </w:pPr>
            <w:r w:rsidRPr="00967280">
              <w:rPr>
                <w:rFonts w:ascii="Arial Narrow" w:hAnsi="Arial Narrow"/>
                <w:bCs/>
              </w:rPr>
              <w:lastRenderedPageBreak/>
              <w:t>2.</w:t>
            </w:r>
            <w:r w:rsidR="00831A1B" w:rsidRPr="00967280">
              <w:rPr>
                <w:rFonts w:ascii="Arial Narrow" w:hAnsi="Arial Narrow"/>
                <w:bCs/>
              </w:rPr>
              <w:t>51</w:t>
            </w:r>
            <w:r w:rsidRPr="00967280">
              <w:rPr>
                <w:rFonts w:ascii="Arial Narrow" w:hAnsi="Arial Narrow"/>
                <w:bCs/>
              </w:rPr>
              <w:t xml:space="preserve">% </w:t>
            </w:r>
            <w:r w:rsidRPr="00967280">
              <w:rPr>
                <w:rFonts w:ascii="Arial Narrow" w:hAnsi="Arial Narrow" w:cs="Arial"/>
                <w:bCs/>
              </w:rPr>
              <w:t>(2</w:t>
            </w:r>
            <w:r w:rsidR="00831A1B" w:rsidRPr="00967280">
              <w:rPr>
                <w:rFonts w:ascii="Arial Narrow" w:hAnsi="Arial Narrow" w:cs="Arial"/>
                <w:bCs/>
              </w:rPr>
              <w:t>1</w:t>
            </w:r>
            <w:r w:rsidRPr="00967280">
              <w:rPr>
                <w:rFonts w:ascii="Arial Narrow" w:hAnsi="Arial Narrow" w:cs="Arial"/>
                <w:bCs/>
              </w:rPr>
              <w:t>/8</w:t>
            </w:r>
            <w:r w:rsidR="00831A1B" w:rsidRPr="00967280">
              <w:rPr>
                <w:rFonts w:ascii="Arial Narrow" w:hAnsi="Arial Narrow" w:cs="Arial"/>
                <w:bCs/>
              </w:rPr>
              <w:t>38</w:t>
            </w:r>
            <w:r w:rsidRPr="00967280">
              <w:rPr>
                <w:rFonts w:ascii="Arial Narrow" w:hAnsi="Arial Narrow" w:cs="Arial"/>
                <w:bCs/>
              </w:rPr>
              <w:t xml:space="preserve">) </w:t>
            </w:r>
            <w:r w:rsidRPr="00967280">
              <w:rPr>
                <w:rFonts w:ascii="Arial Narrow" w:hAnsi="Arial Narrow"/>
                <w:bCs/>
              </w:rPr>
              <w:t xml:space="preserve"> of staff complement senior citizens</w:t>
            </w:r>
            <w:r w:rsidR="00DD10EF" w:rsidRPr="00967280">
              <w:rPr>
                <w:rFonts w:ascii="Arial Narrow" w:hAnsi="Arial Narrow"/>
                <w:bCs/>
              </w:rPr>
              <w:t>.]</w:t>
            </w:r>
          </w:p>
          <w:p w14:paraId="6D75ECF0" w14:textId="6585F4E4" w:rsidR="004E75EB" w:rsidRPr="00967280" w:rsidRDefault="00C4316E" w:rsidP="00E13085">
            <w:pPr>
              <w:spacing w:line="276" w:lineRule="auto"/>
              <w:rPr>
                <w:rFonts w:ascii="Arial Narrow" w:hAnsi="Arial Narrow" w:cs="Arial"/>
              </w:rPr>
            </w:pPr>
            <w:r w:rsidRPr="00967280">
              <w:rPr>
                <w:rFonts w:ascii="Arial Narrow" w:hAnsi="Arial Narrow" w:cs="Arial"/>
              </w:rPr>
              <w:t>[</w:t>
            </w:r>
            <w:r w:rsidR="004E75EB" w:rsidRPr="00967280">
              <w:rPr>
                <w:rFonts w:ascii="Arial Narrow" w:hAnsi="Arial Narrow" w:cs="Arial"/>
              </w:rPr>
              <w:t>GIFA</w:t>
            </w:r>
          </w:p>
          <w:p w14:paraId="218D26F8" w14:textId="56AAAB72" w:rsidR="00C4316E" w:rsidRPr="00967280" w:rsidRDefault="00AC6408" w:rsidP="00E13085">
            <w:pPr>
              <w:numPr>
                <w:ilvl w:val="0"/>
                <w:numId w:val="12"/>
              </w:numPr>
              <w:spacing w:line="276" w:lineRule="auto"/>
              <w:rPr>
                <w:rFonts w:ascii="Arial Narrow" w:hAnsi="Arial Narrow"/>
                <w:bCs/>
              </w:rPr>
            </w:pPr>
            <w:r w:rsidRPr="00967280">
              <w:rPr>
                <w:rFonts w:ascii="Arial Narrow" w:hAnsi="Arial Narrow"/>
                <w:bCs/>
              </w:rPr>
              <w:t>13</w:t>
            </w:r>
            <w:r w:rsidR="00C4316E" w:rsidRPr="00967280">
              <w:rPr>
                <w:rFonts w:ascii="Arial Narrow" w:hAnsi="Arial Narrow"/>
                <w:bCs/>
              </w:rPr>
              <w:t>% of women staff complement;</w:t>
            </w:r>
          </w:p>
          <w:p w14:paraId="3F1CC92B" w14:textId="695FF4B1" w:rsidR="00C4316E" w:rsidRPr="00967280" w:rsidRDefault="00C4316E" w:rsidP="00E13085">
            <w:pPr>
              <w:numPr>
                <w:ilvl w:val="0"/>
                <w:numId w:val="12"/>
              </w:numPr>
              <w:spacing w:line="276" w:lineRule="auto"/>
              <w:rPr>
                <w:rFonts w:ascii="Arial Narrow" w:hAnsi="Arial Narrow"/>
                <w:bCs/>
              </w:rPr>
            </w:pPr>
            <w:r w:rsidRPr="00967280">
              <w:rPr>
                <w:rFonts w:ascii="Arial Narrow" w:hAnsi="Arial Narrow"/>
                <w:bCs/>
              </w:rPr>
              <w:t>1% of staff complement youth;</w:t>
            </w:r>
          </w:p>
          <w:p w14:paraId="4E5E3EA0" w14:textId="721493FC" w:rsidR="00C4316E" w:rsidRPr="00967280" w:rsidRDefault="00C4316E" w:rsidP="00E13085">
            <w:pPr>
              <w:numPr>
                <w:ilvl w:val="0"/>
                <w:numId w:val="12"/>
              </w:numPr>
              <w:spacing w:line="276" w:lineRule="auto"/>
              <w:rPr>
                <w:rFonts w:ascii="Arial Narrow" w:hAnsi="Arial Narrow"/>
                <w:bCs/>
              </w:rPr>
            </w:pPr>
            <w:r w:rsidRPr="00967280">
              <w:rPr>
                <w:rFonts w:ascii="Arial Narrow" w:hAnsi="Arial Narrow"/>
                <w:bCs/>
              </w:rPr>
              <w:t>0% of staff complement have disabilities; and</w:t>
            </w:r>
          </w:p>
          <w:p w14:paraId="060F1679" w14:textId="0654D7B5" w:rsidR="004E75EB" w:rsidRPr="00E13085" w:rsidRDefault="00C4316E" w:rsidP="00E13085">
            <w:pPr>
              <w:pStyle w:val="ListParagraph"/>
              <w:numPr>
                <w:ilvl w:val="0"/>
                <w:numId w:val="12"/>
              </w:numPr>
              <w:rPr>
                <w:rFonts w:ascii="Arial Narrow" w:hAnsi="Arial Narrow" w:cs="Arial"/>
                <w:color w:val="00B050"/>
              </w:rPr>
            </w:pPr>
            <w:r w:rsidRPr="00967280">
              <w:rPr>
                <w:rFonts w:ascii="Arial Narrow" w:hAnsi="Arial Narrow"/>
                <w:bCs/>
              </w:rPr>
              <w:t>0% of staff complement senior citizens.]</w:t>
            </w:r>
          </w:p>
        </w:tc>
      </w:tr>
    </w:tbl>
    <w:p w14:paraId="3ABF866D" w14:textId="348C40D9" w:rsidR="006E0C9A" w:rsidRPr="00E13085" w:rsidRDefault="006E0C9A" w:rsidP="00E13085">
      <w:pPr>
        <w:pStyle w:val="Heading1"/>
        <w:shd w:val="clear" w:color="auto" w:fill="D9D9D9" w:themeFill="background1" w:themeFillShade="D9"/>
        <w:spacing w:line="276" w:lineRule="auto"/>
        <w:rPr>
          <w:rFonts w:ascii="Arial Narrow" w:hAnsi="Arial Narrow"/>
          <w:color w:val="auto"/>
          <w:sz w:val="22"/>
          <w:szCs w:val="22"/>
        </w:rPr>
      </w:pPr>
      <w:bookmarkStart w:id="15" w:name="_Toc151027514"/>
      <w:r w:rsidRPr="00E13085">
        <w:rPr>
          <w:rFonts w:ascii="Arial Narrow" w:hAnsi="Arial Narrow"/>
          <w:color w:val="auto"/>
          <w:sz w:val="22"/>
          <w:szCs w:val="22"/>
        </w:rPr>
        <w:lastRenderedPageBreak/>
        <w:t>9</w:t>
      </w:r>
      <w:r w:rsidRPr="00E13085">
        <w:rPr>
          <w:rFonts w:ascii="Arial Narrow" w:hAnsi="Arial Narrow"/>
          <w:color w:val="auto"/>
          <w:sz w:val="22"/>
          <w:szCs w:val="22"/>
        </w:rPr>
        <w:tab/>
        <w:t xml:space="preserve">OVERSIGHT ON </w:t>
      </w:r>
      <w:r w:rsidR="00D74068" w:rsidRPr="00E13085">
        <w:rPr>
          <w:rFonts w:ascii="Arial Narrow" w:hAnsi="Arial Narrow"/>
          <w:color w:val="auto"/>
          <w:sz w:val="22"/>
          <w:szCs w:val="22"/>
        </w:rPr>
        <w:t>DEPARTMENT / ENTITY</w:t>
      </w:r>
      <w:r w:rsidRPr="00E13085">
        <w:rPr>
          <w:rFonts w:ascii="Arial Narrow" w:hAnsi="Arial Narrow"/>
          <w:color w:val="auto"/>
          <w:sz w:val="22"/>
          <w:szCs w:val="22"/>
        </w:rPr>
        <w:t xml:space="preserve"> </w:t>
      </w:r>
      <w:r w:rsidR="007E5ECF" w:rsidRPr="00E13085">
        <w:rPr>
          <w:rFonts w:ascii="Arial Narrow" w:hAnsi="Arial Narrow"/>
          <w:color w:val="auto"/>
          <w:sz w:val="22"/>
          <w:szCs w:val="22"/>
        </w:rPr>
        <w:t>COMPLIANCE WITH FIDUCIARY REQUIREMENTS</w:t>
      </w:r>
      <w:bookmarkEnd w:id="15"/>
    </w:p>
    <w:p w14:paraId="1405BA0F" w14:textId="77777777" w:rsidR="006E0C9A" w:rsidRPr="00E13085" w:rsidRDefault="006E0C9A" w:rsidP="00E13085">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6E0C9A" w:rsidRPr="00E13085" w14:paraId="26925960" w14:textId="77777777" w:rsidTr="006E0C9A">
        <w:trPr>
          <w:tblHeader/>
        </w:trPr>
        <w:tc>
          <w:tcPr>
            <w:tcW w:w="14459" w:type="dxa"/>
            <w:gridSpan w:val="2"/>
            <w:shd w:val="clear" w:color="auto" w:fill="D6E3BC" w:themeFill="accent3" w:themeFillTint="66"/>
          </w:tcPr>
          <w:p w14:paraId="7578639C" w14:textId="02878F42" w:rsidR="006E0C9A" w:rsidRPr="00E13085" w:rsidRDefault="006E0C9A" w:rsidP="00E13085">
            <w:pPr>
              <w:spacing w:line="276" w:lineRule="auto"/>
              <w:rPr>
                <w:rFonts w:ascii="Arial Narrow" w:hAnsi="Arial Narrow"/>
                <w:b/>
              </w:rPr>
            </w:pPr>
            <w:r w:rsidRPr="00E13085">
              <w:rPr>
                <w:rFonts w:ascii="Arial Narrow" w:hAnsi="Arial Narrow"/>
                <w:b/>
              </w:rPr>
              <w:t>9. [</w:t>
            </w:r>
            <w:r w:rsidR="00035362" w:rsidRPr="00E13085">
              <w:rPr>
                <w:rFonts w:ascii="Arial Narrow" w:hAnsi="Arial Narrow"/>
                <w:b/>
              </w:rPr>
              <w:t xml:space="preserve">DETAILS ON </w:t>
            </w:r>
            <w:r w:rsidR="00D74068" w:rsidRPr="00E13085">
              <w:rPr>
                <w:rFonts w:ascii="Arial Narrow" w:hAnsi="Arial Narrow"/>
                <w:b/>
              </w:rPr>
              <w:t>DEPARTMENT / ENTITY</w:t>
            </w:r>
            <w:r w:rsidRPr="00E13085">
              <w:rPr>
                <w:rFonts w:ascii="Arial Narrow" w:hAnsi="Arial Narrow"/>
                <w:b/>
              </w:rPr>
              <w:t xml:space="preserve"> COMPLIANCE </w:t>
            </w:r>
            <w:r w:rsidR="007E5ECF" w:rsidRPr="00E13085">
              <w:rPr>
                <w:rFonts w:ascii="Arial Narrow" w:hAnsi="Arial Narrow"/>
                <w:b/>
              </w:rPr>
              <w:t>WITH FIDUCIARY REQUIREMENTS</w:t>
            </w:r>
            <w:r w:rsidRPr="00E13085">
              <w:rPr>
                <w:rFonts w:ascii="Arial Narrow" w:hAnsi="Arial Narrow"/>
                <w:b/>
              </w:rPr>
              <w:t>]</w:t>
            </w:r>
          </w:p>
        </w:tc>
      </w:tr>
      <w:tr w:rsidR="006E0C9A" w:rsidRPr="00E13085" w14:paraId="54521CFC" w14:textId="77777777" w:rsidTr="006E0C9A">
        <w:tc>
          <w:tcPr>
            <w:tcW w:w="4105" w:type="dxa"/>
            <w:shd w:val="clear" w:color="auto" w:fill="D9D9D9" w:themeFill="background1" w:themeFillShade="D9"/>
          </w:tcPr>
          <w:p w14:paraId="5F356C8F" w14:textId="77777777" w:rsidR="006E0C9A" w:rsidRPr="00E13085" w:rsidRDefault="006E0C9A" w:rsidP="00E13085">
            <w:pPr>
              <w:spacing w:line="276" w:lineRule="auto"/>
              <w:rPr>
                <w:rFonts w:ascii="Arial Narrow" w:hAnsi="Arial Narrow"/>
                <w:b/>
                <w:bCs/>
                <w:color w:val="000000" w:themeColor="text1"/>
              </w:rPr>
            </w:pPr>
            <w:r w:rsidRPr="00E13085">
              <w:rPr>
                <w:rFonts w:ascii="Arial Narrow" w:hAnsi="Arial Narrow"/>
                <w:b/>
                <w:bCs/>
                <w:color w:val="000000" w:themeColor="text1"/>
              </w:rPr>
              <w:t>GPL</w:t>
            </w:r>
          </w:p>
        </w:tc>
        <w:tc>
          <w:tcPr>
            <w:tcW w:w="10354" w:type="dxa"/>
          </w:tcPr>
          <w:p w14:paraId="1F928DAE" w14:textId="4D62E2CE" w:rsidR="006E0C9A" w:rsidRPr="00967280" w:rsidRDefault="00CD2B0D" w:rsidP="00E13085">
            <w:pPr>
              <w:spacing w:line="276" w:lineRule="auto"/>
              <w:rPr>
                <w:rFonts w:ascii="Arial Narrow" w:hAnsi="Arial Narrow"/>
              </w:rPr>
            </w:pPr>
            <w:r w:rsidRPr="00967280">
              <w:rPr>
                <w:rFonts w:ascii="Arial Narrow" w:hAnsi="Arial Narrow"/>
              </w:rPr>
              <w:t>GPT</w:t>
            </w:r>
            <w:r w:rsidR="002F2AFA" w:rsidRPr="00967280">
              <w:rPr>
                <w:rFonts w:ascii="Arial Narrow" w:hAnsi="Arial Narrow"/>
              </w:rPr>
              <w:t xml:space="preserve"> and </w:t>
            </w:r>
            <w:r w:rsidR="00031F2B" w:rsidRPr="00967280">
              <w:rPr>
                <w:rFonts w:ascii="Arial Narrow" w:hAnsi="Arial Narrow"/>
              </w:rPr>
              <w:t>GIFA</w:t>
            </w:r>
            <w:r w:rsidRPr="00967280">
              <w:rPr>
                <w:rFonts w:ascii="Arial Narrow" w:hAnsi="Arial Narrow"/>
              </w:rPr>
              <w:t xml:space="preserve"> complied with the legislated requirements with regard to the GPL</w:t>
            </w:r>
          </w:p>
        </w:tc>
      </w:tr>
      <w:tr w:rsidR="006E0C9A" w:rsidRPr="00E13085" w14:paraId="13273953" w14:textId="77777777" w:rsidTr="006E0C9A">
        <w:tc>
          <w:tcPr>
            <w:tcW w:w="4105" w:type="dxa"/>
            <w:shd w:val="clear" w:color="auto" w:fill="D9D9D9" w:themeFill="background1" w:themeFillShade="D9"/>
          </w:tcPr>
          <w:p w14:paraId="6D2EC20A" w14:textId="77777777" w:rsidR="006E0C9A" w:rsidRPr="00E13085" w:rsidRDefault="006E0C9A" w:rsidP="00E13085">
            <w:pPr>
              <w:spacing w:line="276" w:lineRule="auto"/>
              <w:rPr>
                <w:rFonts w:ascii="Arial Narrow" w:hAnsi="Arial Narrow"/>
                <w:b/>
                <w:bCs/>
                <w:color w:val="000000" w:themeColor="text1"/>
              </w:rPr>
            </w:pPr>
            <w:r w:rsidRPr="00E13085">
              <w:rPr>
                <w:rFonts w:ascii="Arial Narrow" w:hAnsi="Arial Narrow"/>
                <w:b/>
                <w:bCs/>
                <w:color w:val="000000" w:themeColor="text1"/>
              </w:rPr>
              <w:t>Auditor General (AGSA)</w:t>
            </w:r>
          </w:p>
        </w:tc>
        <w:tc>
          <w:tcPr>
            <w:tcW w:w="10354" w:type="dxa"/>
          </w:tcPr>
          <w:p w14:paraId="080B071D" w14:textId="1FD575C7" w:rsidR="006E0C9A" w:rsidRPr="00967280" w:rsidRDefault="008F30D2" w:rsidP="00E13085">
            <w:pPr>
              <w:spacing w:line="276" w:lineRule="auto"/>
              <w:rPr>
                <w:rFonts w:ascii="Arial Narrow" w:hAnsi="Arial Narrow"/>
              </w:rPr>
            </w:pPr>
            <w:r w:rsidRPr="00967280">
              <w:rPr>
                <w:rFonts w:ascii="Arial Narrow" w:hAnsi="Arial Narrow"/>
              </w:rPr>
              <w:t>GPT</w:t>
            </w:r>
          </w:p>
          <w:p w14:paraId="2866A268" w14:textId="2B4D511A" w:rsidR="008F30D2" w:rsidRPr="00967280" w:rsidRDefault="00C4316E" w:rsidP="00E13085">
            <w:pPr>
              <w:spacing w:line="276" w:lineRule="auto"/>
              <w:rPr>
                <w:rFonts w:ascii="Arial Narrow" w:hAnsi="Arial Narrow"/>
              </w:rPr>
            </w:pPr>
            <w:r w:rsidRPr="00967280">
              <w:rPr>
                <w:rFonts w:ascii="Arial Narrow" w:hAnsi="Arial Narrow"/>
              </w:rPr>
              <w:t>1</w:t>
            </w:r>
            <w:r w:rsidR="009B4E04" w:rsidRPr="00967280">
              <w:rPr>
                <w:rFonts w:ascii="Arial Narrow" w:hAnsi="Arial Narrow"/>
              </w:rPr>
              <w:t>6</w:t>
            </w:r>
            <w:r w:rsidR="009C2013" w:rsidRPr="00967280">
              <w:rPr>
                <w:rFonts w:ascii="Arial Narrow" w:hAnsi="Arial Narrow"/>
              </w:rPr>
              <w:t xml:space="preserve"> requests were received from the </w:t>
            </w:r>
            <w:proofErr w:type="gramStart"/>
            <w:r w:rsidR="009C2013" w:rsidRPr="00967280">
              <w:rPr>
                <w:rFonts w:ascii="Arial Narrow" w:hAnsi="Arial Narrow"/>
              </w:rPr>
              <w:t>AGSA</w:t>
            </w:r>
            <w:proofErr w:type="gramEnd"/>
            <w:r w:rsidR="009B4E04" w:rsidRPr="00967280">
              <w:rPr>
                <w:rFonts w:ascii="Arial Narrow" w:hAnsi="Arial Narrow"/>
              </w:rPr>
              <w:t xml:space="preserve"> and all were responded to</w:t>
            </w:r>
            <w:r w:rsidR="002F2AFA" w:rsidRPr="00967280">
              <w:rPr>
                <w:rFonts w:ascii="Arial Narrow" w:hAnsi="Arial Narrow"/>
              </w:rPr>
              <w:t>]</w:t>
            </w:r>
          </w:p>
          <w:p w14:paraId="0A5FBFFD" w14:textId="5B14202B" w:rsidR="008F30D2" w:rsidRPr="00967280" w:rsidRDefault="008F30D2" w:rsidP="00E13085">
            <w:pPr>
              <w:spacing w:line="276" w:lineRule="auto"/>
              <w:rPr>
                <w:rFonts w:ascii="Arial Narrow" w:hAnsi="Arial Narrow"/>
              </w:rPr>
            </w:pPr>
            <w:r w:rsidRPr="00967280">
              <w:rPr>
                <w:rFonts w:ascii="Arial Narrow" w:hAnsi="Arial Narrow"/>
              </w:rPr>
              <w:t xml:space="preserve">GIFA </w:t>
            </w:r>
          </w:p>
          <w:p w14:paraId="35D6F950" w14:textId="2E26E052" w:rsidR="008F30D2" w:rsidRPr="00967280" w:rsidRDefault="00F5767F" w:rsidP="00E13085">
            <w:pPr>
              <w:spacing w:line="276" w:lineRule="auto"/>
              <w:rPr>
                <w:rFonts w:ascii="Arial Narrow" w:hAnsi="Arial Narrow"/>
              </w:rPr>
            </w:pPr>
            <w:r w:rsidRPr="00967280">
              <w:rPr>
                <w:rFonts w:ascii="Arial Narrow" w:hAnsi="Arial Narrow"/>
              </w:rPr>
              <w:t xml:space="preserve">No </w:t>
            </w:r>
            <w:r w:rsidR="008F30D2" w:rsidRPr="00967280">
              <w:rPr>
                <w:rFonts w:ascii="Arial Narrow" w:hAnsi="Arial Narrow"/>
              </w:rPr>
              <w:t xml:space="preserve">requests were received </w:t>
            </w:r>
            <w:r w:rsidR="009C2013" w:rsidRPr="00967280">
              <w:rPr>
                <w:rFonts w:ascii="Arial Narrow" w:hAnsi="Arial Narrow"/>
              </w:rPr>
              <w:t>from</w:t>
            </w:r>
            <w:r w:rsidR="008F30D2" w:rsidRPr="00967280">
              <w:rPr>
                <w:rFonts w:ascii="Arial Narrow" w:hAnsi="Arial Narrow"/>
              </w:rPr>
              <w:t xml:space="preserve"> the AGSA</w:t>
            </w:r>
            <w:r w:rsidR="002F2AFA" w:rsidRPr="00967280">
              <w:rPr>
                <w:rFonts w:ascii="Arial Narrow" w:hAnsi="Arial Narrow"/>
              </w:rPr>
              <w:t>]</w:t>
            </w:r>
          </w:p>
        </w:tc>
      </w:tr>
      <w:tr w:rsidR="006E0C9A" w:rsidRPr="00E13085" w14:paraId="1AB57CD4" w14:textId="77777777" w:rsidTr="006E0C9A">
        <w:tc>
          <w:tcPr>
            <w:tcW w:w="4105" w:type="dxa"/>
            <w:shd w:val="clear" w:color="auto" w:fill="D9D9D9" w:themeFill="background1" w:themeFillShade="D9"/>
          </w:tcPr>
          <w:p w14:paraId="62CECEA9" w14:textId="77777777" w:rsidR="006E0C9A" w:rsidRPr="00E13085" w:rsidRDefault="006E0C9A" w:rsidP="00E13085">
            <w:pPr>
              <w:spacing w:line="276" w:lineRule="auto"/>
              <w:rPr>
                <w:rFonts w:ascii="Arial Narrow" w:hAnsi="Arial Narrow"/>
                <w:b/>
                <w:bCs/>
                <w:color w:val="000000" w:themeColor="text1"/>
              </w:rPr>
            </w:pPr>
            <w:r w:rsidRPr="00E13085">
              <w:rPr>
                <w:rFonts w:ascii="Arial Narrow" w:hAnsi="Arial Narrow"/>
                <w:b/>
                <w:bCs/>
                <w:color w:val="000000" w:themeColor="text1"/>
              </w:rPr>
              <w:t>Public Service Commission (PSC)</w:t>
            </w:r>
          </w:p>
        </w:tc>
        <w:tc>
          <w:tcPr>
            <w:tcW w:w="10354" w:type="dxa"/>
          </w:tcPr>
          <w:p w14:paraId="0A0B3922" w14:textId="327A5748" w:rsidR="008F30D2" w:rsidRPr="00967280" w:rsidRDefault="008F30D2" w:rsidP="00E13085">
            <w:pPr>
              <w:spacing w:line="276" w:lineRule="auto"/>
              <w:rPr>
                <w:rFonts w:ascii="Arial Narrow" w:hAnsi="Arial Narrow"/>
              </w:rPr>
            </w:pPr>
            <w:r w:rsidRPr="00967280">
              <w:rPr>
                <w:rFonts w:ascii="Arial Narrow" w:hAnsi="Arial Narrow"/>
              </w:rPr>
              <w:t>GPT</w:t>
            </w:r>
          </w:p>
          <w:p w14:paraId="6B9B7908" w14:textId="7E1D34B9" w:rsidR="008F30D2" w:rsidRPr="00967280" w:rsidRDefault="009B4E04" w:rsidP="00E13085">
            <w:pPr>
              <w:spacing w:line="276" w:lineRule="auto"/>
              <w:rPr>
                <w:rFonts w:ascii="Arial Narrow" w:hAnsi="Arial Narrow"/>
              </w:rPr>
            </w:pPr>
            <w:r w:rsidRPr="00967280">
              <w:rPr>
                <w:rFonts w:ascii="Arial Narrow" w:hAnsi="Arial Narrow"/>
              </w:rPr>
              <w:t>1</w:t>
            </w:r>
            <w:r w:rsidR="009C2013" w:rsidRPr="00967280">
              <w:rPr>
                <w:rFonts w:ascii="Arial Narrow" w:hAnsi="Arial Narrow"/>
              </w:rPr>
              <w:t xml:space="preserve"> request for information w</w:t>
            </w:r>
            <w:r w:rsidRPr="00967280">
              <w:rPr>
                <w:rFonts w:ascii="Arial Narrow" w:hAnsi="Arial Narrow"/>
              </w:rPr>
              <w:t>as</w:t>
            </w:r>
            <w:r w:rsidR="009C2013" w:rsidRPr="00967280">
              <w:rPr>
                <w:rFonts w:ascii="Arial Narrow" w:hAnsi="Arial Narrow"/>
              </w:rPr>
              <w:t xml:space="preserve"> received from the PSC</w:t>
            </w:r>
            <w:r w:rsidRPr="00967280">
              <w:rPr>
                <w:rFonts w:ascii="Arial Narrow" w:hAnsi="Arial Narrow"/>
              </w:rPr>
              <w:t xml:space="preserve"> and it was responded to</w:t>
            </w:r>
            <w:r w:rsidR="002F2AFA" w:rsidRPr="00967280">
              <w:rPr>
                <w:rFonts w:ascii="Arial Narrow" w:hAnsi="Arial Narrow"/>
              </w:rPr>
              <w:t>]</w:t>
            </w:r>
          </w:p>
          <w:p w14:paraId="0C93F585" w14:textId="1A732C31" w:rsidR="006E0C9A" w:rsidRPr="00967280" w:rsidRDefault="008F30D2" w:rsidP="00E13085">
            <w:pPr>
              <w:spacing w:line="276" w:lineRule="auto"/>
              <w:rPr>
                <w:rFonts w:ascii="Arial Narrow" w:hAnsi="Arial Narrow"/>
              </w:rPr>
            </w:pPr>
            <w:r w:rsidRPr="00967280">
              <w:rPr>
                <w:rFonts w:ascii="Arial Narrow" w:hAnsi="Arial Narrow"/>
              </w:rPr>
              <w:t>GIFA</w:t>
            </w:r>
          </w:p>
          <w:p w14:paraId="32DB1B5D" w14:textId="0E3C81EE" w:rsidR="008F30D2" w:rsidRPr="00967280" w:rsidRDefault="008F30D2" w:rsidP="00E13085">
            <w:pPr>
              <w:spacing w:line="276" w:lineRule="auto"/>
              <w:rPr>
                <w:rFonts w:ascii="Arial Narrow" w:hAnsi="Arial Narrow"/>
              </w:rPr>
            </w:pPr>
            <w:r w:rsidRPr="00967280">
              <w:rPr>
                <w:rFonts w:ascii="Arial Narrow" w:hAnsi="Arial Narrow"/>
              </w:rPr>
              <w:t>Not Applicable</w:t>
            </w:r>
          </w:p>
        </w:tc>
      </w:tr>
      <w:tr w:rsidR="006E0C9A" w:rsidRPr="00E13085" w14:paraId="3F3DFB80" w14:textId="77777777" w:rsidTr="006E0C9A">
        <w:tc>
          <w:tcPr>
            <w:tcW w:w="4105" w:type="dxa"/>
            <w:shd w:val="clear" w:color="auto" w:fill="D9D9D9" w:themeFill="background1" w:themeFillShade="D9"/>
          </w:tcPr>
          <w:p w14:paraId="3F8293C7" w14:textId="77777777" w:rsidR="006E0C9A" w:rsidRPr="00E13085" w:rsidRDefault="006E0C9A" w:rsidP="00E13085">
            <w:pPr>
              <w:spacing w:line="276" w:lineRule="auto"/>
              <w:rPr>
                <w:rFonts w:ascii="Arial Narrow" w:hAnsi="Arial Narrow"/>
                <w:b/>
                <w:bCs/>
                <w:color w:val="000000" w:themeColor="text1"/>
              </w:rPr>
            </w:pPr>
            <w:r w:rsidRPr="00E13085">
              <w:rPr>
                <w:rFonts w:ascii="Arial Narrow" w:hAnsi="Arial Narrow"/>
                <w:b/>
                <w:bCs/>
                <w:color w:val="000000" w:themeColor="text1"/>
              </w:rPr>
              <w:t>Compliance with relevant fiduciary Legislation [e.g. PFMA]</w:t>
            </w:r>
          </w:p>
        </w:tc>
        <w:tc>
          <w:tcPr>
            <w:tcW w:w="10354" w:type="dxa"/>
          </w:tcPr>
          <w:p w14:paraId="0F6C0D11" w14:textId="13E126F3" w:rsidR="006E0C9A" w:rsidRPr="00967280" w:rsidRDefault="00A72776" w:rsidP="00E13085">
            <w:pPr>
              <w:spacing w:line="276" w:lineRule="auto"/>
              <w:rPr>
                <w:rFonts w:ascii="Arial Narrow" w:hAnsi="Arial Narrow"/>
              </w:rPr>
            </w:pPr>
            <w:r w:rsidRPr="00967280">
              <w:rPr>
                <w:rFonts w:ascii="Arial Narrow" w:hAnsi="Arial Narrow"/>
              </w:rPr>
              <w:t xml:space="preserve">The Portfolio Committee noted that both GPT and GIFA did not report </w:t>
            </w:r>
            <w:r w:rsidR="006533E4" w:rsidRPr="00967280">
              <w:rPr>
                <w:rFonts w:ascii="Arial Narrow" w:hAnsi="Arial Narrow"/>
              </w:rPr>
              <w:t xml:space="preserve">on compliance with relevant fiduciary </w:t>
            </w:r>
            <w:r w:rsidR="00EA562B" w:rsidRPr="00967280">
              <w:rPr>
                <w:rFonts w:ascii="Arial Narrow" w:hAnsi="Arial Narrow"/>
              </w:rPr>
              <w:t>legislation like PFMA.</w:t>
            </w:r>
          </w:p>
        </w:tc>
      </w:tr>
    </w:tbl>
    <w:p w14:paraId="759C8E8A" w14:textId="199A25D7" w:rsidR="00EB0B54" w:rsidRPr="00E13085" w:rsidRDefault="00EB0B54" w:rsidP="00E13085">
      <w:pPr>
        <w:pStyle w:val="Heading1"/>
        <w:shd w:val="clear" w:color="auto" w:fill="D9D9D9" w:themeFill="background1" w:themeFillShade="D9"/>
        <w:spacing w:line="276" w:lineRule="auto"/>
        <w:rPr>
          <w:rFonts w:ascii="Arial Narrow" w:hAnsi="Arial Narrow"/>
          <w:color w:val="auto"/>
          <w:sz w:val="22"/>
          <w:szCs w:val="22"/>
        </w:rPr>
      </w:pPr>
      <w:bookmarkStart w:id="16" w:name="_Toc151027515"/>
      <w:r w:rsidRPr="00E13085">
        <w:rPr>
          <w:rFonts w:ascii="Arial Narrow" w:hAnsi="Arial Narrow"/>
          <w:color w:val="auto"/>
          <w:sz w:val="22"/>
          <w:szCs w:val="22"/>
        </w:rPr>
        <w:t>10</w:t>
      </w:r>
      <w:r w:rsidRPr="00E13085">
        <w:rPr>
          <w:rFonts w:ascii="Arial Narrow" w:hAnsi="Arial Narrow"/>
          <w:color w:val="auto"/>
          <w:sz w:val="22"/>
          <w:szCs w:val="22"/>
        </w:rPr>
        <w:tab/>
        <w:t>OVERSIGHT ON A CAPACITATED PUBLIC SERVICE</w:t>
      </w:r>
      <w:bookmarkEnd w:id="16"/>
      <w:r w:rsidRPr="00E13085">
        <w:rPr>
          <w:rFonts w:ascii="Arial Narrow" w:hAnsi="Arial Narrow"/>
          <w:color w:val="auto"/>
          <w:sz w:val="22"/>
          <w:szCs w:val="22"/>
        </w:rPr>
        <w:t xml:space="preserve"> </w:t>
      </w:r>
    </w:p>
    <w:p w14:paraId="441F08AC" w14:textId="77777777" w:rsidR="00EB0B54" w:rsidRPr="00E13085" w:rsidRDefault="00EB0B54" w:rsidP="00E13085">
      <w:pPr>
        <w:spacing w:after="200" w:line="276" w:lineRule="auto"/>
        <w:jc w:val="left"/>
        <w:rPr>
          <w:rFonts w:ascii="Arial Narrow" w:hAnsi="Arial Narrow"/>
        </w:rPr>
      </w:pPr>
    </w:p>
    <w:tbl>
      <w:tblPr>
        <w:tblStyle w:val="TableGrid"/>
        <w:tblW w:w="14459" w:type="dxa"/>
        <w:tblInd w:w="-5" w:type="dxa"/>
        <w:tblBorders>
          <w:bottom w:val="none" w:sz="0" w:space="0" w:color="auto"/>
        </w:tblBorders>
        <w:tblLook w:val="04A0" w:firstRow="1" w:lastRow="0" w:firstColumn="1" w:lastColumn="0" w:noHBand="0" w:noVBand="1"/>
      </w:tblPr>
      <w:tblGrid>
        <w:gridCol w:w="14459"/>
      </w:tblGrid>
      <w:tr w:rsidR="00EB0B54" w:rsidRPr="00E13085" w14:paraId="7FF52F04" w14:textId="77777777" w:rsidTr="00DC36AC">
        <w:trPr>
          <w:tblHeader/>
        </w:trPr>
        <w:tc>
          <w:tcPr>
            <w:tcW w:w="14459" w:type="dxa"/>
            <w:shd w:val="clear" w:color="auto" w:fill="D6E3BC" w:themeFill="accent3" w:themeFillTint="66"/>
          </w:tcPr>
          <w:p w14:paraId="2D1E56D0" w14:textId="0EC5158F" w:rsidR="00EB0B54" w:rsidRPr="00E13085" w:rsidRDefault="009B42A0" w:rsidP="00E13085">
            <w:pPr>
              <w:tabs>
                <w:tab w:val="left" w:pos="4680"/>
                <w:tab w:val="center" w:pos="7121"/>
              </w:tabs>
              <w:spacing w:line="276" w:lineRule="auto"/>
              <w:jc w:val="left"/>
              <w:rPr>
                <w:rFonts w:ascii="Arial Narrow" w:hAnsi="Arial Narrow"/>
                <w:b/>
              </w:rPr>
            </w:pPr>
            <w:r w:rsidRPr="00E13085">
              <w:rPr>
                <w:rFonts w:ascii="Arial Narrow" w:hAnsi="Arial Narrow"/>
                <w:b/>
              </w:rPr>
              <w:t xml:space="preserve">10. </w:t>
            </w:r>
            <w:r w:rsidR="00EB0B54" w:rsidRPr="00E13085">
              <w:rPr>
                <w:rFonts w:ascii="Arial Narrow" w:hAnsi="Arial Narrow"/>
                <w:b/>
              </w:rPr>
              <w:t xml:space="preserve">THE DETAILS ON A CAPACITATED </w:t>
            </w:r>
            <w:r w:rsidR="00D74068" w:rsidRPr="00E13085">
              <w:rPr>
                <w:rFonts w:ascii="Arial Narrow" w:hAnsi="Arial Narrow"/>
                <w:b/>
              </w:rPr>
              <w:t>DEPARTMENT / ENTITY</w:t>
            </w:r>
          </w:p>
        </w:tc>
      </w:tr>
      <w:tr w:rsidR="00EB0B54" w:rsidRPr="00E13085" w14:paraId="58019A87" w14:textId="77777777" w:rsidTr="00DC36AC">
        <w:tc>
          <w:tcPr>
            <w:tcW w:w="14459" w:type="dxa"/>
            <w:shd w:val="clear" w:color="auto" w:fill="F2F2F2" w:themeFill="background1" w:themeFillShade="F2"/>
          </w:tcPr>
          <w:p w14:paraId="70250A1B" w14:textId="77777777" w:rsidR="00EB0B54" w:rsidRPr="00E13085" w:rsidRDefault="00EB0B54" w:rsidP="00E13085">
            <w:pPr>
              <w:spacing w:line="276" w:lineRule="auto"/>
              <w:rPr>
                <w:rFonts w:ascii="Arial Narrow" w:hAnsi="Arial Narrow"/>
                <w:b/>
              </w:rPr>
            </w:pPr>
            <w:r w:rsidRPr="00E13085">
              <w:rPr>
                <w:rFonts w:ascii="Arial Narrow" w:hAnsi="Arial Narrow"/>
                <w:b/>
              </w:rPr>
              <w:t>Detailed information on the current vacancies (at all staff levels)</w:t>
            </w:r>
          </w:p>
        </w:tc>
      </w:tr>
      <w:tr w:rsidR="00967280" w:rsidRPr="00967280" w14:paraId="105AB888" w14:textId="77777777" w:rsidTr="00DC36AC">
        <w:tc>
          <w:tcPr>
            <w:tcW w:w="14459" w:type="dxa"/>
          </w:tcPr>
          <w:p w14:paraId="6E5F71FF" w14:textId="3A87F024" w:rsidR="00EB0B54" w:rsidRPr="00967280" w:rsidRDefault="009C2013" w:rsidP="00E13085">
            <w:pPr>
              <w:spacing w:line="276" w:lineRule="auto"/>
              <w:rPr>
                <w:rFonts w:ascii="Arial Narrow" w:hAnsi="Arial Narrow"/>
                <w:bCs/>
              </w:rPr>
            </w:pPr>
            <w:r w:rsidRPr="00967280">
              <w:rPr>
                <w:rFonts w:ascii="Arial Narrow" w:hAnsi="Arial Narrow"/>
                <w:bCs/>
              </w:rPr>
              <w:lastRenderedPageBreak/>
              <w:t xml:space="preserve">GPT - </w:t>
            </w:r>
            <w:r w:rsidR="00EB0B54" w:rsidRPr="00967280">
              <w:rPr>
                <w:rFonts w:ascii="Arial Narrow" w:hAnsi="Arial Narrow"/>
                <w:bCs/>
              </w:rPr>
              <w:t>[</w:t>
            </w:r>
            <w:r w:rsidR="002D133B" w:rsidRPr="00967280">
              <w:rPr>
                <w:rFonts w:ascii="Arial Narrow" w:hAnsi="Arial Narrow"/>
                <w:bCs/>
              </w:rPr>
              <w:t>149</w:t>
            </w:r>
            <w:r w:rsidR="00EB0B54" w:rsidRPr="00967280">
              <w:rPr>
                <w:rFonts w:ascii="Arial Narrow" w:hAnsi="Arial Narrow"/>
                <w:bCs/>
              </w:rPr>
              <w:t>]</w:t>
            </w:r>
          </w:p>
          <w:p w14:paraId="50921C76" w14:textId="26B28164" w:rsidR="009C2013" w:rsidRPr="00967280" w:rsidRDefault="009C2013" w:rsidP="00E13085">
            <w:pPr>
              <w:spacing w:line="276" w:lineRule="auto"/>
              <w:rPr>
                <w:rFonts w:ascii="Arial Narrow" w:hAnsi="Arial Narrow"/>
                <w:bCs/>
              </w:rPr>
            </w:pPr>
            <w:r w:rsidRPr="00967280">
              <w:rPr>
                <w:rFonts w:ascii="Arial Narrow" w:hAnsi="Arial Narrow"/>
                <w:bCs/>
              </w:rPr>
              <w:t>GIFA [</w:t>
            </w:r>
            <w:r w:rsidR="009B4E04" w:rsidRPr="00967280">
              <w:rPr>
                <w:rFonts w:ascii="Arial Narrow" w:hAnsi="Arial Narrow"/>
                <w:bCs/>
              </w:rPr>
              <w:t>2</w:t>
            </w:r>
            <w:r w:rsidRPr="00967280">
              <w:rPr>
                <w:rFonts w:ascii="Arial Narrow" w:hAnsi="Arial Narrow"/>
                <w:bCs/>
              </w:rPr>
              <w:t>]</w:t>
            </w:r>
          </w:p>
        </w:tc>
      </w:tr>
      <w:tr w:rsidR="00967280" w:rsidRPr="00967280" w14:paraId="78882868" w14:textId="77777777" w:rsidTr="00DC36AC">
        <w:tc>
          <w:tcPr>
            <w:tcW w:w="14459" w:type="dxa"/>
            <w:shd w:val="clear" w:color="auto" w:fill="F2F2F2" w:themeFill="background1" w:themeFillShade="F2"/>
          </w:tcPr>
          <w:p w14:paraId="0365EED6" w14:textId="77777777" w:rsidR="00EB0B54" w:rsidRPr="00967280" w:rsidRDefault="00EB0B54" w:rsidP="00E13085">
            <w:pPr>
              <w:spacing w:line="276" w:lineRule="auto"/>
              <w:rPr>
                <w:rFonts w:ascii="Arial Narrow" w:hAnsi="Arial Narrow"/>
                <w:b/>
              </w:rPr>
            </w:pPr>
            <w:r w:rsidRPr="00967280">
              <w:rPr>
                <w:rFonts w:ascii="Arial Narrow" w:hAnsi="Arial Narrow"/>
                <w:b/>
              </w:rPr>
              <w:t>Current vacancy rate</w:t>
            </w:r>
          </w:p>
        </w:tc>
      </w:tr>
      <w:tr w:rsidR="00967280" w:rsidRPr="00967280" w14:paraId="3441915D" w14:textId="77777777" w:rsidTr="00DC36AC">
        <w:tc>
          <w:tcPr>
            <w:tcW w:w="14459" w:type="dxa"/>
          </w:tcPr>
          <w:p w14:paraId="186DA828" w14:textId="1F4E6B1F" w:rsidR="00EB0B54" w:rsidRPr="00967280" w:rsidRDefault="009C2013" w:rsidP="00E13085">
            <w:pPr>
              <w:spacing w:line="276" w:lineRule="auto"/>
              <w:rPr>
                <w:rFonts w:ascii="Arial Narrow" w:hAnsi="Arial Narrow"/>
                <w:bCs/>
              </w:rPr>
            </w:pPr>
            <w:r w:rsidRPr="00967280">
              <w:rPr>
                <w:rFonts w:ascii="Arial Narrow" w:hAnsi="Arial Narrow"/>
                <w:bCs/>
              </w:rPr>
              <w:t xml:space="preserve">GPT - </w:t>
            </w:r>
            <w:r w:rsidR="00EB0B54" w:rsidRPr="00967280">
              <w:rPr>
                <w:rFonts w:ascii="Arial Narrow" w:hAnsi="Arial Narrow"/>
                <w:bCs/>
              </w:rPr>
              <w:t>[</w:t>
            </w:r>
            <w:r w:rsidR="009B4E04" w:rsidRPr="00967280">
              <w:rPr>
                <w:rFonts w:ascii="Arial Narrow" w:hAnsi="Arial Narrow"/>
                <w:bCs/>
              </w:rPr>
              <w:t>15%</w:t>
            </w:r>
            <w:r w:rsidR="00EB0B54" w:rsidRPr="00967280">
              <w:rPr>
                <w:rFonts w:ascii="Arial Narrow" w:hAnsi="Arial Narrow"/>
                <w:bCs/>
              </w:rPr>
              <w:t>]</w:t>
            </w:r>
          </w:p>
          <w:p w14:paraId="1A83257B" w14:textId="2227B3A2" w:rsidR="009C2013" w:rsidRPr="00967280" w:rsidRDefault="009C2013" w:rsidP="00E13085">
            <w:pPr>
              <w:spacing w:line="276" w:lineRule="auto"/>
              <w:rPr>
                <w:rFonts w:ascii="Arial Narrow" w:hAnsi="Arial Narrow"/>
                <w:bCs/>
              </w:rPr>
            </w:pPr>
            <w:r w:rsidRPr="00967280">
              <w:rPr>
                <w:rFonts w:ascii="Arial Narrow" w:hAnsi="Arial Narrow"/>
                <w:bCs/>
              </w:rPr>
              <w:t>GIFA [</w:t>
            </w:r>
            <w:r w:rsidR="009B4E04" w:rsidRPr="00967280">
              <w:rPr>
                <w:rFonts w:ascii="Arial Narrow" w:hAnsi="Arial Narrow"/>
                <w:bCs/>
              </w:rPr>
              <w:t>4</w:t>
            </w:r>
            <w:r w:rsidR="0048735C" w:rsidRPr="00967280">
              <w:rPr>
                <w:rFonts w:ascii="Arial Narrow" w:hAnsi="Arial Narrow"/>
                <w:bCs/>
              </w:rPr>
              <w:t>%</w:t>
            </w:r>
            <w:r w:rsidRPr="00967280">
              <w:rPr>
                <w:rFonts w:ascii="Arial Narrow" w:hAnsi="Arial Narrow"/>
                <w:bCs/>
              </w:rPr>
              <w:t>]</w:t>
            </w:r>
          </w:p>
        </w:tc>
      </w:tr>
      <w:tr w:rsidR="00967280" w:rsidRPr="00967280" w14:paraId="08F36FB1" w14:textId="77777777" w:rsidTr="00DC36AC">
        <w:tc>
          <w:tcPr>
            <w:tcW w:w="14459" w:type="dxa"/>
            <w:shd w:val="clear" w:color="auto" w:fill="F2F2F2" w:themeFill="background1" w:themeFillShade="F2"/>
          </w:tcPr>
          <w:p w14:paraId="527260AB" w14:textId="77777777" w:rsidR="00EB0B54" w:rsidRPr="00967280" w:rsidRDefault="00EB0B54" w:rsidP="00E13085">
            <w:pPr>
              <w:spacing w:line="276" w:lineRule="auto"/>
              <w:rPr>
                <w:rFonts w:ascii="Arial Narrow" w:hAnsi="Arial Narrow"/>
                <w:b/>
              </w:rPr>
            </w:pPr>
            <w:r w:rsidRPr="00967280">
              <w:rPr>
                <w:rFonts w:ascii="Arial Narrow" w:hAnsi="Arial Narrow"/>
                <w:b/>
              </w:rPr>
              <w:t>Current acting positions (at all Staff levels)</w:t>
            </w:r>
          </w:p>
        </w:tc>
      </w:tr>
      <w:tr w:rsidR="00967280" w:rsidRPr="00967280" w14:paraId="5E9EC150" w14:textId="77777777" w:rsidTr="00DC36AC">
        <w:tc>
          <w:tcPr>
            <w:tcW w:w="14459" w:type="dxa"/>
          </w:tcPr>
          <w:p w14:paraId="70BBDF25" w14:textId="190148F6" w:rsidR="00EB0B54" w:rsidRPr="00967280" w:rsidRDefault="009C2013" w:rsidP="00E13085">
            <w:pPr>
              <w:spacing w:line="276" w:lineRule="auto"/>
              <w:rPr>
                <w:rFonts w:ascii="Arial Narrow" w:hAnsi="Arial Narrow"/>
                <w:bCs/>
              </w:rPr>
            </w:pPr>
            <w:r w:rsidRPr="00967280">
              <w:rPr>
                <w:rFonts w:ascii="Arial Narrow" w:hAnsi="Arial Narrow"/>
                <w:bCs/>
              </w:rPr>
              <w:t xml:space="preserve">GPT - </w:t>
            </w:r>
            <w:r w:rsidR="00EB0B54" w:rsidRPr="00967280">
              <w:rPr>
                <w:rFonts w:ascii="Arial Narrow" w:hAnsi="Arial Narrow"/>
                <w:bCs/>
              </w:rPr>
              <w:t>[</w:t>
            </w:r>
            <w:r w:rsidR="009B4E04" w:rsidRPr="00967280">
              <w:rPr>
                <w:rFonts w:ascii="Arial Narrow" w:hAnsi="Arial Narrow"/>
                <w:bCs/>
              </w:rPr>
              <w:t>7</w:t>
            </w:r>
            <w:r w:rsidR="00EB0B54" w:rsidRPr="00967280">
              <w:rPr>
                <w:rFonts w:ascii="Arial Narrow" w:hAnsi="Arial Narrow"/>
                <w:bCs/>
              </w:rPr>
              <w:t>]</w:t>
            </w:r>
          </w:p>
          <w:p w14:paraId="7E109E88" w14:textId="263ECB0B" w:rsidR="009C2013" w:rsidRPr="00967280" w:rsidRDefault="009C2013" w:rsidP="00E13085">
            <w:pPr>
              <w:spacing w:line="276" w:lineRule="auto"/>
              <w:rPr>
                <w:rFonts w:ascii="Arial Narrow" w:hAnsi="Arial Narrow"/>
                <w:bCs/>
              </w:rPr>
            </w:pPr>
            <w:r w:rsidRPr="00967280">
              <w:rPr>
                <w:rFonts w:ascii="Arial Narrow" w:hAnsi="Arial Narrow"/>
                <w:bCs/>
              </w:rPr>
              <w:t>GIFA [</w:t>
            </w:r>
            <w:r w:rsidR="009B4E04" w:rsidRPr="00967280">
              <w:rPr>
                <w:rFonts w:ascii="Arial Narrow" w:hAnsi="Arial Narrow"/>
                <w:bCs/>
              </w:rPr>
              <w:t>0</w:t>
            </w:r>
            <w:r w:rsidRPr="00967280">
              <w:rPr>
                <w:rFonts w:ascii="Arial Narrow" w:hAnsi="Arial Narrow"/>
                <w:bCs/>
              </w:rPr>
              <w:t>]</w:t>
            </w:r>
          </w:p>
        </w:tc>
      </w:tr>
      <w:tr w:rsidR="00967280" w:rsidRPr="00967280" w14:paraId="2429936A" w14:textId="77777777" w:rsidTr="00DC36AC">
        <w:tc>
          <w:tcPr>
            <w:tcW w:w="14459" w:type="dxa"/>
            <w:shd w:val="clear" w:color="auto" w:fill="F2F2F2" w:themeFill="background1" w:themeFillShade="F2"/>
          </w:tcPr>
          <w:p w14:paraId="0B6B0849" w14:textId="77777777" w:rsidR="00EB0B54" w:rsidRPr="00967280" w:rsidRDefault="00EB0B54" w:rsidP="00E13085">
            <w:pPr>
              <w:spacing w:line="276" w:lineRule="auto"/>
              <w:rPr>
                <w:rFonts w:ascii="Arial Narrow" w:hAnsi="Arial Narrow"/>
                <w:b/>
              </w:rPr>
            </w:pPr>
            <w:r w:rsidRPr="00967280">
              <w:rPr>
                <w:rFonts w:ascii="Arial Narrow" w:hAnsi="Arial Narrow"/>
                <w:b/>
              </w:rPr>
              <w:t>Terminations during the period under review</w:t>
            </w:r>
          </w:p>
        </w:tc>
      </w:tr>
      <w:tr w:rsidR="00967280" w:rsidRPr="00967280" w14:paraId="7A4AAE43" w14:textId="77777777" w:rsidTr="00DC36AC">
        <w:tc>
          <w:tcPr>
            <w:tcW w:w="14459" w:type="dxa"/>
          </w:tcPr>
          <w:p w14:paraId="69251FE1" w14:textId="40EE82EC" w:rsidR="00EB0B54" w:rsidRPr="00967280" w:rsidRDefault="009C2013" w:rsidP="00E13085">
            <w:pPr>
              <w:spacing w:line="276" w:lineRule="auto"/>
              <w:rPr>
                <w:rFonts w:ascii="Arial Narrow" w:hAnsi="Arial Narrow"/>
                <w:bCs/>
              </w:rPr>
            </w:pPr>
            <w:r w:rsidRPr="00967280">
              <w:rPr>
                <w:rFonts w:ascii="Arial Narrow" w:hAnsi="Arial Narrow"/>
                <w:bCs/>
              </w:rPr>
              <w:t xml:space="preserve">GPT - </w:t>
            </w:r>
            <w:r w:rsidR="00EB0B54" w:rsidRPr="00967280">
              <w:rPr>
                <w:rFonts w:ascii="Arial Narrow" w:hAnsi="Arial Narrow"/>
                <w:bCs/>
              </w:rPr>
              <w:t>[</w:t>
            </w:r>
            <w:r w:rsidR="00C4316E" w:rsidRPr="00967280">
              <w:rPr>
                <w:rFonts w:ascii="Arial Narrow" w:hAnsi="Arial Narrow"/>
                <w:bCs/>
              </w:rPr>
              <w:t>1</w:t>
            </w:r>
            <w:r w:rsidR="009B4E04" w:rsidRPr="00967280">
              <w:rPr>
                <w:rFonts w:ascii="Arial Narrow" w:hAnsi="Arial Narrow"/>
                <w:bCs/>
              </w:rPr>
              <w:t>8</w:t>
            </w:r>
            <w:r w:rsidR="00EB0B54" w:rsidRPr="00967280">
              <w:rPr>
                <w:rFonts w:ascii="Arial Narrow" w:hAnsi="Arial Narrow"/>
                <w:bCs/>
              </w:rPr>
              <w:t>]</w:t>
            </w:r>
          </w:p>
          <w:p w14:paraId="6A091A81" w14:textId="6D6C1570" w:rsidR="009C2013" w:rsidRPr="00967280" w:rsidRDefault="009C2013" w:rsidP="00E13085">
            <w:pPr>
              <w:spacing w:line="276" w:lineRule="auto"/>
              <w:rPr>
                <w:rFonts w:ascii="Arial Narrow" w:hAnsi="Arial Narrow"/>
                <w:bCs/>
              </w:rPr>
            </w:pPr>
            <w:r w:rsidRPr="00967280">
              <w:rPr>
                <w:rFonts w:ascii="Arial Narrow" w:hAnsi="Arial Narrow"/>
                <w:bCs/>
              </w:rPr>
              <w:t>GIFA [</w:t>
            </w:r>
            <w:r w:rsidR="009B4E04" w:rsidRPr="00967280">
              <w:rPr>
                <w:rFonts w:ascii="Arial Narrow" w:hAnsi="Arial Narrow"/>
                <w:bCs/>
              </w:rPr>
              <w:t>2</w:t>
            </w:r>
            <w:r w:rsidRPr="00967280">
              <w:rPr>
                <w:rFonts w:ascii="Arial Narrow" w:hAnsi="Arial Narrow"/>
                <w:bCs/>
              </w:rPr>
              <w:t>]</w:t>
            </w:r>
          </w:p>
        </w:tc>
      </w:tr>
      <w:tr w:rsidR="00967280" w:rsidRPr="00967280" w14:paraId="55267C7C" w14:textId="77777777" w:rsidTr="00DC36AC">
        <w:tc>
          <w:tcPr>
            <w:tcW w:w="14459" w:type="dxa"/>
            <w:shd w:val="clear" w:color="auto" w:fill="F2F2F2" w:themeFill="background1" w:themeFillShade="F2"/>
          </w:tcPr>
          <w:p w14:paraId="1E0C33A8" w14:textId="77777777" w:rsidR="00EB0B54" w:rsidRPr="00967280" w:rsidRDefault="00EB0B54" w:rsidP="00E13085">
            <w:pPr>
              <w:spacing w:line="276" w:lineRule="auto"/>
              <w:rPr>
                <w:rFonts w:ascii="Arial Narrow" w:hAnsi="Arial Narrow"/>
                <w:b/>
              </w:rPr>
            </w:pPr>
            <w:r w:rsidRPr="00967280">
              <w:rPr>
                <w:rFonts w:ascii="Arial Narrow" w:hAnsi="Arial Narrow"/>
                <w:b/>
              </w:rPr>
              <w:t>New appointments during the period under review</w:t>
            </w:r>
          </w:p>
        </w:tc>
      </w:tr>
      <w:tr w:rsidR="00967280" w:rsidRPr="00967280" w14:paraId="6C689D54" w14:textId="77777777" w:rsidTr="00DC36AC">
        <w:tc>
          <w:tcPr>
            <w:tcW w:w="14459" w:type="dxa"/>
          </w:tcPr>
          <w:p w14:paraId="4FFB37D3" w14:textId="13A78D1D" w:rsidR="00EB0B54" w:rsidRPr="00967280" w:rsidRDefault="009C2013" w:rsidP="00E13085">
            <w:pPr>
              <w:spacing w:line="276" w:lineRule="auto"/>
              <w:rPr>
                <w:rFonts w:ascii="Arial Narrow" w:hAnsi="Arial Narrow"/>
                <w:bCs/>
              </w:rPr>
            </w:pPr>
            <w:r w:rsidRPr="00967280">
              <w:rPr>
                <w:rFonts w:ascii="Arial Narrow" w:hAnsi="Arial Narrow"/>
                <w:bCs/>
              </w:rPr>
              <w:t xml:space="preserve">GPT - </w:t>
            </w:r>
            <w:r w:rsidR="00EB0B54" w:rsidRPr="00967280">
              <w:rPr>
                <w:rFonts w:ascii="Arial Narrow" w:hAnsi="Arial Narrow"/>
                <w:bCs/>
              </w:rPr>
              <w:t>[</w:t>
            </w:r>
            <w:r w:rsidR="009B4E04" w:rsidRPr="00967280">
              <w:rPr>
                <w:rFonts w:ascii="Arial Narrow" w:hAnsi="Arial Narrow"/>
                <w:bCs/>
              </w:rPr>
              <w:t>26</w:t>
            </w:r>
            <w:r w:rsidR="00EB0B54" w:rsidRPr="00967280">
              <w:rPr>
                <w:rFonts w:ascii="Arial Narrow" w:hAnsi="Arial Narrow"/>
                <w:bCs/>
              </w:rPr>
              <w:t>]</w:t>
            </w:r>
          </w:p>
          <w:p w14:paraId="408293B0" w14:textId="5064CAF4" w:rsidR="009C2013" w:rsidRPr="00967280" w:rsidRDefault="009C2013" w:rsidP="00E13085">
            <w:pPr>
              <w:spacing w:line="276" w:lineRule="auto"/>
              <w:rPr>
                <w:rFonts w:ascii="Arial Narrow" w:hAnsi="Arial Narrow"/>
                <w:bCs/>
              </w:rPr>
            </w:pPr>
            <w:r w:rsidRPr="00967280">
              <w:rPr>
                <w:rFonts w:ascii="Arial Narrow" w:hAnsi="Arial Narrow"/>
                <w:bCs/>
              </w:rPr>
              <w:t>GIFA [</w:t>
            </w:r>
            <w:r w:rsidR="009B4E04" w:rsidRPr="00967280">
              <w:rPr>
                <w:rFonts w:ascii="Arial Narrow" w:hAnsi="Arial Narrow"/>
                <w:bCs/>
              </w:rPr>
              <w:t>2</w:t>
            </w:r>
            <w:r w:rsidRPr="00967280">
              <w:rPr>
                <w:rFonts w:ascii="Arial Narrow" w:hAnsi="Arial Narrow"/>
                <w:bCs/>
              </w:rPr>
              <w:t>]</w:t>
            </w:r>
          </w:p>
        </w:tc>
      </w:tr>
      <w:tr w:rsidR="00967280" w:rsidRPr="00967280" w14:paraId="397FAD26" w14:textId="77777777" w:rsidTr="00DC36AC">
        <w:tc>
          <w:tcPr>
            <w:tcW w:w="14459" w:type="dxa"/>
            <w:shd w:val="clear" w:color="auto" w:fill="F2F2F2" w:themeFill="background1" w:themeFillShade="F2"/>
          </w:tcPr>
          <w:p w14:paraId="046889EB" w14:textId="77777777" w:rsidR="00EB0B54" w:rsidRPr="00967280" w:rsidRDefault="00EB0B54" w:rsidP="00E13085">
            <w:pPr>
              <w:spacing w:line="276" w:lineRule="auto"/>
              <w:rPr>
                <w:rFonts w:ascii="Arial Narrow" w:hAnsi="Arial Narrow"/>
                <w:b/>
              </w:rPr>
            </w:pPr>
            <w:r w:rsidRPr="00967280">
              <w:rPr>
                <w:rFonts w:ascii="Arial Narrow" w:hAnsi="Arial Narrow"/>
                <w:b/>
              </w:rPr>
              <w:t>Detailed information on the GEYODI / HDI empowerment for the period under review</w:t>
            </w:r>
          </w:p>
        </w:tc>
      </w:tr>
      <w:tr w:rsidR="00967280" w:rsidRPr="00967280" w14:paraId="2DE8EF31" w14:textId="77777777" w:rsidTr="00DC36AC">
        <w:tc>
          <w:tcPr>
            <w:tcW w:w="14459" w:type="dxa"/>
          </w:tcPr>
          <w:p w14:paraId="51314595" w14:textId="47165299" w:rsidR="00EB0B54" w:rsidRPr="00967280" w:rsidRDefault="009C2013" w:rsidP="00E13085">
            <w:pPr>
              <w:spacing w:line="276" w:lineRule="auto"/>
              <w:rPr>
                <w:rFonts w:ascii="Arial Narrow" w:hAnsi="Arial Narrow"/>
                <w:bCs/>
              </w:rPr>
            </w:pPr>
            <w:r w:rsidRPr="00967280">
              <w:rPr>
                <w:rFonts w:ascii="Arial Narrow" w:hAnsi="Arial Narrow"/>
                <w:bCs/>
              </w:rPr>
              <w:t xml:space="preserve">GPT - </w:t>
            </w:r>
            <w:r w:rsidR="00EB0B54" w:rsidRPr="00967280">
              <w:rPr>
                <w:rFonts w:ascii="Arial Narrow" w:hAnsi="Arial Narrow"/>
                <w:bCs/>
              </w:rPr>
              <w:t>[</w:t>
            </w:r>
            <w:r w:rsidR="00EC4020" w:rsidRPr="00967280">
              <w:rPr>
                <w:rFonts w:ascii="Arial Narrow" w:hAnsi="Arial Narrow"/>
              </w:rPr>
              <w:t xml:space="preserve">African </w:t>
            </w:r>
            <w:r w:rsidR="00ED3ADB" w:rsidRPr="00967280">
              <w:rPr>
                <w:rFonts w:ascii="Arial Narrow" w:hAnsi="Arial Narrow"/>
              </w:rPr>
              <w:t xml:space="preserve">- </w:t>
            </w:r>
            <w:r w:rsidR="009B4E04" w:rsidRPr="00967280">
              <w:rPr>
                <w:rFonts w:ascii="Arial Narrow" w:hAnsi="Arial Narrow"/>
              </w:rPr>
              <w:t>91.05</w:t>
            </w:r>
            <w:r w:rsidR="00EC4020" w:rsidRPr="00967280">
              <w:rPr>
                <w:rFonts w:ascii="Arial Narrow" w:hAnsi="Arial Narrow"/>
              </w:rPr>
              <w:t>%</w:t>
            </w:r>
            <w:r w:rsidR="00ED3ADB" w:rsidRPr="00967280">
              <w:rPr>
                <w:rFonts w:ascii="Arial Narrow" w:hAnsi="Arial Narrow"/>
              </w:rPr>
              <w:t xml:space="preserve"> (763/838)</w:t>
            </w:r>
            <w:r w:rsidR="00EC4020" w:rsidRPr="00967280">
              <w:rPr>
                <w:rFonts w:ascii="Arial Narrow" w:hAnsi="Arial Narrow"/>
              </w:rPr>
              <w:t xml:space="preserve">, Coloured </w:t>
            </w:r>
            <w:r w:rsidR="00ED3ADB" w:rsidRPr="00967280">
              <w:rPr>
                <w:rFonts w:ascii="Arial Narrow" w:hAnsi="Arial Narrow"/>
              </w:rPr>
              <w:t xml:space="preserve">- </w:t>
            </w:r>
            <w:r w:rsidR="009B4E04" w:rsidRPr="00967280">
              <w:rPr>
                <w:rFonts w:ascii="Arial Narrow" w:hAnsi="Arial Narrow"/>
              </w:rPr>
              <w:t>4.30</w:t>
            </w:r>
            <w:r w:rsidR="00ED3ADB" w:rsidRPr="00967280">
              <w:rPr>
                <w:rFonts w:ascii="Arial Narrow" w:hAnsi="Arial Narrow"/>
              </w:rPr>
              <w:t xml:space="preserve"> (36/838)</w:t>
            </w:r>
            <w:r w:rsidR="00EC4020" w:rsidRPr="00967280">
              <w:rPr>
                <w:rFonts w:ascii="Arial Narrow" w:hAnsi="Arial Narrow"/>
              </w:rPr>
              <w:t>, Indian - 2.</w:t>
            </w:r>
            <w:r w:rsidR="000500B5" w:rsidRPr="00967280">
              <w:rPr>
                <w:rFonts w:ascii="Arial Narrow" w:hAnsi="Arial Narrow"/>
              </w:rPr>
              <w:t>03%</w:t>
            </w:r>
            <w:r w:rsidR="00ED3ADB" w:rsidRPr="00967280">
              <w:rPr>
                <w:rFonts w:ascii="Arial Narrow" w:hAnsi="Arial Narrow"/>
              </w:rPr>
              <w:t xml:space="preserve"> (17/838)</w:t>
            </w:r>
            <w:r w:rsidR="00EE5C3B" w:rsidRPr="00967280">
              <w:rPr>
                <w:rFonts w:ascii="Arial Narrow" w:hAnsi="Arial Narrow"/>
              </w:rPr>
              <w:t>; and White 2.</w:t>
            </w:r>
            <w:r w:rsidR="000500B5" w:rsidRPr="00967280">
              <w:rPr>
                <w:rFonts w:ascii="Arial Narrow" w:hAnsi="Arial Narrow"/>
              </w:rPr>
              <w:t>63</w:t>
            </w:r>
            <w:r w:rsidR="00EE5C3B" w:rsidRPr="00967280">
              <w:rPr>
                <w:rFonts w:ascii="Arial Narrow" w:hAnsi="Arial Narrow"/>
              </w:rPr>
              <w:t>%</w:t>
            </w:r>
            <w:r w:rsidR="00ED3ADB" w:rsidRPr="00967280">
              <w:rPr>
                <w:rFonts w:ascii="Arial Narrow" w:hAnsi="Arial Narrow"/>
              </w:rPr>
              <w:t xml:space="preserve"> (22/838)</w:t>
            </w:r>
            <w:r w:rsidR="00EB0B54" w:rsidRPr="00967280">
              <w:rPr>
                <w:rFonts w:ascii="Arial Narrow" w:hAnsi="Arial Narrow"/>
                <w:bCs/>
              </w:rPr>
              <w:t>]</w:t>
            </w:r>
          </w:p>
          <w:p w14:paraId="72226E28" w14:textId="048DBBB4" w:rsidR="009C2013" w:rsidRPr="00967280" w:rsidRDefault="009C2013" w:rsidP="00E13085">
            <w:pPr>
              <w:spacing w:line="276" w:lineRule="auto"/>
              <w:rPr>
                <w:rFonts w:ascii="Arial Narrow" w:hAnsi="Arial Narrow"/>
                <w:bCs/>
              </w:rPr>
            </w:pPr>
            <w:r w:rsidRPr="00967280">
              <w:rPr>
                <w:rFonts w:ascii="Arial Narrow" w:hAnsi="Arial Narrow"/>
                <w:bCs/>
              </w:rPr>
              <w:t>GIFA [</w:t>
            </w:r>
            <w:r w:rsidR="00FA37AA" w:rsidRPr="00967280">
              <w:rPr>
                <w:rFonts w:ascii="Arial Narrow" w:hAnsi="Arial Narrow"/>
                <w:bCs/>
              </w:rPr>
              <w:t xml:space="preserve">Youth </w:t>
            </w:r>
            <w:r w:rsidR="00ED3ADB" w:rsidRPr="00967280">
              <w:rPr>
                <w:rFonts w:ascii="Arial Narrow" w:hAnsi="Arial Narrow"/>
              </w:rPr>
              <w:t xml:space="preserve">- </w:t>
            </w:r>
            <w:r w:rsidR="00FA37AA" w:rsidRPr="00967280">
              <w:rPr>
                <w:rFonts w:ascii="Arial Narrow" w:hAnsi="Arial Narrow"/>
                <w:bCs/>
              </w:rPr>
              <w:t>3</w:t>
            </w:r>
            <w:r w:rsidR="009B4E04" w:rsidRPr="00967280">
              <w:rPr>
                <w:rFonts w:ascii="Arial Narrow" w:hAnsi="Arial Narrow"/>
                <w:bCs/>
              </w:rPr>
              <w:t>2</w:t>
            </w:r>
            <w:r w:rsidR="00FA37AA" w:rsidRPr="00967280">
              <w:rPr>
                <w:rFonts w:ascii="Arial Narrow" w:hAnsi="Arial Narrow"/>
                <w:bCs/>
              </w:rPr>
              <w:t>%; F</w:t>
            </w:r>
            <w:r w:rsidRPr="00967280">
              <w:rPr>
                <w:rFonts w:ascii="Arial Narrow" w:hAnsi="Arial Narrow"/>
                <w:bCs/>
              </w:rPr>
              <w:t xml:space="preserve">emales </w:t>
            </w:r>
            <w:r w:rsidR="00FA37AA" w:rsidRPr="00967280">
              <w:rPr>
                <w:rFonts w:ascii="Arial Narrow" w:hAnsi="Arial Narrow"/>
                <w:bCs/>
              </w:rPr>
              <w:t>-5</w:t>
            </w:r>
            <w:r w:rsidR="009B4E04" w:rsidRPr="00967280">
              <w:rPr>
                <w:rFonts w:ascii="Arial Narrow" w:hAnsi="Arial Narrow"/>
                <w:bCs/>
              </w:rPr>
              <w:t>6</w:t>
            </w:r>
            <w:r w:rsidR="00FA37AA" w:rsidRPr="00967280">
              <w:rPr>
                <w:rFonts w:ascii="Arial Narrow" w:hAnsi="Arial Narrow"/>
                <w:bCs/>
              </w:rPr>
              <w:t>%; Males -</w:t>
            </w:r>
            <w:r w:rsidR="00ED3ADB" w:rsidRPr="00967280">
              <w:rPr>
                <w:rFonts w:ascii="Arial Narrow" w:hAnsi="Arial Narrow"/>
                <w:bCs/>
              </w:rPr>
              <w:t xml:space="preserve"> </w:t>
            </w:r>
            <w:r w:rsidR="00FA37AA" w:rsidRPr="00967280">
              <w:rPr>
                <w:rFonts w:ascii="Arial Narrow" w:hAnsi="Arial Narrow"/>
                <w:bCs/>
              </w:rPr>
              <w:t>4</w:t>
            </w:r>
            <w:r w:rsidR="009B4E04" w:rsidRPr="00967280">
              <w:rPr>
                <w:rFonts w:ascii="Arial Narrow" w:hAnsi="Arial Narrow"/>
                <w:bCs/>
              </w:rPr>
              <w:t>3</w:t>
            </w:r>
            <w:r w:rsidRPr="00967280">
              <w:rPr>
                <w:rFonts w:ascii="Arial Narrow" w:hAnsi="Arial Narrow"/>
                <w:bCs/>
              </w:rPr>
              <w:t>%</w:t>
            </w:r>
            <w:r w:rsidR="00FA37AA" w:rsidRPr="00967280">
              <w:rPr>
                <w:rFonts w:ascii="Arial Narrow" w:hAnsi="Arial Narrow"/>
                <w:bCs/>
              </w:rPr>
              <w:t>; Disability -</w:t>
            </w:r>
            <w:r w:rsidR="00ED3ADB" w:rsidRPr="00967280">
              <w:rPr>
                <w:rFonts w:ascii="Arial Narrow" w:hAnsi="Arial Narrow"/>
                <w:bCs/>
              </w:rPr>
              <w:t xml:space="preserve"> </w:t>
            </w:r>
            <w:r w:rsidR="00EE5C3B" w:rsidRPr="00967280">
              <w:rPr>
                <w:rFonts w:ascii="Arial Narrow" w:hAnsi="Arial Narrow"/>
                <w:bCs/>
              </w:rPr>
              <w:t>0</w:t>
            </w:r>
            <w:r w:rsidR="00FA37AA" w:rsidRPr="00967280">
              <w:rPr>
                <w:rFonts w:ascii="Arial Narrow" w:hAnsi="Arial Narrow"/>
                <w:bCs/>
              </w:rPr>
              <w:t>%</w:t>
            </w:r>
            <w:r w:rsidRPr="00967280">
              <w:rPr>
                <w:rFonts w:ascii="Arial Narrow" w:hAnsi="Arial Narrow"/>
                <w:bCs/>
              </w:rPr>
              <w:t>]</w:t>
            </w:r>
          </w:p>
        </w:tc>
      </w:tr>
      <w:tr w:rsidR="00967280" w:rsidRPr="00967280" w14:paraId="4257C472" w14:textId="77777777" w:rsidTr="00DC36AC">
        <w:tc>
          <w:tcPr>
            <w:tcW w:w="14459" w:type="dxa"/>
            <w:shd w:val="clear" w:color="auto" w:fill="F2F2F2" w:themeFill="background1" w:themeFillShade="F2"/>
          </w:tcPr>
          <w:p w14:paraId="5C2CEB9D" w14:textId="77777777" w:rsidR="00EB0B54" w:rsidRPr="00967280" w:rsidRDefault="00EB0B54" w:rsidP="00E13085">
            <w:pPr>
              <w:spacing w:line="276" w:lineRule="auto"/>
              <w:rPr>
                <w:rFonts w:ascii="Arial Narrow" w:hAnsi="Arial Narrow"/>
              </w:rPr>
            </w:pPr>
            <w:r w:rsidRPr="00967280">
              <w:rPr>
                <w:rFonts w:ascii="Arial Narrow" w:hAnsi="Arial Narrow"/>
                <w:b/>
              </w:rPr>
              <w:t>Detailed information on any suspensions for the period under review</w:t>
            </w:r>
          </w:p>
        </w:tc>
      </w:tr>
      <w:tr w:rsidR="00967280" w:rsidRPr="00967280" w14:paraId="0449CF15" w14:textId="77777777" w:rsidTr="00DC36AC">
        <w:tc>
          <w:tcPr>
            <w:tcW w:w="14459" w:type="dxa"/>
          </w:tcPr>
          <w:p w14:paraId="01043755" w14:textId="2A63C95F" w:rsidR="00EB0B54" w:rsidRPr="00967280" w:rsidRDefault="009C2013" w:rsidP="00E13085">
            <w:pPr>
              <w:spacing w:line="276" w:lineRule="auto"/>
              <w:rPr>
                <w:rFonts w:ascii="Arial Narrow" w:hAnsi="Arial Narrow"/>
                <w:bCs/>
              </w:rPr>
            </w:pPr>
            <w:r w:rsidRPr="00967280">
              <w:rPr>
                <w:rFonts w:ascii="Arial Narrow" w:hAnsi="Arial Narrow"/>
                <w:bCs/>
              </w:rPr>
              <w:t xml:space="preserve">GPT - </w:t>
            </w:r>
            <w:r w:rsidR="00EB0B54" w:rsidRPr="00967280">
              <w:rPr>
                <w:rFonts w:ascii="Arial Narrow" w:hAnsi="Arial Narrow"/>
                <w:bCs/>
              </w:rPr>
              <w:t>[</w:t>
            </w:r>
            <w:r w:rsidR="00EC4020" w:rsidRPr="00967280">
              <w:rPr>
                <w:rFonts w:ascii="Arial Narrow" w:hAnsi="Arial Narrow"/>
                <w:bCs/>
              </w:rPr>
              <w:t>0</w:t>
            </w:r>
            <w:r w:rsidR="00EB0B54" w:rsidRPr="00967280">
              <w:rPr>
                <w:rFonts w:ascii="Arial Narrow" w:hAnsi="Arial Narrow"/>
                <w:bCs/>
              </w:rPr>
              <w:t>]</w:t>
            </w:r>
          </w:p>
          <w:p w14:paraId="3C181E29" w14:textId="7272359E" w:rsidR="009C2013" w:rsidRPr="00967280" w:rsidRDefault="009C2013" w:rsidP="00E13085">
            <w:pPr>
              <w:spacing w:line="276" w:lineRule="auto"/>
              <w:rPr>
                <w:rFonts w:ascii="Arial Narrow" w:hAnsi="Arial Narrow"/>
                <w:bCs/>
              </w:rPr>
            </w:pPr>
            <w:r w:rsidRPr="00967280">
              <w:rPr>
                <w:rFonts w:ascii="Arial Narrow" w:hAnsi="Arial Narrow"/>
                <w:bCs/>
              </w:rPr>
              <w:t>GIFA [0]</w:t>
            </w:r>
          </w:p>
        </w:tc>
      </w:tr>
    </w:tbl>
    <w:p w14:paraId="14FB83CD" w14:textId="77777777" w:rsidR="00DC36AC" w:rsidRDefault="00DC36AC" w:rsidP="00E13085">
      <w:pPr>
        <w:spacing w:line="276" w:lineRule="auto"/>
        <w:jc w:val="left"/>
        <w:rPr>
          <w:rFonts w:ascii="Arial Narrow" w:hAnsi="Arial Narrow"/>
        </w:rPr>
      </w:pPr>
    </w:p>
    <w:p w14:paraId="6F77111C" w14:textId="77777777" w:rsidR="00DC36AC" w:rsidRPr="00E13085" w:rsidRDefault="00DC36AC" w:rsidP="00E13085">
      <w:pPr>
        <w:spacing w:line="276" w:lineRule="auto"/>
        <w:jc w:val="left"/>
        <w:rPr>
          <w:rFonts w:ascii="Arial Narrow" w:hAnsi="Arial Narrow"/>
        </w:rPr>
      </w:pPr>
    </w:p>
    <w:p w14:paraId="5FA252DA" w14:textId="152470A4" w:rsidR="00EB0125" w:rsidRPr="00E13085" w:rsidRDefault="00EB0125" w:rsidP="00E13085">
      <w:pPr>
        <w:pStyle w:val="Heading1"/>
        <w:shd w:val="clear" w:color="auto" w:fill="D9D9D9" w:themeFill="background1" w:themeFillShade="D9"/>
        <w:spacing w:before="0" w:line="276" w:lineRule="auto"/>
        <w:rPr>
          <w:rFonts w:ascii="Arial Narrow" w:hAnsi="Arial Narrow"/>
          <w:color w:val="auto"/>
          <w:sz w:val="22"/>
          <w:szCs w:val="22"/>
        </w:rPr>
      </w:pPr>
      <w:bookmarkStart w:id="17" w:name="_Toc151027516"/>
      <w:r w:rsidRPr="00E13085">
        <w:rPr>
          <w:rFonts w:ascii="Arial Narrow" w:hAnsi="Arial Narrow"/>
          <w:color w:val="auto"/>
          <w:sz w:val="22"/>
          <w:szCs w:val="22"/>
        </w:rPr>
        <w:t>11</w:t>
      </w:r>
      <w:r w:rsidRPr="00E13085">
        <w:rPr>
          <w:rFonts w:ascii="Arial Narrow" w:hAnsi="Arial Narrow"/>
          <w:color w:val="auto"/>
          <w:sz w:val="22"/>
          <w:szCs w:val="22"/>
        </w:rPr>
        <w:tab/>
        <w:t>OVERSIGHT ON ANY OTHER COMMITTEE FOCUS AREA</w:t>
      </w:r>
      <w:bookmarkEnd w:id="17"/>
      <w:r w:rsidRPr="00E13085">
        <w:rPr>
          <w:rFonts w:ascii="Arial Narrow" w:hAnsi="Arial Narrow"/>
          <w:color w:val="auto"/>
          <w:sz w:val="22"/>
          <w:szCs w:val="22"/>
        </w:rPr>
        <w:t xml:space="preserve"> </w:t>
      </w:r>
    </w:p>
    <w:p w14:paraId="3BFFCE83" w14:textId="77777777" w:rsidR="00EB0125" w:rsidRPr="00E13085" w:rsidRDefault="00EB0125" w:rsidP="00E13085">
      <w:pPr>
        <w:spacing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125" w:rsidRPr="00E13085" w14:paraId="5E8E572E" w14:textId="77777777" w:rsidTr="000A1B45">
        <w:tc>
          <w:tcPr>
            <w:tcW w:w="14459" w:type="dxa"/>
            <w:shd w:val="clear" w:color="auto" w:fill="D6E3BC" w:themeFill="accent3" w:themeFillTint="66"/>
          </w:tcPr>
          <w:p w14:paraId="0494E127" w14:textId="61A6EC01" w:rsidR="00EB0125" w:rsidRPr="00E13085" w:rsidRDefault="009B42A0" w:rsidP="00E13085">
            <w:pPr>
              <w:spacing w:line="276" w:lineRule="auto"/>
              <w:rPr>
                <w:rFonts w:ascii="Arial Narrow" w:hAnsi="Arial Narrow"/>
                <w:b/>
              </w:rPr>
            </w:pPr>
            <w:r w:rsidRPr="00E13085">
              <w:rPr>
                <w:rFonts w:ascii="Arial Narrow" w:hAnsi="Arial Narrow"/>
                <w:b/>
              </w:rPr>
              <w:t xml:space="preserve">11. </w:t>
            </w:r>
            <w:r w:rsidR="00EB0125" w:rsidRPr="00E13085">
              <w:rPr>
                <w:rFonts w:ascii="Arial Narrow" w:hAnsi="Arial Narrow"/>
                <w:b/>
              </w:rPr>
              <w:t>THE DETAILS ON ANY OTHER COMMITTEE FOCUS AREA</w:t>
            </w:r>
            <w:r w:rsidRPr="00E13085">
              <w:rPr>
                <w:rFonts w:ascii="Arial Narrow" w:hAnsi="Arial Narrow"/>
                <w:b/>
              </w:rPr>
              <w:t xml:space="preserve"> [</w:t>
            </w:r>
            <w:r w:rsidRPr="00E13085">
              <w:rPr>
                <w:rFonts w:ascii="Arial Narrow" w:hAnsi="Arial Narrow"/>
                <w:b/>
                <w:color w:val="FF0000"/>
              </w:rPr>
              <w:t>Only if relevant and applicable</w:t>
            </w:r>
            <w:r w:rsidRPr="00E13085">
              <w:rPr>
                <w:rFonts w:ascii="Arial Narrow" w:hAnsi="Arial Narrow"/>
                <w:b/>
              </w:rPr>
              <w:t>]</w:t>
            </w:r>
          </w:p>
        </w:tc>
      </w:tr>
      <w:tr w:rsidR="00EB0125" w:rsidRPr="00E13085" w14:paraId="1CA4A637" w14:textId="77777777" w:rsidTr="00EB0125">
        <w:tc>
          <w:tcPr>
            <w:tcW w:w="14459" w:type="dxa"/>
            <w:shd w:val="clear" w:color="auto" w:fill="D9D9D9" w:themeFill="background1" w:themeFillShade="D9"/>
          </w:tcPr>
          <w:p w14:paraId="15B35A87" w14:textId="4DCCA891" w:rsidR="00EB0125" w:rsidRPr="00E13085" w:rsidRDefault="00EB0125" w:rsidP="00E13085">
            <w:pPr>
              <w:spacing w:line="276" w:lineRule="auto"/>
              <w:rPr>
                <w:rFonts w:ascii="Arial Narrow" w:hAnsi="Arial Narrow"/>
                <w:bCs/>
                <w:i/>
                <w:iCs/>
              </w:rPr>
            </w:pPr>
            <w:r w:rsidRPr="00E13085">
              <w:rPr>
                <w:rFonts w:ascii="Arial Narrow" w:hAnsi="Arial Narrow"/>
                <w:bCs/>
                <w:i/>
                <w:iCs/>
              </w:rPr>
              <w:t xml:space="preserve">Any other area of </w:t>
            </w:r>
            <w:r w:rsidR="00D74068" w:rsidRPr="00E13085">
              <w:rPr>
                <w:rFonts w:ascii="Arial Narrow" w:hAnsi="Arial Narrow"/>
                <w:bCs/>
                <w:i/>
                <w:iCs/>
              </w:rPr>
              <w:t>Department / Entity</w:t>
            </w:r>
            <w:r w:rsidRPr="00E13085">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E13085" w14:paraId="0233AE46" w14:textId="77777777" w:rsidTr="000A1B45">
        <w:tc>
          <w:tcPr>
            <w:tcW w:w="14459" w:type="dxa"/>
          </w:tcPr>
          <w:p w14:paraId="071315B0" w14:textId="250D6E19" w:rsidR="00EB0125" w:rsidRPr="00E13085" w:rsidRDefault="00EB0125" w:rsidP="00E13085">
            <w:pPr>
              <w:spacing w:line="276" w:lineRule="auto"/>
              <w:rPr>
                <w:rFonts w:ascii="Arial Narrow" w:hAnsi="Arial Narrow"/>
                <w:color w:val="000000" w:themeColor="text1"/>
              </w:rPr>
            </w:pPr>
            <w:r w:rsidRPr="00E13085">
              <w:rPr>
                <w:rFonts w:ascii="Arial Narrow" w:hAnsi="Arial Narrow"/>
                <w:color w:val="000000" w:themeColor="text1"/>
              </w:rPr>
              <w:t>[</w:t>
            </w:r>
            <w:r w:rsidR="00F757E8" w:rsidRPr="00967280">
              <w:rPr>
                <w:rFonts w:ascii="Arial Narrow" w:hAnsi="Arial Narrow"/>
              </w:rPr>
              <w:t>Not Applicable</w:t>
            </w:r>
            <w:r w:rsidR="00D92D6C" w:rsidRPr="00967280">
              <w:rPr>
                <w:rFonts w:ascii="Arial Narrow" w:hAnsi="Arial Narrow"/>
              </w:rPr>
              <w:t xml:space="preserve"> for both GPT and GIFA</w:t>
            </w:r>
            <w:r w:rsidRPr="00967280">
              <w:rPr>
                <w:rFonts w:ascii="Arial Narrow" w:hAnsi="Arial Narrow"/>
              </w:rPr>
              <w:t>]</w:t>
            </w:r>
          </w:p>
        </w:tc>
      </w:tr>
    </w:tbl>
    <w:p w14:paraId="2F690661" w14:textId="2044DD2A" w:rsidR="00EB0125" w:rsidRPr="00E13085" w:rsidRDefault="00EB0125" w:rsidP="00E13085">
      <w:pPr>
        <w:spacing w:line="276" w:lineRule="auto"/>
        <w:jc w:val="left"/>
        <w:rPr>
          <w:rFonts w:ascii="Arial Narrow" w:hAnsi="Arial Narrow"/>
        </w:rPr>
      </w:pPr>
    </w:p>
    <w:p w14:paraId="103088C4" w14:textId="3BC0B452" w:rsidR="00CD13FD" w:rsidRPr="00E13085" w:rsidRDefault="00CD13FD" w:rsidP="00E13085">
      <w:pPr>
        <w:pStyle w:val="Heading1"/>
        <w:shd w:val="clear" w:color="auto" w:fill="D9D9D9" w:themeFill="background1" w:themeFillShade="D9"/>
        <w:spacing w:before="0" w:line="276" w:lineRule="auto"/>
        <w:rPr>
          <w:rFonts w:ascii="Arial Narrow" w:hAnsi="Arial Narrow"/>
          <w:color w:val="auto"/>
          <w:sz w:val="22"/>
          <w:szCs w:val="22"/>
        </w:rPr>
      </w:pPr>
      <w:bookmarkStart w:id="18" w:name="_Toc151027517"/>
      <w:r w:rsidRPr="00E13085">
        <w:rPr>
          <w:rFonts w:ascii="Arial Narrow" w:hAnsi="Arial Narrow"/>
          <w:color w:val="auto"/>
          <w:sz w:val="22"/>
          <w:szCs w:val="22"/>
        </w:rPr>
        <w:lastRenderedPageBreak/>
        <w:t>12</w:t>
      </w:r>
      <w:r w:rsidRPr="00E13085">
        <w:rPr>
          <w:rFonts w:ascii="Arial Narrow" w:hAnsi="Arial Narrow"/>
          <w:color w:val="auto"/>
          <w:sz w:val="22"/>
          <w:szCs w:val="22"/>
        </w:rPr>
        <w:tab/>
        <w:t>COMMITTEE FINDINGS / CONCERNS</w:t>
      </w:r>
      <w:bookmarkEnd w:id="18"/>
      <w:r w:rsidRPr="00E13085">
        <w:rPr>
          <w:rFonts w:ascii="Arial Narrow" w:hAnsi="Arial Narrow"/>
          <w:color w:val="auto"/>
          <w:sz w:val="22"/>
          <w:szCs w:val="22"/>
        </w:rPr>
        <w:t xml:space="preserve"> </w:t>
      </w:r>
    </w:p>
    <w:p w14:paraId="35E0E7FC" w14:textId="77777777" w:rsidR="00CD13FD" w:rsidRPr="00E13085" w:rsidRDefault="00CD13FD" w:rsidP="00E13085">
      <w:pPr>
        <w:spacing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E13085" w14:paraId="0DDA1E0E" w14:textId="77777777" w:rsidTr="00CD13FD">
        <w:trPr>
          <w:tblHeader/>
        </w:trPr>
        <w:tc>
          <w:tcPr>
            <w:tcW w:w="13887" w:type="dxa"/>
            <w:shd w:val="clear" w:color="auto" w:fill="D6E3BC" w:themeFill="accent3" w:themeFillTint="66"/>
          </w:tcPr>
          <w:p w14:paraId="008F2063" w14:textId="3B862A34" w:rsidR="00CD13FD" w:rsidRPr="00E13085" w:rsidRDefault="00CD13FD" w:rsidP="00E13085">
            <w:pPr>
              <w:spacing w:line="276" w:lineRule="auto"/>
              <w:rPr>
                <w:rFonts w:ascii="Arial Narrow" w:hAnsi="Arial Narrow"/>
                <w:b/>
                <w:bCs/>
              </w:rPr>
            </w:pPr>
            <w:r w:rsidRPr="00E13085">
              <w:rPr>
                <w:rFonts w:ascii="Arial Narrow" w:hAnsi="Arial Narrow"/>
                <w:b/>
                <w:bCs/>
              </w:rPr>
              <w:t xml:space="preserve">12. </w:t>
            </w:r>
            <w:r w:rsidR="00035362" w:rsidRPr="00E13085">
              <w:rPr>
                <w:rFonts w:ascii="Arial Narrow" w:hAnsi="Arial Narrow"/>
                <w:b/>
                <w:bCs/>
              </w:rPr>
              <w:t xml:space="preserve">DETAILED </w:t>
            </w:r>
            <w:r w:rsidRPr="00E13085">
              <w:rPr>
                <w:rFonts w:ascii="Arial Narrow" w:hAnsi="Arial Narrow"/>
                <w:b/>
                <w:bCs/>
              </w:rPr>
              <w:t>COMMITTEE FINDINGS / CONCERNS (</w:t>
            </w:r>
            <w:r w:rsidRPr="00E13085">
              <w:rPr>
                <w:rFonts w:ascii="Arial Narrow" w:hAnsi="Arial Narrow"/>
                <w:b/>
                <w:bCs/>
                <w:color w:val="FF0000"/>
              </w:rPr>
              <w:t>on each specific Focus Area analysed above</w:t>
            </w:r>
            <w:r w:rsidRPr="00E13085">
              <w:rPr>
                <w:rFonts w:ascii="Arial Narrow" w:hAnsi="Arial Narrow"/>
                <w:b/>
                <w:bCs/>
              </w:rPr>
              <w:t>)</w:t>
            </w:r>
          </w:p>
        </w:tc>
      </w:tr>
      <w:tr w:rsidR="00DC36AC" w:rsidRPr="00E13085" w14:paraId="03AAC04E" w14:textId="77777777" w:rsidTr="000A1B45">
        <w:tc>
          <w:tcPr>
            <w:tcW w:w="13887" w:type="dxa"/>
          </w:tcPr>
          <w:p w14:paraId="24058ACE" w14:textId="23C44F0D" w:rsidR="00DC36AC" w:rsidRPr="00DC36AC" w:rsidRDefault="00DC36AC" w:rsidP="00DC36AC">
            <w:pPr>
              <w:spacing w:line="276" w:lineRule="auto"/>
              <w:rPr>
                <w:rFonts w:ascii="Arial Narrow" w:hAnsi="Arial Narrow"/>
                <w:b/>
              </w:rPr>
            </w:pPr>
            <w:r w:rsidRPr="00DC36AC">
              <w:rPr>
                <w:rFonts w:ascii="Arial Narrow" w:hAnsi="Arial Narrow"/>
                <w:b/>
              </w:rPr>
              <w:t>With respect to [Administration], the committee is concerned that the generic retention strategy may not necessarily address the idiosyncratic needs of women hence the challenge for GPT to reach the required percentage of women appointed at SMS level.</w:t>
            </w:r>
          </w:p>
        </w:tc>
      </w:tr>
      <w:tr w:rsidR="00CD13FD" w:rsidRPr="00E13085" w14:paraId="27986D01" w14:textId="77777777" w:rsidTr="000A1B45">
        <w:tc>
          <w:tcPr>
            <w:tcW w:w="13887" w:type="dxa"/>
          </w:tcPr>
          <w:p w14:paraId="3AC80C9B" w14:textId="74757EDA" w:rsidR="00CD13FD" w:rsidRPr="00DC36AC" w:rsidRDefault="00CD13FD" w:rsidP="00990BF2">
            <w:pPr>
              <w:rPr>
                <w:rFonts w:ascii="Arial Narrow" w:hAnsi="Arial Narrow"/>
                <w:b/>
                <w:color w:val="FF0000"/>
              </w:rPr>
            </w:pPr>
            <w:r w:rsidRPr="00DC36AC">
              <w:rPr>
                <w:rFonts w:ascii="Arial Narrow" w:hAnsi="Arial Narrow"/>
                <w:b/>
              </w:rPr>
              <w:t>With respect to [</w:t>
            </w:r>
            <w:r w:rsidR="00923903" w:rsidRPr="00DC36AC">
              <w:rPr>
                <w:rFonts w:ascii="Arial Narrow" w:hAnsi="Arial Narrow"/>
                <w:b/>
              </w:rPr>
              <w:t>Project Development and Compliance</w:t>
            </w:r>
            <w:r w:rsidRPr="00DC36AC">
              <w:rPr>
                <w:rFonts w:ascii="Arial Narrow" w:hAnsi="Arial Narrow"/>
                <w:b/>
              </w:rPr>
              <w:t xml:space="preserve">], the committee is concerned </w:t>
            </w:r>
            <w:r w:rsidR="00415536" w:rsidRPr="00DC36AC">
              <w:rPr>
                <w:rFonts w:ascii="Arial Narrow" w:hAnsi="Arial Narrow"/>
                <w:b/>
              </w:rPr>
              <w:t xml:space="preserve">about </w:t>
            </w:r>
            <w:r w:rsidR="0072408B" w:rsidRPr="00DC36AC">
              <w:rPr>
                <w:rFonts w:ascii="Arial Narrow" w:hAnsi="Arial Narrow" w:cs="Arial"/>
                <w:b/>
              </w:rPr>
              <w:t xml:space="preserve">the dismal performance of GIFA </w:t>
            </w:r>
            <w:r w:rsidR="00DC36AC">
              <w:rPr>
                <w:rFonts w:ascii="Arial Narrow" w:hAnsi="Arial Narrow" w:cs="Arial"/>
                <w:b/>
              </w:rPr>
              <w:t xml:space="preserve">under this programme </w:t>
            </w:r>
            <w:r w:rsidR="0072408B" w:rsidRPr="00DC36AC">
              <w:rPr>
                <w:rFonts w:ascii="Arial Narrow" w:hAnsi="Arial Narrow" w:cs="Arial"/>
                <w:b/>
              </w:rPr>
              <w:t xml:space="preserve">and the impact thereof on the delivery of projects on schedule; </w:t>
            </w:r>
          </w:p>
        </w:tc>
      </w:tr>
      <w:tr w:rsidR="00CD13FD" w:rsidRPr="00E13085" w14:paraId="5A43D239" w14:textId="77777777" w:rsidTr="000A1B45">
        <w:tc>
          <w:tcPr>
            <w:tcW w:w="13887" w:type="dxa"/>
          </w:tcPr>
          <w:p w14:paraId="6091F3D3" w14:textId="1B6A44FC" w:rsidR="00CD13FD" w:rsidRPr="00DC36AC" w:rsidRDefault="00CD13FD" w:rsidP="00E13085">
            <w:pPr>
              <w:spacing w:line="276" w:lineRule="auto"/>
              <w:rPr>
                <w:rFonts w:ascii="Arial Narrow" w:hAnsi="Arial Narrow"/>
                <w:b/>
              </w:rPr>
            </w:pPr>
            <w:r w:rsidRPr="00DC36AC">
              <w:rPr>
                <w:rFonts w:ascii="Arial Narrow" w:hAnsi="Arial Narrow"/>
                <w:b/>
              </w:rPr>
              <w:t>With respect to [</w:t>
            </w:r>
            <w:r w:rsidR="00F9615F" w:rsidRPr="00DC36AC">
              <w:rPr>
                <w:rFonts w:ascii="Arial Narrow" w:hAnsi="Arial Narrow"/>
                <w:b/>
              </w:rPr>
              <w:t>Department Financial Performance</w:t>
            </w:r>
            <w:r w:rsidRPr="00DC36AC">
              <w:rPr>
                <w:rFonts w:ascii="Arial Narrow" w:hAnsi="Arial Narrow"/>
                <w:b/>
              </w:rPr>
              <w:t>], the committee is concerned</w:t>
            </w:r>
            <w:r w:rsidR="00415536" w:rsidRPr="00DC36AC">
              <w:rPr>
                <w:rFonts w:ascii="Arial Narrow" w:hAnsi="Arial Narrow"/>
                <w:b/>
              </w:rPr>
              <w:t xml:space="preserve"> about </w:t>
            </w:r>
            <w:r w:rsidR="0072408B" w:rsidRPr="00DC36AC">
              <w:rPr>
                <w:rFonts w:ascii="Arial Narrow" w:hAnsi="Arial Narrow" w:cs="Arial"/>
                <w:b/>
              </w:rPr>
              <w:t>the unabating lack of representation of people living with disabilities in the staff complement of GPT</w:t>
            </w:r>
            <w:r w:rsidR="00F9615F" w:rsidRPr="00DC36AC">
              <w:rPr>
                <w:rFonts w:ascii="Arial Narrow" w:eastAsia="Calibri" w:hAnsi="Arial Narrow" w:cs="Arial"/>
                <w:b/>
                <w:kern w:val="24"/>
                <w:lang w:val="en-US"/>
              </w:rPr>
              <w:t>.</w:t>
            </w:r>
          </w:p>
        </w:tc>
      </w:tr>
      <w:tr w:rsidR="00CD13FD" w:rsidRPr="00E13085" w14:paraId="3F2B5578" w14:textId="77777777" w:rsidTr="000A1B45">
        <w:tc>
          <w:tcPr>
            <w:tcW w:w="13887" w:type="dxa"/>
          </w:tcPr>
          <w:p w14:paraId="76E4B61C" w14:textId="56E5403A" w:rsidR="00CD13FD" w:rsidRPr="00E13085" w:rsidRDefault="00CD13FD" w:rsidP="00E13085">
            <w:pPr>
              <w:spacing w:line="276" w:lineRule="auto"/>
              <w:rPr>
                <w:rFonts w:ascii="Arial Narrow" w:hAnsi="Arial Narrow"/>
                <w:bCs/>
              </w:rPr>
            </w:pPr>
          </w:p>
        </w:tc>
      </w:tr>
      <w:tr w:rsidR="00CD13FD" w:rsidRPr="00E13085" w14:paraId="0B8488B0" w14:textId="77777777" w:rsidTr="000A1B45">
        <w:tc>
          <w:tcPr>
            <w:tcW w:w="13887" w:type="dxa"/>
          </w:tcPr>
          <w:p w14:paraId="7C7ABBD3" w14:textId="0BD7A557" w:rsidR="00CD13FD" w:rsidRPr="00E13085" w:rsidRDefault="00CD13FD" w:rsidP="00E13085">
            <w:pPr>
              <w:spacing w:line="276" w:lineRule="auto"/>
              <w:rPr>
                <w:rFonts w:ascii="Arial Narrow" w:hAnsi="Arial Narrow"/>
                <w:bCs/>
              </w:rPr>
            </w:pPr>
          </w:p>
        </w:tc>
      </w:tr>
      <w:tr w:rsidR="00CD13FD" w:rsidRPr="00E13085" w14:paraId="2212D21C" w14:textId="77777777" w:rsidTr="000A1B45">
        <w:tc>
          <w:tcPr>
            <w:tcW w:w="13887" w:type="dxa"/>
          </w:tcPr>
          <w:p w14:paraId="767C854D" w14:textId="6AEEB9C5" w:rsidR="00CD13FD" w:rsidRPr="00E13085" w:rsidRDefault="00CD13FD" w:rsidP="00E13085">
            <w:pPr>
              <w:spacing w:line="276" w:lineRule="auto"/>
              <w:rPr>
                <w:rFonts w:ascii="Arial Narrow" w:hAnsi="Arial Narrow"/>
                <w:bCs/>
              </w:rPr>
            </w:pPr>
          </w:p>
        </w:tc>
      </w:tr>
      <w:tr w:rsidR="00CD13FD" w:rsidRPr="00E13085" w14:paraId="3F7478F3" w14:textId="77777777" w:rsidTr="000A1B45">
        <w:tc>
          <w:tcPr>
            <w:tcW w:w="13887" w:type="dxa"/>
          </w:tcPr>
          <w:p w14:paraId="6F8AEB5E" w14:textId="705FAFFF" w:rsidR="00CD13FD" w:rsidRPr="00E13085" w:rsidRDefault="00CD13FD" w:rsidP="00E13085">
            <w:pPr>
              <w:spacing w:line="276" w:lineRule="auto"/>
              <w:rPr>
                <w:rFonts w:ascii="Arial Narrow" w:hAnsi="Arial Narrow"/>
                <w:bCs/>
              </w:rPr>
            </w:pPr>
          </w:p>
        </w:tc>
      </w:tr>
    </w:tbl>
    <w:p w14:paraId="11007A3F" w14:textId="0E8B439E" w:rsidR="002205B0" w:rsidRPr="00E13085" w:rsidRDefault="002205B0" w:rsidP="00E13085">
      <w:pPr>
        <w:pStyle w:val="Heading1"/>
        <w:shd w:val="clear" w:color="auto" w:fill="D9D9D9" w:themeFill="background1" w:themeFillShade="D9"/>
        <w:spacing w:line="276" w:lineRule="auto"/>
        <w:rPr>
          <w:rFonts w:ascii="Arial Narrow" w:hAnsi="Arial Narrow"/>
          <w:color w:val="auto"/>
          <w:sz w:val="22"/>
          <w:szCs w:val="22"/>
        </w:rPr>
      </w:pPr>
      <w:bookmarkStart w:id="19" w:name="_Toc151027518"/>
      <w:r w:rsidRPr="00E13085">
        <w:rPr>
          <w:rFonts w:ascii="Arial Narrow" w:hAnsi="Arial Narrow"/>
          <w:color w:val="auto"/>
          <w:sz w:val="22"/>
          <w:szCs w:val="22"/>
        </w:rPr>
        <w:t>13</w:t>
      </w:r>
      <w:r w:rsidRPr="00E13085">
        <w:rPr>
          <w:rFonts w:ascii="Arial Narrow" w:hAnsi="Arial Narrow"/>
          <w:color w:val="auto"/>
          <w:sz w:val="22"/>
          <w:szCs w:val="22"/>
        </w:rPr>
        <w:tab/>
        <w:t>COMMITTEE RECOMMENDATIONS</w:t>
      </w:r>
      <w:bookmarkEnd w:id="19"/>
      <w:r w:rsidRPr="00E13085">
        <w:rPr>
          <w:rFonts w:ascii="Arial Narrow" w:hAnsi="Arial Narrow"/>
          <w:color w:val="auto"/>
          <w:sz w:val="22"/>
          <w:szCs w:val="22"/>
        </w:rPr>
        <w:t xml:space="preserve"> </w:t>
      </w:r>
    </w:p>
    <w:p w14:paraId="6CBC5B1E" w14:textId="77777777" w:rsidR="002205B0" w:rsidRPr="00E13085" w:rsidRDefault="002205B0" w:rsidP="00E13085">
      <w:pPr>
        <w:spacing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2205B0" w:rsidRPr="00E13085" w14:paraId="211F0F17" w14:textId="77777777" w:rsidTr="002205B0">
        <w:trPr>
          <w:tblHeader/>
        </w:trPr>
        <w:tc>
          <w:tcPr>
            <w:tcW w:w="13462" w:type="dxa"/>
            <w:gridSpan w:val="4"/>
            <w:shd w:val="clear" w:color="auto" w:fill="D6E3BC" w:themeFill="accent3" w:themeFillTint="66"/>
          </w:tcPr>
          <w:p w14:paraId="60F138DB" w14:textId="42686CA0" w:rsidR="002205B0" w:rsidRPr="00E13085" w:rsidRDefault="002205B0" w:rsidP="00E13085">
            <w:pPr>
              <w:spacing w:line="276" w:lineRule="auto"/>
              <w:rPr>
                <w:rFonts w:ascii="Arial Narrow" w:hAnsi="Arial Narrow"/>
                <w:b/>
                <w:bCs/>
              </w:rPr>
            </w:pPr>
            <w:r w:rsidRPr="00E13085">
              <w:rPr>
                <w:rFonts w:ascii="Arial Narrow" w:hAnsi="Arial Narrow"/>
                <w:b/>
                <w:bCs/>
              </w:rPr>
              <w:t>13 [</w:t>
            </w:r>
            <w:r w:rsidR="00035362" w:rsidRPr="00E13085">
              <w:rPr>
                <w:rFonts w:ascii="Arial Narrow" w:hAnsi="Arial Narrow"/>
                <w:b/>
                <w:bCs/>
              </w:rPr>
              <w:t xml:space="preserve">DETAILED </w:t>
            </w:r>
            <w:r w:rsidRPr="00E13085">
              <w:rPr>
                <w:rFonts w:ascii="Arial Narrow" w:hAnsi="Arial Narrow"/>
                <w:b/>
                <w:bCs/>
              </w:rPr>
              <w:t>COMMITTEE RECOMMENDATIONS]</w:t>
            </w:r>
          </w:p>
        </w:tc>
      </w:tr>
      <w:tr w:rsidR="002205B0" w:rsidRPr="00E13085" w14:paraId="5EC75C88" w14:textId="77777777" w:rsidTr="002205B0">
        <w:tc>
          <w:tcPr>
            <w:tcW w:w="13462" w:type="dxa"/>
            <w:gridSpan w:val="4"/>
            <w:shd w:val="clear" w:color="auto" w:fill="D9D9D9" w:themeFill="background1" w:themeFillShade="D9"/>
          </w:tcPr>
          <w:p w14:paraId="4E02DC39" w14:textId="77777777" w:rsidR="002205B0" w:rsidRPr="00E13085" w:rsidRDefault="002205B0" w:rsidP="00E13085">
            <w:pPr>
              <w:spacing w:line="276" w:lineRule="auto"/>
              <w:rPr>
                <w:rFonts w:ascii="Arial Narrow" w:hAnsi="Arial Narrow"/>
              </w:rPr>
            </w:pPr>
            <w:r w:rsidRPr="00E13085">
              <w:rPr>
                <w:rFonts w:ascii="Arial Narrow" w:hAnsi="Arial Narrow"/>
                <w:b/>
              </w:rPr>
              <w:t>Based on the information set out herein-above as well as the Committee Concerns, the Committee therefore recommends as follows:</w:t>
            </w:r>
          </w:p>
        </w:tc>
      </w:tr>
      <w:tr w:rsidR="002205B0" w:rsidRPr="00E13085" w14:paraId="061A27A6" w14:textId="77777777" w:rsidTr="002205B0">
        <w:tc>
          <w:tcPr>
            <w:tcW w:w="2361" w:type="dxa"/>
            <w:shd w:val="clear" w:color="auto" w:fill="D6E3BC" w:themeFill="accent3" w:themeFillTint="66"/>
          </w:tcPr>
          <w:p w14:paraId="2135C7D7" w14:textId="77777777" w:rsidR="002205B0" w:rsidRPr="00E13085" w:rsidRDefault="002205B0" w:rsidP="00E13085">
            <w:pPr>
              <w:spacing w:line="276" w:lineRule="auto"/>
              <w:rPr>
                <w:rFonts w:ascii="Arial Narrow" w:hAnsi="Arial Narrow"/>
                <w:b/>
                <w:bCs/>
              </w:rPr>
            </w:pPr>
            <w:r w:rsidRPr="00E13085">
              <w:rPr>
                <w:rFonts w:ascii="Arial Narrow" w:hAnsi="Arial Narrow"/>
                <w:b/>
                <w:bCs/>
              </w:rPr>
              <w:t>Ref Number</w:t>
            </w:r>
          </w:p>
        </w:tc>
        <w:tc>
          <w:tcPr>
            <w:tcW w:w="6565" w:type="dxa"/>
            <w:shd w:val="clear" w:color="auto" w:fill="D6E3BC" w:themeFill="accent3" w:themeFillTint="66"/>
          </w:tcPr>
          <w:p w14:paraId="2740554E" w14:textId="77777777" w:rsidR="002205B0" w:rsidRPr="00E13085" w:rsidRDefault="002205B0" w:rsidP="00E13085">
            <w:pPr>
              <w:spacing w:line="276" w:lineRule="auto"/>
              <w:rPr>
                <w:rFonts w:ascii="Arial Narrow" w:hAnsi="Arial Narrow"/>
                <w:b/>
                <w:bCs/>
              </w:rPr>
            </w:pPr>
            <w:r w:rsidRPr="00E13085">
              <w:rPr>
                <w:rFonts w:ascii="Arial Narrow" w:hAnsi="Arial Narrow"/>
                <w:b/>
                <w:bCs/>
              </w:rPr>
              <w:t>Recommendation</w:t>
            </w:r>
          </w:p>
        </w:tc>
        <w:tc>
          <w:tcPr>
            <w:tcW w:w="2835" w:type="dxa"/>
            <w:shd w:val="clear" w:color="auto" w:fill="D6E3BC" w:themeFill="accent3" w:themeFillTint="66"/>
          </w:tcPr>
          <w:p w14:paraId="6A154EC6" w14:textId="77777777" w:rsidR="002205B0" w:rsidRPr="00E13085" w:rsidRDefault="002205B0" w:rsidP="00E13085">
            <w:pPr>
              <w:spacing w:line="276" w:lineRule="auto"/>
              <w:rPr>
                <w:rFonts w:ascii="Arial Narrow" w:hAnsi="Arial Narrow"/>
                <w:b/>
                <w:bCs/>
              </w:rPr>
            </w:pPr>
            <w:r w:rsidRPr="00E13085">
              <w:rPr>
                <w:rFonts w:ascii="Arial Narrow" w:hAnsi="Arial Narrow"/>
                <w:b/>
                <w:bCs/>
              </w:rPr>
              <w:t>Type of response expected</w:t>
            </w:r>
          </w:p>
        </w:tc>
        <w:tc>
          <w:tcPr>
            <w:tcW w:w="1701" w:type="dxa"/>
            <w:shd w:val="clear" w:color="auto" w:fill="D6E3BC" w:themeFill="accent3" w:themeFillTint="66"/>
          </w:tcPr>
          <w:p w14:paraId="4E7C0009" w14:textId="77777777" w:rsidR="002205B0" w:rsidRPr="00E13085" w:rsidRDefault="002205B0" w:rsidP="00E13085">
            <w:pPr>
              <w:spacing w:line="276" w:lineRule="auto"/>
              <w:rPr>
                <w:rFonts w:ascii="Arial Narrow" w:hAnsi="Arial Narrow"/>
                <w:b/>
                <w:bCs/>
              </w:rPr>
            </w:pPr>
            <w:r w:rsidRPr="00E13085">
              <w:rPr>
                <w:rFonts w:ascii="Arial Narrow" w:hAnsi="Arial Narrow"/>
                <w:b/>
                <w:bCs/>
              </w:rPr>
              <w:t>Due Date</w:t>
            </w:r>
          </w:p>
        </w:tc>
      </w:tr>
      <w:tr w:rsidR="002205B0" w:rsidRPr="00E13085" w14:paraId="550FD93D" w14:textId="77777777" w:rsidTr="000A1B45">
        <w:tc>
          <w:tcPr>
            <w:tcW w:w="2361" w:type="dxa"/>
          </w:tcPr>
          <w:p w14:paraId="346FBEA2" w14:textId="02172A1A" w:rsidR="002205B0" w:rsidRPr="00E13085" w:rsidRDefault="00EC417B" w:rsidP="00E13085">
            <w:pPr>
              <w:spacing w:line="276" w:lineRule="auto"/>
              <w:rPr>
                <w:rFonts w:ascii="Arial Narrow" w:hAnsi="Arial Narrow"/>
                <w:bCs/>
              </w:rPr>
            </w:pPr>
            <w:r w:rsidRPr="00E13085">
              <w:rPr>
                <w:rFonts w:ascii="Arial Narrow" w:hAnsi="Arial Narrow"/>
                <w:bCs/>
              </w:rPr>
              <w:t>F</w:t>
            </w:r>
            <w:r w:rsidR="00EF1F80" w:rsidRPr="00E13085">
              <w:rPr>
                <w:rFonts w:ascii="Arial Narrow" w:hAnsi="Arial Narrow"/>
                <w:bCs/>
              </w:rPr>
              <w:t>IN</w:t>
            </w:r>
            <w:r w:rsidR="002205B0" w:rsidRPr="00E13085">
              <w:rPr>
                <w:rFonts w:ascii="Arial Narrow" w:hAnsi="Arial Narrow"/>
                <w:bCs/>
              </w:rPr>
              <w:t xml:space="preserve"> /</w:t>
            </w:r>
            <w:r w:rsidR="002B2E03" w:rsidRPr="00E13085">
              <w:rPr>
                <w:rFonts w:ascii="Arial Narrow" w:hAnsi="Arial Narrow"/>
                <w:bCs/>
              </w:rPr>
              <w:t>Q2PR</w:t>
            </w:r>
            <w:r w:rsidR="002205B0" w:rsidRPr="00E13085">
              <w:rPr>
                <w:rFonts w:ascii="Arial Narrow" w:hAnsi="Arial Narrow"/>
                <w:bCs/>
              </w:rPr>
              <w:t xml:space="preserve"> / 001</w:t>
            </w:r>
          </w:p>
        </w:tc>
        <w:tc>
          <w:tcPr>
            <w:tcW w:w="6565" w:type="dxa"/>
          </w:tcPr>
          <w:p w14:paraId="3DF11096" w14:textId="66A0AF05" w:rsidR="002205B0" w:rsidRPr="00967280" w:rsidRDefault="00DC36AC" w:rsidP="00DC36AC">
            <w:pPr>
              <w:spacing w:line="276" w:lineRule="auto"/>
              <w:rPr>
                <w:rFonts w:ascii="Arial Narrow" w:eastAsia="Calibri" w:hAnsi="Arial Narrow"/>
                <w:b/>
                <w:bCs/>
              </w:rPr>
            </w:pPr>
            <w:r w:rsidRPr="00967280">
              <w:rPr>
                <w:rFonts w:ascii="Arial Narrow" w:hAnsi="Arial Narrow" w:cs="Arial"/>
                <w:b/>
                <w:bCs/>
              </w:rPr>
              <w:t xml:space="preserve">That GIFA should submit a process plan indicating how it intends mitigating against the continued delays in the delivery of projects and the associated impact of such </w:t>
            </w:r>
            <w:proofErr w:type="gramStart"/>
            <w:r w:rsidRPr="00967280">
              <w:rPr>
                <w:rFonts w:ascii="Arial Narrow" w:hAnsi="Arial Narrow" w:cs="Arial"/>
                <w:b/>
                <w:bCs/>
              </w:rPr>
              <w:t>on service</w:t>
            </w:r>
            <w:proofErr w:type="gramEnd"/>
            <w:r w:rsidRPr="00967280">
              <w:rPr>
                <w:rFonts w:ascii="Arial Narrow" w:hAnsi="Arial Narrow" w:cs="Arial"/>
                <w:b/>
                <w:bCs/>
              </w:rPr>
              <w:t xml:space="preserve"> delivery; </w:t>
            </w:r>
          </w:p>
        </w:tc>
        <w:tc>
          <w:tcPr>
            <w:tcW w:w="2835" w:type="dxa"/>
          </w:tcPr>
          <w:p w14:paraId="64162C1F" w14:textId="4ED02266" w:rsidR="002205B0" w:rsidRPr="00E13085" w:rsidRDefault="002205B0" w:rsidP="00E13085">
            <w:pPr>
              <w:spacing w:line="276" w:lineRule="auto"/>
              <w:rPr>
                <w:rFonts w:ascii="Arial Narrow" w:hAnsi="Arial Narrow"/>
              </w:rPr>
            </w:pPr>
            <w:r w:rsidRPr="00E13085">
              <w:rPr>
                <w:rFonts w:ascii="Arial Narrow" w:hAnsi="Arial Narrow"/>
              </w:rPr>
              <w:t>Written Response</w:t>
            </w:r>
          </w:p>
        </w:tc>
        <w:tc>
          <w:tcPr>
            <w:tcW w:w="1701" w:type="dxa"/>
          </w:tcPr>
          <w:p w14:paraId="41A7951A" w14:textId="2CB6413E" w:rsidR="002205B0" w:rsidRPr="00E13085" w:rsidRDefault="00952FA8" w:rsidP="00E13085">
            <w:pPr>
              <w:spacing w:line="276" w:lineRule="auto"/>
              <w:rPr>
                <w:rFonts w:ascii="Arial Narrow" w:hAnsi="Arial Narrow"/>
              </w:rPr>
            </w:pPr>
            <w:r>
              <w:rPr>
                <w:rFonts w:ascii="Arial Narrow" w:hAnsi="Arial Narrow"/>
              </w:rPr>
              <w:t>31</w:t>
            </w:r>
            <w:r w:rsidR="002205B0" w:rsidRPr="00E13085">
              <w:rPr>
                <w:rFonts w:ascii="Arial Narrow" w:hAnsi="Arial Narrow"/>
              </w:rPr>
              <w:t>/</w:t>
            </w:r>
            <w:r w:rsidR="00EF1F80" w:rsidRPr="00E13085">
              <w:rPr>
                <w:rFonts w:ascii="Arial Narrow" w:hAnsi="Arial Narrow"/>
              </w:rPr>
              <w:t>01</w:t>
            </w:r>
            <w:r w:rsidR="00E631E4" w:rsidRPr="00E13085">
              <w:rPr>
                <w:rFonts w:ascii="Arial Narrow" w:hAnsi="Arial Narrow"/>
              </w:rPr>
              <w:t>/202</w:t>
            </w:r>
            <w:r w:rsidR="00DC36AC">
              <w:rPr>
                <w:rFonts w:ascii="Arial Narrow" w:hAnsi="Arial Narrow"/>
              </w:rPr>
              <w:t>4</w:t>
            </w:r>
          </w:p>
        </w:tc>
      </w:tr>
      <w:tr w:rsidR="00EB678C" w:rsidRPr="00E13085" w14:paraId="2AD5A375" w14:textId="77777777" w:rsidTr="000A1B45">
        <w:tc>
          <w:tcPr>
            <w:tcW w:w="2361" w:type="dxa"/>
          </w:tcPr>
          <w:p w14:paraId="5C0DEE59" w14:textId="0357BC64" w:rsidR="00EB678C" w:rsidRPr="00E13085" w:rsidRDefault="00EB678C" w:rsidP="00E13085">
            <w:pPr>
              <w:spacing w:line="276" w:lineRule="auto"/>
              <w:rPr>
                <w:rFonts w:ascii="Arial Narrow" w:hAnsi="Arial Narrow"/>
                <w:bCs/>
              </w:rPr>
            </w:pPr>
            <w:r w:rsidRPr="00E13085">
              <w:rPr>
                <w:rFonts w:ascii="Arial Narrow" w:hAnsi="Arial Narrow"/>
                <w:bCs/>
              </w:rPr>
              <w:t>FIN/Q2PR / 002</w:t>
            </w:r>
          </w:p>
        </w:tc>
        <w:tc>
          <w:tcPr>
            <w:tcW w:w="6565" w:type="dxa"/>
          </w:tcPr>
          <w:p w14:paraId="2AC0C152" w14:textId="0FE30595" w:rsidR="00DC36AC" w:rsidRPr="00967280" w:rsidRDefault="00DC36AC" w:rsidP="00DC36AC">
            <w:pPr>
              <w:spacing w:line="276" w:lineRule="auto"/>
              <w:rPr>
                <w:rFonts w:ascii="Arial Narrow" w:hAnsi="Arial Narrow"/>
                <w:b/>
                <w:bCs/>
              </w:rPr>
            </w:pPr>
            <w:r w:rsidRPr="00967280">
              <w:rPr>
                <w:rFonts w:ascii="Arial Narrow" w:hAnsi="Arial Narrow"/>
                <w:b/>
              </w:rPr>
              <w:t>That GPT should develop a retention strategy focusing solely on female staff in light of the failure to achieve the required percentage of women appointed at SMS positions; and</w:t>
            </w:r>
          </w:p>
          <w:p w14:paraId="1D7DA978" w14:textId="2170546F" w:rsidR="00EB678C" w:rsidRPr="00967280" w:rsidRDefault="00EB678C" w:rsidP="00DC36AC">
            <w:pPr>
              <w:spacing w:line="276" w:lineRule="auto"/>
              <w:rPr>
                <w:rFonts w:ascii="Arial Narrow" w:hAnsi="Arial Narrow"/>
              </w:rPr>
            </w:pPr>
          </w:p>
        </w:tc>
        <w:tc>
          <w:tcPr>
            <w:tcW w:w="2835" w:type="dxa"/>
          </w:tcPr>
          <w:p w14:paraId="78DB31F6" w14:textId="53E5E6AA" w:rsidR="00EB678C" w:rsidRPr="00E13085" w:rsidRDefault="00EB678C" w:rsidP="00E13085">
            <w:pPr>
              <w:spacing w:line="276" w:lineRule="auto"/>
              <w:rPr>
                <w:rFonts w:ascii="Arial Narrow" w:hAnsi="Arial Narrow"/>
              </w:rPr>
            </w:pPr>
            <w:r w:rsidRPr="00E13085">
              <w:rPr>
                <w:rFonts w:ascii="Arial Narrow" w:hAnsi="Arial Narrow"/>
              </w:rPr>
              <w:t>Written Response</w:t>
            </w:r>
          </w:p>
        </w:tc>
        <w:tc>
          <w:tcPr>
            <w:tcW w:w="1701" w:type="dxa"/>
          </w:tcPr>
          <w:p w14:paraId="0C18B49D" w14:textId="373A79FB" w:rsidR="00EB678C" w:rsidRPr="00E13085" w:rsidRDefault="00952FA8" w:rsidP="00E13085">
            <w:pPr>
              <w:spacing w:line="276" w:lineRule="auto"/>
              <w:rPr>
                <w:rFonts w:ascii="Arial Narrow" w:hAnsi="Arial Narrow"/>
              </w:rPr>
            </w:pPr>
            <w:r>
              <w:rPr>
                <w:rFonts w:ascii="Arial Narrow" w:hAnsi="Arial Narrow"/>
              </w:rPr>
              <w:t>31</w:t>
            </w:r>
            <w:r w:rsidR="00EB678C" w:rsidRPr="00E13085">
              <w:rPr>
                <w:rFonts w:ascii="Arial Narrow" w:hAnsi="Arial Narrow"/>
              </w:rPr>
              <w:t>/01/202</w:t>
            </w:r>
            <w:r w:rsidR="00DC36AC">
              <w:rPr>
                <w:rFonts w:ascii="Arial Narrow" w:hAnsi="Arial Narrow"/>
              </w:rPr>
              <w:t>4</w:t>
            </w:r>
          </w:p>
        </w:tc>
      </w:tr>
      <w:tr w:rsidR="00EB678C" w:rsidRPr="00E13085" w14:paraId="0FF4E7DA" w14:textId="77777777" w:rsidTr="000A1B45">
        <w:tc>
          <w:tcPr>
            <w:tcW w:w="2361" w:type="dxa"/>
          </w:tcPr>
          <w:p w14:paraId="60EC90B9" w14:textId="63DE9A51" w:rsidR="00EB678C" w:rsidRPr="00E13085" w:rsidRDefault="00EB678C" w:rsidP="00E13085">
            <w:pPr>
              <w:spacing w:line="276" w:lineRule="auto"/>
              <w:rPr>
                <w:rFonts w:ascii="Arial Narrow" w:hAnsi="Arial Narrow"/>
                <w:bCs/>
              </w:rPr>
            </w:pPr>
            <w:r w:rsidRPr="00E13085">
              <w:rPr>
                <w:rFonts w:ascii="Arial Narrow" w:hAnsi="Arial Narrow"/>
                <w:bCs/>
              </w:rPr>
              <w:t>FIN/Q2PR / 003</w:t>
            </w:r>
          </w:p>
        </w:tc>
        <w:tc>
          <w:tcPr>
            <w:tcW w:w="6565" w:type="dxa"/>
          </w:tcPr>
          <w:p w14:paraId="6E790583" w14:textId="66B6E172" w:rsidR="00EB678C" w:rsidRPr="00967280" w:rsidRDefault="00DC36AC" w:rsidP="00E13085">
            <w:pPr>
              <w:spacing w:line="276" w:lineRule="auto"/>
              <w:rPr>
                <w:rFonts w:ascii="Arial Narrow" w:hAnsi="Arial Narrow"/>
                <w:b/>
                <w:bCs/>
              </w:rPr>
            </w:pPr>
            <w:r w:rsidRPr="00967280">
              <w:rPr>
                <w:rFonts w:ascii="Arial Narrow" w:hAnsi="Arial Narrow"/>
                <w:b/>
              </w:rPr>
              <w:t xml:space="preserve">That GPT should devise and submit a strategy outlining how it intends ensuring representativity of people </w:t>
            </w:r>
            <w:r w:rsidRPr="00967280">
              <w:rPr>
                <w:rFonts w:ascii="Arial Narrow" w:hAnsi="Arial Narrow" w:cs="Arial"/>
                <w:b/>
                <w:bCs/>
              </w:rPr>
              <w:t>living with disabilities in its staff complement to the required 5%.</w:t>
            </w:r>
          </w:p>
        </w:tc>
        <w:tc>
          <w:tcPr>
            <w:tcW w:w="2835" w:type="dxa"/>
          </w:tcPr>
          <w:p w14:paraId="33D5598B" w14:textId="26BBA1BD" w:rsidR="00EB678C" w:rsidRPr="00E13085" w:rsidRDefault="00EB678C" w:rsidP="00E13085">
            <w:pPr>
              <w:spacing w:line="276" w:lineRule="auto"/>
              <w:rPr>
                <w:rFonts w:ascii="Arial Narrow" w:hAnsi="Arial Narrow"/>
              </w:rPr>
            </w:pPr>
            <w:r w:rsidRPr="00E13085">
              <w:rPr>
                <w:rFonts w:ascii="Arial Narrow" w:hAnsi="Arial Narrow"/>
              </w:rPr>
              <w:t>Written Response</w:t>
            </w:r>
          </w:p>
        </w:tc>
        <w:tc>
          <w:tcPr>
            <w:tcW w:w="1701" w:type="dxa"/>
          </w:tcPr>
          <w:p w14:paraId="1AD8F327" w14:textId="1EB17901" w:rsidR="00EB678C" w:rsidRPr="00E13085" w:rsidRDefault="00952FA8" w:rsidP="00E13085">
            <w:pPr>
              <w:spacing w:line="276" w:lineRule="auto"/>
              <w:rPr>
                <w:rFonts w:ascii="Arial Narrow" w:hAnsi="Arial Narrow"/>
              </w:rPr>
            </w:pPr>
            <w:r>
              <w:rPr>
                <w:rFonts w:ascii="Arial Narrow" w:hAnsi="Arial Narrow"/>
              </w:rPr>
              <w:t>31</w:t>
            </w:r>
            <w:r w:rsidR="00EB678C" w:rsidRPr="00E13085">
              <w:rPr>
                <w:rFonts w:ascii="Arial Narrow" w:hAnsi="Arial Narrow"/>
              </w:rPr>
              <w:t>/01/202</w:t>
            </w:r>
            <w:r w:rsidR="00DC36AC">
              <w:rPr>
                <w:rFonts w:ascii="Arial Narrow" w:hAnsi="Arial Narrow"/>
              </w:rPr>
              <w:t>4</w:t>
            </w:r>
          </w:p>
        </w:tc>
      </w:tr>
      <w:tr w:rsidR="002205B0" w:rsidRPr="00E13085" w14:paraId="2DCD7EFB" w14:textId="77777777" w:rsidTr="000A1B45">
        <w:tc>
          <w:tcPr>
            <w:tcW w:w="13462" w:type="dxa"/>
            <w:gridSpan w:val="4"/>
            <w:shd w:val="clear" w:color="auto" w:fill="F2F2F2" w:themeFill="background1" w:themeFillShade="F2"/>
          </w:tcPr>
          <w:p w14:paraId="6FDA892D" w14:textId="77777777" w:rsidR="002205B0" w:rsidRPr="00E13085" w:rsidRDefault="002205B0" w:rsidP="00E13085">
            <w:pPr>
              <w:spacing w:line="276" w:lineRule="auto"/>
              <w:rPr>
                <w:rFonts w:ascii="Arial Narrow" w:hAnsi="Arial Narrow"/>
                <w:color w:val="FF0000"/>
              </w:rPr>
            </w:pPr>
          </w:p>
        </w:tc>
      </w:tr>
      <w:tr w:rsidR="002205B0" w:rsidRPr="00E13085" w14:paraId="10E32D69" w14:textId="77777777" w:rsidTr="000A1B45">
        <w:tc>
          <w:tcPr>
            <w:tcW w:w="13462" w:type="dxa"/>
            <w:gridSpan w:val="4"/>
            <w:shd w:val="clear" w:color="auto" w:fill="F2DBDB" w:themeFill="accent2" w:themeFillTint="33"/>
          </w:tcPr>
          <w:p w14:paraId="3F8D31EF" w14:textId="77777777" w:rsidR="002205B0" w:rsidRPr="00E13085" w:rsidRDefault="002205B0" w:rsidP="00E13085">
            <w:pPr>
              <w:spacing w:line="276" w:lineRule="auto"/>
              <w:rPr>
                <w:rFonts w:ascii="Arial Narrow" w:hAnsi="Arial Narrow"/>
                <w:b/>
                <w:bCs/>
                <w:color w:val="FF0000"/>
              </w:rPr>
            </w:pPr>
            <w:r w:rsidRPr="00E13085">
              <w:rPr>
                <w:rFonts w:ascii="Arial Narrow" w:hAnsi="Arial Narrow"/>
                <w:b/>
                <w:bCs/>
                <w:color w:val="FF0000"/>
              </w:rPr>
              <w:t>Explanatory note on the reference numbers for Recommendations (ultimately Resolutions)</w:t>
            </w:r>
          </w:p>
          <w:p w14:paraId="26C173FE" w14:textId="77777777" w:rsidR="002205B0" w:rsidRPr="00E13085" w:rsidRDefault="002205B0" w:rsidP="00E13085">
            <w:pPr>
              <w:pStyle w:val="ListParagraph"/>
              <w:numPr>
                <w:ilvl w:val="0"/>
                <w:numId w:val="4"/>
              </w:numPr>
              <w:rPr>
                <w:rFonts w:ascii="Arial Narrow" w:eastAsiaTheme="minorEastAsia" w:hAnsi="Arial Narrow"/>
                <w:color w:val="FF0000"/>
              </w:rPr>
            </w:pPr>
            <w:r w:rsidRPr="00E13085">
              <w:rPr>
                <w:rFonts w:ascii="Arial Narrow" w:eastAsiaTheme="minorEastAsia" w:hAnsi="Arial Narrow"/>
                <w:color w:val="FF0000"/>
              </w:rPr>
              <w:t>Reference number is in the format : [A] / [B] / [C]</w:t>
            </w:r>
          </w:p>
          <w:p w14:paraId="668BACC4" w14:textId="77777777" w:rsidR="002205B0" w:rsidRPr="00E13085" w:rsidRDefault="002205B0" w:rsidP="00E13085">
            <w:pPr>
              <w:pStyle w:val="ListParagraph"/>
              <w:numPr>
                <w:ilvl w:val="0"/>
                <w:numId w:val="4"/>
              </w:numPr>
              <w:rPr>
                <w:rFonts w:ascii="Arial Narrow" w:eastAsiaTheme="minorEastAsia" w:hAnsi="Arial Narrow"/>
                <w:color w:val="FF0000"/>
              </w:rPr>
            </w:pPr>
            <w:r w:rsidRPr="00E13085">
              <w:rPr>
                <w:rFonts w:ascii="Arial Narrow" w:eastAsiaTheme="minorEastAsia" w:hAnsi="Arial Narrow"/>
                <w:color w:val="FF0000"/>
              </w:rPr>
              <w:t xml:space="preserve">[A] = The 3 letter Committee identifier. </w:t>
            </w:r>
            <w:proofErr w:type="gramStart"/>
            <w:r w:rsidRPr="00E13085">
              <w:rPr>
                <w:rFonts w:ascii="Arial Narrow" w:eastAsiaTheme="minorEastAsia" w:hAnsi="Arial Narrow"/>
                <w:color w:val="FF0000"/>
              </w:rPr>
              <w:t>E.g.</w:t>
            </w:r>
            <w:proofErr w:type="gramEnd"/>
            <w:r w:rsidRPr="00E13085">
              <w:rPr>
                <w:rFonts w:ascii="Arial Narrow" w:eastAsiaTheme="minorEastAsia" w:hAnsi="Arial Narrow"/>
                <w:color w:val="FF0000"/>
              </w:rPr>
              <w:t xml:space="preserve"> COGTA/HS can be “CHS”, SRAC can be “SRA”</w:t>
            </w:r>
          </w:p>
          <w:p w14:paraId="176FBEB6" w14:textId="77777777" w:rsidR="002205B0" w:rsidRPr="00E13085" w:rsidRDefault="002205B0" w:rsidP="00E13085">
            <w:pPr>
              <w:pStyle w:val="ListParagraph"/>
              <w:numPr>
                <w:ilvl w:val="0"/>
                <w:numId w:val="4"/>
              </w:numPr>
              <w:rPr>
                <w:rFonts w:ascii="Arial Narrow" w:eastAsiaTheme="minorEastAsia" w:hAnsi="Arial Narrow"/>
                <w:color w:val="FF0000"/>
              </w:rPr>
            </w:pPr>
            <w:r w:rsidRPr="00E13085">
              <w:rPr>
                <w:rFonts w:ascii="Arial Narrow" w:eastAsiaTheme="minorEastAsia" w:hAnsi="Arial Narrow"/>
                <w:color w:val="FF0000"/>
              </w:rPr>
              <w:t>[B] = The 4 digit identifier for the SOM Imperative [e.g. Q1PR or Q2PR or FIS1 or APR, or BV. In this case, since this is a Q-Report template, it will either be Q1PR or Q2PR or Q3PR or Q4PR]</w:t>
            </w:r>
          </w:p>
          <w:p w14:paraId="34F407FC" w14:textId="77777777" w:rsidR="002205B0" w:rsidRPr="00E13085" w:rsidRDefault="002205B0" w:rsidP="00E13085">
            <w:pPr>
              <w:pStyle w:val="ListParagraph"/>
              <w:numPr>
                <w:ilvl w:val="0"/>
                <w:numId w:val="4"/>
              </w:numPr>
              <w:rPr>
                <w:rFonts w:ascii="Arial Narrow" w:eastAsiaTheme="minorEastAsia" w:hAnsi="Arial Narrow"/>
                <w:color w:val="FF0000"/>
              </w:rPr>
            </w:pPr>
            <w:r w:rsidRPr="00E13085">
              <w:rPr>
                <w:rFonts w:ascii="Arial Narrow" w:eastAsiaTheme="minorEastAsia" w:hAnsi="Arial Narrow"/>
                <w:color w:val="FF0000"/>
              </w:rPr>
              <w:t>[C] = The 3 digit number of the recommendation in this report [001,002,003 …, 00n]</w:t>
            </w:r>
          </w:p>
        </w:tc>
      </w:tr>
    </w:tbl>
    <w:p w14:paraId="5C6EBEBA" w14:textId="77777777" w:rsidR="00745011" w:rsidRPr="00E13085" w:rsidRDefault="00745011" w:rsidP="00E13085">
      <w:pPr>
        <w:spacing w:line="276" w:lineRule="auto"/>
        <w:jc w:val="left"/>
        <w:rPr>
          <w:rFonts w:ascii="Arial Narrow" w:hAnsi="Arial Narrow"/>
        </w:rPr>
      </w:pPr>
    </w:p>
    <w:p w14:paraId="056CBA80" w14:textId="452A18B2" w:rsidR="006F067F" w:rsidRPr="00E13085" w:rsidRDefault="006F067F" w:rsidP="00E13085">
      <w:pPr>
        <w:pStyle w:val="Heading1"/>
        <w:shd w:val="clear" w:color="auto" w:fill="D9D9D9" w:themeFill="background1" w:themeFillShade="D9"/>
        <w:spacing w:before="0" w:line="276" w:lineRule="auto"/>
        <w:rPr>
          <w:rFonts w:ascii="Arial Narrow" w:hAnsi="Arial Narrow"/>
          <w:color w:val="auto"/>
          <w:sz w:val="22"/>
          <w:szCs w:val="22"/>
        </w:rPr>
      </w:pPr>
      <w:bookmarkStart w:id="20" w:name="_Toc151027519"/>
      <w:r w:rsidRPr="00E13085">
        <w:rPr>
          <w:rFonts w:ascii="Arial Narrow" w:hAnsi="Arial Narrow"/>
          <w:color w:val="auto"/>
          <w:sz w:val="22"/>
          <w:szCs w:val="22"/>
        </w:rPr>
        <w:t>14</w:t>
      </w:r>
      <w:r w:rsidRPr="00E13085">
        <w:rPr>
          <w:rFonts w:ascii="Arial Narrow" w:hAnsi="Arial Narrow"/>
          <w:color w:val="auto"/>
          <w:sz w:val="22"/>
          <w:szCs w:val="22"/>
        </w:rPr>
        <w:tab/>
        <w:t>ACKNOWLEDGEMENTS</w:t>
      </w:r>
      <w:bookmarkEnd w:id="20"/>
      <w:r w:rsidRPr="00E13085">
        <w:rPr>
          <w:rFonts w:ascii="Arial Narrow" w:hAnsi="Arial Narrow"/>
          <w:color w:val="auto"/>
          <w:sz w:val="22"/>
          <w:szCs w:val="22"/>
        </w:rPr>
        <w:t xml:space="preserve"> </w:t>
      </w:r>
    </w:p>
    <w:p w14:paraId="08802634" w14:textId="77777777" w:rsidR="00C0257E" w:rsidRPr="00E13085" w:rsidRDefault="00C0257E" w:rsidP="00E13085">
      <w:pPr>
        <w:spacing w:line="276" w:lineRule="auto"/>
        <w:jc w:val="left"/>
        <w:rPr>
          <w:rFonts w:ascii="Arial Narrow" w:hAnsi="Arial Narrow"/>
        </w:rPr>
      </w:pPr>
    </w:p>
    <w:p w14:paraId="374646E6" w14:textId="0BDC000D" w:rsidR="00C0257E" w:rsidRPr="00967280" w:rsidRDefault="00C0257E" w:rsidP="00E13085">
      <w:pPr>
        <w:spacing w:line="276" w:lineRule="auto"/>
        <w:rPr>
          <w:rFonts w:ascii="Arial Narrow" w:hAnsi="Arial Narrow" w:cs="Arial"/>
        </w:rPr>
      </w:pPr>
      <w:r w:rsidRPr="00967280">
        <w:rPr>
          <w:rFonts w:ascii="Arial Narrow" w:hAnsi="Arial Narrow" w:cs="Arial"/>
        </w:rPr>
        <w:t xml:space="preserve">The Portfolio Committee extends gratitude to the Honourable MEC </w:t>
      </w:r>
      <w:r w:rsidR="006E3B0A" w:rsidRPr="00967280">
        <w:rPr>
          <w:rFonts w:ascii="Arial Narrow" w:hAnsi="Arial Narrow" w:cs="Arial"/>
        </w:rPr>
        <w:t>J</w:t>
      </w:r>
      <w:r w:rsidRPr="00967280">
        <w:rPr>
          <w:rFonts w:ascii="Arial Narrow" w:hAnsi="Arial Narrow" w:cs="Arial"/>
        </w:rPr>
        <w:t>.</w:t>
      </w:r>
      <w:r w:rsidR="006E3B0A" w:rsidRPr="00967280">
        <w:rPr>
          <w:rFonts w:ascii="Arial Narrow" w:hAnsi="Arial Narrow" w:cs="Arial"/>
        </w:rPr>
        <w:t xml:space="preserve"> Mamabolo</w:t>
      </w:r>
      <w:r w:rsidRPr="00967280">
        <w:rPr>
          <w:rFonts w:ascii="Arial Narrow" w:hAnsi="Arial Narrow" w:cs="Arial"/>
        </w:rPr>
        <w:t>, the Head of Department Ms. N. Mnyani, CEO of GIFA Mr. O. Seabi and officials of the Gauteng Provincial Treasury for their cooperation during the consideration of the report.</w:t>
      </w:r>
    </w:p>
    <w:p w14:paraId="1E1AAD43" w14:textId="77777777" w:rsidR="00C0257E" w:rsidRPr="00967280" w:rsidRDefault="00C0257E" w:rsidP="00E13085">
      <w:pPr>
        <w:spacing w:line="276" w:lineRule="auto"/>
        <w:rPr>
          <w:rFonts w:ascii="Arial Narrow" w:hAnsi="Arial Narrow" w:cs="Arial"/>
        </w:rPr>
      </w:pPr>
    </w:p>
    <w:p w14:paraId="0075B6AA" w14:textId="1BD18F2E" w:rsidR="00C0257E" w:rsidRPr="00967280" w:rsidRDefault="00C0257E" w:rsidP="00E13085">
      <w:pPr>
        <w:spacing w:line="276" w:lineRule="auto"/>
        <w:rPr>
          <w:rFonts w:ascii="Arial Narrow" w:hAnsi="Arial Narrow" w:cs="Arial"/>
        </w:rPr>
      </w:pPr>
      <w:r w:rsidRPr="00967280">
        <w:rPr>
          <w:rFonts w:ascii="Arial Narrow" w:hAnsi="Arial Narrow" w:cs="Arial"/>
        </w:rPr>
        <w:t>Appreciation for diligence, dedication and commitment shown during deliberations on the 2</w:t>
      </w:r>
      <w:r w:rsidRPr="00967280">
        <w:rPr>
          <w:rFonts w:ascii="Arial Narrow" w:hAnsi="Arial Narrow" w:cs="Arial"/>
          <w:vertAlign w:val="superscript"/>
        </w:rPr>
        <w:t>nd</w:t>
      </w:r>
      <w:r w:rsidRPr="00967280">
        <w:rPr>
          <w:rFonts w:ascii="Arial Narrow" w:hAnsi="Arial Narrow" w:cs="Arial"/>
        </w:rPr>
        <w:t xml:space="preserve"> Quarter Performance Report process goes to all Members of the Finance Portfolio Dr. M.R. Phaladi-Digamela; </w:t>
      </w:r>
      <w:r w:rsidR="006E3B0A" w:rsidRPr="00967280">
        <w:rPr>
          <w:rFonts w:ascii="Arial Narrow" w:hAnsi="Arial Narrow" w:cs="Arial"/>
        </w:rPr>
        <w:t>D</w:t>
      </w:r>
      <w:r w:rsidRPr="00967280">
        <w:rPr>
          <w:rFonts w:ascii="Arial Narrow" w:hAnsi="Arial Narrow" w:cs="Arial"/>
        </w:rPr>
        <w:t xml:space="preserve">r. </w:t>
      </w:r>
      <w:r w:rsidR="006E3B0A" w:rsidRPr="00967280">
        <w:rPr>
          <w:rFonts w:ascii="Arial Narrow" w:hAnsi="Arial Narrow" w:cs="Arial"/>
        </w:rPr>
        <w:t>B</w:t>
      </w:r>
      <w:r w:rsidRPr="00967280">
        <w:rPr>
          <w:rFonts w:ascii="Arial Narrow" w:hAnsi="Arial Narrow" w:cs="Arial"/>
        </w:rPr>
        <w:t>. Ma</w:t>
      </w:r>
      <w:r w:rsidR="006E3B0A" w:rsidRPr="00967280">
        <w:rPr>
          <w:rFonts w:ascii="Arial Narrow" w:hAnsi="Arial Narrow" w:cs="Arial"/>
        </w:rPr>
        <w:t>suku</w:t>
      </w:r>
      <w:r w:rsidRPr="00967280">
        <w:rPr>
          <w:rFonts w:ascii="Arial Narrow" w:hAnsi="Arial Narrow" w:cs="Arial"/>
        </w:rPr>
        <w:t xml:space="preserve">; </w:t>
      </w:r>
      <w:r w:rsidR="006E3B0A" w:rsidRPr="00967280">
        <w:rPr>
          <w:rFonts w:ascii="Arial Narrow" w:hAnsi="Arial Narrow" w:cs="Arial"/>
          <w:spacing w:val="-3"/>
        </w:rPr>
        <w:t>Ms. R. Mogale</w:t>
      </w:r>
      <w:r w:rsidR="006E3B0A" w:rsidRPr="00967280">
        <w:rPr>
          <w:rFonts w:ascii="Arial Narrow" w:hAnsi="Arial Narrow" w:cs="Arial"/>
        </w:rPr>
        <w:t xml:space="preserve">; </w:t>
      </w:r>
      <w:r w:rsidR="002D133B" w:rsidRPr="00967280">
        <w:rPr>
          <w:rFonts w:ascii="Arial Narrow" w:hAnsi="Arial Narrow" w:cs="Arial"/>
          <w:spacing w:val="-3"/>
        </w:rPr>
        <w:t xml:space="preserve">Mr. S. Khanyile; </w:t>
      </w:r>
      <w:r w:rsidRPr="00967280">
        <w:rPr>
          <w:rFonts w:ascii="Arial Narrow" w:hAnsi="Arial Narrow" w:cs="Arial"/>
        </w:rPr>
        <w:t>Ms. A. Randall;</w:t>
      </w:r>
      <w:r w:rsidR="006E3B0A" w:rsidRPr="00967280">
        <w:rPr>
          <w:rFonts w:ascii="Arial Narrow" w:hAnsi="Arial Narrow" w:cs="Arial"/>
          <w:spacing w:val="-3"/>
        </w:rPr>
        <w:t xml:space="preserve"> </w:t>
      </w:r>
      <w:r w:rsidR="00745011" w:rsidRPr="00967280">
        <w:rPr>
          <w:rFonts w:ascii="Arial Narrow" w:hAnsi="Arial Narrow" w:cs="Arial"/>
          <w:spacing w:val="-3"/>
        </w:rPr>
        <w:t>M</w:t>
      </w:r>
      <w:r w:rsidR="002D133B" w:rsidRPr="00967280">
        <w:rPr>
          <w:rFonts w:ascii="Arial Narrow" w:hAnsi="Arial Narrow" w:cs="Arial"/>
          <w:spacing w:val="-3"/>
        </w:rPr>
        <w:t>s. D Mdlankomo; Ms A. de Lange</w:t>
      </w:r>
      <w:r w:rsidR="006E3B0A" w:rsidRPr="00967280">
        <w:rPr>
          <w:rFonts w:ascii="Arial Narrow" w:hAnsi="Arial Narrow" w:cs="Arial"/>
          <w:spacing w:val="-3"/>
        </w:rPr>
        <w:t>.</w:t>
      </w:r>
    </w:p>
    <w:p w14:paraId="3EED4AA2" w14:textId="77777777" w:rsidR="00C0257E" w:rsidRPr="00967280" w:rsidRDefault="00C0257E" w:rsidP="00E13085">
      <w:pPr>
        <w:spacing w:line="276" w:lineRule="auto"/>
        <w:rPr>
          <w:rFonts w:ascii="Arial Narrow" w:hAnsi="Arial Narrow" w:cs="Arial"/>
        </w:rPr>
      </w:pPr>
    </w:p>
    <w:p w14:paraId="30550F81" w14:textId="6A7DE9D9" w:rsidR="00C0257E" w:rsidRPr="00967280" w:rsidRDefault="00C0257E" w:rsidP="00E13085">
      <w:pPr>
        <w:spacing w:line="276" w:lineRule="auto"/>
        <w:rPr>
          <w:rFonts w:ascii="Arial Narrow" w:hAnsi="Arial Narrow" w:cs="Arial"/>
        </w:rPr>
      </w:pPr>
      <w:r w:rsidRPr="00967280">
        <w:rPr>
          <w:rFonts w:ascii="Arial Narrow" w:hAnsi="Arial Narrow" w:cs="Arial"/>
        </w:rPr>
        <w:t>The Committee’s gratitude is extended to the following support staff:  Group Committee Coordinator Mr. T. Bodibe, Senior Committee Coordinator Mr. J. Ntsane</w:t>
      </w:r>
      <w:r w:rsidR="006E3B0A" w:rsidRPr="00967280">
        <w:rPr>
          <w:rFonts w:ascii="Arial Narrow" w:hAnsi="Arial Narrow" w:cs="Arial"/>
        </w:rPr>
        <w:t xml:space="preserve">; </w:t>
      </w:r>
      <w:r w:rsidRPr="00967280">
        <w:rPr>
          <w:rFonts w:ascii="Arial Narrow" w:hAnsi="Arial Narrow" w:cs="Arial"/>
        </w:rPr>
        <w:t>Researcher</w:t>
      </w:r>
      <w:r w:rsidR="006E3B0A" w:rsidRPr="00967280">
        <w:rPr>
          <w:rFonts w:ascii="Arial Narrow" w:hAnsi="Arial Narrow" w:cs="Arial"/>
        </w:rPr>
        <w:t xml:space="preserve"> </w:t>
      </w:r>
      <w:r w:rsidRPr="00967280">
        <w:rPr>
          <w:rFonts w:ascii="Arial Narrow" w:hAnsi="Arial Narrow" w:cs="Arial"/>
        </w:rPr>
        <w:t xml:space="preserve">Ms. L. Chiloane; Senior Information Officer Mr. W. Nsibande; Media Officer Mr. A. Dikola; Committee </w:t>
      </w:r>
      <w:r w:rsidR="002D133B" w:rsidRPr="00967280">
        <w:rPr>
          <w:rFonts w:ascii="Arial Narrow" w:hAnsi="Arial Narrow" w:cs="Arial"/>
        </w:rPr>
        <w:t>Support Unit Intern Ms. T Mangole</w:t>
      </w:r>
      <w:r w:rsidRPr="00967280">
        <w:rPr>
          <w:rFonts w:ascii="Arial Narrow" w:hAnsi="Arial Narrow" w:cs="Arial"/>
        </w:rPr>
        <w:t xml:space="preserve">, </w:t>
      </w:r>
      <w:r w:rsidR="00C97724">
        <w:rPr>
          <w:rFonts w:ascii="Arial Narrow" w:hAnsi="Arial Narrow" w:cs="Arial"/>
        </w:rPr>
        <w:t xml:space="preserve">PPP Intern Mr. Canwel Nkosi, </w:t>
      </w:r>
      <w:r w:rsidRPr="00967280">
        <w:rPr>
          <w:rFonts w:ascii="Arial Narrow" w:hAnsi="Arial Narrow" w:cs="Arial"/>
        </w:rPr>
        <w:t>Service Officer Ms. R. Msimanga, and Hansard Recorder Ms. R. Singh.</w:t>
      </w:r>
    </w:p>
    <w:p w14:paraId="06A11CEE" w14:textId="77777777" w:rsidR="00C0257E" w:rsidRPr="00967280" w:rsidRDefault="00C0257E" w:rsidP="00E13085">
      <w:pPr>
        <w:spacing w:line="276" w:lineRule="auto"/>
        <w:rPr>
          <w:rFonts w:ascii="Arial Narrow" w:hAnsi="Arial Narrow" w:cs="Arial"/>
        </w:rPr>
      </w:pPr>
    </w:p>
    <w:p w14:paraId="0A12C6AD" w14:textId="250DD80C" w:rsidR="006F067F" w:rsidRPr="00967280" w:rsidRDefault="006F067F" w:rsidP="00E13085">
      <w:pPr>
        <w:pStyle w:val="Heading1"/>
        <w:shd w:val="clear" w:color="auto" w:fill="D9D9D9" w:themeFill="background1" w:themeFillShade="D9"/>
        <w:spacing w:before="0" w:line="276" w:lineRule="auto"/>
        <w:rPr>
          <w:rFonts w:ascii="Arial Narrow" w:hAnsi="Arial Narrow"/>
          <w:color w:val="auto"/>
          <w:sz w:val="22"/>
          <w:szCs w:val="22"/>
        </w:rPr>
      </w:pPr>
      <w:bookmarkStart w:id="21" w:name="_Toc151027520"/>
      <w:r w:rsidRPr="00967280">
        <w:rPr>
          <w:rFonts w:ascii="Arial Narrow" w:hAnsi="Arial Narrow"/>
          <w:color w:val="auto"/>
          <w:sz w:val="22"/>
          <w:szCs w:val="22"/>
        </w:rPr>
        <w:t>15</w:t>
      </w:r>
      <w:r w:rsidRPr="00967280">
        <w:rPr>
          <w:rFonts w:ascii="Arial Narrow" w:hAnsi="Arial Narrow"/>
          <w:color w:val="auto"/>
          <w:sz w:val="22"/>
          <w:szCs w:val="22"/>
        </w:rPr>
        <w:tab/>
        <w:t>ADOPTION</w:t>
      </w:r>
      <w:bookmarkEnd w:id="21"/>
    </w:p>
    <w:p w14:paraId="03846B3D" w14:textId="78FD0011" w:rsidR="006F067F" w:rsidRPr="00967280" w:rsidRDefault="006F067F" w:rsidP="00E13085">
      <w:pPr>
        <w:spacing w:line="276" w:lineRule="auto"/>
        <w:jc w:val="left"/>
        <w:rPr>
          <w:rFonts w:ascii="Arial Narrow" w:hAnsi="Arial Narrow"/>
        </w:rPr>
      </w:pPr>
    </w:p>
    <w:p w14:paraId="235D373A" w14:textId="5074A57A" w:rsidR="00C0257E" w:rsidRPr="00967280" w:rsidRDefault="00C0257E" w:rsidP="00E13085">
      <w:pPr>
        <w:spacing w:line="276" w:lineRule="auto"/>
        <w:rPr>
          <w:rFonts w:ascii="Arial Narrow" w:hAnsi="Arial Narrow" w:cs="Arial"/>
        </w:rPr>
      </w:pPr>
      <w:r w:rsidRPr="00967280">
        <w:rPr>
          <w:rFonts w:ascii="Arial Narrow" w:hAnsi="Arial Narrow" w:cs="Arial"/>
        </w:rPr>
        <w:t xml:space="preserve">After due consideration, the Finance Portfolio Committee unanimously adopted the </w:t>
      </w:r>
      <w:r w:rsidR="006E3B0A" w:rsidRPr="00967280">
        <w:rPr>
          <w:rFonts w:ascii="Arial Narrow" w:hAnsi="Arial Narrow" w:cs="Arial"/>
        </w:rPr>
        <w:t>2</w:t>
      </w:r>
      <w:r w:rsidR="006E3B0A" w:rsidRPr="00967280">
        <w:rPr>
          <w:rFonts w:ascii="Arial Narrow" w:hAnsi="Arial Narrow" w:cs="Arial"/>
          <w:vertAlign w:val="superscript"/>
        </w:rPr>
        <w:t>nd</w:t>
      </w:r>
      <w:r w:rsidR="006E3B0A" w:rsidRPr="00967280">
        <w:rPr>
          <w:rFonts w:ascii="Arial Narrow" w:hAnsi="Arial Narrow" w:cs="Arial"/>
        </w:rPr>
        <w:t xml:space="preserve"> </w:t>
      </w:r>
      <w:r w:rsidRPr="00967280">
        <w:rPr>
          <w:rFonts w:ascii="Arial Narrow" w:hAnsi="Arial Narrow" w:cs="Arial"/>
        </w:rPr>
        <w:t xml:space="preserve"> Quarter Performance Report on the Gauteng Provincial Treasury for the 202</w:t>
      </w:r>
      <w:r w:rsidR="002D133B" w:rsidRPr="00967280">
        <w:rPr>
          <w:rFonts w:ascii="Arial Narrow" w:hAnsi="Arial Narrow" w:cs="Arial"/>
        </w:rPr>
        <w:t>3</w:t>
      </w:r>
      <w:r w:rsidRPr="00967280">
        <w:rPr>
          <w:rFonts w:ascii="Arial Narrow" w:hAnsi="Arial Narrow" w:cs="Arial"/>
        </w:rPr>
        <w:t>/2</w:t>
      </w:r>
      <w:r w:rsidR="002D133B" w:rsidRPr="00967280">
        <w:rPr>
          <w:rFonts w:ascii="Arial Narrow" w:hAnsi="Arial Narrow" w:cs="Arial"/>
        </w:rPr>
        <w:t>4</w:t>
      </w:r>
      <w:r w:rsidRPr="00967280">
        <w:rPr>
          <w:rFonts w:ascii="Arial Narrow" w:hAnsi="Arial Narrow" w:cs="Arial"/>
        </w:rPr>
        <w:t xml:space="preserve"> financial year.</w:t>
      </w:r>
    </w:p>
    <w:p w14:paraId="4A1C6B3C" w14:textId="77777777" w:rsidR="00C0257E" w:rsidRPr="00967280" w:rsidRDefault="00C0257E" w:rsidP="00E13085">
      <w:pPr>
        <w:spacing w:line="276" w:lineRule="auto"/>
        <w:rPr>
          <w:rFonts w:ascii="Arial Narrow" w:hAnsi="Arial Narrow" w:cs="Arial"/>
        </w:rPr>
      </w:pPr>
    </w:p>
    <w:p w14:paraId="3F4ABB5B" w14:textId="5E1165D9" w:rsidR="00C0257E" w:rsidRPr="00967280" w:rsidRDefault="00C0257E" w:rsidP="00E13085">
      <w:pPr>
        <w:spacing w:line="276" w:lineRule="auto"/>
        <w:rPr>
          <w:rFonts w:ascii="Arial Narrow" w:hAnsi="Arial Narrow" w:cs="Arial"/>
        </w:rPr>
      </w:pPr>
      <w:r w:rsidRPr="00967280">
        <w:rPr>
          <w:rFonts w:ascii="Arial Narrow" w:hAnsi="Arial Narrow" w:cs="Arial"/>
        </w:rPr>
        <w:t>In terms of Rule 117 (2)(c) read with Rule 164, the Finance Portfolio Committee presents to this House and recommends the adoption of the Committee’s Oversight Report on the 2</w:t>
      </w:r>
      <w:r w:rsidRPr="00967280">
        <w:rPr>
          <w:rFonts w:ascii="Arial Narrow" w:hAnsi="Arial Narrow" w:cs="Arial"/>
          <w:vertAlign w:val="superscript"/>
        </w:rPr>
        <w:t>nd</w:t>
      </w:r>
      <w:r w:rsidRPr="00967280">
        <w:rPr>
          <w:rFonts w:ascii="Arial Narrow" w:hAnsi="Arial Narrow" w:cs="Arial"/>
        </w:rPr>
        <w:t xml:space="preserve"> Quarter Performance Report on the Gauteng Provincial Treasury for the 202</w:t>
      </w:r>
      <w:r w:rsidR="002D133B" w:rsidRPr="00967280">
        <w:rPr>
          <w:rFonts w:ascii="Arial Narrow" w:hAnsi="Arial Narrow" w:cs="Arial"/>
        </w:rPr>
        <w:t>3</w:t>
      </w:r>
      <w:r w:rsidRPr="00967280">
        <w:rPr>
          <w:rFonts w:ascii="Arial Narrow" w:hAnsi="Arial Narrow" w:cs="Arial"/>
        </w:rPr>
        <w:t>/2</w:t>
      </w:r>
      <w:r w:rsidR="002D133B" w:rsidRPr="00967280">
        <w:rPr>
          <w:rFonts w:ascii="Arial Narrow" w:hAnsi="Arial Narrow" w:cs="Arial"/>
        </w:rPr>
        <w:t>4</w:t>
      </w:r>
      <w:r w:rsidRPr="00967280">
        <w:rPr>
          <w:rFonts w:ascii="Arial Narrow" w:hAnsi="Arial Narrow" w:cs="Arial"/>
        </w:rPr>
        <w:t xml:space="preserve"> financial year. </w:t>
      </w:r>
    </w:p>
    <w:p w14:paraId="107C9E83" w14:textId="33C84565" w:rsidR="006F067F" w:rsidRPr="00967280" w:rsidRDefault="006F067F" w:rsidP="00E13085">
      <w:pPr>
        <w:spacing w:after="200" w:line="276" w:lineRule="auto"/>
        <w:jc w:val="left"/>
        <w:rPr>
          <w:rFonts w:ascii="Arial Narrow" w:hAnsi="Arial Narrow"/>
        </w:rPr>
      </w:pPr>
    </w:p>
    <w:sectPr w:rsidR="006F067F" w:rsidRPr="00967280"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EBC1" w14:textId="77777777" w:rsidR="00464C2A" w:rsidRDefault="00464C2A" w:rsidP="00A409BC">
      <w:pPr>
        <w:spacing w:line="240" w:lineRule="auto"/>
      </w:pPr>
      <w:r>
        <w:separator/>
      </w:r>
    </w:p>
  </w:endnote>
  <w:endnote w:type="continuationSeparator" w:id="0">
    <w:p w14:paraId="4309955A" w14:textId="77777777" w:rsidR="00464C2A" w:rsidRDefault="00464C2A" w:rsidP="00A409BC">
      <w:pPr>
        <w:spacing w:line="240" w:lineRule="auto"/>
      </w:pPr>
      <w:r>
        <w:continuationSeparator/>
      </w:r>
    </w:p>
  </w:endnote>
  <w:endnote w:type="continuationNotice" w:id="1">
    <w:p w14:paraId="3BB02372" w14:textId="77777777" w:rsidR="00464C2A" w:rsidRDefault="00464C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44385E" w:rsidRDefault="0044385E"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44385E" w:rsidRDefault="0044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D78F" w14:textId="77777777" w:rsidR="00464C2A" w:rsidRDefault="00464C2A" w:rsidP="00A409BC">
      <w:pPr>
        <w:spacing w:line="240" w:lineRule="auto"/>
      </w:pPr>
      <w:r>
        <w:separator/>
      </w:r>
    </w:p>
  </w:footnote>
  <w:footnote w:type="continuationSeparator" w:id="0">
    <w:p w14:paraId="6571A275" w14:textId="77777777" w:rsidR="00464C2A" w:rsidRDefault="00464C2A" w:rsidP="00A409BC">
      <w:pPr>
        <w:spacing w:line="240" w:lineRule="auto"/>
      </w:pPr>
      <w:r>
        <w:continuationSeparator/>
      </w:r>
    </w:p>
  </w:footnote>
  <w:footnote w:type="continuationNotice" w:id="1">
    <w:p w14:paraId="60A44C16" w14:textId="77777777" w:rsidR="00464C2A" w:rsidRDefault="00464C2A">
      <w:pPr>
        <w:spacing w:line="240" w:lineRule="auto"/>
      </w:pPr>
    </w:p>
  </w:footnote>
  <w:footnote w:id="2">
    <w:p w14:paraId="6228FC41" w14:textId="77777777" w:rsidR="0044385E" w:rsidRDefault="0044385E" w:rsidP="00817A08">
      <w:pPr>
        <w:spacing w:line="240" w:lineRule="auto"/>
      </w:pPr>
      <w:r>
        <w:rPr>
          <w:rStyle w:val="FootnoteReference"/>
        </w:rPr>
        <w:footnoteRef/>
      </w:r>
      <w:r>
        <w:t xml:space="preserve"> </w:t>
      </w:r>
      <w:r>
        <w:rPr>
          <w:rFonts w:ascii="Arial" w:hAnsi="Arial" w:cs="Arial"/>
          <w:sz w:val="18"/>
          <w:szCs w:val="18"/>
        </w:rPr>
        <w:t>The Constitution of the RSA (1996) Act 108 of 1996</w:t>
      </w:r>
    </w:p>
  </w:footnote>
  <w:footnote w:id="3">
    <w:p w14:paraId="59623FB3" w14:textId="77777777" w:rsidR="0044385E" w:rsidRDefault="0044385E" w:rsidP="00817A08">
      <w:pPr>
        <w:pStyle w:val="FootnoteText"/>
      </w:pPr>
      <w:r>
        <w:rPr>
          <w:rStyle w:val="FootnoteReference"/>
        </w:rPr>
        <w:footnoteRef/>
      </w:r>
      <w:r>
        <w:t xml:space="preserve"> Sector Oversight Model</w:t>
      </w:r>
    </w:p>
    <w:p w14:paraId="29329A0F" w14:textId="77777777" w:rsidR="0044385E" w:rsidRDefault="0044385E" w:rsidP="00817A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133B" w14:textId="7D670AED" w:rsidR="0044385E" w:rsidRDefault="0044385E">
    <w:pPr>
      <w:pStyle w:val="Header"/>
    </w:pPr>
    <w:bookmarkStart w:id="22" w:name="_Toc480125572"/>
    <w:bookmarkStart w:id="23" w:name="_Toc480125673"/>
    <w:r>
      <w:rPr>
        <w:noProof/>
      </w:rPr>
      <w:drawing>
        <wp:anchor distT="0" distB="0" distL="114300" distR="114300" simplePos="0" relativeHeight="251658241"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0AE"/>
    <w:multiLevelType w:val="hybridMultilevel"/>
    <w:tmpl w:val="794CD7C0"/>
    <w:lvl w:ilvl="0" w:tplc="8CBEE1DA">
      <w:start w:val="1"/>
      <w:numFmt w:val="bullet"/>
      <w:lvlText w:val="•"/>
      <w:lvlJc w:val="left"/>
      <w:pPr>
        <w:ind w:left="720" w:hanging="360"/>
      </w:pPr>
      <w:rPr>
        <w:rFonts w:ascii="Arial" w:hAnsi="Arial" w:hint="default"/>
        <w:b w:val="0"/>
        <w:bCs/>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565B78"/>
    <w:multiLevelType w:val="multilevel"/>
    <w:tmpl w:val="3F36577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062767"/>
    <w:multiLevelType w:val="hybridMultilevel"/>
    <w:tmpl w:val="B130F17C"/>
    <w:lvl w:ilvl="0" w:tplc="7462777A">
      <w:start w:val="1"/>
      <w:numFmt w:val="bullet"/>
      <w:lvlText w:val="•"/>
      <w:lvlJc w:val="left"/>
      <w:pPr>
        <w:ind w:left="1440" w:hanging="360"/>
      </w:pPr>
      <w:rPr>
        <w:rFonts w:ascii="Arial" w:hAnsi="Arial"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EF92633"/>
    <w:multiLevelType w:val="hybridMultilevel"/>
    <w:tmpl w:val="494C7B4C"/>
    <w:lvl w:ilvl="0" w:tplc="B2D627EE">
      <w:start w:val="1"/>
      <w:numFmt w:val="bullet"/>
      <w:lvlText w:val="•"/>
      <w:lvlJc w:val="left"/>
      <w:pPr>
        <w:ind w:left="720" w:hanging="360"/>
      </w:pPr>
      <w:rPr>
        <w:rFonts w:ascii="Arial" w:hAnsi="Arial" w:hint="default"/>
        <w:b w:val="0"/>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AB30DB"/>
    <w:multiLevelType w:val="hybridMultilevel"/>
    <w:tmpl w:val="4E96339E"/>
    <w:lvl w:ilvl="0" w:tplc="83C0E170">
      <w:start w:val="1"/>
      <w:numFmt w:val="bullet"/>
      <w:lvlText w:val="•"/>
      <w:lvlJc w:val="left"/>
      <w:pPr>
        <w:ind w:left="720" w:hanging="360"/>
      </w:pPr>
      <w:rPr>
        <w:rFonts w:ascii="Arial" w:hAnsi="Arial" w:hint="default"/>
        <w:b w:val="0"/>
        <w:bCs w:val="0"/>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B469EE"/>
    <w:multiLevelType w:val="hybridMultilevel"/>
    <w:tmpl w:val="699863C8"/>
    <w:lvl w:ilvl="0" w:tplc="1C09000F">
      <w:start w:val="1"/>
      <w:numFmt w:val="decimal"/>
      <w:lvlText w:val="%1."/>
      <w:lvlJc w:val="left"/>
      <w:pPr>
        <w:ind w:left="720" w:hanging="360"/>
      </w:pPr>
      <w:rPr>
        <w:rFonts w:hint="default"/>
      </w:rPr>
    </w:lvl>
    <w:lvl w:ilvl="1" w:tplc="7102FD8C">
      <w:start w:val="1"/>
      <w:numFmt w:val="bullet"/>
      <w:lvlText w:val="•"/>
      <w:lvlJc w:val="left"/>
      <w:pPr>
        <w:ind w:left="1440" w:hanging="360"/>
      </w:pPr>
      <w:rPr>
        <w:rFonts w:ascii="Arial" w:hAnsi="Arial" w:hint="default"/>
        <w:b w:val="0"/>
        <w:bCs/>
        <w:color w:val="auto"/>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B4769A"/>
    <w:multiLevelType w:val="hybridMultilevel"/>
    <w:tmpl w:val="1520BAA4"/>
    <w:lvl w:ilvl="0" w:tplc="AF7A8AB6">
      <w:start w:val="1"/>
      <w:numFmt w:val="bullet"/>
      <w:lvlText w:val="•"/>
      <w:lvlJc w:val="left"/>
      <w:pPr>
        <w:ind w:left="720" w:hanging="360"/>
      </w:pPr>
      <w:rPr>
        <w:rFonts w:ascii="Arial" w:hAnsi="Arial" w:hint="default"/>
        <w:b w:val="0"/>
        <w:b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5B750F7"/>
    <w:multiLevelType w:val="hybridMultilevel"/>
    <w:tmpl w:val="0FF2FE2C"/>
    <w:lvl w:ilvl="0" w:tplc="7D1E5E64">
      <w:start w:val="1"/>
      <w:numFmt w:val="bullet"/>
      <w:lvlText w:val="•"/>
      <w:lvlJc w:val="left"/>
      <w:pPr>
        <w:ind w:left="1140" w:hanging="360"/>
      </w:pPr>
      <w:rPr>
        <w:rFonts w:ascii="Arial" w:hAnsi="Arial" w:hint="default"/>
        <w:color w:val="auto"/>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8" w15:restartNumberingAfterBreak="0">
    <w:nsid w:val="18AF3107"/>
    <w:multiLevelType w:val="hybridMultilevel"/>
    <w:tmpl w:val="440011F6"/>
    <w:lvl w:ilvl="0" w:tplc="CF2099C8">
      <w:start w:val="1"/>
      <w:numFmt w:val="bullet"/>
      <w:lvlText w:val="•"/>
      <w:lvlJc w:val="left"/>
      <w:pPr>
        <w:tabs>
          <w:tab w:val="num" w:pos="1440"/>
        </w:tabs>
        <w:ind w:left="1440" w:hanging="360"/>
      </w:pPr>
      <w:rPr>
        <w:rFonts w:ascii="Arial" w:hAnsi="Arial" w:hint="default"/>
        <w:b/>
        <w:bCs/>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8C56E1C"/>
    <w:multiLevelType w:val="hybridMultilevel"/>
    <w:tmpl w:val="DDBC2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B525CB3"/>
    <w:multiLevelType w:val="hybridMultilevel"/>
    <w:tmpl w:val="2306F666"/>
    <w:lvl w:ilvl="0" w:tplc="316A01E0">
      <w:start w:val="1"/>
      <w:numFmt w:val="lowerLetter"/>
      <w:lvlText w:val="%1)"/>
      <w:lvlJc w:val="left"/>
      <w:pPr>
        <w:tabs>
          <w:tab w:val="num" w:pos="720"/>
        </w:tabs>
        <w:ind w:left="720" w:hanging="360"/>
      </w:pPr>
    </w:lvl>
    <w:lvl w:ilvl="1" w:tplc="5D7AA1E8" w:tentative="1">
      <w:start w:val="1"/>
      <w:numFmt w:val="lowerLetter"/>
      <w:lvlText w:val="%2)"/>
      <w:lvlJc w:val="left"/>
      <w:pPr>
        <w:tabs>
          <w:tab w:val="num" w:pos="1440"/>
        </w:tabs>
        <w:ind w:left="1440" w:hanging="360"/>
      </w:pPr>
    </w:lvl>
    <w:lvl w:ilvl="2" w:tplc="B7DCF42A" w:tentative="1">
      <w:start w:val="1"/>
      <w:numFmt w:val="lowerLetter"/>
      <w:lvlText w:val="%3)"/>
      <w:lvlJc w:val="left"/>
      <w:pPr>
        <w:tabs>
          <w:tab w:val="num" w:pos="2160"/>
        </w:tabs>
        <w:ind w:left="2160" w:hanging="360"/>
      </w:pPr>
    </w:lvl>
    <w:lvl w:ilvl="3" w:tplc="962A5200" w:tentative="1">
      <w:start w:val="1"/>
      <w:numFmt w:val="lowerLetter"/>
      <w:lvlText w:val="%4)"/>
      <w:lvlJc w:val="left"/>
      <w:pPr>
        <w:tabs>
          <w:tab w:val="num" w:pos="2880"/>
        </w:tabs>
        <w:ind w:left="2880" w:hanging="360"/>
      </w:pPr>
    </w:lvl>
    <w:lvl w:ilvl="4" w:tplc="41E6885A" w:tentative="1">
      <w:start w:val="1"/>
      <w:numFmt w:val="lowerLetter"/>
      <w:lvlText w:val="%5)"/>
      <w:lvlJc w:val="left"/>
      <w:pPr>
        <w:tabs>
          <w:tab w:val="num" w:pos="3600"/>
        </w:tabs>
        <w:ind w:left="3600" w:hanging="360"/>
      </w:pPr>
    </w:lvl>
    <w:lvl w:ilvl="5" w:tplc="55AAE584" w:tentative="1">
      <w:start w:val="1"/>
      <w:numFmt w:val="lowerLetter"/>
      <w:lvlText w:val="%6)"/>
      <w:lvlJc w:val="left"/>
      <w:pPr>
        <w:tabs>
          <w:tab w:val="num" w:pos="4320"/>
        </w:tabs>
        <w:ind w:left="4320" w:hanging="360"/>
      </w:pPr>
    </w:lvl>
    <w:lvl w:ilvl="6" w:tplc="789A2130" w:tentative="1">
      <w:start w:val="1"/>
      <w:numFmt w:val="lowerLetter"/>
      <w:lvlText w:val="%7)"/>
      <w:lvlJc w:val="left"/>
      <w:pPr>
        <w:tabs>
          <w:tab w:val="num" w:pos="5040"/>
        </w:tabs>
        <w:ind w:left="5040" w:hanging="360"/>
      </w:pPr>
    </w:lvl>
    <w:lvl w:ilvl="7" w:tplc="B4E64FDE" w:tentative="1">
      <w:start w:val="1"/>
      <w:numFmt w:val="lowerLetter"/>
      <w:lvlText w:val="%8)"/>
      <w:lvlJc w:val="left"/>
      <w:pPr>
        <w:tabs>
          <w:tab w:val="num" w:pos="5760"/>
        </w:tabs>
        <w:ind w:left="5760" w:hanging="360"/>
      </w:pPr>
    </w:lvl>
    <w:lvl w:ilvl="8" w:tplc="67545B6E" w:tentative="1">
      <w:start w:val="1"/>
      <w:numFmt w:val="lowerLetter"/>
      <w:lvlText w:val="%9)"/>
      <w:lvlJc w:val="left"/>
      <w:pPr>
        <w:tabs>
          <w:tab w:val="num" w:pos="6480"/>
        </w:tabs>
        <w:ind w:left="6480" w:hanging="360"/>
      </w:pPr>
    </w:lvl>
  </w:abstractNum>
  <w:abstractNum w:abstractNumId="11" w15:restartNumberingAfterBreak="0">
    <w:nsid w:val="1CB21571"/>
    <w:multiLevelType w:val="hybridMultilevel"/>
    <w:tmpl w:val="8D58F0F4"/>
    <w:lvl w:ilvl="0" w:tplc="4E42C566">
      <w:start w:val="1"/>
      <w:numFmt w:val="bullet"/>
      <w:lvlText w:val=""/>
      <w:lvlJc w:val="left"/>
      <w:pPr>
        <w:ind w:left="742" w:hanging="360"/>
      </w:pPr>
      <w:rPr>
        <w:rFonts w:ascii="Wingdings" w:hAnsi="Wingdings" w:hint="default"/>
        <w:color w:val="auto"/>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2" w15:restartNumberingAfterBreak="0">
    <w:nsid w:val="1CDE21E6"/>
    <w:multiLevelType w:val="hybridMultilevel"/>
    <w:tmpl w:val="F91C49F6"/>
    <w:lvl w:ilvl="0" w:tplc="08090017">
      <w:start w:val="1"/>
      <w:numFmt w:val="lowerLetter"/>
      <w:lvlText w:val="%1)"/>
      <w:lvlJc w:val="left"/>
      <w:pPr>
        <w:ind w:left="720" w:hanging="360"/>
      </w:pPr>
      <w:rPr>
        <w:rFonts w:hint="default"/>
        <w:strike w:val="0"/>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68507E"/>
    <w:multiLevelType w:val="hybridMultilevel"/>
    <w:tmpl w:val="876E1462"/>
    <w:lvl w:ilvl="0" w:tplc="5068FBE8">
      <w:start w:val="1"/>
      <w:numFmt w:val="bullet"/>
      <w:lvlText w:val="•"/>
      <w:lvlJc w:val="left"/>
      <w:pPr>
        <w:ind w:left="720" w:hanging="360"/>
      </w:pPr>
      <w:rPr>
        <w:rFonts w:ascii="Arial" w:hAnsi="Arial" w:hint="default"/>
        <w:b w:val="0"/>
        <w:bCs/>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2E72DE2"/>
    <w:multiLevelType w:val="hybridMultilevel"/>
    <w:tmpl w:val="045A7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4C840B1"/>
    <w:multiLevelType w:val="hybridMultilevel"/>
    <w:tmpl w:val="7A5ECE52"/>
    <w:lvl w:ilvl="0" w:tplc="BADE4984">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0582C"/>
    <w:multiLevelType w:val="hybridMultilevel"/>
    <w:tmpl w:val="C608ABF0"/>
    <w:lvl w:ilvl="0" w:tplc="B0E4C830">
      <w:start w:val="1"/>
      <w:numFmt w:val="bullet"/>
      <w:lvlText w:val="•"/>
      <w:lvlJc w:val="left"/>
      <w:pPr>
        <w:ind w:left="720" w:hanging="360"/>
      </w:pPr>
      <w:rPr>
        <w:rFonts w:ascii="Arial" w:hAnsi="Arial" w:hint="default"/>
        <w:b w:val="0"/>
        <w:bCs w:val="0"/>
        <w:color w:val="00B05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C37EBE"/>
    <w:multiLevelType w:val="hybridMultilevel"/>
    <w:tmpl w:val="36E0894A"/>
    <w:lvl w:ilvl="0" w:tplc="5D0035C8">
      <w:start w:val="1"/>
      <w:numFmt w:val="bullet"/>
      <w:lvlText w:val=""/>
      <w:lvlJc w:val="left"/>
      <w:pPr>
        <w:tabs>
          <w:tab w:val="num" w:pos="-187"/>
        </w:tabs>
        <w:ind w:left="-187" w:hanging="360"/>
      </w:pPr>
      <w:rPr>
        <w:rFonts w:ascii="Symbol" w:hAnsi="Symbol" w:hint="default"/>
      </w:rPr>
    </w:lvl>
    <w:lvl w:ilvl="1" w:tplc="A95843FC" w:tentative="1">
      <w:start w:val="1"/>
      <w:numFmt w:val="bullet"/>
      <w:lvlText w:val=""/>
      <w:lvlJc w:val="left"/>
      <w:pPr>
        <w:tabs>
          <w:tab w:val="num" w:pos="533"/>
        </w:tabs>
        <w:ind w:left="533" w:hanging="360"/>
      </w:pPr>
      <w:rPr>
        <w:rFonts w:ascii="Symbol" w:hAnsi="Symbol" w:hint="default"/>
      </w:rPr>
    </w:lvl>
    <w:lvl w:ilvl="2" w:tplc="86D415A2" w:tentative="1">
      <w:start w:val="1"/>
      <w:numFmt w:val="bullet"/>
      <w:lvlText w:val=""/>
      <w:lvlJc w:val="left"/>
      <w:pPr>
        <w:tabs>
          <w:tab w:val="num" w:pos="1253"/>
        </w:tabs>
        <w:ind w:left="1253" w:hanging="360"/>
      </w:pPr>
      <w:rPr>
        <w:rFonts w:ascii="Symbol" w:hAnsi="Symbol" w:hint="default"/>
      </w:rPr>
    </w:lvl>
    <w:lvl w:ilvl="3" w:tplc="329AC662" w:tentative="1">
      <w:start w:val="1"/>
      <w:numFmt w:val="bullet"/>
      <w:lvlText w:val=""/>
      <w:lvlJc w:val="left"/>
      <w:pPr>
        <w:tabs>
          <w:tab w:val="num" w:pos="1973"/>
        </w:tabs>
        <w:ind w:left="1973" w:hanging="360"/>
      </w:pPr>
      <w:rPr>
        <w:rFonts w:ascii="Symbol" w:hAnsi="Symbol" w:hint="default"/>
      </w:rPr>
    </w:lvl>
    <w:lvl w:ilvl="4" w:tplc="4CEAFF9A" w:tentative="1">
      <w:start w:val="1"/>
      <w:numFmt w:val="bullet"/>
      <w:lvlText w:val=""/>
      <w:lvlJc w:val="left"/>
      <w:pPr>
        <w:tabs>
          <w:tab w:val="num" w:pos="2693"/>
        </w:tabs>
        <w:ind w:left="2693" w:hanging="360"/>
      </w:pPr>
      <w:rPr>
        <w:rFonts w:ascii="Symbol" w:hAnsi="Symbol" w:hint="default"/>
      </w:rPr>
    </w:lvl>
    <w:lvl w:ilvl="5" w:tplc="6262BAA4" w:tentative="1">
      <w:start w:val="1"/>
      <w:numFmt w:val="bullet"/>
      <w:lvlText w:val=""/>
      <w:lvlJc w:val="left"/>
      <w:pPr>
        <w:tabs>
          <w:tab w:val="num" w:pos="3413"/>
        </w:tabs>
        <w:ind w:left="3413" w:hanging="360"/>
      </w:pPr>
      <w:rPr>
        <w:rFonts w:ascii="Symbol" w:hAnsi="Symbol" w:hint="default"/>
      </w:rPr>
    </w:lvl>
    <w:lvl w:ilvl="6" w:tplc="DD3C0632" w:tentative="1">
      <w:start w:val="1"/>
      <w:numFmt w:val="bullet"/>
      <w:lvlText w:val=""/>
      <w:lvlJc w:val="left"/>
      <w:pPr>
        <w:tabs>
          <w:tab w:val="num" w:pos="4133"/>
        </w:tabs>
        <w:ind w:left="4133" w:hanging="360"/>
      </w:pPr>
      <w:rPr>
        <w:rFonts w:ascii="Symbol" w:hAnsi="Symbol" w:hint="default"/>
      </w:rPr>
    </w:lvl>
    <w:lvl w:ilvl="7" w:tplc="2C9849D2" w:tentative="1">
      <w:start w:val="1"/>
      <w:numFmt w:val="bullet"/>
      <w:lvlText w:val=""/>
      <w:lvlJc w:val="left"/>
      <w:pPr>
        <w:tabs>
          <w:tab w:val="num" w:pos="4853"/>
        </w:tabs>
        <w:ind w:left="4853" w:hanging="360"/>
      </w:pPr>
      <w:rPr>
        <w:rFonts w:ascii="Symbol" w:hAnsi="Symbol" w:hint="default"/>
      </w:rPr>
    </w:lvl>
    <w:lvl w:ilvl="8" w:tplc="7AEC4A8C" w:tentative="1">
      <w:start w:val="1"/>
      <w:numFmt w:val="bullet"/>
      <w:lvlText w:val=""/>
      <w:lvlJc w:val="left"/>
      <w:pPr>
        <w:tabs>
          <w:tab w:val="num" w:pos="5573"/>
        </w:tabs>
        <w:ind w:left="5573" w:hanging="360"/>
      </w:pPr>
      <w:rPr>
        <w:rFonts w:ascii="Symbol" w:hAnsi="Symbol" w:hint="default"/>
      </w:rPr>
    </w:lvl>
  </w:abstractNum>
  <w:abstractNum w:abstractNumId="18" w15:restartNumberingAfterBreak="0">
    <w:nsid w:val="2EDD7D6E"/>
    <w:multiLevelType w:val="hybridMultilevel"/>
    <w:tmpl w:val="DC4843A0"/>
    <w:lvl w:ilvl="0" w:tplc="D81C2274">
      <w:start w:val="1"/>
      <w:numFmt w:val="bullet"/>
      <w:lvlText w:val="•"/>
      <w:lvlJc w:val="left"/>
      <w:pPr>
        <w:ind w:left="720" w:hanging="360"/>
      </w:pPr>
      <w:rPr>
        <w:rFonts w:ascii="Arial" w:hAnsi="Arial" w:hint="default"/>
        <w:b w:val="0"/>
        <w:bCs/>
        <w:color w:val="00B05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F2D2062"/>
    <w:multiLevelType w:val="hybridMultilevel"/>
    <w:tmpl w:val="2BEC70B2"/>
    <w:lvl w:ilvl="0" w:tplc="1D8CD798">
      <w:start w:val="1"/>
      <w:numFmt w:val="bullet"/>
      <w:lvlText w:val="•"/>
      <w:lvlJc w:val="left"/>
      <w:pPr>
        <w:ind w:left="502" w:hanging="360"/>
      </w:pPr>
      <w:rPr>
        <w:rFonts w:ascii="Arial" w:hAnsi="Aria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0"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5C3533"/>
    <w:multiLevelType w:val="hybridMultilevel"/>
    <w:tmpl w:val="38BCD238"/>
    <w:lvl w:ilvl="0" w:tplc="610EE27C">
      <w:start w:val="1"/>
      <w:numFmt w:val="bullet"/>
      <w:lvlText w:val=""/>
      <w:lvlJc w:val="left"/>
      <w:pPr>
        <w:ind w:left="1080" w:hanging="360"/>
      </w:pPr>
      <w:rPr>
        <w:rFonts w:ascii="Symbol" w:hAnsi="Symbol" w:hint="default"/>
        <w:color w:val="00B05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3BA56D05"/>
    <w:multiLevelType w:val="hybridMultilevel"/>
    <w:tmpl w:val="9C0AAAAE"/>
    <w:lvl w:ilvl="0" w:tplc="1C090001">
      <w:start w:val="1"/>
      <w:numFmt w:val="bullet"/>
      <w:lvlText w:val=""/>
      <w:lvlJc w:val="left"/>
      <w:pPr>
        <w:tabs>
          <w:tab w:val="num" w:pos="720"/>
        </w:tabs>
        <w:ind w:left="720" w:hanging="360"/>
      </w:pPr>
      <w:rPr>
        <w:rFonts w:ascii="Symbol" w:hAnsi="Symbol" w:hint="default"/>
      </w:rPr>
    </w:lvl>
    <w:lvl w:ilvl="1" w:tplc="46D482F6" w:tentative="1">
      <w:start w:val="1"/>
      <w:numFmt w:val="decimal"/>
      <w:lvlText w:val="%2."/>
      <w:lvlJc w:val="left"/>
      <w:pPr>
        <w:tabs>
          <w:tab w:val="num" w:pos="1440"/>
        </w:tabs>
        <w:ind w:left="1440" w:hanging="360"/>
      </w:pPr>
    </w:lvl>
    <w:lvl w:ilvl="2" w:tplc="7A92B64A" w:tentative="1">
      <w:start w:val="1"/>
      <w:numFmt w:val="decimal"/>
      <w:lvlText w:val="%3."/>
      <w:lvlJc w:val="left"/>
      <w:pPr>
        <w:tabs>
          <w:tab w:val="num" w:pos="2160"/>
        </w:tabs>
        <w:ind w:left="2160" w:hanging="360"/>
      </w:pPr>
    </w:lvl>
    <w:lvl w:ilvl="3" w:tplc="D11EE416" w:tentative="1">
      <w:start w:val="1"/>
      <w:numFmt w:val="decimal"/>
      <w:lvlText w:val="%4."/>
      <w:lvlJc w:val="left"/>
      <w:pPr>
        <w:tabs>
          <w:tab w:val="num" w:pos="2880"/>
        </w:tabs>
        <w:ind w:left="2880" w:hanging="360"/>
      </w:pPr>
    </w:lvl>
    <w:lvl w:ilvl="4" w:tplc="CE1A4F0C" w:tentative="1">
      <w:start w:val="1"/>
      <w:numFmt w:val="decimal"/>
      <w:lvlText w:val="%5."/>
      <w:lvlJc w:val="left"/>
      <w:pPr>
        <w:tabs>
          <w:tab w:val="num" w:pos="3600"/>
        </w:tabs>
        <w:ind w:left="3600" w:hanging="360"/>
      </w:pPr>
    </w:lvl>
    <w:lvl w:ilvl="5" w:tplc="E5188C28" w:tentative="1">
      <w:start w:val="1"/>
      <w:numFmt w:val="decimal"/>
      <w:lvlText w:val="%6."/>
      <w:lvlJc w:val="left"/>
      <w:pPr>
        <w:tabs>
          <w:tab w:val="num" w:pos="4320"/>
        </w:tabs>
        <w:ind w:left="4320" w:hanging="360"/>
      </w:pPr>
    </w:lvl>
    <w:lvl w:ilvl="6" w:tplc="455EB364" w:tentative="1">
      <w:start w:val="1"/>
      <w:numFmt w:val="decimal"/>
      <w:lvlText w:val="%7."/>
      <w:lvlJc w:val="left"/>
      <w:pPr>
        <w:tabs>
          <w:tab w:val="num" w:pos="5040"/>
        </w:tabs>
        <w:ind w:left="5040" w:hanging="360"/>
      </w:pPr>
    </w:lvl>
    <w:lvl w:ilvl="7" w:tplc="A92C8B4A" w:tentative="1">
      <w:start w:val="1"/>
      <w:numFmt w:val="decimal"/>
      <w:lvlText w:val="%8."/>
      <w:lvlJc w:val="left"/>
      <w:pPr>
        <w:tabs>
          <w:tab w:val="num" w:pos="5760"/>
        </w:tabs>
        <w:ind w:left="5760" w:hanging="360"/>
      </w:pPr>
    </w:lvl>
    <w:lvl w:ilvl="8" w:tplc="030AF406" w:tentative="1">
      <w:start w:val="1"/>
      <w:numFmt w:val="decimal"/>
      <w:lvlText w:val="%9."/>
      <w:lvlJc w:val="left"/>
      <w:pPr>
        <w:tabs>
          <w:tab w:val="num" w:pos="6480"/>
        </w:tabs>
        <w:ind w:left="6480" w:hanging="360"/>
      </w:pPr>
    </w:lvl>
  </w:abstractNum>
  <w:abstractNum w:abstractNumId="23" w15:restartNumberingAfterBreak="0">
    <w:nsid w:val="3BF73E8B"/>
    <w:multiLevelType w:val="hybridMultilevel"/>
    <w:tmpl w:val="3710E944"/>
    <w:lvl w:ilvl="0" w:tplc="3F064F2C">
      <w:start w:val="1"/>
      <w:numFmt w:val="bullet"/>
      <w:lvlText w:val="o"/>
      <w:lvlJc w:val="left"/>
      <w:pPr>
        <w:ind w:left="360" w:hanging="360"/>
      </w:pPr>
      <w:rPr>
        <w:rFonts w:ascii="Courier New" w:hAnsi="Courier New" w:cs="Courier New" w:hint="default"/>
        <w:strike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9D2DB9"/>
    <w:multiLevelType w:val="hybridMultilevel"/>
    <w:tmpl w:val="13CCDFF2"/>
    <w:lvl w:ilvl="0" w:tplc="1C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3A855AD"/>
    <w:multiLevelType w:val="hybridMultilevel"/>
    <w:tmpl w:val="760404AC"/>
    <w:lvl w:ilvl="0" w:tplc="1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6351000"/>
    <w:multiLevelType w:val="hybridMultilevel"/>
    <w:tmpl w:val="EAE032B2"/>
    <w:lvl w:ilvl="0" w:tplc="3F68D6B2">
      <w:start w:val="1"/>
      <w:numFmt w:val="bullet"/>
      <w:lvlText w:val="•"/>
      <w:lvlJc w:val="left"/>
      <w:pPr>
        <w:ind w:left="360" w:hanging="360"/>
      </w:pPr>
      <w:rPr>
        <w:rFonts w:ascii="Arial" w:hAnsi="Arial" w:hint="default"/>
        <w:b w:val="0"/>
        <w:bCs w:val="0"/>
        <w:color w:val="00B05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907473C"/>
    <w:multiLevelType w:val="hybridMultilevel"/>
    <w:tmpl w:val="CF8605E6"/>
    <w:lvl w:ilvl="0" w:tplc="B0902B78">
      <w:start w:val="1"/>
      <w:numFmt w:val="bullet"/>
      <w:lvlText w:val="•"/>
      <w:lvlJc w:val="left"/>
      <w:pPr>
        <w:tabs>
          <w:tab w:val="num" w:pos="1440"/>
        </w:tabs>
        <w:ind w:left="1440" w:hanging="360"/>
      </w:pPr>
      <w:rPr>
        <w:rFonts w:ascii="Arial" w:hAnsi="Arial" w:hint="default"/>
        <w:b/>
        <w:bCs/>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B8D30F7"/>
    <w:multiLevelType w:val="hybridMultilevel"/>
    <w:tmpl w:val="9A8C7038"/>
    <w:lvl w:ilvl="0" w:tplc="00F067EE">
      <w:start w:val="1"/>
      <w:numFmt w:val="bullet"/>
      <w:lvlText w:val="•"/>
      <w:lvlJc w:val="left"/>
      <w:pPr>
        <w:tabs>
          <w:tab w:val="num" w:pos="720"/>
        </w:tabs>
        <w:ind w:left="720" w:hanging="360"/>
      </w:pPr>
      <w:rPr>
        <w:rFonts w:ascii="Arial" w:hAnsi="Arial" w:hint="default"/>
      </w:rPr>
    </w:lvl>
    <w:lvl w:ilvl="1" w:tplc="9FF02B46" w:tentative="1">
      <w:start w:val="1"/>
      <w:numFmt w:val="bullet"/>
      <w:lvlText w:val="•"/>
      <w:lvlJc w:val="left"/>
      <w:pPr>
        <w:tabs>
          <w:tab w:val="num" w:pos="1440"/>
        </w:tabs>
        <w:ind w:left="1440" w:hanging="360"/>
      </w:pPr>
      <w:rPr>
        <w:rFonts w:ascii="Arial" w:hAnsi="Arial" w:hint="default"/>
      </w:rPr>
    </w:lvl>
    <w:lvl w:ilvl="2" w:tplc="A57E4F66" w:tentative="1">
      <w:start w:val="1"/>
      <w:numFmt w:val="bullet"/>
      <w:lvlText w:val="•"/>
      <w:lvlJc w:val="left"/>
      <w:pPr>
        <w:tabs>
          <w:tab w:val="num" w:pos="2160"/>
        </w:tabs>
        <w:ind w:left="2160" w:hanging="360"/>
      </w:pPr>
      <w:rPr>
        <w:rFonts w:ascii="Arial" w:hAnsi="Arial" w:hint="default"/>
      </w:rPr>
    </w:lvl>
    <w:lvl w:ilvl="3" w:tplc="5CE420B0" w:tentative="1">
      <w:start w:val="1"/>
      <w:numFmt w:val="bullet"/>
      <w:lvlText w:val="•"/>
      <w:lvlJc w:val="left"/>
      <w:pPr>
        <w:tabs>
          <w:tab w:val="num" w:pos="2880"/>
        </w:tabs>
        <w:ind w:left="2880" w:hanging="360"/>
      </w:pPr>
      <w:rPr>
        <w:rFonts w:ascii="Arial" w:hAnsi="Arial" w:hint="default"/>
      </w:rPr>
    </w:lvl>
    <w:lvl w:ilvl="4" w:tplc="4242492E" w:tentative="1">
      <w:start w:val="1"/>
      <w:numFmt w:val="bullet"/>
      <w:lvlText w:val="•"/>
      <w:lvlJc w:val="left"/>
      <w:pPr>
        <w:tabs>
          <w:tab w:val="num" w:pos="3600"/>
        </w:tabs>
        <w:ind w:left="3600" w:hanging="360"/>
      </w:pPr>
      <w:rPr>
        <w:rFonts w:ascii="Arial" w:hAnsi="Arial" w:hint="default"/>
      </w:rPr>
    </w:lvl>
    <w:lvl w:ilvl="5" w:tplc="B9A2FA32" w:tentative="1">
      <w:start w:val="1"/>
      <w:numFmt w:val="bullet"/>
      <w:lvlText w:val="•"/>
      <w:lvlJc w:val="left"/>
      <w:pPr>
        <w:tabs>
          <w:tab w:val="num" w:pos="4320"/>
        </w:tabs>
        <w:ind w:left="4320" w:hanging="360"/>
      </w:pPr>
      <w:rPr>
        <w:rFonts w:ascii="Arial" w:hAnsi="Arial" w:hint="default"/>
      </w:rPr>
    </w:lvl>
    <w:lvl w:ilvl="6" w:tplc="088AFE5E" w:tentative="1">
      <w:start w:val="1"/>
      <w:numFmt w:val="bullet"/>
      <w:lvlText w:val="•"/>
      <w:lvlJc w:val="left"/>
      <w:pPr>
        <w:tabs>
          <w:tab w:val="num" w:pos="5040"/>
        </w:tabs>
        <w:ind w:left="5040" w:hanging="360"/>
      </w:pPr>
      <w:rPr>
        <w:rFonts w:ascii="Arial" w:hAnsi="Arial" w:hint="default"/>
      </w:rPr>
    </w:lvl>
    <w:lvl w:ilvl="7" w:tplc="FCBC61E2" w:tentative="1">
      <w:start w:val="1"/>
      <w:numFmt w:val="bullet"/>
      <w:lvlText w:val="•"/>
      <w:lvlJc w:val="left"/>
      <w:pPr>
        <w:tabs>
          <w:tab w:val="num" w:pos="5760"/>
        </w:tabs>
        <w:ind w:left="5760" w:hanging="360"/>
      </w:pPr>
      <w:rPr>
        <w:rFonts w:ascii="Arial" w:hAnsi="Arial" w:hint="default"/>
      </w:rPr>
    </w:lvl>
    <w:lvl w:ilvl="8" w:tplc="B6CC3F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C33F2E"/>
    <w:multiLevelType w:val="hybridMultilevel"/>
    <w:tmpl w:val="C9788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BE426A3"/>
    <w:multiLevelType w:val="hybridMultilevel"/>
    <w:tmpl w:val="F9AA7636"/>
    <w:lvl w:ilvl="0" w:tplc="56E276E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D4562"/>
    <w:multiLevelType w:val="hybridMultilevel"/>
    <w:tmpl w:val="23468A86"/>
    <w:lvl w:ilvl="0" w:tplc="A74CBF1E">
      <w:start w:val="1"/>
      <w:numFmt w:val="lowerLetter"/>
      <w:lvlText w:val="%1)"/>
      <w:lvlJc w:val="left"/>
      <w:pPr>
        <w:tabs>
          <w:tab w:val="num" w:pos="360"/>
        </w:tabs>
        <w:ind w:left="360" w:hanging="360"/>
      </w:pPr>
    </w:lvl>
    <w:lvl w:ilvl="1" w:tplc="66F669BA" w:tentative="1">
      <w:start w:val="1"/>
      <w:numFmt w:val="lowerLetter"/>
      <w:lvlText w:val="%2)"/>
      <w:lvlJc w:val="left"/>
      <w:pPr>
        <w:tabs>
          <w:tab w:val="num" w:pos="1080"/>
        </w:tabs>
        <w:ind w:left="1080" w:hanging="360"/>
      </w:pPr>
    </w:lvl>
    <w:lvl w:ilvl="2" w:tplc="85AC9614" w:tentative="1">
      <w:start w:val="1"/>
      <w:numFmt w:val="lowerLetter"/>
      <w:lvlText w:val="%3)"/>
      <w:lvlJc w:val="left"/>
      <w:pPr>
        <w:tabs>
          <w:tab w:val="num" w:pos="1800"/>
        </w:tabs>
        <w:ind w:left="1800" w:hanging="360"/>
      </w:pPr>
    </w:lvl>
    <w:lvl w:ilvl="3" w:tplc="F0E4EE62" w:tentative="1">
      <w:start w:val="1"/>
      <w:numFmt w:val="lowerLetter"/>
      <w:lvlText w:val="%4)"/>
      <w:lvlJc w:val="left"/>
      <w:pPr>
        <w:tabs>
          <w:tab w:val="num" w:pos="2520"/>
        </w:tabs>
        <w:ind w:left="2520" w:hanging="360"/>
      </w:pPr>
    </w:lvl>
    <w:lvl w:ilvl="4" w:tplc="C8D2A720" w:tentative="1">
      <w:start w:val="1"/>
      <w:numFmt w:val="lowerLetter"/>
      <w:lvlText w:val="%5)"/>
      <w:lvlJc w:val="left"/>
      <w:pPr>
        <w:tabs>
          <w:tab w:val="num" w:pos="3240"/>
        </w:tabs>
        <w:ind w:left="3240" w:hanging="360"/>
      </w:pPr>
    </w:lvl>
    <w:lvl w:ilvl="5" w:tplc="25325C4A" w:tentative="1">
      <w:start w:val="1"/>
      <w:numFmt w:val="lowerLetter"/>
      <w:lvlText w:val="%6)"/>
      <w:lvlJc w:val="left"/>
      <w:pPr>
        <w:tabs>
          <w:tab w:val="num" w:pos="3960"/>
        </w:tabs>
        <w:ind w:left="3960" w:hanging="360"/>
      </w:pPr>
    </w:lvl>
    <w:lvl w:ilvl="6" w:tplc="D7D6E7D8" w:tentative="1">
      <w:start w:val="1"/>
      <w:numFmt w:val="lowerLetter"/>
      <w:lvlText w:val="%7)"/>
      <w:lvlJc w:val="left"/>
      <w:pPr>
        <w:tabs>
          <w:tab w:val="num" w:pos="4680"/>
        </w:tabs>
        <w:ind w:left="4680" w:hanging="360"/>
      </w:pPr>
    </w:lvl>
    <w:lvl w:ilvl="7" w:tplc="E28E212C" w:tentative="1">
      <w:start w:val="1"/>
      <w:numFmt w:val="lowerLetter"/>
      <w:lvlText w:val="%8)"/>
      <w:lvlJc w:val="left"/>
      <w:pPr>
        <w:tabs>
          <w:tab w:val="num" w:pos="5400"/>
        </w:tabs>
        <w:ind w:left="5400" w:hanging="360"/>
      </w:pPr>
    </w:lvl>
    <w:lvl w:ilvl="8" w:tplc="EA822D5A" w:tentative="1">
      <w:start w:val="1"/>
      <w:numFmt w:val="lowerLetter"/>
      <w:lvlText w:val="%9)"/>
      <w:lvlJc w:val="left"/>
      <w:pPr>
        <w:tabs>
          <w:tab w:val="num" w:pos="6120"/>
        </w:tabs>
        <w:ind w:left="6120" w:hanging="360"/>
      </w:pPr>
    </w:lvl>
  </w:abstractNum>
  <w:abstractNum w:abstractNumId="32" w15:restartNumberingAfterBreak="0">
    <w:nsid w:val="53330722"/>
    <w:multiLevelType w:val="hybridMultilevel"/>
    <w:tmpl w:val="97B0A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EC1FA1"/>
    <w:multiLevelType w:val="hybridMultilevel"/>
    <w:tmpl w:val="A7BA3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9167C0C"/>
    <w:multiLevelType w:val="hybridMultilevel"/>
    <w:tmpl w:val="DA1ABCE8"/>
    <w:lvl w:ilvl="0" w:tplc="BBA67972">
      <w:start w:val="1"/>
      <w:numFmt w:val="bullet"/>
      <w:lvlText w:val="•"/>
      <w:lvlJc w:val="left"/>
      <w:pPr>
        <w:ind w:left="720" w:hanging="360"/>
      </w:pPr>
      <w:rPr>
        <w:rFonts w:ascii="Arial" w:hAnsi="Arial" w:hint="default"/>
        <w:b w:val="0"/>
        <w:bCs/>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BDD016F"/>
    <w:multiLevelType w:val="hybridMultilevel"/>
    <w:tmpl w:val="F586E1E4"/>
    <w:lvl w:ilvl="0" w:tplc="A04635DA">
      <w:start w:val="1"/>
      <w:numFmt w:val="bullet"/>
      <w:lvlText w:val="•"/>
      <w:lvlJc w:val="left"/>
      <w:pPr>
        <w:ind w:left="720" w:hanging="360"/>
      </w:pPr>
      <w:rPr>
        <w:rFonts w:ascii="Arial" w:hAnsi="Arial" w:hint="default"/>
        <w:b w:val="0"/>
        <w:bCs/>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CD8133A"/>
    <w:multiLevelType w:val="hybridMultilevel"/>
    <w:tmpl w:val="93440DDA"/>
    <w:lvl w:ilvl="0" w:tplc="CF94F346">
      <w:start w:val="1"/>
      <w:numFmt w:val="bullet"/>
      <w:lvlText w:val="•"/>
      <w:lvlJc w:val="left"/>
      <w:pPr>
        <w:tabs>
          <w:tab w:val="num" w:pos="1440"/>
        </w:tabs>
        <w:ind w:left="1440" w:hanging="360"/>
      </w:pPr>
      <w:rPr>
        <w:rFonts w:ascii="Arial" w:hAnsi="Arial" w:hint="default"/>
        <w:b/>
        <w:bCs/>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F4067EF"/>
    <w:multiLevelType w:val="hybridMultilevel"/>
    <w:tmpl w:val="015C927A"/>
    <w:lvl w:ilvl="0" w:tplc="B72E167A">
      <w:start w:val="1"/>
      <w:numFmt w:val="bullet"/>
      <w:lvlText w:val="•"/>
      <w:lvlJc w:val="left"/>
      <w:pPr>
        <w:ind w:left="720" w:hanging="360"/>
      </w:pPr>
      <w:rPr>
        <w:rFonts w:ascii="Arial" w:hAnsi="Arial" w:hint="default"/>
        <w:b w:val="0"/>
        <w:bCs/>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6C02FB6"/>
    <w:multiLevelType w:val="hybridMultilevel"/>
    <w:tmpl w:val="131ECB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17C77B6"/>
    <w:multiLevelType w:val="hybridMultilevel"/>
    <w:tmpl w:val="E47A99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36D63C0"/>
    <w:multiLevelType w:val="hybridMultilevel"/>
    <w:tmpl w:val="F68C0DF2"/>
    <w:lvl w:ilvl="0" w:tplc="7F2C4CF0">
      <w:start w:val="1"/>
      <w:numFmt w:val="bullet"/>
      <w:lvlText w:val="•"/>
      <w:lvlJc w:val="left"/>
      <w:pPr>
        <w:tabs>
          <w:tab w:val="num" w:pos="720"/>
        </w:tabs>
        <w:ind w:left="720" w:hanging="360"/>
      </w:pPr>
      <w:rPr>
        <w:rFonts w:ascii="Arial" w:hAnsi="Arial" w:hint="default"/>
      </w:rPr>
    </w:lvl>
    <w:lvl w:ilvl="1" w:tplc="1966B384" w:tentative="1">
      <w:start w:val="1"/>
      <w:numFmt w:val="bullet"/>
      <w:lvlText w:val="•"/>
      <w:lvlJc w:val="left"/>
      <w:pPr>
        <w:tabs>
          <w:tab w:val="num" w:pos="1440"/>
        </w:tabs>
        <w:ind w:left="1440" w:hanging="360"/>
      </w:pPr>
      <w:rPr>
        <w:rFonts w:ascii="Arial" w:hAnsi="Arial" w:hint="default"/>
      </w:rPr>
    </w:lvl>
    <w:lvl w:ilvl="2" w:tplc="4288DB20" w:tentative="1">
      <w:start w:val="1"/>
      <w:numFmt w:val="bullet"/>
      <w:lvlText w:val="•"/>
      <w:lvlJc w:val="left"/>
      <w:pPr>
        <w:tabs>
          <w:tab w:val="num" w:pos="2160"/>
        </w:tabs>
        <w:ind w:left="2160" w:hanging="360"/>
      </w:pPr>
      <w:rPr>
        <w:rFonts w:ascii="Arial" w:hAnsi="Arial" w:hint="default"/>
      </w:rPr>
    </w:lvl>
    <w:lvl w:ilvl="3" w:tplc="E514C90C" w:tentative="1">
      <w:start w:val="1"/>
      <w:numFmt w:val="bullet"/>
      <w:lvlText w:val="•"/>
      <w:lvlJc w:val="left"/>
      <w:pPr>
        <w:tabs>
          <w:tab w:val="num" w:pos="2880"/>
        </w:tabs>
        <w:ind w:left="2880" w:hanging="360"/>
      </w:pPr>
      <w:rPr>
        <w:rFonts w:ascii="Arial" w:hAnsi="Arial" w:hint="default"/>
      </w:rPr>
    </w:lvl>
    <w:lvl w:ilvl="4" w:tplc="800A8A68" w:tentative="1">
      <w:start w:val="1"/>
      <w:numFmt w:val="bullet"/>
      <w:lvlText w:val="•"/>
      <w:lvlJc w:val="left"/>
      <w:pPr>
        <w:tabs>
          <w:tab w:val="num" w:pos="3600"/>
        </w:tabs>
        <w:ind w:left="3600" w:hanging="360"/>
      </w:pPr>
      <w:rPr>
        <w:rFonts w:ascii="Arial" w:hAnsi="Arial" w:hint="default"/>
      </w:rPr>
    </w:lvl>
    <w:lvl w:ilvl="5" w:tplc="5CD60C6C" w:tentative="1">
      <w:start w:val="1"/>
      <w:numFmt w:val="bullet"/>
      <w:lvlText w:val="•"/>
      <w:lvlJc w:val="left"/>
      <w:pPr>
        <w:tabs>
          <w:tab w:val="num" w:pos="4320"/>
        </w:tabs>
        <w:ind w:left="4320" w:hanging="360"/>
      </w:pPr>
      <w:rPr>
        <w:rFonts w:ascii="Arial" w:hAnsi="Arial" w:hint="default"/>
      </w:rPr>
    </w:lvl>
    <w:lvl w:ilvl="6" w:tplc="EA5A265A" w:tentative="1">
      <w:start w:val="1"/>
      <w:numFmt w:val="bullet"/>
      <w:lvlText w:val="•"/>
      <w:lvlJc w:val="left"/>
      <w:pPr>
        <w:tabs>
          <w:tab w:val="num" w:pos="5040"/>
        </w:tabs>
        <w:ind w:left="5040" w:hanging="360"/>
      </w:pPr>
      <w:rPr>
        <w:rFonts w:ascii="Arial" w:hAnsi="Arial" w:hint="default"/>
      </w:rPr>
    </w:lvl>
    <w:lvl w:ilvl="7" w:tplc="C0B0D91C" w:tentative="1">
      <w:start w:val="1"/>
      <w:numFmt w:val="bullet"/>
      <w:lvlText w:val="•"/>
      <w:lvlJc w:val="left"/>
      <w:pPr>
        <w:tabs>
          <w:tab w:val="num" w:pos="5760"/>
        </w:tabs>
        <w:ind w:left="5760" w:hanging="360"/>
      </w:pPr>
      <w:rPr>
        <w:rFonts w:ascii="Arial" w:hAnsi="Arial" w:hint="default"/>
      </w:rPr>
    </w:lvl>
    <w:lvl w:ilvl="8" w:tplc="AE64E88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892468"/>
    <w:multiLevelType w:val="hybridMultilevel"/>
    <w:tmpl w:val="32402EAC"/>
    <w:lvl w:ilvl="0" w:tplc="0A1C39EC">
      <w:start w:val="1"/>
      <w:numFmt w:val="bullet"/>
      <w:lvlText w:val="•"/>
      <w:lvlJc w:val="left"/>
      <w:pPr>
        <w:tabs>
          <w:tab w:val="num" w:pos="1440"/>
        </w:tabs>
        <w:ind w:left="1440" w:hanging="360"/>
      </w:pPr>
      <w:rPr>
        <w:rFonts w:ascii="Arial" w:hAnsi="Arial" w:hint="default"/>
        <w:b w:val="0"/>
        <w:bCs w:val="0"/>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7AE1021"/>
    <w:multiLevelType w:val="hybridMultilevel"/>
    <w:tmpl w:val="A6905FE0"/>
    <w:lvl w:ilvl="0" w:tplc="3F064F2C">
      <w:start w:val="1"/>
      <w:numFmt w:val="bullet"/>
      <w:lvlText w:val="o"/>
      <w:lvlJc w:val="left"/>
      <w:pPr>
        <w:ind w:left="720" w:hanging="360"/>
      </w:pPr>
      <w:rPr>
        <w:rFonts w:ascii="Courier New" w:hAnsi="Courier New" w:cs="Courier New" w:hint="default"/>
        <w:strike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A3538C"/>
    <w:multiLevelType w:val="multilevel"/>
    <w:tmpl w:val="08EE08F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7A2C2AD1"/>
    <w:multiLevelType w:val="hybridMultilevel"/>
    <w:tmpl w:val="93F253BC"/>
    <w:lvl w:ilvl="0" w:tplc="DE588D76">
      <w:start w:val="1"/>
      <w:numFmt w:val="bullet"/>
      <w:lvlText w:val="•"/>
      <w:lvlJc w:val="left"/>
      <w:pPr>
        <w:tabs>
          <w:tab w:val="num" w:pos="720"/>
        </w:tabs>
        <w:ind w:left="720" w:hanging="360"/>
      </w:pPr>
      <w:rPr>
        <w:rFonts w:ascii="Arial" w:hAnsi="Arial" w:hint="default"/>
        <w:b w:val="0"/>
        <w:bCs/>
        <w:color w:val="auto"/>
      </w:rPr>
    </w:lvl>
    <w:lvl w:ilvl="1" w:tplc="4BC67068" w:tentative="1">
      <w:start w:val="1"/>
      <w:numFmt w:val="bullet"/>
      <w:lvlText w:val="•"/>
      <w:lvlJc w:val="left"/>
      <w:pPr>
        <w:tabs>
          <w:tab w:val="num" w:pos="1440"/>
        </w:tabs>
        <w:ind w:left="1440" w:hanging="360"/>
      </w:pPr>
      <w:rPr>
        <w:rFonts w:ascii="Arial" w:hAnsi="Arial" w:hint="default"/>
      </w:rPr>
    </w:lvl>
    <w:lvl w:ilvl="2" w:tplc="E3BE6C3E" w:tentative="1">
      <w:start w:val="1"/>
      <w:numFmt w:val="bullet"/>
      <w:lvlText w:val="•"/>
      <w:lvlJc w:val="left"/>
      <w:pPr>
        <w:tabs>
          <w:tab w:val="num" w:pos="2160"/>
        </w:tabs>
        <w:ind w:left="2160" w:hanging="360"/>
      </w:pPr>
      <w:rPr>
        <w:rFonts w:ascii="Arial" w:hAnsi="Arial" w:hint="default"/>
      </w:rPr>
    </w:lvl>
    <w:lvl w:ilvl="3" w:tplc="0B8C589A" w:tentative="1">
      <w:start w:val="1"/>
      <w:numFmt w:val="bullet"/>
      <w:lvlText w:val="•"/>
      <w:lvlJc w:val="left"/>
      <w:pPr>
        <w:tabs>
          <w:tab w:val="num" w:pos="2880"/>
        </w:tabs>
        <w:ind w:left="2880" w:hanging="360"/>
      </w:pPr>
      <w:rPr>
        <w:rFonts w:ascii="Arial" w:hAnsi="Arial" w:hint="default"/>
      </w:rPr>
    </w:lvl>
    <w:lvl w:ilvl="4" w:tplc="77465AEA" w:tentative="1">
      <w:start w:val="1"/>
      <w:numFmt w:val="bullet"/>
      <w:lvlText w:val="•"/>
      <w:lvlJc w:val="left"/>
      <w:pPr>
        <w:tabs>
          <w:tab w:val="num" w:pos="3600"/>
        </w:tabs>
        <w:ind w:left="3600" w:hanging="360"/>
      </w:pPr>
      <w:rPr>
        <w:rFonts w:ascii="Arial" w:hAnsi="Arial" w:hint="default"/>
      </w:rPr>
    </w:lvl>
    <w:lvl w:ilvl="5" w:tplc="303CF1BC" w:tentative="1">
      <w:start w:val="1"/>
      <w:numFmt w:val="bullet"/>
      <w:lvlText w:val="•"/>
      <w:lvlJc w:val="left"/>
      <w:pPr>
        <w:tabs>
          <w:tab w:val="num" w:pos="4320"/>
        </w:tabs>
        <w:ind w:left="4320" w:hanging="360"/>
      </w:pPr>
      <w:rPr>
        <w:rFonts w:ascii="Arial" w:hAnsi="Arial" w:hint="default"/>
      </w:rPr>
    </w:lvl>
    <w:lvl w:ilvl="6" w:tplc="74CC1DBE" w:tentative="1">
      <w:start w:val="1"/>
      <w:numFmt w:val="bullet"/>
      <w:lvlText w:val="•"/>
      <w:lvlJc w:val="left"/>
      <w:pPr>
        <w:tabs>
          <w:tab w:val="num" w:pos="5040"/>
        </w:tabs>
        <w:ind w:left="5040" w:hanging="360"/>
      </w:pPr>
      <w:rPr>
        <w:rFonts w:ascii="Arial" w:hAnsi="Arial" w:hint="default"/>
      </w:rPr>
    </w:lvl>
    <w:lvl w:ilvl="7" w:tplc="55308D7C" w:tentative="1">
      <w:start w:val="1"/>
      <w:numFmt w:val="bullet"/>
      <w:lvlText w:val="•"/>
      <w:lvlJc w:val="left"/>
      <w:pPr>
        <w:tabs>
          <w:tab w:val="num" w:pos="5760"/>
        </w:tabs>
        <w:ind w:left="5760" w:hanging="360"/>
      </w:pPr>
      <w:rPr>
        <w:rFonts w:ascii="Arial" w:hAnsi="Arial" w:hint="default"/>
      </w:rPr>
    </w:lvl>
    <w:lvl w:ilvl="8" w:tplc="3C7A924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2E01C3"/>
    <w:multiLevelType w:val="hybridMultilevel"/>
    <w:tmpl w:val="DB84F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15:restartNumberingAfterBreak="0">
    <w:nsid w:val="7B303968"/>
    <w:multiLevelType w:val="hybridMultilevel"/>
    <w:tmpl w:val="155A9364"/>
    <w:lvl w:ilvl="0" w:tplc="ED625E64">
      <w:start w:val="1"/>
      <w:numFmt w:val="bullet"/>
      <w:lvlText w:val="o"/>
      <w:lvlJc w:val="left"/>
      <w:pPr>
        <w:tabs>
          <w:tab w:val="num" w:pos="720"/>
        </w:tabs>
        <w:ind w:left="720" w:hanging="360"/>
      </w:pPr>
      <w:rPr>
        <w:rFonts w:ascii="Courier New" w:hAnsi="Courier New" w:hint="default"/>
      </w:rPr>
    </w:lvl>
    <w:lvl w:ilvl="1" w:tplc="B1C4546A">
      <w:start w:val="1"/>
      <w:numFmt w:val="bullet"/>
      <w:lvlText w:val="o"/>
      <w:lvlJc w:val="left"/>
      <w:pPr>
        <w:tabs>
          <w:tab w:val="num" w:pos="1440"/>
        </w:tabs>
        <w:ind w:left="1440" w:hanging="360"/>
      </w:pPr>
      <w:rPr>
        <w:rFonts w:ascii="Courier New" w:hAnsi="Courier New" w:hint="default"/>
      </w:rPr>
    </w:lvl>
    <w:lvl w:ilvl="2" w:tplc="FF864418">
      <w:numFmt w:val="bullet"/>
      <w:lvlText w:val=""/>
      <w:lvlJc w:val="left"/>
      <w:pPr>
        <w:tabs>
          <w:tab w:val="num" w:pos="2160"/>
        </w:tabs>
        <w:ind w:left="2160" w:hanging="360"/>
      </w:pPr>
      <w:rPr>
        <w:rFonts w:ascii="Wingdings" w:hAnsi="Wingdings" w:hint="default"/>
      </w:rPr>
    </w:lvl>
    <w:lvl w:ilvl="3" w:tplc="B06CAEC2" w:tentative="1">
      <w:start w:val="1"/>
      <w:numFmt w:val="bullet"/>
      <w:lvlText w:val="o"/>
      <w:lvlJc w:val="left"/>
      <w:pPr>
        <w:tabs>
          <w:tab w:val="num" w:pos="2880"/>
        </w:tabs>
        <w:ind w:left="2880" w:hanging="360"/>
      </w:pPr>
      <w:rPr>
        <w:rFonts w:ascii="Courier New" w:hAnsi="Courier New" w:hint="default"/>
      </w:rPr>
    </w:lvl>
    <w:lvl w:ilvl="4" w:tplc="EF1478BA" w:tentative="1">
      <w:start w:val="1"/>
      <w:numFmt w:val="bullet"/>
      <w:lvlText w:val="o"/>
      <w:lvlJc w:val="left"/>
      <w:pPr>
        <w:tabs>
          <w:tab w:val="num" w:pos="3600"/>
        </w:tabs>
        <w:ind w:left="3600" w:hanging="360"/>
      </w:pPr>
      <w:rPr>
        <w:rFonts w:ascii="Courier New" w:hAnsi="Courier New" w:hint="default"/>
      </w:rPr>
    </w:lvl>
    <w:lvl w:ilvl="5" w:tplc="FA96F51E" w:tentative="1">
      <w:start w:val="1"/>
      <w:numFmt w:val="bullet"/>
      <w:lvlText w:val="o"/>
      <w:lvlJc w:val="left"/>
      <w:pPr>
        <w:tabs>
          <w:tab w:val="num" w:pos="4320"/>
        </w:tabs>
        <w:ind w:left="4320" w:hanging="360"/>
      </w:pPr>
      <w:rPr>
        <w:rFonts w:ascii="Courier New" w:hAnsi="Courier New" w:hint="default"/>
      </w:rPr>
    </w:lvl>
    <w:lvl w:ilvl="6" w:tplc="31B69CD8" w:tentative="1">
      <w:start w:val="1"/>
      <w:numFmt w:val="bullet"/>
      <w:lvlText w:val="o"/>
      <w:lvlJc w:val="left"/>
      <w:pPr>
        <w:tabs>
          <w:tab w:val="num" w:pos="5040"/>
        </w:tabs>
        <w:ind w:left="5040" w:hanging="360"/>
      </w:pPr>
      <w:rPr>
        <w:rFonts w:ascii="Courier New" w:hAnsi="Courier New" w:hint="default"/>
      </w:rPr>
    </w:lvl>
    <w:lvl w:ilvl="7" w:tplc="94A85A54" w:tentative="1">
      <w:start w:val="1"/>
      <w:numFmt w:val="bullet"/>
      <w:lvlText w:val="o"/>
      <w:lvlJc w:val="left"/>
      <w:pPr>
        <w:tabs>
          <w:tab w:val="num" w:pos="5760"/>
        </w:tabs>
        <w:ind w:left="5760" w:hanging="360"/>
      </w:pPr>
      <w:rPr>
        <w:rFonts w:ascii="Courier New" w:hAnsi="Courier New" w:hint="default"/>
      </w:rPr>
    </w:lvl>
    <w:lvl w:ilvl="8" w:tplc="DA8E3D68" w:tentative="1">
      <w:start w:val="1"/>
      <w:numFmt w:val="bullet"/>
      <w:lvlText w:val="o"/>
      <w:lvlJc w:val="left"/>
      <w:pPr>
        <w:tabs>
          <w:tab w:val="num" w:pos="6480"/>
        </w:tabs>
        <w:ind w:left="6480" w:hanging="360"/>
      </w:pPr>
      <w:rPr>
        <w:rFonts w:ascii="Courier New" w:hAnsi="Courier New" w:hint="default"/>
      </w:rPr>
    </w:lvl>
  </w:abstractNum>
  <w:abstractNum w:abstractNumId="49"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EC343D0"/>
    <w:multiLevelType w:val="hybridMultilevel"/>
    <w:tmpl w:val="57025154"/>
    <w:lvl w:ilvl="0" w:tplc="8602A488">
      <w:start w:val="1"/>
      <w:numFmt w:val="bullet"/>
      <w:lvlText w:val="•"/>
      <w:lvlJc w:val="left"/>
      <w:pPr>
        <w:ind w:left="768" w:hanging="360"/>
      </w:pPr>
      <w:rPr>
        <w:rFonts w:ascii="Arial" w:hAnsi="Arial" w:hint="default"/>
        <w:color w:val="auto"/>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51" w15:restartNumberingAfterBreak="0">
    <w:nsid w:val="7FBB73F1"/>
    <w:multiLevelType w:val="hybridMultilevel"/>
    <w:tmpl w:val="587E3AD6"/>
    <w:lvl w:ilvl="0" w:tplc="93163BB4">
      <w:start w:val="1"/>
      <w:numFmt w:val="lowerLetter"/>
      <w:lvlText w:val="%1)"/>
      <w:lvlJc w:val="left"/>
      <w:pPr>
        <w:tabs>
          <w:tab w:val="num" w:pos="360"/>
        </w:tabs>
        <w:ind w:left="360" w:hanging="360"/>
      </w:pPr>
    </w:lvl>
    <w:lvl w:ilvl="1" w:tplc="EC1C6C90" w:tentative="1">
      <w:start w:val="1"/>
      <w:numFmt w:val="lowerLetter"/>
      <w:lvlText w:val="%2)"/>
      <w:lvlJc w:val="left"/>
      <w:pPr>
        <w:tabs>
          <w:tab w:val="num" w:pos="1080"/>
        </w:tabs>
        <w:ind w:left="1080" w:hanging="360"/>
      </w:pPr>
    </w:lvl>
    <w:lvl w:ilvl="2" w:tplc="344EECA8" w:tentative="1">
      <w:start w:val="1"/>
      <w:numFmt w:val="lowerLetter"/>
      <w:lvlText w:val="%3)"/>
      <w:lvlJc w:val="left"/>
      <w:pPr>
        <w:tabs>
          <w:tab w:val="num" w:pos="1800"/>
        </w:tabs>
        <w:ind w:left="1800" w:hanging="360"/>
      </w:pPr>
    </w:lvl>
    <w:lvl w:ilvl="3" w:tplc="866EB0F6" w:tentative="1">
      <w:start w:val="1"/>
      <w:numFmt w:val="lowerLetter"/>
      <w:lvlText w:val="%4)"/>
      <w:lvlJc w:val="left"/>
      <w:pPr>
        <w:tabs>
          <w:tab w:val="num" w:pos="2520"/>
        </w:tabs>
        <w:ind w:left="2520" w:hanging="360"/>
      </w:pPr>
    </w:lvl>
    <w:lvl w:ilvl="4" w:tplc="716A5BEC" w:tentative="1">
      <w:start w:val="1"/>
      <w:numFmt w:val="lowerLetter"/>
      <w:lvlText w:val="%5)"/>
      <w:lvlJc w:val="left"/>
      <w:pPr>
        <w:tabs>
          <w:tab w:val="num" w:pos="3240"/>
        </w:tabs>
        <w:ind w:left="3240" w:hanging="360"/>
      </w:pPr>
    </w:lvl>
    <w:lvl w:ilvl="5" w:tplc="092C21C2" w:tentative="1">
      <w:start w:val="1"/>
      <w:numFmt w:val="lowerLetter"/>
      <w:lvlText w:val="%6)"/>
      <w:lvlJc w:val="left"/>
      <w:pPr>
        <w:tabs>
          <w:tab w:val="num" w:pos="3960"/>
        </w:tabs>
        <w:ind w:left="3960" w:hanging="360"/>
      </w:pPr>
    </w:lvl>
    <w:lvl w:ilvl="6" w:tplc="9996966E" w:tentative="1">
      <w:start w:val="1"/>
      <w:numFmt w:val="lowerLetter"/>
      <w:lvlText w:val="%7)"/>
      <w:lvlJc w:val="left"/>
      <w:pPr>
        <w:tabs>
          <w:tab w:val="num" w:pos="4680"/>
        </w:tabs>
        <w:ind w:left="4680" w:hanging="360"/>
      </w:pPr>
    </w:lvl>
    <w:lvl w:ilvl="7" w:tplc="A65493BC" w:tentative="1">
      <w:start w:val="1"/>
      <w:numFmt w:val="lowerLetter"/>
      <w:lvlText w:val="%8)"/>
      <w:lvlJc w:val="left"/>
      <w:pPr>
        <w:tabs>
          <w:tab w:val="num" w:pos="5400"/>
        </w:tabs>
        <w:ind w:left="5400" w:hanging="360"/>
      </w:pPr>
    </w:lvl>
    <w:lvl w:ilvl="8" w:tplc="0E260E16" w:tentative="1">
      <w:start w:val="1"/>
      <w:numFmt w:val="lowerLetter"/>
      <w:lvlText w:val="%9)"/>
      <w:lvlJc w:val="left"/>
      <w:pPr>
        <w:tabs>
          <w:tab w:val="num" w:pos="6120"/>
        </w:tabs>
        <w:ind w:left="6120" w:hanging="360"/>
      </w:pPr>
    </w:lvl>
  </w:abstractNum>
  <w:num w:numId="1" w16cid:durableId="746536625">
    <w:abstractNumId w:val="47"/>
  </w:num>
  <w:num w:numId="2" w16cid:durableId="1917742469">
    <w:abstractNumId w:val="20"/>
  </w:num>
  <w:num w:numId="3" w16cid:durableId="1616709784">
    <w:abstractNumId w:val="49"/>
  </w:num>
  <w:num w:numId="4" w16cid:durableId="2106146688">
    <w:abstractNumId w:val="42"/>
  </w:num>
  <w:num w:numId="5" w16cid:durableId="1635476542">
    <w:abstractNumId w:val="50"/>
  </w:num>
  <w:num w:numId="6" w16cid:durableId="1247690340">
    <w:abstractNumId w:val="28"/>
  </w:num>
  <w:num w:numId="7" w16cid:durableId="1267494703">
    <w:abstractNumId w:val="22"/>
  </w:num>
  <w:num w:numId="8" w16cid:durableId="1376078389">
    <w:abstractNumId w:val="37"/>
  </w:num>
  <w:num w:numId="9" w16cid:durableId="2032873809">
    <w:abstractNumId w:val="48"/>
  </w:num>
  <w:num w:numId="10" w16cid:durableId="581376033">
    <w:abstractNumId w:val="18"/>
  </w:num>
  <w:num w:numId="11" w16cid:durableId="335615937">
    <w:abstractNumId w:val="5"/>
  </w:num>
  <w:num w:numId="12" w16cid:durableId="2064056997">
    <w:abstractNumId w:val="45"/>
  </w:num>
  <w:num w:numId="13" w16cid:durableId="143546470">
    <w:abstractNumId w:val="40"/>
  </w:num>
  <w:num w:numId="14" w16cid:durableId="1430194507">
    <w:abstractNumId w:val="39"/>
  </w:num>
  <w:num w:numId="15" w16cid:durableId="1656446281">
    <w:abstractNumId w:val="27"/>
  </w:num>
  <w:num w:numId="16" w16cid:durableId="1865553364">
    <w:abstractNumId w:val="36"/>
  </w:num>
  <w:num w:numId="17" w16cid:durableId="1048988429">
    <w:abstractNumId w:val="8"/>
  </w:num>
  <w:num w:numId="18" w16cid:durableId="1218667084">
    <w:abstractNumId w:val="41"/>
  </w:num>
  <w:num w:numId="19" w16cid:durableId="19667644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6243878">
    <w:abstractNumId w:val="11"/>
  </w:num>
  <w:num w:numId="21" w16cid:durableId="72551914">
    <w:abstractNumId w:val="0"/>
  </w:num>
  <w:num w:numId="22" w16cid:durableId="1708143975">
    <w:abstractNumId w:val="10"/>
  </w:num>
  <w:num w:numId="23" w16cid:durableId="655456156">
    <w:abstractNumId w:val="33"/>
  </w:num>
  <w:num w:numId="24" w16cid:durableId="895776476">
    <w:abstractNumId w:val="34"/>
  </w:num>
  <w:num w:numId="25" w16cid:durableId="2110156774">
    <w:abstractNumId w:val="51"/>
  </w:num>
  <w:num w:numId="26" w16cid:durableId="1212037827">
    <w:abstractNumId w:val="26"/>
  </w:num>
  <w:num w:numId="27" w16cid:durableId="322468776">
    <w:abstractNumId w:val="24"/>
  </w:num>
  <w:num w:numId="28" w16cid:durableId="1936596627">
    <w:abstractNumId w:val="31"/>
  </w:num>
  <w:num w:numId="29" w16cid:durableId="1740517222">
    <w:abstractNumId w:val="1"/>
  </w:num>
  <w:num w:numId="30" w16cid:durableId="618922752">
    <w:abstractNumId w:val="35"/>
  </w:num>
  <w:num w:numId="31" w16cid:durableId="747851428">
    <w:abstractNumId w:val="25"/>
  </w:num>
  <w:num w:numId="32" w16cid:durableId="532576819">
    <w:abstractNumId w:val="43"/>
  </w:num>
  <w:num w:numId="33" w16cid:durableId="591937139">
    <w:abstractNumId w:val="44"/>
  </w:num>
  <w:num w:numId="34" w16cid:durableId="1386759148">
    <w:abstractNumId w:val="23"/>
  </w:num>
  <w:num w:numId="35" w16cid:durableId="24915475">
    <w:abstractNumId w:val="12"/>
  </w:num>
  <w:num w:numId="36" w16cid:durableId="846821082">
    <w:abstractNumId w:val="21"/>
  </w:num>
  <w:num w:numId="37" w16cid:durableId="1934361440">
    <w:abstractNumId w:val="9"/>
  </w:num>
  <w:num w:numId="38" w16cid:durableId="918053537">
    <w:abstractNumId w:val="19"/>
  </w:num>
  <w:num w:numId="39" w16cid:durableId="1418281903">
    <w:abstractNumId w:val="32"/>
  </w:num>
  <w:num w:numId="40" w16cid:durableId="1203438499">
    <w:abstractNumId w:val="29"/>
  </w:num>
  <w:num w:numId="41" w16cid:durableId="1069615745">
    <w:abstractNumId w:val="46"/>
  </w:num>
  <w:num w:numId="42" w16cid:durableId="78449334">
    <w:abstractNumId w:val="7"/>
  </w:num>
  <w:num w:numId="43" w16cid:durableId="221525683">
    <w:abstractNumId w:val="15"/>
  </w:num>
  <w:num w:numId="44" w16cid:durableId="114642688">
    <w:abstractNumId w:val="6"/>
  </w:num>
  <w:num w:numId="45" w16cid:durableId="1945307705">
    <w:abstractNumId w:val="30"/>
  </w:num>
  <w:num w:numId="46" w16cid:durableId="2102337271">
    <w:abstractNumId w:val="14"/>
  </w:num>
  <w:num w:numId="47" w16cid:durableId="565845903">
    <w:abstractNumId w:val="17"/>
  </w:num>
  <w:num w:numId="48" w16cid:durableId="839661847">
    <w:abstractNumId w:val="38"/>
  </w:num>
  <w:num w:numId="49" w16cid:durableId="448667114">
    <w:abstractNumId w:val="3"/>
  </w:num>
  <w:num w:numId="50" w16cid:durableId="794756823">
    <w:abstractNumId w:val="2"/>
  </w:num>
  <w:num w:numId="51" w16cid:durableId="1266645971">
    <w:abstractNumId w:val="4"/>
  </w:num>
  <w:num w:numId="52" w16cid:durableId="476069025">
    <w:abstractNumId w:val="16"/>
  </w:num>
  <w:num w:numId="53" w16cid:durableId="106301895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0AB"/>
    <w:rsid w:val="0000309A"/>
    <w:rsid w:val="000033C8"/>
    <w:rsid w:val="000039D4"/>
    <w:rsid w:val="00007DBF"/>
    <w:rsid w:val="00014EEF"/>
    <w:rsid w:val="0001544F"/>
    <w:rsid w:val="00017419"/>
    <w:rsid w:val="0002014E"/>
    <w:rsid w:val="00023FBF"/>
    <w:rsid w:val="000253EB"/>
    <w:rsid w:val="00026A9E"/>
    <w:rsid w:val="000278B3"/>
    <w:rsid w:val="00030665"/>
    <w:rsid w:val="0003091D"/>
    <w:rsid w:val="00031B3B"/>
    <w:rsid w:val="00031F2B"/>
    <w:rsid w:val="000328B0"/>
    <w:rsid w:val="00035362"/>
    <w:rsid w:val="0004547D"/>
    <w:rsid w:val="0004560F"/>
    <w:rsid w:val="000500B5"/>
    <w:rsid w:val="00057D37"/>
    <w:rsid w:val="000607A5"/>
    <w:rsid w:val="000607CC"/>
    <w:rsid w:val="00060B7D"/>
    <w:rsid w:val="00062A77"/>
    <w:rsid w:val="00063342"/>
    <w:rsid w:val="00063400"/>
    <w:rsid w:val="00071E83"/>
    <w:rsid w:val="00074515"/>
    <w:rsid w:val="0007475C"/>
    <w:rsid w:val="0007542C"/>
    <w:rsid w:val="000761DA"/>
    <w:rsid w:val="000809C1"/>
    <w:rsid w:val="000809EF"/>
    <w:rsid w:val="00080ED5"/>
    <w:rsid w:val="000833BB"/>
    <w:rsid w:val="00085793"/>
    <w:rsid w:val="0009133B"/>
    <w:rsid w:val="000925B7"/>
    <w:rsid w:val="000938E0"/>
    <w:rsid w:val="000943DD"/>
    <w:rsid w:val="000A1B45"/>
    <w:rsid w:val="000A1F43"/>
    <w:rsid w:val="000A306C"/>
    <w:rsid w:val="000A5314"/>
    <w:rsid w:val="000A70A5"/>
    <w:rsid w:val="000B15ED"/>
    <w:rsid w:val="000B5D40"/>
    <w:rsid w:val="000B71CA"/>
    <w:rsid w:val="000C5BB9"/>
    <w:rsid w:val="000C6D76"/>
    <w:rsid w:val="000D30AA"/>
    <w:rsid w:val="000D3C43"/>
    <w:rsid w:val="000D5E52"/>
    <w:rsid w:val="000D5EB5"/>
    <w:rsid w:val="000D6CD7"/>
    <w:rsid w:val="000E25C0"/>
    <w:rsid w:val="000E371A"/>
    <w:rsid w:val="000E6166"/>
    <w:rsid w:val="000E695E"/>
    <w:rsid w:val="000F1CDB"/>
    <w:rsid w:val="000F2364"/>
    <w:rsid w:val="000F3492"/>
    <w:rsid w:val="000F43D0"/>
    <w:rsid w:val="000F570D"/>
    <w:rsid w:val="00103A28"/>
    <w:rsid w:val="00107847"/>
    <w:rsid w:val="00107AA9"/>
    <w:rsid w:val="001110EA"/>
    <w:rsid w:val="001113C0"/>
    <w:rsid w:val="00111EDC"/>
    <w:rsid w:val="001122A6"/>
    <w:rsid w:val="001149E4"/>
    <w:rsid w:val="00121C2D"/>
    <w:rsid w:val="00123264"/>
    <w:rsid w:val="00124369"/>
    <w:rsid w:val="00126EB3"/>
    <w:rsid w:val="00133510"/>
    <w:rsid w:val="00135009"/>
    <w:rsid w:val="00140CE6"/>
    <w:rsid w:val="0014152C"/>
    <w:rsid w:val="00142F0D"/>
    <w:rsid w:val="001430A7"/>
    <w:rsid w:val="001433D0"/>
    <w:rsid w:val="001457D1"/>
    <w:rsid w:val="00147BD0"/>
    <w:rsid w:val="00150D0E"/>
    <w:rsid w:val="0015119C"/>
    <w:rsid w:val="00156E30"/>
    <w:rsid w:val="0015765F"/>
    <w:rsid w:val="00164787"/>
    <w:rsid w:val="001653B2"/>
    <w:rsid w:val="00170344"/>
    <w:rsid w:val="001704B3"/>
    <w:rsid w:val="00170882"/>
    <w:rsid w:val="001717D1"/>
    <w:rsid w:val="00173156"/>
    <w:rsid w:val="00173C61"/>
    <w:rsid w:val="001744D9"/>
    <w:rsid w:val="001805BA"/>
    <w:rsid w:val="001817DF"/>
    <w:rsid w:val="001846DC"/>
    <w:rsid w:val="00187063"/>
    <w:rsid w:val="001870C9"/>
    <w:rsid w:val="00194508"/>
    <w:rsid w:val="0019746F"/>
    <w:rsid w:val="00197963"/>
    <w:rsid w:val="001A7721"/>
    <w:rsid w:val="001A7BE4"/>
    <w:rsid w:val="001B133E"/>
    <w:rsid w:val="001B178D"/>
    <w:rsid w:val="001B3D7F"/>
    <w:rsid w:val="001B4173"/>
    <w:rsid w:val="001B745E"/>
    <w:rsid w:val="001B75E7"/>
    <w:rsid w:val="001C4CD6"/>
    <w:rsid w:val="001C4EAC"/>
    <w:rsid w:val="001C53B6"/>
    <w:rsid w:val="001C7170"/>
    <w:rsid w:val="001C78B5"/>
    <w:rsid w:val="001D2D5C"/>
    <w:rsid w:val="001D3328"/>
    <w:rsid w:val="001D3487"/>
    <w:rsid w:val="001D56F0"/>
    <w:rsid w:val="001D613C"/>
    <w:rsid w:val="001D680E"/>
    <w:rsid w:val="001D6B15"/>
    <w:rsid w:val="001D7B5B"/>
    <w:rsid w:val="001E2ED4"/>
    <w:rsid w:val="001E314C"/>
    <w:rsid w:val="001F1F1F"/>
    <w:rsid w:val="001F3506"/>
    <w:rsid w:val="001F54E2"/>
    <w:rsid w:val="001F644C"/>
    <w:rsid w:val="002006AA"/>
    <w:rsid w:val="00203317"/>
    <w:rsid w:val="0020516F"/>
    <w:rsid w:val="00205180"/>
    <w:rsid w:val="00205857"/>
    <w:rsid w:val="0020646E"/>
    <w:rsid w:val="002065EB"/>
    <w:rsid w:val="00206B30"/>
    <w:rsid w:val="0021292C"/>
    <w:rsid w:val="00217A83"/>
    <w:rsid w:val="002205B0"/>
    <w:rsid w:val="00223D71"/>
    <w:rsid w:val="00225570"/>
    <w:rsid w:val="0022601D"/>
    <w:rsid w:val="00230DD1"/>
    <w:rsid w:val="00233893"/>
    <w:rsid w:val="00234E5A"/>
    <w:rsid w:val="00235085"/>
    <w:rsid w:val="002369AF"/>
    <w:rsid w:val="00236CFC"/>
    <w:rsid w:val="0024106D"/>
    <w:rsid w:val="0024162C"/>
    <w:rsid w:val="0024294F"/>
    <w:rsid w:val="00246ED9"/>
    <w:rsid w:val="00251064"/>
    <w:rsid w:val="0025381C"/>
    <w:rsid w:val="00253A90"/>
    <w:rsid w:val="002541E8"/>
    <w:rsid w:val="00254251"/>
    <w:rsid w:val="002609A7"/>
    <w:rsid w:val="002609E0"/>
    <w:rsid w:val="002640D8"/>
    <w:rsid w:val="0026550E"/>
    <w:rsid w:val="00267611"/>
    <w:rsid w:val="00272130"/>
    <w:rsid w:val="0027233A"/>
    <w:rsid w:val="00272853"/>
    <w:rsid w:val="00277384"/>
    <w:rsid w:val="00277909"/>
    <w:rsid w:val="00280DD6"/>
    <w:rsid w:val="002842E0"/>
    <w:rsid w:val="0028745B"/>
    <w:rsid w:val="00287850"/>
    <w:rsid w:val="00291338"/>
    <w:rsid w:val="00292DC1"/>
    <w:rsid w:val="002930C8"/>
    <w:rsid w:val="002A0FC4"/>
    <w:rsid w:val="002A2441"/>
    <w:rsid w:val="002A403D"/>
    <w:rsid w:val="002A7022"/>
    <w:rsid w:val="002B0097"/>
    <w:rsid w:val="002B081F"/>
    <w:rsid w:val="002B2E03"/>
    <w:rsid w:val="002B573A"/>
    <w:rsid w:val="002B665C"/>
    <w:rsid w:val="002C155B"/>
    <w:rsid w:val="002C2126"/>
    <w:rsid w:val="002C31CB"/>
    <w:rsid w:val="002C3EE2"/>
    <w:rsid w:val="002C41BC"/>
    <w:rsid w:val="002C4319"/>
    <w:rsid w:val="002C4504"/>
    <w:rsid w:val="002C53D3"/>
    <w:rsid w:val="002C73F1"/>
    <w:rsid w:val="002D002E"/>
    <w:rsid w:val="002D133B"/>
    <w:rsid w:val="002D17BD"/>
    <w:rsid w:val="002D19CE"/>
    <w:rsid w:val="002D1FA9"/>
    <w:rsid w:val="002D6668"/>
    <w:rsid w:val="002E140B"/>
    <w:rsid w:val="002E3DA8"/>
    <w:rsid w:val="002E3F94"/>
    <w:rsid w:val="002E5320"/>
    <w:rsid w:val="002E5665"/>
    <w:rsid w:val="002E5A87"/>
    <w:rsid w:val="002E5C16"/>
    <w:rsid w:val="002E610D"/>
    <w:rsid w:val="002E7BC3"/>
    <w:rsid w:val="002E7FD5"/>
    <w:rsid w:val="002F1517"/>
    <w:rsid w:val="002F241E"/>
    <w:rsid w:val="002F2AFA"/>
    <w:rsid w:val="002F6219"/>
    <w:rsid w:val="00300A1F"/>
    <w:rsid w:val="003069AE"/>
    <w:rsid w:val="0031005B"/>
    <w:rsid w:val="00311B23"/>
    <w:rsid w:val="00311E1D"/>
    <w:rsid w:val="0031352C"/>
    <w:rsid w:val="00313D23"/>
    <w:rsid w:val="0031418D"/>
    <w:rsid w:val="0031494C"/>
    <w:rsid w:val="00320939"/>
    <w:rsid w:val="00323008"/>
    <w:rsid w:val="00323CD7"/>
    <w:rsid w:val="0032732F"/>
    <w:rsid w:val="0033305D"/>
    <w:rsid w:val="003338B9"/>
    <w:rsid w:val="003363F4"/>
    <w:rsid w:val="003370FF"/>
    <w:rsid w:val="003377BD"/>
    <w:rsid w:val="00342141"/>
    <w:rsid w:val="00344274"/>
    <w:rsid w:val="003455DE"/>
    <w:rsid w:val="0035181D"/>
    <w:rsid w:val="00351DA4"/>
    <w:rsid w:val="00352338"/>
    <w:rsid w:val="00353003"/>
    <w:rsid w:val="0035658F"/>
    <w:rsid w:val="00357617"/>
    <w:rsid w:val="00360CD7"/>
    <w:rsid w:val="003611AE"/>
    <w:rsid w:val="00364180"/>
    <w:rsid w:val="00364E89"/>
    <w:rsid w:val="0037079C"/>
    <w:rsid w:val="00374995"/>
    <w:rsid w:val="0038257D"/>
    <w:rsid w:val="00383C60"/>
    <w:rsid w:val="0038481F"/>
    <w:rsid w:val="003913A5"/>
    <w:rsid w:val="003922E4"/>
    <w:rsid w:val="003923F3"/>
    <w:rsid w:val="0039293E"/>
    <w:rsid w:val="00396E0C"/>
    <w:rsid w:val="003A1A95"/>
    <w:rsid w:val="003A2975"/>
    <w:rsid w:val="003A37DE"/>
    <w:rsid w:val="003A529D"/>
    <w:rsid w:val="003B0EA2"/>
    <w:rsid w:val="003B606E"/>
    <w:rsid w:val="003B7E2B"/>
    <w:rsid w:val="003C088A"/>
    <w:rsid w:val="003C42A4"/>
    <w:rsid w:val="003C5341"/>
    <w:rsid w:val="003C5C65"/>
    <w:rsid w:val="003C76CF"/>
    <w:rsid w:val="003D0666"/>
    <w:rsid w:val="003D1B70"/>
    <w:rsid w:val="003D5130"/>
    <w:rsid w:val="003D5262"/>
    <w:rsid w:val="003E325D"/>
    <w:rsid w:val="003F0212"/>
    <w:rsid w:val="003F34A5"/>
    <w:rsid w:val="003F430A"/>
    <w:rsid w:val="003F5BD9"/>
    <w:rsid w:val="003F6947"/>
    <w:rsid w:val="003F745F"/>
    <w:rsid w:val="004006A2"/>
    <w:rsid w:val="00401211"/>
    <w:rsid w:val="00407076"/>
    <w:rsid w:val="00407C75"/>
    <w:rsid w:val="00411482"/>
    <w:rsid w:val="00413DC1"/>
    <w:rsid w:val="00414773"/>
    <w:rsid w:val="00415536"/>
    <w:rsid w:val="00415C4F"/>
    <w:rsid w:val="004168A2"/>
    <w:rsid w:val="00422ADB"/>
    <w:rsid w:val="0042359A"/>
    <w:rsid w:val="00423F27"/>
    <w:rsid w:val="0042444F"/>
    <w:rsid w:val="00424B60"/>
    <w:rsid w:val="00425D35"/>
    <w:rsid w:val="004268F5"/>
    <w:rsid w:val="00430F85"/>
    <w:rsid w:val="004312CF"/>
    <w:rsid w:val="00434FF1"/>
    <w:rsid w:val="00441E1A"/>
    <w:rsid w:val="0044385E"/>
    <w:rsid w:val="00443BA1"/>
    <w:rsid w:val="0044403E"/>
    <w:rsid w:val="00445C06"/>
    <w:rsid w:val="0045045B"/>
    <w:rsid w:val="004520F8"/>
    <w:rsid w:val="00452455"/>
    <w:rsid w:val="00455ECA"/>
    <w:rsid w:val="004568C8"/>
    <w:rsid w:val="004573D4"/>
    <w:rsid w:val="00457A0A"/>
    <w:rsid w:val="00460813"/>
    <w:rsid w:val="0046181F"/>
    <w:rsid w:val="004625E4"/>
    <w:rsid w:val="00462D11"/>
    <w:rsid w:val="004641FB"/>
    <w:rsid w:val="00464C2A"/>
    <w:rsid w:val="00465D15"/>
    <w:rsid w:val="00466045"/>
    <w:rsid w:val="004660A3"/>
    <w:rsid w:val="00473206"/>
    <w:rsid w:val="00473955"/>
    <w:rsid w:val="0047401D"/>
    <w:rsid w:val="00475C9F"/>
    <w:rsid w:val="004763A4"/>
    <w:rsid w:val="004830BF"/>
    <w:rsid w:val="00485DD6"/>
    <w:rsid w:val="00486455"/>
    <w:rsid w:val="0048735C"/>
    <w:rsid w:val="004904F7"/>
    <w:rsid w:val="004919C5"/>
    <w:rsid w:val="004936B9"/>
    <w:rsid w:val="004949D6"/>
    <w:rsid w:val="00496401"/>
    <w:rsid w:val="004970E7"/>
    <w:rsid w:val="00497E11"/>
    <w:rsid w:val="004A061B"/>
    <w:rsid w:val="004A0F05"/>
    <w:rsid w:val="004A1048"/>
    <w:rsid w:val="004A128C"/>
    <w:rsid w:val="004A225A"/>
    <w:rsid w:val="004A33BF"/>
    <w:rsid w:val="004A43E1"/>
    <w:rsid w:val="004A66AB"/>
    <w:rsid w:val="004A7564"/>
    <w:rsid w:val="004A7CC1"/>
    <w:rsid w:val="004B12D4"/>
    <w:rsid w:val="004B28DA"/>
    <w:rsid w:val="004B2F29"/>
    <w:rsid w:val="004B3508"/>
    <w:rsid w:val="004B48FE"/>
    <w:rsid w:val="004B4B04"/>
    <w:rsid w:val="004B5746"/>
    <w:rsid w:val="004B5A28"/>
    <w:rsid w:val="004B6886"/>
    <w:rsid w:val="004B6BAD"/>
    <w:rsid w:val="004B7663"/>
    <w:rsid w:val="004C3181"/>
    <w:rsid w:val="004C5020"/>
    <w:rsid w:val="004C7875"/>
    <w:rsid w:val="004D05F3"/>
    <w:rsid w:val="004D6463"/>
    <w:rsid w:val="004D75F3"/>
    <w:rsid w:val="004D7B03"/>
    <w:rsid w:val="004E0F73"/>
    <w:rsid w:val="004E2195"/>
    <w:rsid w:val="004E2C21"/>
    <w:rsid w:val="004E5D66"/>
    <w:rsid w:val="004E6CA4"/>
    <w:rsid w:val="004E75A7"/>
    <w:rsid w:val="004E75EB"/>
    <w:rsid w:val="004F0A3F"/>
    <w:rsid w:val="004F1787"/>
    <w:rsid w:val="004F2739"/>
    <w:rsid w:val="004F60F1"/>
    <w:rsid w:val="004F7EBE"/>
    <w:rsid w:val="0050120A"/>
    <w:rsid w:val="005012C2"/>
    <w:rsid w:val="005012E4"/>
    <w:rsid w:val="00502E6A"/>
    <w:rsid w:val="005033BB"/>
    <w:rsid w:val="005033FF"/>
    <w:rsid w:val="0051017D"/>
    <w:rsid w:val="005116D2"/>
    <w:rsid w:val="00513737"/>
    <w:rsid w:val="00517B89"/>
    <w:rsid w:val="00517C2B"/>
    <w:rsid w:val="005257EC"/>
    <w:rsid w:val="005263EA"/>
    <w:rsid w:val="00530095"/>
    <w:rsid w:val="00530544"/>
    <w:rsid w:val="00530954"/>
    <w:rsid w:val="00532B2B"/>
    <w:rsid w:val="00535FE3"/>
    <w:rsid w:val="00536C9F"/>
    <w:rsid w:val="005412DC"/>
    <w:rsid w:val="00541587"/>
    <w:rsid w:val="00541E9F"/>
    <w:rsid w:val="00542A77"/>
    <w:rsid w:val="005430E5"/>
    <w:rsid w:val="00544152"/>
    <w:rsid w:val="0054586D"/>
    <w:rsid w:val="00546584"/>
    <w:rsid w:val="00547B67"/>
    <w:rsid w:val="00557341"/>
    <w:rsid w:val="00560FEB"/>
    <w:rsid w:val="00562D33"/>
    <w:rsid w:val="00566C44"/>
    <w:rsid w:val="00571509"/>
    <w:rsid w:val="00573D31"/>
    <w:rsid w:val="00574620"/>
    <w:rsid w:val="005779B8"/>
    <w:rsid w:val="005816C3"/>
    <w:rsid w:val="005827D5"/>
    <w:rsid w:val="0058371B"/>
    <w:rsid w:val="0058546D"/>
    <w:rsid w:val="00586C2C"/>
    <w:rsid w:val="00590719"/>
    <w:rsid w:val="00591FD2"/>
    <w:rsid w:val="00594CF4"/>
    <w:rsid w:val="00595EB1"/>
    <w:rsid w:val="00596E29"/>
    <w:rsid w:val="005A0671"/>
    <w:rsid w:val="005A07A9"/>
    <w:rsid w:val="005A20B8"/>
    <w:rsid w:val="005A23A6"/>
    <w:rsid w:val="005A3CB7"/>
    <w:rsid w:val="005A3F6F"/>
    <w:rsid w:val="005A40C8"/>
    <w:rsid w:val="005B1EB2"/>
    <w:rsid w:val="005B1EE0"/>
    <w:rsid w:val="005B2595"/>
    <w:rsid w:val="005B278A"/>
    <w:rsid w:val="005B2FB0"/>
    <w:rsid w:val="005B7371"/>
    <w:rsid w:val="005B794F"/>
    <w:rsid w:val="005C0C9A"/>
    <w:rsid w:val="005C2409"/>
    <w:rsid w:val="005C2818"/>
    <w:rsid w:val="005C7A66"/>
    <w:rsid w:val="005C7D1C"/>
    <w:rsid w:val="005D2075"/>
    <w:rsid w:val="005D2D95"/>
    <w:rsid w:val="005D344D"/>
    <w:rsid w:val="005D70EE"/>
    <w:rsid w:val="005D7CF8"/>
    <w:rsid w:val="005E0313"/>
    <w:rsid w:val="005E0411"/>
    <w:rsid w:val="005E0CDA"/>
    <w:rsid w:val="005E1D37"/>
    <w:rsid w:val="005E22CB"/>
    <w:rsid w:val="005E2ADA"/>
    <w:rsid w:val="005E42CF"/>
    <w:rsid w:val="005E44FA"/>
    <w:rsid w:val="005E6403"/>
    <w:rsid w:val="005F13C2"/>
    <w:rsid w:val="005F36E3"/>
    <w:rsid w:val="005F4E1A"/>
    <w:rsid w:val="005F5B74"/>
    <w:rsid w:val="00600AFA"/>
    <w:rsid w:val="00600E6A"/>
    <w:rsid w:val="006027A8"/>
    <w:rsid w:val="0060602E"/>
    <w:rsid w:val="00611130"/>
    <w:rsid w:val="0061212A"/>
    <w:rsid w:val="00612159"/>
    <w:rsid w:val="006122F4"/>
    <w:rsid w:val="00613BB6"/>
    <w:rsid w:val="00613E81"/>
    <w:rsid w:val="006149D2"/>
    <w:rsid w:val="0061614E"/>
    <w:rsid w:val="00617DD3"/>
    <w:rsid w:val="00627446"/>
    <w:rsid w:val="0063055B"/>
    <w:rsid w:val="00632710"/>
    <w:rsid w:val="00632F0E"/>
    <w:rsid w:val="006345BA"/>
    <w:rsid w:val="00635F7B"/>
    <w:rsid w:val="006360C9"/>
    <w:rsid w:val="00636B52"/>
    <w:rsid w:val="00644D65"/>
    <w:rsid w:val="00644F6A"/>
    <w:rsid w:val="0064557A"/>
    <w:rsid w:val="0064669A"/>
    <w:rsid w:val="00646B42"/>
    <w:rsid w:val="00647F83"/>
    <w:rsid w:val="006533E4"/>
    <w:rsid w:val="00653824"/>
    <w:rsid w:val="006543D6"/>
    <w:rsid w:val="00655120"/>
    <w:rsid w:val="00655DCF"/>
    <w:rsid w:val="0065777B"/>
    <w:rsid w:val="00661B90"/>
    <w:rsid w:val="00662C14"/>
    <w:rsid w:val="00663D73"/>
    <w:rsid w:val="00670A6B"/>
    <w:rsid w:val="00673872"/>
    <w:rsid w:val="00673BEE"/>
    <w:rsid w:val="00674E34"/>
    <w:rsid w:val="006755D3"/>
    <w:rsid w:val="00676870"/>
    <w:rsid w:val="00676ACA"/>
    <w:rsid w:val="006774F0"/>
    <w:rsid w:val="0068480E"/>
    <w:rsid w:val="006858E5"/>
    <w:rsid w:val="00685E3D"/>
    <w:rsid w:val="00687E6B"/>
    <w:rsid w:val="00694BDD"/>
    <w:rsid w:val="00695CA4"/>
    <w:rsid w:val="006967CC"/>
    <w:rsid w:val="006A0026"/>
    <w:rsid w:val="006A0C51"/>
    <w:rsid w:val="006A346A"/>
    <w:rsid w:val="006A6CFF"/>
    <w:rsid w:val="006B009E"/>
    <w:rsid w:val="006B33A1"/>
    <w:rsid w:val="006B3AE0"/>
    <w:rsid w:val="006B44DE"/>
    <w:rsid w:val="006B479F"/>
    <w:rsid w:val="006B49E2"/>
    <w:rsid w:val="006B742B"/>
    <w:rsid w:val="006C0286"/>
    <w:rsid w:val="006C2A01"/>
    <w:rsid w:val="006C35FB"/>
    <w:rsid w:val="006C5968"/>
    <w:rsid w:val="006C7637"/>
    <w:rsid w:val="006D0D1A"/>
    <w:rsid w:val="006D18A3"/>
    <w:rsid w:val="006D4E53"/>
    <w:rsid w:val="006D5A96"/>
    <w:rsid w:val="006E0A1D"/>
    <w:rsid w:val="006E0C9A"/>
    <w:rsid w:val="006E1F6C"/>
    <w:rsid w:val="006E3B0A"/>
    <w:rsid w:val="006E4A75"/>
    <w:rsid w:val="006E4ECF"/>
    <w:rsid w:val="006E7A0F"/>
    <w:rsid w:val="006F067F"/>
    <w:rsid w:val="006F1B47"/>
    <w:rsid w:val="006F2325"/>
    <w:rsid w:val="006F4EED"/>
    <w:rsid w:val="006F5174"/>
    <w:rsid w:val="006F596F"/>
    <w:rsid w:val="00702B9D"/>
    <w:rsid w:val="00702FE0"/>
    <w:rsid w:val="00703542"/>
    <w:rsid w:val="0070545D"/>
    <w:rsid w:val="00706CC7"/>
    <w:rsid w:val="00711E45"/>
    <w:rsid w:val="00720751"/>
    <w:rsid w:val="00722252"/>
    <w:rsid w:val="00723976"/>
    <w:rsid w:val="0072408B"/>
    <w:rsid w:val="00725A67"/>
    <w:rsid w:val="007335F7"/>
    <w:rsid w:val="00736362"/>
    <w:rsid w:val="0073665C"/>
    <w:rsid w:val="0074478A"/>
    <w:rsid w:val="00745011"/>
    <w:rsid w:val="007450B4"/>
    <w:rsid w:val="00745369"/>
    <w:rsid w:val="00746CF5"/>
    <w:rsid w:val="00750949"/>
    <w:rsid w:val="00750AB0"/>
    <w:rsid w:val="007510F8"/>
    <w:rsid w:val="00752E03"/>
    <w:rsid w:val="007536CB"/>
    <w:rsid w:val="00753AC6"/>
    <w:rsid w:val="00755B47"/>
    <w:rsid w:val="007567EA"/>
    <w:rsid w:val="007570A7"/>
    <w:rsid w:val="00760B00"/>
    <w:rsid w:val="007621B7"/>
    <w:rsid w:val="00763562"/>
    <w:rsid w:val="00764482"/>
    <w:rsid w:val="00766308"/>
    <w:rsid w:val="00767A20"/>
    <w:rsid w:val="00771957"/>
    <w:rsid w:val="00772CEB"/>
    <w:rsid w:val="007777F1"/>
    <w:rsid w:val="00780314"/>
    <w:rsid w:val="00781007"/>
    <w:rsid w:val="00784E1E"/>
    <w:rsid w:val="00785EFA"/>
    <w:rsid w:val="007920E6"/>
    <w:rsid w:val="00792113"/>
    <w:rsid w:val="007A054D"/>
    <w:rsid w:val="007A63CA"/>
    <w:rsid w:val="007A7110"/>
    <w:rsid w:val="007A726F"/>
    <w:rsid w:val="007B55E7"/>
    <w:rsid w:val="007B7157"/>
    <w:rsid w:val="007B72CE"/>
    <w:rsid w:val="007C0C96"/>
    <w:rsid w:val="007C2776"/>
    <w:rsid w:val="007C32AE"/>
    <w:rsid w:val="007C47C3"/>
    <w:rsid w:val="007C501D"/>
    <w:rsid w:val="007C5FDD"/>
    <w:rsid w:val="007C73D1"/>
    <w:rsid w:val="007C74F4"/>
    <w:rsid w:val="007D0194"/>
    <w:rsid w:val="007D020B"/>
    <w:rsid w:val="007D2249"/>
    <w:rsid w:val="007D26E4"/>
    <w:rsid w:val="007D6526"/>
    <w:rsid w:val="007E1CF3"/>
    <w:rsid w:val="007E27B2"/>
    <w:rsid w:val="007E5250"/>
    <w:rsid w:val="007E598F"/>
    <w:rsid w:val="007E5ECF"/>
    <w:rsid w:val="007E63D3"/>
    <w:rsid w:val="007E6581"/>
    <w:rsid w:val="007F1B94"/>
    <w:rsid w:val="007F49DC"/>
    <w:rsid w:val="007F55BB"/>
    <w:rsid w:val="007F5617"/>
    <w:rsid w:val="007F798C"/>
    <w:rsid w:val="00800A21"/>
    <w:rsid w:val="00800D50"/>
    <w:rsid w:val="00802CAD"/>
    <w:rsid w:val="00803948"/>
    <w:rsid w:val="008040A9"/>
    <w:rsid w:val="00805B46"/>
    <w:rsid w:val="00805B55"/>
    <w:rsid w:val="00806794"/>
    <w:rsid w:val="00807AE7"/>
    <w:rsid w:val="00810FC8"/>
    <w:rsid w:val="008116FB"/>
    <w:rsid w:val="008122B5"/>
    <w:rsid w:val="0081553B"/>
    <w:rsid w:val="008177B4"/>
    <w:rsid w:val="00817832"/>
    <w:rsid w:val="00817A08"/>
    <w:rsid w:val="00817C03"/>
    <w:rsid w:val="00823A09"/>
    <w:rsid w:val="008242A5"/>
    <w:rsid w:val="00824AA1"/>
    <w:rsid w:val="0082687E"/>
    <w:rsid w:val="008302EC"/>
    <w:rsid w:val="00830E44"/>
    <w:rsid w:val="00831A1B"/>
    <w:rsid w:val="008351D2"/>
    <w:rsid w:val="008366C3"/>
    <w:rsid w:val="008372CE"/>
    <w:rsid w:val="00837830"/>
    <w:rsid w:val="0084141D"/>
    <w:rsid w:val="00843127"/>
    <w:rsid w:val="008473B3"/>
    <w:rsid w:val="0085145E"/>
    <w:rsid w:val="008523E1"/>
    <w:rsid w:val="00852402"/>
    <w:rsid w:val="00852882"/>
    <w:rsid w:val="00854FCB"/>
    <w:rsid w:val="00855DC1"/>
    <w:rsid w:val="00856A78"/>
    <w:rsid w:val="00857A6E"/>
    <w:rsid w:val="00860B29"/>
    <w:rsid w:val="00861E25"/>
    <w:rsid w:val="0086511A"/>
    <w:rsid w:val="00873B1E"/>
    <w:rsid w:val="008753E9"/>
    <w:rsid w:val="00875DE6"/>
    <w:rsid w:val="00880E01"/>
    <w:rsid w:val="008814ED"/>
    <w:rsid w:val="00881DD8"/>
    <w:rsid w:val="008830AE"/>
    <w:rsid w:val="00883376"/>
    <w:rsid w:val="008834FD"/>
    <w:rsid w:val="008845A7"/>
    <w:rsid w:val="008850CD"/>
    <w:rsid w:val="0088733B"/>
    <w:rsid w:val="008879A6"/>
    <w:rsid w:val="00892334"/>
    <w:rsid w:val="00895C59"/>
    <w:rsid w:val="00896039"/>
    <w:rsid w:val="0089681D"/>
    <w:rsid w:val="00897F33"/>
    <w:rsid w:val="008A0D42"/>
    <w:rsid w:val="008A5598"/>
    <w:rsid w:val="008A72F8"/>
    <w:rsid w:val="008A79A7"/>
    <w:rsid w:val="008A7B0F"/>
    <w:rsid w:val="008B22AF"/>
    <w:rsid w:val="008B3D4E"/>
    <w:rsid w:val="008C03FC"/>
    <w:rsid w:val="008C36F7"/>
    <w:rsid w:val="008C3AF2"/>
    <w:rsid w:val="008C45C9"/>
    <w:rsid w:val="008C75FE"/>
    <w:rsid w:val="008D03C4"/>
    <w:rsid w:val="008D0AF6"/>
    <w:rsid w:val="008D13CD"/>
    <w:rsid w:val="008D1FCB"/>
    <w:rsid w:val="008D6030"/>
    <w:rsid w:val="008E0B97"/>
    <w:rsid w:val="008E2036"/>
    <w:rsid w:val="008E317D"/>
    <w:rsid w:val="008E5AFB"/>
    <w:rsid w:val="008E78E5"/>
    <w:rsid w:val="008F2BB3"/>
    <w:rsid w:val="008F30D2"/>
    <w:rsid w:val="008F3FCC"/>
    <w:rsid w:val="008F4A5F"/>
    <w:rsid w:val="008F7881"/>
    <w:rsid w:val="00900869"/>
    <w:rsid w:val="009027B4"/>
    <w:rsid w:val="00903F39"/>
    <w:rsid w:val="00904B6A"/>
    <w:rsid w:val="00906369"/>
    <w:rsid w:val="00911B2B"/>
    <w:rsid w:val="00911B4F"/>
    <w:rsid w:val="00912D60"/>
    <w:rsid w:val="00915023"/>
    <w:rsid w:val="00916B5C"/>
    <w:rsid w:val="00920D8A"/>
    <w:rsid w:val="00922D6F"/>
    <w:rsid w:val="00923903"/>
    <w:rsid w:val="00923CB0"/>
    <w:rsid w:val="00923FA1"/>
    <w:rsid w:val="00930236"/>
    <w:rsid w:val="00930C60"/>
    <w:rsid w:val="00931BB2"/>
    <w:rsid w:val="0093284B"/>
    <w:rsid w:val="00933B6D"/>
    <w:rsid w:val="009341CE"/>
    <w:rsid w:val="00935042"/>
    <w:rsid w:val="00936EF4"/>
    <w:rsid w:val="00937990"/>
    <w:rsid w:val="009379D2"/>
    <w:rsid w:val="009423D9"/>
    <w:rsid w:val="00942A48"/>
    <w:rsid w:val="00944310"/>
    <w:rsid w:val="00945CCB"/>
    <w:rsid w:val="00947784"/>
    <w:rsid w:val="00947850"/>
    <w:rsid w:val="00950680"/>
    <w:rsid w:val="00952E4C"/>
    <w:rsid w:val="00952FA8"/>
    <w:rsid w:val="0095455E"/>
    <w:rsid w:val="009560D7"/>
    <w:rsid w:val="0095772A"/>
    <w:rsid w:val="0096139F"/>
    <w:rsid w:val="00962729"/>
    <w:rsid w:val="00965F1A"/>
    <w:rsid w:val="0096696D"/>
    <w:rsid w:val="00966EC6"/>
    <w:rsid w:val="00967280"/>
    <w:rsid w:val="00970C2B"/>
    <w:rsid w:val="00973931"/>
    <w:rsid w:val="00975284"/>
    <w:rsid w:val="0098101F"/>
    <w:rsid w:val="00982796"/>
    <w:rsid w:val="00984D36"/>
    <w:rsid w:val="009865EA"/>
    <w:rsid w:val="00987C64"/>
    <w:rsid w:val="00987D72"/>
    <w:rsid w:val="00990726"/>
    <w:rsid w:val="00990BF2"/>
    <w:rsid w:val="00991098"/>
    <w:rsid w:val="009911CB"/>
    <w:rsid w:val="009949C1"/>
    <w:rsid w:val="009A443B"/>
    <w:rsid w:val="009A46D6"/>
    <w:rsid w:val="009A5E98"/>
    <w:rsid w:val="009A67E1"/>
    <w:rsid w:val="009B0DC1"/>
    <w:rsid w:val="009B42A0"/>
    <w:rsid w:val="009B4E04"/>
    <w:rsid w:val="009B70EE"/>
    <w:rsid w:val="009B7844"/>
    <w:rsid w:val="009C12B9"/>
    <w:rsid w:val="009C2013"/>
    <w:rsid w:val="009C26E6"/>
    <w:rsid w:val="009C2B65"/>
    <w:rsid w:val="009C789A"/>
    <w:rsid w:val="009D0982"/>
    <w:rsid w:val="009D1822"/>
    <w:rsid w:val="009D2459"/>
    <w:rsid w:val="009D2645"/>
    <w:rsid w:val="009D2E63"/>
    <w:rsid w:val="009D4CBB"/>
    <w:rsid w:val="009D77EF"/>
    <w:rsid w:val="009D7978"/>
    <w:rsid w:val="009D7C9A"/>
    <w:rsid w:val="009D7DD4"/>
    <w:rsid w:val="009E10C9"/>
    <w:rsid w:val="009E2F82"/>
    <w:rsid w:val="009E52C6"/>
    <w:rsid w:val="009E5E7E"/>
    <w:rsid w:val="009E619F"/>
    <w:rsid w:val="009E6604"/>
    <w:rsid w:val="009F0515"/>
    <w:rsid w:val="009F19F8"/>
    <w:rsid w:val="009F1E28"/>
    <w:rsid w:val="009F3A05"/>
    <w:rsid w:val="009F3D1F"/>
    <w:rsid w:val="009F486B"/>
    <w:rsid w:val="009F68F2"/>
    <w:rsid w:val="009F6C19"/>
    <w:rsid w:val="009F6CFF"/>
    <w:rsid w:val="00A0388E"/>
    <w:rsid w:val="00A03C20"/>
    <w:rsid w:val="00A06A16"/>
    <w:rsid w:val="00A070AE"/>
    <w:rsid w:val="00A07867"/>
    <w:rsid w:val="00A10665"/>
    <w:rsid w:val="00A11F83"/>
    <w:rsid w:val="00A136A6"/>
    <w:rsid w:val="00A14D91"/>
    <w:rsid w:val="00A17992"/>
    <w:rsid w:val="00A17D4F"/>
    <w:rsid w:val="00A17D9F"/>
    <w:rsid w:val="00A208E0"/>
    <w:rsid w:val="00A21CB5"/>
    <w:rsid w:val="00A23E41"/>
    <w:rsid w:val="00A2619A"/>
    <w:rsid w:val="00A26BC1"/>
    <w:rsid w:val="00A276FE"/>
    <w:rsid w:val="00A36E7A"/>
    <w:rsid w:val="00A406AE"/>
    <w:rsid w:val="00A409BC"/>
    <w:rsid w:val="00A44A8C"/>
    <w:rsid w:val="00A4689D"/>
    <w:rsid w:val="00A4697E"/>
    <w:rsid w:val="00A47CC4"/>
    <w:rsid w:val="00A51029"/>
    <w:rsid w:val="00A61FB1"/>
    <w:rsid w:val="00A62E6A"/>
    <w:rsid w:val="00A63246"/>
    <w:rsid w:val="00A643CC"/>
    <w:rsid w:val="00A66452"/>
    <w:rsid w:val="00A66D1F"/>
    <w:rsid w:val="00A71B4F"/>
    <w:rsid w:val="00A7207C"/>
    <w:rsid w:val="00A72776"/>
    <w:rsid w:val="00A75A54"/>
    <w:rsid w:val="00A7650A"/>
    <w:rsid w:val="00A76E32"/>
    <w:rsid w:val="00A774A7"/>
    <w:rsid w:val="00A80B78"/>
    <w:rsid w:val="00A814E2"/>
    <w:rsid w:val="00A82A5A"/>
    <w:rsid w:val="00A83695"/>
    <w:rsid w:val="00A83BCB"/>
    <w:rsid w:val="00A8489A"/>
    <w:rsid w:val="00A84D11"/>
    <w:rsid w:val="00A91425"/>
    <w:rsid w:val="00A94CFA"/>
    <w:rsid w:val="00A969AC"/>
    <w:rsid w:val="00AA02DC"/>
    <w:rsid w:val="00AA057E"/>
    <w:rsid w:val="00AA07B7"/>
    <w:rsid w:val="00AA0FD3"/>
    <w:rsid w:val="00AA3A3D"/>
    <w:rsid w:val="00AB1D6D"/>
    <w:rsid w:val="00AB5574"/>
    <w:rsid w:val="00AB5E38"/>
    <w:rsid w:val="00AB7571"/>
    <w:rsid w:val="00AC0128"/>
    <w:rsid w:val="00AC187A"/>
    <w:rsid w:val="00AC6408"/>
    <w:rsid w:val="00AC6D60"/>
    <w:rsid w:val="00AC778A"/>
    <w:rsid w:val="00AD0030"/>
    <w:rsid w:val="00AD216F"/>
    <w:rsid w:val="00AD336D"/>
    <w:rsid w:val="00AD6185"/>
    <w:rsid w:val="00AE1427"/>
    <w:rsid w:val="00AE19BA"/>
    <w:rsid w:val="00AE2014"/>
    <w:rsid w:val="00AE2999"/>
    <w:rsid w:val="00AE375F"/>
    <w:rsid w:val="00AE4335"/>
    <w:rsid w:val="00AE75FC"/>
    <w:rsid w:val="00AF0A66"/>
    <w:rsid w:val="00AF0E97"/>
    <w:rsid w:val="00AF13D4"/>
    <w:rsid w:val="00AF1924"/>
    <w:rsid w:val="00AF1B1F"/>
    <w:rsid w:val="00AF23B3"/>
    <w:rsid w:val="00AF4212"/>
    <w:rsid w:val="00AF435C"/>
    <w:rsid w:val="00AF5F38"/>
    <w:rsid w:val="00B03ECE"/>
    <w:rsid w:val="00B0524D"/>
    <w:rsid w:val="00B114B8"/>
    <w:rsid w:val="00B134C0"/>
    <w:rsid w:val="00B16368"/>
    <w:rsid w:val="00B203FF"/>
    <w:rsid w:val="00B211D3"/>
    <w:rsid w:val="00B21F4F"/>
    <w:rsid w:val="00B23D68"/>
    <w:rsid w:val="00B24885"/>
    <w:rsid w:val="00B25447"/>
    <w:rsid w:val="00B258C7"/>
    <w:rsid w:val="00B27A39"/>
    <w:rsid w:val="00B30159"/>
    <w:rsid w:val="00B3285D"/>
    <w:rsid w:val="00B350CB"/>
    <w:rsid w:val="00B365AF"/>
    <w:rsid w:val="00B379BA"/>
    <w:rsid w:val="00B432EF"/>
    <w:rsid w:val="00B44A96"/>
    <w:rsid w:val="00B44CD9"/>
    <w:rsid w:val="00B44F08"/>
    <w:rsid w:val="00B47090"/>
    <w:rsid w:val="00B50C5C"/>
    <w:rsid w:val="00B54C0A"/>
    <w:rsid w:val="00B54E3D"/>
    <w:rsid w:val="00B55934"/>
    <w:rsid w:val="00B56C17"/>
    <w:rsid w:val="00B6113F"/>
    <w:rsid w:val="00B61BE8"/>
    <w:rsid w:val="00B63CC4"/>
    <w:rsid w:val="00B653A8"/>
    <w:rsid w:val="00B653BF"/>
    <w:rsid w:val="00B65D90"/>
    <w:rsid w:val="00B71ACD"/>
    <w:rsid w:val="00B72E3E"/>
    <w:rsid w:val="00B75565"/>
    <w:rsid w:val="00B8153F"/>
    <w:rsid w:val="00B82404"/>
    <w:rsid w:val="00B839BB"/>
    <w:rsid w:val="00B83B87"/>
    <w:rsid w:val="00B84DEA"/>
    <w:rsid w:val="00B857DA"/>
    <w:rsid w:val="00B85B08"/>
    <w:rsid w:val="00B90DCE"/>
    <w:rsid w:val="00B94296"/>
    <w:rsid w:val="00B94B23"/>
    <w:rsid w:val="00B95302"/>
    <w:rsid w:val="00B97527"/>
    <w:rsid w:val="00B97C90"/>
    <w:rsid w:val="00BA56B4"/>
    <w:rsid w:val="00BA736B"/>
    <w:rsid w:val="00BB1B65"/>
    <w:rsid w:val="00BB1FC0"/>
    <w:rsid w:val="00BB217E"/>
    <w:rsid w:val="00BB429B"/>
    <w:rsid w:val="00BC0DA8"/>
    <w:rsid w:val="00BC1616"/>
    <w:rsid w:val="00BC1D31"/>
    <w:rsid w:val="00BC27FC"/>
    <w:rsid w:val="00BC34C6"/>
    <w:rsid w:val="00BC4223"/>
    <w:rsid w:val="00BC4294"/>
    <w:rsid w:val="00BC42D1"/>
    <w:rsid w:val="00BC5052"/>
    <w:rsid w:val="00BC7210"/>
    <w:rsid w:val="00BD01A8"/>
    <w:rsid w:val="00BD02D8"/>
    <w:rsid w:val="00BD0A45"/>
    <w:rsid w:val="00BD0D90"/>
    <w:rsid w:val="00BD0F7E"/>
    <w:rsid w:val="00BD337A"/>
    <w:rsid w:val="00BD38DD"/>
    <w:rsid w:val="00BD3B36"/>
    <w:rsid w:val="00BE34DF"/>
    <w:rsid w:val="00BE4AFB"/>
    <w:rsid w:val="00BE4D36"/>
    <w:rsid w:val="00BE5F24"/>
    <w:rsid w:val="00BF5443"/>
    <w:rsid w:val="00BF6E57"/>
    <w:rsid w:val="00BF7AD1"/>
    <w:rsid w:val="00C0257E"/>
    <w:rsid w:val="00C039FB"/>
    <w:rsid w:val="00C05D03"/>
    <w:rsid w:val="00C115AB"/>
    <w:rsid w:val="00C11DDE"/>
    <w:rsid w:val="00C16AD2"/>
    <w:rsid w:val="00C17718"/>
    <w:rsid w:val="00C2140D"/>
    <w:rsid w:val="00C27A28"/>
    <w:rsid w:val="00C30EC0"/>
    <w:rsid w:val="00C3277B"/>
    <w:rsid w:val="00C338E8"/>
    <w:rsid w:val="00C35BDB"/>
    <w:rsid w:val="00C35D74"/>
    <w:rsid w:val="00C364A5"/>
    <w:rsid w:val="00C36820"/>
    <w:rsid w:val="00C3731E"/>
    <w:rsid w:val="00C4097F"/>
    <w:rsid w:val="00C4316E"/>
    <w:rsid w:val="00C44CAC"/>
    <w:rsid w:val="00C44D67"/>
    <w:rsid w:val="00C45499"/>
    <w:rsid w:val="00C45DCA"/>
    <w:rsid w:val="00C4604E"/>
    <w:rsid w:val="00C50246"/>
    <w:rsid w:val="00C508EE"/>
    <w:rsid w:val="00C511D4"/>
    <w:rsid w:val="00C52E7A"/>
    <w:rsid w:val="00C53210"/>
    <w:rsid w:val="00C5467D"/>
    <w:rsid w:val="00C56483"/>
    <w:rsid w:val="00C666C7"/>
    <w:rsid w:val="00C67137"/>
    <w:rsid w:val="00C67776"/>
    <w:rsid w:val="00C74113"/>
    <w:rsid w:val="00C767D8"/>
    <w:rsid w:val="00C768CD"/>
    <w:rsid w:val="00C76C5E"/>
    <w:rsid w:val="00C76DA2"/>
    <w:rsid w:val="00C81D9A"/>
    <w:rsid w:val="00C834A6"/>
    <w:rsid w:val="00C854D9"/>
    <w:rsid w:val="00C86633"/>
    <w:rsid w:val="00C86AC9"/>
    <w:rsid w:val="00C875D4"/>
    <w:rsid w:val="00C918E0"/>
    <w:rsid w:val="00C935EE"/>
    <w:rsid w:val="00C97724"/>
    <w:rsid w:val="00C97768"/>
    <w:rsid w:val="00CA0B8F"/>
    <w:rsid w:val="00CA1779"/>
    <w:rsid w:val="00CB1114"/>
    <w:rsid w:val="00CB1A72"/>
    <w:rsid w:val="00CB3653"/>
    <w:rsid w:val="00CB42CC"/>
    <w:rsid w:val="00CC075D"/>
    <w:rsid w:val="00CC1D23"/>
    <w:rsid w:val="00CC35CE"/>
    <w:rsid w:val="00CC531A"/>
    <w:rsid w:val="00CC63B5"/>
    <w:rsid w:val="00CD0C4C"/>
    <w:rsid w:val="00CD13FD"/>
    <w:rsid w:val="00CD2B0D"/>
    <w:rsid w:val="00CD30CC"/>
    <w:rsid w:val="00CD3948"/>
    <w:rsid w:val="00CD40BF"/>
    <w:rsid w:val="00CD47EF"/>
    <w:rsid w:val="00CE1381"/>
    <w:rsid w:val="00CE195D"/>
    <w:rsid w:val="00CE285B"/>
    <w:rsid w:val="00CE5A61"/>
    <w:rsid w:val="00CE5E34"/>
    <w:rsid w:val="00CE737F"/>
    <w:rsid w:val="00CE782C"/>
    <w:rsid w:val="00CF1EDC"/>
    <w:rsid w:val="00CF20CE"/>
    <w:rsid w:val="00CF2484"/>
    <w:rsid w:val="00CF2D14"/>
    <w:rsid w:val="00CF3507"/>
    <w:rsid w:val="00CF47A5"/>
    <w:rsid w:val="00CF60C7"/>
    <w:rsid w:val="00D0043F"/>
    <w:rsid w:val="00D01F03"/>
    <w:rsid w:val="00D06299"/>
    <w:rsid w:val="00D1115C"/>
    <w:rsid w:val="00D11B37"/>
    <w:rsid w:val="00D11BB2"/>
    <w:rsid w:val="00D13386"/>
    <w:rsid w:val="00D13E3B"/>
    <w:rsid w:val="00D16846"/>
    <w:rsid w:val="00D16ACF"/>
    <w:rsid w:val="00D16DA6"/>
    <w:rsid w:val="00D20CF2"/>
    <w:rsid w:val="00D20D30"/>
    <w:rsid w:val="00D21648"/>
    <w:rsid w:val="00D226AD"/>
    <w:rsid w:val="00D2278D"/>
    <w:rsid w:val="00D23363"/>
    <w:rsid w:val="00D2384A"/>
    <w:rsid w:val="00D273D3"/>
    <w:rsid w:val="00D30C77"/>
    <w:rsid w:val="00D31E3F"/>
    <w:rsid w:val="00D32E29"/>
    <w:rsid w:val="00D3448E"/>
    <w:rsid w:val="00D35594"/>
    <w:rsid w:val="00D36EF6"/>
    <w:rsid w:val="00D46127"/>
    <w:rsid w:val="00D462FA"/>
    <w:rsid w:val="00D46D2C"/>
    <w:rsid w:val="00D47056"/>
    <w:rsid w:val="00D51782"/>
    <w:rsid w:val="00D52822"/>
    <w:rsid w:val="00D56A10"/>
    <w:rsid w:val="00D578E5"/>
    <w:rsid w:val="00D57A51"/>
    <w:rsid w:val="00D60123"/>
    <w:rsid w:val="00D64A69"/>
    <w:rsid w:val="00D678A8"/>
    <w:rsid w:val="00D7399F"/>
    <w:rsid w:val="00D74068"/>
    <w:rsid w:val="00D74DEC"/>
    <w:rsid w:val="00D750CD"/>
    <w:rsid w:val="00D754DB"/>
    <w:rsid w:val="00D75CD4"/>
    <w:rsid w:val="00D768FD"/>
    <w:rsid w:val="00D81488"/>
    <w:rsid w:val="00D8170D"/>
    <w:rsid w:val="00D81B30"/>
    <w:rsid w:val="00D83F1B"/>
    <w:rsid w:val="00D86CBD"/>
    <w:rsid w:val="00D92D6C"/>
    <w:rsid w:val="00D93533"/>
    <w:rsid w:val="00DA0013"/>
    <w:rsid w:val="00DA1334"/>
    <w:rsid w:val="00DA280F"/>
    <w:rsid w:val="00DA3E68"/>
    <w:rsid w:val="00DA3EF5"/>
    <w:rsid w:val="00DA4529"/>
    <w:rsid w:val="00DA49D8"/>
    <w:rsid w:val="00DB0C8E"/>
    <w:rsid w:val="00DB178F"/>
    <w:rsid w:val="00DB4C9A"/>
    <w:rsid w:val="00DB5AF6"/>
    <w:rsid w:val="00DB721B"/>
    <w:rsid w:val="00DB7401"/>
    <w:rsid w:val="00DC36AC"/>
    <w:rsid w:val="00DC3B22"/>
    <w:rsid w:val="00DC42B0"/>
    <w:rsid w:val="00DC6399"/>
    <w:rsid w:val="00DD0CBB"/>
    <w:rsid w:val="00DD10EF"/>
    <w:rsid w:val="00DD2989"/>
    <w:rsid w:val="00DD3762"/>
    <w:rsid w:val="00DD4DD9"/>
    <w:rsid w:val="00DD4EA2"/>
    <w:rsid w:val="00DD5AB9"/>
    <w:rsid w:val="00DD6955"/>
    <w:rsid w:val="00DD6CC3"/>
    <w:rsid w:val="00DD7715"/>
    <w:rsid w:val="00DE2146"/>
    <w:rsid w:val="00DE2A29"/>
    <w:rsid w:val="00DE734E"/>
    <w:rsid w:val="00DF15D1"/>
    <w:rsid w:val="00E00D7B"/>
    <w:rsid w:val="00E058A9"/>
    <w:rsid w:val="00E124D9"/>
    <w:rsid w:val="00E13085"/>
    <w:rsid w:val="00E13791"/>
    <w:rsid w:val="00E14E73"/>
    <w:rsid w:val="00E16B29"/>
    <w:rsid w:val="00E16F8A"/>
    <w:rsid w:val="00E17D98"/>
    <w:rsid w:val="00E2013B"/>
    <w:rsid w:val="00E214D5"/>
    <w:rsid w:val="00E216E0"/>
    <w:rsid w:val="00E22333"/>
    <w:rsid w:val="00E22F66"/>
    <w:rsid w:val="00E23545"/>
    <w:rsid w:val="00E24045"/>
    <w:rsid w:val="00E2544B"/>
    <w:rsid w:val="00E269AD"/>
    <w:rsid w:val="00E26D15"/>
    <w:rsid w:val="00E30389"/>
    <w:rsid w:val="00E31854"/>
    <w:rsid w:val="00E332F7"/>
    <w:rsid w:val="00E353BA"/>
    <w:rsid w:val="00E363B3"/>
    <w:rsid w:val="00E411AA"/>
    <w:rsid w:val="00E4465A"/>
    <w:rsid w:val="00E4509E"/>
    <w:rsid w:val="00E450C3"/>
    <w:rsid w:val="00E459CF"/>
    <w:rsid w:val="00E542EB"/>
    <w:rsid w:val="00E5515A"/>
    <w:rsid w:val="00E6110E"/>
    <w:rsid w:val="00E61870"/>
    <w:rsid w:val="00E631E4"/>
    <w:rsid w:val="00E63667"/>
    <w:rsid w:val="00E655C7"/>
    <w:rsid w:val="00E66D02"/>
    <w:rsid w:val="00E676AD"/>
    <w:rsid w:val="00E702CB"/>
    <w:rsid w:val="00E7317B"/>
    <w:rsid w:val="00E73565"/>
    <w:rsid w:val="00E7386A"/>
    <w:rsid w:val="00E74AC5"/>
    <w:rsid w:val="00E75BE5"/>
    <w:rsid w:val="00E7719A"/>
    <w:rsid w:val="00E775C1"/>
    <w:rsid w:val="00E81AFB"/>
    <w:rsid w:val="00E81E17"/>
    <w:rsid w:val="00E840F7"/>
    <w:rsid w:val="00E91BBD"/>
    <w:rsid w:val="00E96EF5"/>
    <w:rsid w:val="00EA1A47"/>
    <w:rsid w:val="00EA3743"/>
    <w:rsid w:val="00EA4269"/>
    <w:rsid w:val="00EA562B"/>
    <w:rsid w:val="00EA7811"/>
    <w:rsid w:val="00EB0125"/>
    <w:rsid w:val="00EB04AF"/>
    <w:rsid w:val="00EB0B54"/>
    <w:rsid w:val="00EB3F19"/>
    <w:rsid w:val="00EB6577"/>
    <w:rsid w:val="00EB678C"/>
    <w:rsid w:val="00EB6E50"/>
    <w:rsid w:val="00EC0453"/>
    <w:rsid w:val="00EC38E1"/>
    <w:rsid w:val="00EC4020"/>
    <w:rsid w:val="00EC417B"/>
    <w:rsid w:val="00EC4244"/>
    <w:rsid w:val="00EC7078"/>
    <w:rsid w:val="00ED0628"/>
    <w:rsid w:val="00ED08F1"/>
    <w:rsid w:val="00ED0F13"/>
    <w:rsid w:val="00ED156E"/>
    <w:rsid w:val="00ED208A"/>
    <w:rsid w:val="00ED2C97"/>
    <w:rsid w:val="00ED3ADB"/>
    <w:rsid w:val="00ED6FBF"/>
    <w:rsid w:val="00ED70F4"/>
    <w:rsid w:val="00EE01C2"/>
    <w:rsid w:val="00EE1A9D"/>
    <w:rsid w:val="00EE5C3B"/>
    <w:rsid w:val="00EE755E"/>
    <w:rsid w:val="00EF0415"/>
    <w:rsid w:val="00EF1614"/>
    <w:rsid w:val="00EF1F80"/>
    <w:rsid w:val="00EF2530"/>
    <w:rsid w:val="00EF7123"/>
    <w:rsid w:val="00F01C24"/>
    <w:rsid w:val="00F05174"/>
    <w:rsid w:val="00F06DA0"/>
    <w:rsid w:val="00F072A8"/>
    <w:rsid w:val="00F13887"/>
    <w:rsid w:val="00F14074"/>
    <w:rsid w:val="00F16013"/>
    <w:rsid w:val="00F1616D"/>
    <w:rsid w:val="00F2031E"/>
    <w:rsid w:val="00F23B26"/>
    <w:rsid w:val="00F23D17"/>
    <w:rsid w:val="00F24DAD"/>
    <w:rsid w:val="00F25F9F"/>
    <w:rsid w:val="00F26E25"/>
    <w:rsid w:val="00F27BD9"/>
    <w:rsid w:val="00F31DD1"/>
    <w:rsid w:val="00F329CC"/>
    <w:rsid w:val="00F33237"/>
    <w:rsid w:val="00F338E1"/>
    <w:rsid w:val="00F34153"/>
    <w:rsid w:val="00F35771"/>
    <w:rsid w:val="00F428B0"/>
    <w:rsid w:val="00F43A7E"/>
    <w:rsid w:val="00F44C70"/>
    <w:rsid w:val="00F45FE3"/>
    <w:rsid w:val="00F46B0C"/>
    <w:rsid w:val="00F47507"/>
    <w:rsid w:val="00F525A4"/>
    <w:rsid w:val="00F553A4"/>
    <w:rsid w:val="00F572C7"/>
    <w:rsid w:val="00F5767F"/>
    <w:rsid w:val="00F57A38"/>
    <w:rsid w:val="00F57DE1"/>
    <w:rsid w:val="00F6015C"/>
    <w:rsid w:val="00F64966"/>
    <w:rsid w:val="00F64FB5"/>
    <w:rsid w:val="00F67B38"/>
    <w:rsid w:val="00F71BC5"/>
    <w:rsid w:val="00F7480A"/>
    <w:rsid w:val="00F757E8"/>
    <w:rsid w:val="00F81631"/>
    <w:rsid w:val="00F852C4"/>
    <w:rsid w:val="00F8593E"/>
    <w:rsid w:val="00F861DD"/>
    <w:rsid w:val="00F90132"/>
    <w:rsid w:val="00F91AE3"/>
    <w:rsid w:val="00F958D7"/>
    <w:rsid w:val="00F9615F"/>
    <w:rsid w:val="00F9671F"/>
    <w:rsid w:val="00F97F5A"/>
    <w:rsid w:val="00FA0A78"/>
    <w:rsid w:val="00FA0D4A"/>
    <w:rsid w:val="00FA117B"/>
    <w:rsid w:val="00FA37AA"/>
    <w:rsid w:val="00FA5125"/>
    <w:rsid w:val="00FA6877"/>
    <w:rsid w:val="00FB4082"/>
    <w:rsid w:val="00FB4C9E"/>
    <w:rsid w:val="00FB67A2"/>
    <w:rsid w:val="00FB67EA"/>
    <w:rsid w:val="00FB6FC0"/>
    <w:rsid w:val="00FB7683"/>
    <w:rsid w:val="00FC3A69"/>
    <w:rsid w:val="00FC41A7"/>
    <w:rsid w:val="00FD0756"/>
    <w:rsid w:val="00FD097B"/>
    <w:rsid w:val="00FD6D2F"/>
    <w:rsid w:val="00FD7FC0"/>
    <w:rsid w:val="00FD7FEC"/>
    <w:rsid w:val="00FE0E2E"/>
    <w:rsid w:val="00FE2530"/>
    <w:rsid w:val="00FF1BBD"/>
    <w:rsid w:val="00FF2481"/>
    <w:rsid w:val="00FF2B7C"/>
    <w:rsid w:val="00FF3AC5"/>
    <w:rsid w:val="00FF44F0"/>
    <w:rsid w:val="00FF4FF2"/>
    <w:rsid w:val="00FF57C2"/>
    <w:rsid w:val="00FF647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C596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Chapter Numbering,Table of contents numbered,MB SUB A,Indent 1,numbers normal cal,Riana Table Bullets 1,Grey Bullet List,Grey Bullet Style,Gov 2,Indent Paragraph,Colorful List - Accent 11,Dot pt,Liste 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632F0E"/>
    <w:pPr>
      <w:tabs>
        <w:tab w:val="right" w:leader="dot" w:pos="13948"/>
      </w:tabs>
      <w:spacing w:after="100"/>
      <w:ind w:left="567" w:hanging="567"/>
    </w:pPr>
    <w:rPr>
      <w:rFonts w:ascii="Arial Narrow" w:hAnsi="Arial Narrow"/>
      <w:noProof/>
    </w:r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5D4"/>
    <w:pPr>
      <w:spacing w:after="0" w:line="240" w:lineRule="auto"/>
    </w:pPr>
  </w:style>
  <w:style w:type="paragraph" w:styleId="BodyTextIndent">
    <w:name w:val="Body Text Indent"/>
    <w:basedOn w:val="Normal"/>
    <w:link w:val="BodyTextIndentChar"/>
    <w:uiPriority w:val="99"/>
    <w:semiHidden/>
    <w:unhideWhenUsed/>
    <w:rsid w:val="00806794"/>
    <w:pPr>
      <w:spacing w:after="120"/>
      <w:ind w:left="283"/>
    </w:pPr>
  </w:style>
  <w:style w:type="character" w:customStyle="1" w:styleId="BodyTextIndentChar">
    <w:name w:val="Body Text Indent Char"/>
    <w:basedOn w:val="DefaultParagraphFont"/>
    <w:link w:val="BodyTextIndent"/>
    <w:uiPriority w:val="99"/>
    <w:semiHidden/>
    <w:rsid w:val="00806794"/>
  </w:style>
  <w:style w:type="character" w:customStyle="1" w:styleId="ListParagraphChar">
    <w:name w:val="List Paragraph Char"/>
    <w:aliases w:val="List Paragraph - 2 Char,List Paragraph 1 Char,Chapter Numbering Char,Table of contents numbered Char,MB SUB A Char,Indent 1 Char,numbers normal cal Char,Riana Table Bullets 1 Char,Grey Bullet List Char,Grey Bullet Style Char"/>
    <w:link w:val="ListParagraph"/>
    <w:uiPriority w:val="34"/>
    <w:qFormat/>
    <w:locked/>
    <w:rsid w:val="00C115AB"/>
    <w:rPr>
      <w:rFonts w:ascii="Calibri" w:eastAsia="Calibri" w:hAnsi="Calibri" w:cs="Times New Roman"/>
      <w:lang w:val="en-US"/>
    </w:rPr>
  </w:style>
  <w:style w:type="character" w:customStyle="1" w:styleId="Heading7Char">
    <w:name w:val="Heading 7 Char"/>
    <w:basedOn w:val="DefaultParagraphFont"/>
    <w:link w:val="Heading7"/>
    <w:uiPriority w:val="9"/>
    <w:semiHidden/>
    <w:rsid w:val="006C596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29">
      <w:bodyDiv w:val="1"/>
      <w:marLeft w:val="0"/>
      <w:marRight w:val="0"/>
      <w:marTop w:val="0"/>
      <w:marBottom w:val="0"/>
      <w:divBdr>
        <w:top w:val="none" w:sz="0" w:space="0" w:color="auto"/>
        <w:left w:val="none" w:sz="0" w:space="0" w:color="auto"/>
        <w:bottom w:val="none" w:sz="0" w:space="0" w:color="auto"/>
        <w:right w:val="none" w:sz="0" w:space="0" w:color="auto"/>
      </w:divBdr>
    </w:div>
    <w:div w:id="147015361">
      <w:bodyDiv w:val="1"/>
      <w:marLeft w:val="0"/>
      <w:marRight w:val="0"/>
      <w:marTop w:val="0"/>
      <w:marBottom w:val="0"/>
      <w:divBdr>
        <w:top w:val="none" w:sz="0" w:space="0" w:color="auto"/>
        <w:left w:val="none" w:sz="0" w:space="0" w:color="auto"/>
        <w:bottom w:val="none" w:sz="0" w:space="0" w:color="auto"/>
        <w:right w:val="none" w:sz="0" w:space="0" w:color="auto"/>
      </w:divBdr>
    </w:div>
    <w:div w:id="173543568">
      <w:bodyDiv w:val="1"/>
      <w:marLeft w:val="0"/>
      <w:marRight w:val="0"/>
      <w:marTop w:val="0"/>
      <w:marBottom w:val="0"/>
      <w:divBdr>
        <w:top w:val="none" w:sz="0" w:space="0" w:color="auto"/>
        <w:left w:val="none" w:sz="0" w:space="0" w:color="auto"/>
        <w:bottom w:val="none" w:sz="0" w:space="0" w:color="auto"/>
        <w:right w:val="none" w:sz="0" w:space="0" w:color="auto"/>
      </w:divBdr>
    </w:div>
    <w:div w:id="189877268">
      <w:bodyDiv w:val="1"/>
      <w:marLeft w:val="0"/>
      <w:marRight w:val="0"/>
      <w:marTop w:val="0"/>
      <w:marBottom w:val="0"/>
      <w:divBdr>
        <w:top w:val="none" w:sz="0" w:space="0" w:color="auto"/>
        <w:left w:val="none" w:sz="0" w:space="0" w:color="auto"/>
        <w:bottom w:val="none" w:sz="0" w:space="0" w:color="auto"/>
        <w:right w:val="none" w:sz="0" w:space="0" w:color="auto"/>
      </w:divBdr>
      <w:divsChild>
        <w:div w:id="144862989">
          <w:marLeft w:val="547"/>
          <w:marRight w:val="0"/>
          <w:marTop w:val="0"/>
          <w:marBottom w:val="0"/>
          <w:divBdr>
            <w:top w:val="none" w:sz="0" w:space="0" w:color="auto"/>
            <w:left w:val="none" w:sz="0" w:space="0" w:color="auto"/>
            <w:bottom w:val="none" w:sz="0" w:space="0" w:color="auto"/>
            <w:right w:val="none" w:sz="0" w:space="0" w:color="auto"/>
          </w:divBdr>
        </w:div>
        <w:div w:id="1638416125">
          <w:marLeft w:val="547"/>
          <w:marRight w:val="0"/>
          <w:marTop w:val="0"/>
          <w:marBottom w:val="0"/>
          <w:divBdr>
            <w:top w:val="none" w:sz="0" w:space="0" w:color="auto"/>
            <w:left w:val="none" w:sz="0" w:space="0" w:color="auto"/>
            <w:bottom w:val="none" w:sz="0" w:space="0" w:color="auto"/>
            <w:right w:val="none" w:sz="0" w:space="0" w:color="auto"/>
          </w:divBdr>
        </w:div>
        <w:div w:id="1629816744">
          <w:marLeft w:val="547"/>
          <w:marRight w:val="0"/>
          <w:marTop w:val="0"/>
          <w:marBottom w:val="0"/>
          <w:divBdr>
            <w:top w:val="none" w:sz="0" w:space="0" w:color="auto"/>
            <w:left w:val="none" w:sz="0" w:space="0" w:color="auto"/>
            <w:bottom w:val="none" w:sz="0" w:space="0" w:color="auto"/>
            <w:right w:val="none" w:sz="0" w:space="0" w:color="auto"/>
          </w:divBdr>
        </w:div>
        <w:div w:id="1494565455">
          <w:marLeft w:val="547"/>
          <w:marRight w:val="0"/>
          <w:marTop w:val="0"/>
          <w:marBottom w:val="0"/>
          <w:divBdr>
            <w:top w:val="none" w:sz="0" w:space="0" w:color="auto"/>
            <w:left w:val="none" w:sz="0" w:space="0" w:color="auto"/>
            <w:bottom w:val="none" w:sz="0" w:space="0" w:color="auto"/>
            <w:right w:val="none" w:sz="0" w:space="0" w:color="auto"/>
          </w:divBdr>
        </w:div>
        <w:div w:id="531574642">
          <w:marLeft w:val="547"/>
          <w:marRight w:val="0"/>
          <w:marTop w:val="0"/>
          <w:marBottom w:val="0"/>
          <w:divBdr>
            <w:top w:val="none" w:sz="0" w:space="0" w:color="auto"/>
            <w:left w:val="none" w:sz="0" w:space="0" w:color="auto"/>
            <w:bottom w:val="none" w:sz="0" w:space="0" w:color="auto"/>
            <w:right w:val="none" w:sz="0" w:space="0" w:color="auto"/>
          </w:divBdr>
        </w:div>
        <w:div w:id="641813129">
          <w:marLeft w:val="547"/>
          <w:marRight w:val="0"/>
          <w:marTop w:val="0"/>
          <w:marBottom w:val="0"/>
          <w:divBdr>
            <w:top w:val="none" w:sz="0" w:space="0" w:color="auto"/>
            <w:left w:val="none" w:sz="0" w:space="0" w:color="auto"/>
            <w:bottom w:val="none" w:sz="0" w:space="0" w:color="auto"/>
            <w:right w:val="none" w:sz="0" w:space="0" w:color="auto"/>
          </w:divBdr>
        </w:div>
      </w:divsChild>
    </w:div>
    <w:div w:id="230897501">
      <w:bodyDiv w:val="1"/>
      <w:marLeft w:val="0"/>
      <w:marRight w:val="0"/>
      <w:marTop w:val="0"/>
      <w:marBottom w:val="0"/>
      <w:divBdr>
        <w:top w:val="none" w:sz="0" w:space="0" w:color="auto"/>
        <w:left w:val="none" w:sz="0" w:space="0" w:color="auto"/>
        <w:bottom w:val="none" w:sz="0" w:space="0" w:color="auto"/>
        <w:right w:val="none" w:sz="0" w:space="0" w:color="auto"/>
      </w:divBdr>
    </w:div>
    <w:div w:id="256331283">
      <w:bodyDiv w:val="1"/>
      <w:marLeft w:val="0"/>
      <w:marRight w:val="0"/>
      <w:marTop w:val="0"/>
      <w:marBottom w:val="0"/>
      <w:divBdr>
        <w:top w:val="none" w:sz="0" w:space="0" w:color="auto"/>
        <w:left w:val="none" w:sz="0" w:space="0" w:color="auto"/>
        <w:bottom w:val="none" w:sz="0" w:space="0" w:color="auto"/>
        <w:right w:val="none" w:sz="0" w:space="0" w:color="auto"/>
      </w:divBdr>
    </w:div>
    <w:div w:id="270817859">
      <w:bodyDiv w:val="1"/>
      <w:marLeft w:val="0"/>
      <w:marRight w:val="0"/>
      <w:marTop w:val="0"/>
      <w:marBottom w:val="0"/>
      <w:divBdr>
        <w:top w:val="none" w:sz="0" w:space="0" w:color="auto"/>
        <w:left w:val="none" w:sz="0" w:space="0" w:color="auto"/>
        <w:bottom w:val="none" w:sz="0" w:space="0" w:color="auto"/>
        <w:right w:val="none" w:sz="0" w:space="0" w:color="auto"/>
      </w:divBdr>
      <w:divsChild>
        <w:div w:id="98188033">
          <w:marLeft w:val="1166"/>
          <w:marRight w:val="0"/>
          <w:marTop w:val="0"/>
          <w:marBottom w:val="0"/>
          <w:divBdr>
            <w:top w:val="none" w:sz="0" w:space="0" w:color="auto"/>
            <w:left w:val="none" w:sz="0" w:space="0" w:color="auto"/>
            <w:bottom w:val="none" w:sz="0" w:space="0" w:color="auto"/>
            <w:right w:val="none" w:sz="0" w:space="0" w:color="auto"/>
          </w:divBdr>
        </w:div>
        <w:div w:id="696274544">
          <w:marLeft w:val="1166"/>
          <w:marRight w:val="0"/>
          <w:marTop w:val="0"/>
          <w:marBottom w:val="0"/>
          <w:divBdr>
            <w:top w:val="none" w:sz="0" w:space="0" w:color="auto"/>
            <w:left w:val="none" w:sz="0" w:space="0" w:color="auto"/>
            <w:bottom w:val="none" w:sz="0" w:space="0" w:color="auto"/>
            <w:right w:val="none" w:sz="0" w:space="0" w:color="auto"/>
          </w:divBdr>
        </w:div>
        <w:div w:id="227959230">
          <w:marLeft w:val="1872"/>
          <w:marRight w:val="0"/>
          <w:marTop w:val="0"/>
          <w:marBottom w:val="0"/>
          <w:divBdr>
            <w:top w:val="none" w:sz="0" w:space="0" w:color="auto"/>
            <w:left w:val="none" w:sz="0" w:space="0" w:color="auto"/>
            <w:bottom w:val="none" w:sz="0" w:space="0" w:color="auto"/>
            <w:right w:val="none" w:sz="0" w:space="0" w:color="auto"/>
          </w:divBdr>
        </w:div>
        <w:div w:id="611009828">
          <w:marLeft w:val="1872"/>
          <w:marRight w:val="0"/>
          <w:marTop w:val="0"/>
          <w:marBottom w:val="0"/>
          <w:divBdr>
            <w:top w:val="none" w:sz="0" w:space="0" w:color="auto"/>
            <w:left w:val="none" w:sz="0" w:space="0" w:color="auto"/>
            <w:bottom w:val="none" w:sz="0" w:space="0" w:color="auto"/>
            <w:right w:val="none" w:sz="0" w:space="0" w:color="auto"/>
          </w:divBdr>
        </w:div>
      </w:divsChild>
    </w:div>
    <w:div w:id="278878261">
      <w:bodyDiv w:val="1"/>
      <w:marLeft w:val="0"/>
      <w:marRight w:val="0"/>
      <w:marTop w:val="0"/>
      <w:marBottom w:val="0"/>
      <w:divBdr>
        <w:top w:val="none" w:sz="0" w:space="0" w:color="auto"/>
        <w:left w:val="none" w:sz="0" w:space="0" w:color="auto"/>
        <w:bottom w:val="none" w:sz="0" w:space="0" w:color="auto"/>
        <w:right w:val="none" w:sz="0" w:space="0" w:color="auto"/>
      </w:divBdr>
      <w:divsChild>
        <w:div w:id="224535980">
          <w:marLeft w:val="547"/>
          <w:marRight w:val="0"/>
          <w:marTop w:val="77"/>
          <w:marBottom w:val="0"/>
          <w:divBdr>
            <w:top w:val="none" w:sz="0" w:space="0" w:color="auto"/>
            <w:left w:val="none" w:sz="0" w:space="0" w:color="auto"/>
            <w:bottom w:val="none" w:sz="0" w:space="0" w:color="auto"/>
            <w:right w:val="none" w:sz="0" w:space="0" w:color="auto"/>
          </w:divBdr>
        </w:div>
        <w:div w:id="664820078">
          <w:marLeft w:val="547"/>
          <w:marRight w:val="0"/>
          <w:marTop w:val="77"/>
          <w:marBottom w:val="0"/>
          <w:divBdr>
            <w:top w:val="none" w:sz="0" w:space="0" w:color="auto"/>
            <w:left w:val="none" w:sz="0" w:space="0" w:color="auto"/>
            <w:bottom w:val="none" w:sz="0" w:space="0" w:color="auto"/>
            <w:right w:val="none" w:sz="0" w:space="0" w:color="auto"/>
          </w:divBdr>
        </w:div>
        <w:div w:id="1536963988">
          <w:marLeft w:val="547"/>
          <w:marRight w:val="0"/>
          <w:marTop w:val="77"/>
          <w:marBottom w:val="0"/>
          <w:divBdr>
            <w:top w:val="none" w:sz="0" w:space="0" w:color="auto"/>
            <w:left w:val="none" w:sz="0" w:space="0" w:color="auto"/>
            <w:bottom w:val="none" w:sz="0" w:space="0" w:color="auto"/>
            <w:right w:val="none" w:sz="0" w:space="0" w:color="auto"/>
          </w:divBdr>
        </w:div>
      </w:divsChild>
    </w:div>
    <w:div w:id="278923958">
      <w:bodyDiv w:val="1"/>
      <w:marLeft w:val="0"/>
      <w:marRight w:val="0"/>
      <w:marTop w:val="0"/>
      <w:marBottom w:val="0"/>
      <w:divBdr>
        <w:top w:val="none" w:sz="0" w:space="0" w:color="auto"/>
        <w:left w:val="none" w:sz="0" w:space="0" w:color="auto"/>
        <w:bottom w:val="none" w:sz="0" w:space="0" w:color="auto"/>
        <w:right w:val="none" w:sz="0" w:space="0" w:color="auto"/>
      </w:divBdr>
    </w:div>
    <w:div w:id="283658496">
      <w:bodyDiv w:val="1"/>
      <w:marLeft w:val="0"/>
      <w:marRight w:val="0"/>
      <w:marTop w:val="0"/>
      <w:marBottom w:val="0"/>
      <w:divBdr>
        <w:top w:val="none" w:sz="0" w:space="0" w:color="auto"/>
        <w:left w:val="none" w:sz="0" w:space="0" w:color="auto"/>
        <w:bottom w:val="none" w:sz="0" w:space="0" w:color="auto"/>
        <w:right w:val="none" w:sz="0" w:space="0" w:color="auto"/>
      </w:divBdr>
    </w:div>
    <w:div w:id="404453519">
      <w:bodyDiv w:val="1"/>
      <w:marLeft w:val="0"/>
      <w:marRight w:val="0"/>
      <w:marTop w:val="0"/>
      <w:marBottom w:val="0"/>
      <w:divBdr>
        <w:top w:val="none" w:sz="0" w:space="0" w:color="auto"/>
        <w:left w:val="none" w:sz="0" w:space="0" w:color="auto"/>
        <w:bottom w:val="none" w:sz="0" w:space="0" w:color="auto"/>
        <w:right w:val="none" w:sz="0" w:space="0" w:color="auto"/>
      </w:divBdr>
    </w:div>
    <w:div w:id="420415237">
      <w:bodyDiv w:val="1"/>
      <w:marLeft w:val="0"/>
      <w:marRight w:val="0"/>
      <w:marTop w:val="0"/>
      <w:marBottom w:val="0"/>
      <w:divBdr>
        <w:top w:val="none" w:sz="0" w:space="0" w:color="auto"/>
        <w:left w:val="none" w:sz="0" w:space="0" w:color="auto"/>
        <w:bottom w:val="none" w:sz="0" w:space="0" w:color="auto"/>
        <w:right w:val="none" w:sz="0" w:space="0" w:color="auto"/>
      </w:divBdr>
    </w:div>
    <w:div w:id="489827087">
      <w:bodyDiv w:val="1"/>
      <w:marLeft w:val="0"/>
      <w:marRight w:val="0"/>
      <w:marTop w:val="0"/>
      <w:marBottom w:val="0"/>
      <w:divBdr>
        <w:top w:val="none" w:sz="0" w:space="0" w:color="auto"/>
        <w:left w:val="none" w:sz="0" w:space="0" w:color="auto"/>
        <w:bottom w:val="none" w:sz="0" w:space="0" w:color="auto"/>
        <w:right w:val="none" w:sz="0" w:space="0" w:color="auto"/>
      </w:divBdr>
      <w:divsChild>
        <w:div w:id="1317370000">
          <w:marLeft w:val="446"/>
          <w:marRight w:val="0"/>
          <w:marTop w:val="0"/>
          <w:marBottom w:val="0"/>
          <w:divBdr>
            <w:top w:val="none" w:sz="0" w:space="0" w:color="auto"/>
            <w:left w:val="none" w:sz="0" w:space="0" w:color="auto"/>
            <w:bottom w:val="none" w:sz="0" w:space="0" w:color="auto"/>
            <w:right w:val="none" w:sz="0" w:space="0" w:color="auto"/>
          </w:divBdr>
        </w:div>
        <w:div w:id="1350108561">
          <w:marLeft w:val="446"/>
          <w:marRight w:val="0"/>
          <w:marTop w:val="0"/>
          <w:marBottom w:val="0"/>
          <w:divBdr>
            <w:top w:val="none" w:sz="0" w:space="0" w:color="auto"/>
            <w:left w:val="none" w:sz="0" w:space="0" w:color="auto"/>
            <w:bottom w:val="none" w:sz="0" w:space="0" w:color="auto"/>
            <w:right w:val="none" w:sz="0" w:space="0" w:color="auto"/>
          </w:divBdr>
        </w:div>
      </w:divsChild>
    </w:div>
    <w:div w:id="515121687">
      <w:bodyDiv w:val="1"/>
      <w:marLeft w:val="0"/>
      <w:marRight w:val="0"/>
      <w:marTop w:val="0"/>
      <w:marBottom w:val="0"/>
      <w:divBdr>
        <w:top w:val="none" w:sz="0" w:space="0" w:color="auto"/>
        <w:left w:val="none" w:sz="0" w:space="0" w:color="auto"/>
        <w:bottom w:val="none" w:sz="0" w:space="0" w:color="auto"/>
        <w:right w:val="none" w:sz="0" w:space="0" w:color="auto"/>
      </w:divBdr>
    </w:div>
    <w:div w:id="537549729">
      <w:bodyDiv w:val="1"/>
      <w:marLeft w:val="0"/>
      <w:marRight w:val="0"/>
      <w:marTop w:val="0"/>
      <w:marBottom w:val="0"/>
      <w:divBdr>
        <w:top w:val="none" w:sz="0" w:space="0" w:color="auto"/>
        <w:left w:val="none" w:sz="0" w:space="0" w:color="auto"/>
        <w:bottom w:val="none" w:sz="0" w:space="0" w:color="auto"/>
        <w:right w:val="none" w:sz="0" w:space="0" w:color="auto"/>
      </w:divBdr>
      <w:divsChild>
        <w:div w:id="288587589">
          <w:marLeft w:val="1166"/>
          <w:marRight w:val="0"/>
          <w:marTop w:val="0"/>
          <w:marBottom w:val="0"/>
          <w:divBdr>
            <w:top w:val="none" w:sz="0" w:space="0" w:color="auto"/>
            <w:left w:val="none" w:sz="0" w:space="0" w:color="auto"/>
            <w:bottom w:val="none" w:sz="0" w:space="0" w:color="auto"/>
            <w:right w:val="none" w:sz="0" w:space="0" w:color="auto"/>
          </w:divBdr>
        </w:div>
      </w:divsChild>
    </w:div>
    <w:div w:id="542403248">
      <w:bodyDiv w:val="1"/>
      <w:marLeft w:val="0"/>
      <w:marRight w:val="0"/>
      <w:marTop w:val="0"/>
      <w:marBottom w:val="0"/>
      <w:divBdr>
        <w:top w:val="none" w:sz="0" w:space="0" w:color="auto"/>
        <w:left w:val="none" w:sz="0" w:space="0" w:color="auto"/>
        <w:bottom w:val="none" w:sz="0" w:space="0" w:color="auto"/>
        <w:right w:val="none" w:sz="0" w:space="0" w:color="auto"/>
      </w:divBdr>
      <w:divsChild>
        <w:div w:id="1710715397">
          <w:marLeft w:val="274"/>
          <w:marRight w:val="0"/>
          <w:marTop w:val="0"/>
          <w:marBottom w:val="200"/>
          <w:divBdr>
            <w:top w:val="none" w:sz="0" w:space="0" w:color="auto"/>
            <w:left w:val="none" w:sz="0" w:space="0" w:color="auto"/>
            <w:bottom w:val="none" w:sz="0" w:space="0" w:color="auto"/>
            <w:right w:val="none" w:sz="0" w:space="0" w:color="auto"/>
          </w:divBdr>
        </w:div>
        <w:div w:id="230385153">
          <w:marLeft w:val="274"/>
          <w:marRight w:val="0"/>
          <w:marTop w:val="0"/>
          <w:marBottom w:val="200"/>
          <w:divBdr>
            <w:top w:val="none" w:sz="0" w:space="0" w:color="auto"/>
            <w:left w:val="none" w:sz="0" w:space="0" w:color="auto"/>
            <w:bottom w:val="none" w:sz="0" w:space="0" w:color="auto"/>
            <w:right w:val="none" w:sz="0" w:space="0" w:color="auto"/>
          </w:divBdr>
        </w:div>
        <w:div w:id="1077435326">
          <w:marLeft w:val="274"/>
          <w:marRight w:val="0"/>
          <w:marTop w:val="0"/>
          <w:marBottom w:val="200"/>
          <w:divBdr>
            <w:top w:val="none" w:sz="0" w:space="0" w:color="auto"/>
            <w:left w:val="none" w:sz="0" w:space="0" w:color="auto"/>
            <w:bottom w:val="none" w:sz="0" w:space="0" w:color="auto"/>
            <w:right w:val="none" w:sz="0" w:space="0" w:color="auto"/>
          </w:divBdr>
        </w:div>
        <w:div w:id="2144734085">
          <w:marLeft w:val="274"/>
          <w:marRight w:val="0"/>
          <w:marTop w:val="0"/>
          <w:marBottom w:val="200"/>
          <w:divBdr>
            <w:top w:val="none" w:sz="0" w:space="0" w:color="auto"/>
            <w:left w:val="none" w:sz="0" w:space="0" w:color="auto"/>
            <w:bottom w:val="none" w:sz="0" w:space="0" w:color="auto"/>
            <w:right w:val="none" w:sz="0" w:space="0" w:color="auto"/>
          </w:divBdr>
        </w:div>
        <w:div w:id="1900902142">
          <w:marLeft w:val="274"/>
          <w:marRight w:val="0"/>
          <w:marTop w:val="0"/>
          <w:marBottom w:val="200"/>
          <w:divBdr>
            <w:top w:val="none" w:sz="0" w:space="0" w:color="auto"/>
            <w:left w:val="none" w:sz="0" w:space="0" w:color="auto"/>
            <w:bottom w:val="none" w:sz="0" w:space="0" w:color="auto"/>
            <w:right w:val="none" w:sz="0" w:space="0" w:color="auto"/>
          </w:divBdr>
        </w:div>
      </w:divsChild>
    </w:div>
    <w:div w:id="600526816">
      <w:bodyDiv w:val="1"/>
      <w:marLeft w:val="0"/>
      <w:marRight w:val="0"/>
      <w:marTop w:val="0"/>
      <w:marBottom w:val="0"/>
      <w:divBdr>
        <w:top w:val="none" w:sz="0" w:space="0" w:color="auto"/>
        <w:left w:val="none" w:sz="0" w:space="0" w:color="auto"/>
        <w:bottom w:val="none" w:sz="0" w:space="0" w:color="auto"/>
        <w:right w:val="none" w:sz="0" w:space="0" w:color="auto"/>
      </w:divBdr>
      <w:divsChild>
        <w:div w:id="1260067073">
          <w:marLeft w:val="547"/>
          <w:marRight w:val="0"/>
          <w:marTop w:val="77"/>
          <w:marBottom w:val="0"/>
          <w:divBdr>
            <w:top w:val="none" w:sz="0" w:space="0" w:color="auto"/>
            <w:left w:val="none" w:sz="0" w:space="0" w:color="auto"/>
            <w:bottom w:val="none" w:sz="0" w:space="0" w:color="auto"/>
            <w:right w:val="none" w:sz="0" w:space="0" w:color="auto"/>
          </w:divBdr>
        </w:div>
        <w:div w:id="1793353943">
          <w:marLeft w:val="547"/>
          <w:marRight w:val="0"/>
          <w:marTop w:val="77"/>
          <w:marBottom w:val="0"/>
          <w:divBdr>
            <w:top w:val="none" w:sz="0" w:space="0" w:color="auto"/>
            <w:left w:val="none" w:sz="0" w:space="0" w:color="auto"/>
            <w:bottom w:val="none" w:sz="0" w:space="0" w:color="auto"/>
            <w:right w:val="none" w:sz="0" w:space="0" w:color="auto"/>
          </w:divBdr>
        </w:div>
        <w:div w:id="1143111266">
          <w:marLeft w:val="547"/>
          <w:marRight w:val="0"/>
          <w:marTop w:val="77"/>
          <w:marBottom w:val="0"/>
          <w:divBdr>
            <w:top w:val="none" w:sz="0" w:space="0" w:color="auto"/>
            <w:left w:val="none" w:sz="0" w:space="0" w:color="auto"/>
            <w:bottom w:val="none" w:sz="0" w:space="0" w:color="auto"/>
            <w:right w:val="none" w:sz="0" w:space="0" w:color="auto"/>
          </w:divBdr>
        </w:div>
      </w:divsChild>
    </w:div>
    <w:div w:id="646126824">
      <w:bodyDiv w:val="1"/>
      <w:marLeft w:val="0"/>
      <w:marRight w:val="0"/>
      <w:marTop w:val="0"/>
      <w:marBottom w:val="0"/>
      <w:divBdr>
        <w:top w:val="none" w:sz="0" w:space="0" w:color="auto"/>
        <w:left w:val="none" w:sz="0" w:space="0" w:color="auto"/>
        <w:bottom w:val="none" w:sz="0" w:space="0" w:color="auto"/>
        <w:right w:val="none" w:sz="0" w:space="0" w:color="auto"/>
      </w:divBdr>
      <w:divsChild>
        <w:div w:id="1935283506">
          <w:marLeft w:val="547"/>
          <w:marRight w:val="0"/>
          <w:marTop w:val="0"/>
          <w:marBottom w:val="0"/>
          <w:divBdr>
            <w:top w:val="none" w:sz="0" w:space="0" w:color="auto"/>
            <w:left w:val="none" w:sz="0" w:space="0" w:color="auto"/>
            <w:bottom w:val="none" w:sz="0" w:space="0" w:color="auto"/>
            <w:right w:val="none" w:sz="0" w:space="0" w:color="auto"/>
          </w:divBdr>
        </w:div>
      </w:divsChild>
    </w:div>
    <w:div w:id="661080860">
      <w:bodyDiv w:val="1"/>
      <w:marLeft w:val="0"/>
      <w:marRight w:val="0"/>
      <w:marTop w:val="0"/>
      <w:marBottom w:val="0"/>
      <w:divBdr>
        <w:top w:val="none" w:sz="0" w:space="0" w:color="auto"/>
        <w:left w:val="none" w:sz="0" w:space="0" w:color="auto"/>
        <w:bottom w:val="none" w:sz="0" w:space="0" w:color="auto"/>
        <w:right w:val="none" w:sz="0" w:space="0" w:color="auto"/>
      </w:divBdr>
    </w:div>
    <w:div w:id="804008522">
      <w:bodyDiv w:val="1"/>
      <w:marLeft w:val="0"/>
      <w:marRight w:val="0"/>
      <w:marTop w:val="0"/>
      <w:marBottom w:val="0"/>
      <w:divBdr>
        <w:top w:val="none" w:sz="0" w:space="0" w:color="auto"/>
        <w:left w:val="none" w:sz="0" w:space="0" w:color="auto"/>
        <w:bottom w:val="none" w:sz="0" w:space="0" w:color="auto"/>
        <w:right w:val="none" w:sz="0" w:space="0" w:color="auto"/>
      </w:divBdr>
    </w:div>
    <w:div w:id="847868862">
      <w:bodyDiv w:val="1"/>
      <w:marLeft w:val="0"/>
      <w:marRight w:val="0"/>
      <w:marTop w:val="0"/>
      <w:marBottom w:val="0"/>
      <w:divBdr>
        <w:top w:val="none" w:sz="0" w:space="0" w:color="auto"/>
        <w:left w:val="none" w:sz="0" w:space="0" w:color="auto"/>
        <w:bottom w:val="none" w:sz="0" w:space="0" w:color="auto"/>
        <w:right w:val="none" w:sz="0" w:space="0" w:color="auto"/>
      </w:divBdr>
      <w:divsChild>
        <w:div w:id="1753432215">
          <w:marLeft w:val="547"/>
          <w:marRight w:val="0"/>
          <w:marTop w:val="0"/>
          <w:marBottom w:val="0"/>
          <w:divBdr>
            <w:top w:val="none" w:sz="0" w:space="0" w:color="auto"/>
            <w:left w:val="none" w:sz="0" w:space="0" w:color="auto"/>
            <w:bottom w:val="none" w:sz="0" w:space="0" w:color="auto"/>
            <w:right w:val="none" w:sz="0" w:space="0" w:color="auto"/>
          </w:divBdr>
        </w:div>
        <w:div w:id="1262296047">
          <w:marLeft w:val="547"/>
          <w:marRight w:val="0"/>
          <w:marTop w:val="0"/>
          <w:marBottom w:val="0"/>
          <w:divBdr>
            <w:top w:val="none" w:sz="0" w:space="0" w:color="auto"/>
            <w:left w:val="none" w:sz="0" w:space="0" w:color="auto"/>
            <w:bottom w:val="none" w:sz="0" w:space="0" w:color="auto"/>
            <w:right w:val="none" w:sz="0" w:space="0" w:color="auto"/>
          </w:divBdr>
        </w:div>
      </w:divsChild>
    </w:div>
    <w:div w:id="859709811">
      <w:bodyDiv w:val="1"/>
      <w:marLeft w:val="0"/>
      <w:marRight w:val="0"/>
      <w:marTop w:val="0"/>
      <w:marBottom w:val="0"/>
      <w:divBdr>
        <w:top w:val="none" w:sz="0" w:space="0" w:color="auto"/>
        <w:left w:val="none" w:sz="0" w:space="0" w:color="auto"/>
        <w:bottom w:val="none" w:sz="0" w:space="0" w:color="auto"/>
        <w:right w:val="none" w:sz="0" w:space="0" w:color="auto"/>
      </w:divBdr>
    </w:div>
    <w:div w:id="958684945">
      <w:bodyDiv w:val="1"/>
      <w:marLeft w:val="0"/>
      <w:marRight w:val="0"/>
      <w:marTop w:val="0"/>
      <w:marBottom w:val="0"/>
      <w:divBdr>
        <w:top w:val="none" w:sz="0" w:space="0" w:color="auto"/>
        <w:left w:val="none" w:sz="0" w:space="0" w:color="auto"/>
        <w:bottom w:val="none" w:sz="0" w:space="0" w:color="auto"/>
        <w:right w:val="none" w:sz="0" w:space="0" w:color="auto"/>
      </w:divBdr>
      <w:divsChild>
        <w:div w:id="867912563">
          <w:marLeft w:val="547"/>
          <w:marRight w:val="0"/>
          <w:marTop w:val="0"/>
          <w:marBottom w:val="0"/>
          <w:divBdr>
            <w:top w:val="none" w:sz="0" w:space="0" w:color="auto"/>
            <w:left w:val="none" w:sz="0" w:space="0" w:color="auto"/>
            <w:bottom w:val="none" w:sz="0" w:space="0" w:color="auto"/>
            <w:right w:val="none" w:sz="0" w:space="0" w:color="auto"/>
          </w:divBdr>
        </w:div>
        <w:div w:id="1567688813">
          <w:marLeft w:val="547"/>
          <w:marRight w:val="0"/>
          <w:marTop w:val="0"/>
          <w:marBottom w:val="0"/>
          <w:divBdr>
            <w:top w:val="none" w:sz="0" w:space="0" w:color="auto"/>
            <w:left w:val="none" w:sz="0" w:space="0" w:color="auto"/>
            <w:bottom w:val="none" w:sz="0" w:space="0" w:color="auto"/>
            <w:right w:val="none" w:sz="0" w:space="0" w:color="auto"/>
          </w:divBdr>
        </w:div>
      </w:divsChild>
    </w:div>
    <w:div w:id="963005973">
      <w:bodyDiv w:val="1"/>
      <w:marLeft w:val="0"/>
      <w:marRight w:val="0"/>
      <w:marTop w:val="0"/>
      <w:marBottom w:val="0"/>
      <w:divBdr>
        <w:top w:val="none" w:sz="0" w:space="0" w:color="auto"/>
        <w:left w:val="none" w:sz="0" w:space="0" w:color="auto"/>
        <w:bottom w:val="none" w:sz="0" w:space="0" w:color="auto"/>
        <w:right w:val="none" w:sz="0" w:space="0" w:color="auto"/>
      </w:divBdr>
      <w:divsChild>
        <w:div w:id="2092577357">
          <w:marLeft w:val="547"/>
          <w:marRight w:val="0"/>
          <w:marTop w:val="67"/>
          <w:marBottom w:val="200"/>
          <w:divBdr>
            <w:top w:val="none" w:sz="0" w:space="0" w:color="auto"/>
            <w:left w:val="none" w:sz="0" w:space="0" w:color="auto"/>
            <w:bottom w:val="none" w:sz="0" w:space="0" w:color="auto"/>
            <w:right w:val="none" w:sz="0" w:space="0" w:color="auto"/>
          </w:divBdr>
        </w:div>
      </w:divsChild>
    </w:div>
    <w:div w:id="990714064">
      <w:bodyDiv w:val="1"/>
      <w:marLeft w:val="0"/>
      <w:marRight w:val="0"/>
      <w:marTop w:val="0"/>
      <w:marBottom w:val="0"/>
      <w:divBdr>
        <w:top w:val="none" w:sz="0" w:space="0" w:color="auto"/>
        <w:left w:val="none" w:sz="0" w:space="0" w:color="auto"/>
        <w:bottom w:val="none" w:sz="0" w:space="0" w:color="auto"/>
        <w:right w:val="none" w:sz="0" w:space="0" w:color="auto"/>
      </w:divBdr>
    </w:div>
    <w:div w:id="1003776684">
      <w:bodyDiv w:val="1"/>
      <w:marLeft w:val="0"/>
      <w:marRight w:val="0"/>
      <w:marTop w:val="0"/>
      <w:marBottom w:val="0"/>
      <w:divBdr>
        <w:top w:val="none" w:sz="0" w:space="0" w:color="auto"/>
        <w:left w:val="none" w:sz="0" w:space="0" w:color="auto"/>
        <w:bottom w:val="none" w:sz="0" w:space="0" w:color="auto"/>
        <w:right w:val="none" w:sz="0" w:space="0" w:color="auto"/>
      </w:divBdr>
      <w:divsChild>
        <w:div w:id="1174414687">
          <w:marLeft w:val="821"/>
          <w:marRight w:val="0"/>
          <w:marTop w:val="67"/>
          <w:marBottom w:val="200"/>
          <w:divBdr>
            <w:top w:val="none" w:sz="0" w:space="0" w:color="auto"/>
            <w:left w:val="none" w:sz="0" w:space="0" w:color="auto"/>
            <w:bottom w:val="none" w:sz="0" w:space="0" w:color="auto"/>
            <w:right w:val="none" w:sz="0" w:space="0" w:color="auto"/>
          </w:divBdr>
        </w:div>
      </w:divsChild>
    </w:div>
    <w:div w:id="1039671281">
      <w:bodyDiv w:val="1"/>
      <w:marLeft w:val="0"/>
      <w:marRight w:val="0"/>
      <w:marTop w:val="0"/>
      <w:marBottom w:val="0"/>
      <w:divBdr>
        <w:top w:val="none" w:sz="0" w:space="0" w:color="auto"/>
        <w:left w:val="none" w:sz="0" w:space="0" w:color="auto"/>
        <w:bottom w:val="none" w:sz="0" w:space="0" w:color="auto"/>
        <w:right w:val="none" w:sz="0" w:space="0" w:color="auto"/>
      </w:divBdr>
    </w:div>
    <w:div w:id="1066493378">
      <w:bodyDiv w:val="1"/>
      <w:marLeft w:val="0"/>
      <w:marRight w:val="0"/>
      <w:marTop w:val="0"/>
      <w:marBottom w:val="0"/>
      <w:divBdr>
        <w:top w:val="none" w:sz="0" w:space="0" w:color="auto"/>
        <w:left w:val="none" w:sz="0" w:space="0" w:color="auto"/>
        <w:bottom w:val="none" w:sz="0" w:space="0" w:color="auto"/>
        <w:right w:val="none" w:sz="0" w:space="0" w:color="auto"/>
      </w:divBdr>
    </w:div>
    <w:div w:id="1107189483">
      <w:bodyDiv w:val="1"/>
      <w:marLeft w:val="0"/>
      <w:marRight w:val="0"/>
      <w:marTop w:val="0"/>
      <w:marBottom w:val="0"/>
      <w:divBdr>
        <w:top w:val="none" w:sz="0" w:space="0" w:color="auto"/>
        <w:left w:val="none" w:sz="0" w:space="0" w:color="auto"/>
        <w:bottom w:val="none" w:sz="0" w:space="0" w:color="auto"/>
        <w:right w:val="none" w:sz="0" w:space="0" w:color="auto"/>
      </w:divBdr>
    </w:div>
    <w:div w:id="1142385163">
      <w:bodyDiv w:val="1"/>
      <w:marLeft w:val="0"/>
      <w:marRight w:val="0"/>
      <w:marTop w:val="0"/>
      <w:marBottom w:val="0"/>
      <w:divBdr>
        <w:top w:val="none" w:sz="0" w:space="0" w:color="auto"/>
        <w:left w:val="none" w:sz="0" w:space="0" w:color="auto"/>
        <w:bottom w:val="none" w:sz="0" w:space="0" w:color="auto"/>
        <w:right w:val="none" w:sz="0" w:space="0" w:color="auto"/>
      </w:divBdr>
    </w:div>
    <w:div w:id="1189757378">
      <w:bodyDiv w:val="1"/>
      <w:marLeft w:val="0"/>
      <w:marRight w:val="0"/>
      <w:marTop w:val="0"/>
      <w:marBottom w:val="0"/>
      <w:divBdr>
        <w:top w:val="none" w:sz="0" w:space="0" w:color="auto"/>
        <w:left w:val="none" w:sz="0" w:space="0" w:color="auto"/>
        <w:bottom w:val="none" w:sz="0" w:space="0" w:color="auto"/>
        <w:right w:val="none" w:sz="0" w:space="0" w:color="auto"/>
      </w:divBdr>
      <w:divsChild>
        <w:div w:id="1316566051">
          <w:marLeft w:val="446"/>
          <w:marRight w:val="0"/>
          <w:marTop w:val="0"/>
          <w:marBottom w:val="0"/>
          <w:divBdr>
            <w:top w:val="none" w:sz="0" w:space="0" w:color="auto"/>
            <w:left w:val="none" w:sz="0" w:space="0" w:color="auto"/>
            <w:bottom w:val="none" w:sz="0" w:space="0" w:color="auto"/>
            <w:right w:val="none" w:sz="0" w:space="0" w:color="auto"/>
          </w:divBdr>
        </w:div>
      </w:divsChild>
    </w:div>
    <w:div w:id="1202127980">
      <w:bodyDiv w:val="1"/>
      <w:marLeft w:val="0"/>
      <w:marRight w:val="0"/>
      <w:marTop w:val="0"/>
      <w:marBottom w:val="0"/>
      <w:divBdr>
        <w:top w:val="none" w:sz="0" w:space="0" w:color="auto"/>
        <w:left w:val="none" w:sz="0" w:space="0" w:color="auto"/>
        <w:bottom w:val="none" w:sz="0" w:space="0" w:color="auto"/>
        <w:right w:val="none" w:sz="0" w:space="0" w:color="auto"/>
      </w:divBdr>
    </w:div>
    <w:div w:id="1266307925">
      <w:bodyDiv w:val="1"/>
      <w:marLeft w:val="0"/>
      <w:marRight w:val="0"/>
      <w:marTop w:val="0"/>
      <w:marBottom w:val="0"/>
      <w:divBdr>
        <w:top w:val="none" w:sz="0" w:space="0" w:color="auto"/>
        <w:left w:val="none" w:sz="0" w:space="0" w:color="auto"/>
        <w:bottom w:val="none" w:sz="0" w:space="0" w:color="auto"/>
        <w:right w:val="none" w:sz="0" w:space="0" w:color="auto"/>
      </w:divBdr>
    </w:div>
    <w:div w:id="1275208082">
      <w:bodyDiv w:val="1"/>
      <w:marLeft w:val="0"/>
      <w:marRight w:val="0"/>
      <w:marTop w:val="0"/>
      <w:marBottom w:val="0"/>
      <w:divBdr>
        <w:top w:val="none" w:sz="0" w:space="0" w:color="auto"/>
        <w:left w:val="none" w:sz="0" w:space="0" w:color="auto"/>
        <w:bottom w:val="none" w:sz="0" w:space="0" w:color="auto"/>
        <w:right w:val="none" w:sz="0" w:space="0" w:color="auto"/>
      </w:divBdr>
      <w:divsChild>
        <w:div w:id="1090009213">
          <w:marLeft w:val="360"/>
          <w:marRight w:val="0"/>
          <w:marTop w:val="0"/>
          <w:marBottom w:val="0"/>
          <w:divBdr>
            <w:top w:val="none" w:sz="0" w:space="0" w:color="auto"/>
            <w:left w:val="none" w:sz="0" w:space="0" w:color="auto"/>
            <w:bottom w:val="none" w:sz="0" w:space="0" w:color="auto"/>
            <w:right w:val="none" w:sz="0" w:space="0" w:color="auto"/>
          </w:divBdr>
        </w:div>
        <w:div w:id="867371514">
          <w:marLeft w:val="360"/>
          <w:marRight w:val="0"/>
          <w:marTop w:val="0"/>
          <w:marBottom w:val="0"/>
          <w:divBdr>
            <w:top w:val="none" w:sz="0" w:space="0" w:color="auto"/>
            <w:left w:val="none" w:sz="0" w:space="0" w:color="auto"/>
            <w:bottom w:val="none" w:sz="0" w:space="0" w:color="auto"/>
            <w:right w:val="none" w:sz="0" w:space="0" w:color="auto"/>
          </w:divBdr>
        </w:div>
      </w:divsChild>
    </w:div>
    <w:div w:id="1295522183">
      <w:bodyDiv w:val="1"/>
      <w:marLeft w:val="0"/>
      <w:marRight w:val="0"/>
      <w:marTop w:val="0"/>
      <w:marBottom w:val="0"/>
      <w:divBdr>
        <w:top w:val="none" w:sz="0" w:space="0" w:color="auto"/>
        <w:left w:val="none" w:sz="0" w:space="0" w:color="auto"/>
        <w:bottom w:val="none" w:sz="0" w:space="0" w:color="auto"/>
        <w:right w:val="none" w:sz="0" w:space="0" w:color="auto"/>
      </w:divBdr>
      <w:divsChild>
        <w:div w:id="2125036545">
          <w:marLeft w:val="821"/>
          <w:marRight w:val="0"/>
          <w:marTop w:val="67"/>
          <w:marBottom w:val="200"/>
          <w:divBdr>
            <w:top w:val="none" w:sz="0" w:space="0" w:color="auto"/>
            <w:left w:val="none" w:sz="0" w:space="0" w:color="auto"/>
            <w:bottom w:val="none" w:sz="0" w:space="0" w:color="auto"/>
            <w:right w:val="none" w:sz="0" w:space="0" w:color="auto"/>
          </w:divBdr>
        </w:div>
      </w:divsChild>
    </w:div>
    <w:div w:id="1323239707">
      <w:bodyDiv w:val="1"/>
      <w:marLeft w:val="0"/>
      <w:marRight w:val="0"/>
      <w:marTop w:val="0"/>
      <w:marBottom w:val="0"/>
      <w:divBdr>
        <w:top w:val="none" w:sz="0" w:space="0" w:color="auto"/>
        <w:left w:val="none" w:sz="0" w:space="0" w:color="auto"/>
        <w:bottom w:val="none" w:sz="0" w:space="0" w:color="auto"/>
        <w:right w:val="none" w:sz="0" w:space="0" w:color="auto"/>
      </w:divBdr>
    </w:div>
    <w:div w:id="1342782006">
      <w:bodyDiv w:val="1"/>
      <w:marLeft w:val="0"/>
      <w:marRight w:val="0"/>
      <w:marTop w:val="0"/>
      <w:marBottom w:val="0"/>
      <w:divBdr>
        <w:top w:val="none" w:sz="0" w:space="0" w:color="auto"/>
        <w:left w:val="none" w:sz="0" w:space="0" w:color="auto"/>
        <w:bottom w:val="none" w:sz="0" w:space="0" w:color="auto"/>
        <w:right w:val="none" w:sz="0" w:space="0" w:color="auto"/>
      </w:divBdr>
    </w:div>
    <w:div w:id="1356080883">
      <w:bodyDiv w:val="1"/>
      <w:marLeft w:val="0"/>
      <w:marRight w:val="0"/>
      <w:marTop w:val="0"/>
      <w:marBottom w:val="0"/>
      <w:divBdr>
        <w:top w:val="none" w:sz="0" w:space="0" w:color="auto"/>
        <w:left w:val="none" w:sz="0" w:space="0" w:color="auto"/>
        <w:bottom w:val="none" w:sz="0" w:space="0" w:color="auto"/>
        <w:right w:val="none" w:sz="0" w:space="0" w:color="auto"/>
      </w:divBdr>
    </w:div>
    <w:div w:id="1460957601">
      <w:bodyDiv w:val="1"/>
      <w:marLeft w:val="0"/>
      <w:marRight w:val="0"/>
      <w:marTop w:val="0"/>
      <w:marBottom w:val="0"/>
      <w:divBdr>
        <w:top w:val="none" w:sz="0" w:space="0" w:color="auto"/>
        <w:left w:val="none" w:sz="0" w:space="0" w:color="auto"/>
        <w:bottom w:val="none" w:sz="0" w:space="0" w:color="auto"/>
        <w:right w:val="none" w:sz="0" w:space="0" w:color="auto"/>
      </w:divBdr>
      <w:divsChild>
        <w:div w:id="271477018">
          <w:marLeft w:val="446"/>
          <w:marRight w:val="0"/>
          <w:marTop w:val="0"/>
          <w:marBottom w:val="0"/>
          <w:divBdr>
            <w:top w:val="none" w:sz="0" w:space="0" w:color="auto"/>
            <w:left w:val="none" w:sz="0" w:space="0" w:color="auto"/>
            <w:bottom w:val="none" w:sz="0" w:space="0" w:color="auto"/>
            <w:right w:val="none" w:sz="0" w:space="0" w:color="auto"/>
          </w:divBdr>
        </w:div>
        <w:div w:id="1743988064">
          <w:marLeft w:val="446"/>
          <w:marRight w:val="0"/>
          <w:marTop w:val="0"/>
          <w:marBottom w:val="0"/>
          <w:divBdr>
            <w:top w:val="none" w:sz="0" w:space="0" w:color="auto"/>
            <w:left w:val="none" w:sz="0" w:space="0" w:color="auto"/>
            <w:bottom w:val="none" w:sz="0" w:space="0" w:color="auto"/>
            <w:right w:val="none" w:sz="0" w:space="0" w:color="auto"/>
          </w:divBdr>
        </w:div>
        <w:div w:id="923101187">
          <w:marLeft w:val="446"/>
          <w:marRight w:val="0"/>
          <w:marTop w:val="0"/>
          <w:marBottom w:val="0"/>
          <w:divBdr>
            <w:top w:val="none" w:sz="0" w:space="0" w:color="auto"/>
            <w:left w:val="none" w:sz="0" w:space="0" w:color="auto"/>
            <w:bottom w:val="none" w:sz="0" w:space="0" w:color="auto"/>
            <w:right w:val="none" w:sz="0" w:space="0" w:color="auto"/>
          </w:divBdr>
        </w:div>
      </w:divsChild>
    </w:div>
    <w:div w:id="1484077528">
      <w:bodyDiv w:val="1"/>
      <w:marLeft w:val="0"/>
      <w:marRight w:val="0"/>
      <w:marTop w:val="0"/>
      <w:marBottom w:val="0"/>
      <w:divBdr>
        <w:top w:val="none" w:sz="0" w:space="0" w:color="auto"/>
        <w:left w:val="none" w:sz="0" w:space="0" w:color="auto"/>
        <w:bottom w:val="none" w:sz="0" w:space="0" w:color="auto"/>
        <w:right w:val="none" w:sz="0" w:space="0" w:color="auto"/>
      </w:divBdr>
    </w:div>
    <w:div w:id="1495217685">
      <w:bodyDiv w:val="1"/>
      <w:marLeft w:val="0"/>
      <w:marRight w:val="0"/>
      <w:marTop w:val="0"/>
      <w:marBottom w:val="0"/>
      <w:divBdr>
        <w:top w:val="none" w:sz="0" w:space="0" w:color="auto"/>
        <w:left w:val="none" w:sz="0" w:space="0" w:color="auto"/>
        <w:bottom w:val="none" w:sz="0" w:space="0" w:color="auto"/>
        <w:right w:val="none" w:sz="0" w:space="0" w:color="auto"/>
      </w:divBdr>
      <w:divsChild>
        <w:div w:id="1487479007">
          <w:marLeft w:val="446"/>
          <w:marRight w:val="0"/>
          <w:marTop w:val="0"/>
          <w:marBottom w:val="0"/>
          <w:divBdr>
            <w:top w:val="none" w:sz="0" w:space="0" w:color="auto"/>
            <w:left w:val="none" w:sz="0" w:space="0" w:color="auto"/>
            <w:bottom w:val="none" w:sz="0" w:space="0" w:color="auto"/>
            <w:right w:val="none" w:sz="0" w:space="0" w:color="auto"/>
          </w:divBdr>
        </w:div>
        <w:div w:id="331491687">
          <w:marLeft w:val="446"/>
          <w:marRight w:val="0"/>
          <w:marTop w:val="0"/>
          <w:marBottom w:val="0"/>
          <w:divBdr>
            <w:top w:val="none" w:sz="0" w:space="0" w:color="auto"/>
            <w:left w:val="none" w:sz="0" w:space="0" w:color="auto"/>
            <w:bottom w:val="none" w:sz="0" w:space="0" w:color="auto"/>
            <w:right w:val="none" w:sz="0" w:space="0" w:color="auto"/>
          </w:divBdr>
        </w:div>
        <w:div w:id="2127192126">
          <w:marLeft w:val="446"/>
          <w:marRight w:val="0"/>
          <w:marTop w:val="0"/>
          <w:marBottom w:val="0"/>
          <w:divBdr>
            <w:top w:val="none" w:sz="0" w:space="0" w:color="auto"/>
            <w:left w:val="none" w:sz="0" w:space="0" w:color="auto"/>
            <w:bottom w:val="none" w:sz="0" w:space="0" w:color="auto"/>
            <w:right w:val="none" w:sz="0" w:space="0" w:color="auto"/>
          </w:divBdr>
        </w:div>
      </w:divsChild>
    </w:div>
    <w:div w:id="1497456526">
      <w:bodyDiv w:val="1"/>
      <w:marLeft w:val="0"/>
      <w:marRight w:val="0"/>
      <w:marTop w:val="0"/>
      <w:marBottom w:val="0"/>
      <w:divBdr>
        <w:top w:val="none" w:sz="0" w:space="0" w:color="auto"/>
        <w:left w:val="none" w:sz="0" w:space="0" w:color="auto"/>
        <w:bottom w:val="none" w:sz="0" w:space="0" w:color="auto"/>
        <w:right w:val="none" w:sz="0" w:space="0" w:color="auto"/>
      </w:divBdr>
      <w:divsChild>
        <w:div w:id="1556816006">
          <w:marLeft w:val="360"/>
          <w:marRight w:val="0"/>
          <w:marTop w:val="0"/>
          <w:marBottom w:val="0"/>
          <w:divBdr>
            <w:top w:val="none" w:sz="0" w:space="0" w:color="auto"/>
            <w:left w:val="none" w:sz="0" w:space="0" w:color="auto"/>
            <w:bottom w:val="none" w:sz="0" w:space="0" w:color="auto"/>
            <w:right w:val="none" w:sz="0" w:space="0" w:color="auto"/>
          </w:divBdr>
        </w:div>
        <w:div w:id="1090271969">
          <w:marLeft w:val="360"/>
          <w:marRight w:val="0"/>
          <w:marTop w:val="0"/>
          <w:marBottom w:val="0"/>
          <w:divBdr>
            <w:top w:val="none" w:sz="0" w:space="0" w:color="auto"/>
            <w:left w:val="none" w:sz="0" w:space="0" w:color="auto"/>
            <w:bottom w:val="none" w:sz="0" w:space="0" w:color="auto"/>
            <w:right w:val="none" w:sz="0" w:space="0" w:color="auto"/>
          </w:divBdr>
        </w:div>
      </w:divsChild>
    </w:div>
    <w:div w:id="1515612653">
      <w:bodyDiv w:val="1"/>
      <w:marLeft w:val="0"/>
      <w:marRight w:val="0"/>
      <w:marTop w:val="0"/>
      <w:marBottom w:val="0"/>
      <w:divBdr>
        <w:top w:val="none" w:sz="0" w:space="0" w:color="auto"/>
        <w:left w:val="none" w:sz="0" w:space="0" w:color="auto"/>
        <w:bottom w:val="none" w:sz="0" w:space="0" w:color="auto"/>
        <w:right w:val="none" w:sz="0" w:space="0" w:color="auto"/>
      </w:divBdr>
      <w:divsChild>
        <w:div w:id="2002200508">
          <w:marLeft w:val="547"/>
          <w:marRight w:val="0"/>
          <w:marTop w:val="0"/>
          <w:marBottom w:val="0"/>
          <w:divBdr>
            <w:top w:val="none" w:sz="0" w:space="0" w:color="auto"/>
            <w:left w:val="none" w:sz="0" w:space="0" w:color="auto"/>
            <w:bottom w:val="none" w:sz="0" w:space="0" w:color="auto"/>
            <w:right w:val="none" w:sz="0" w:space="0" w:color="auto"/>
          </w:divBdr>
        </w:div>
      </w:divsChild>
    </w:div>
    <w:div w:id="1536044990">
      <w:bodyDiv w:val="1"/>
      <w:marLeft w:val="0"/>
      <w:marRight w:val="0"/>
      <w:marTop w:val="0"/>
      <w:marBottom w:val="0"/>
      <w:divBdr>
        <w:top w:val="none" w:sz="0" w:space="0" w:color="auto"/>
        <w:left w:val="none" w:sz="0" w:space="0" w:color="auto"/>
        <w:bottom w:val="none" w:sz="0" w:space="0" w:color="auto"/>
        <w:right w:val="none" w:sz="0" w:space="0" w:color="auto"/>
      </w:divBdr>
      <w:divsChild>
        <w:div w:id="1860850896">
          <w:marLeft w:val="547"/>
          <w:marRight w:val="0"/>
          <w:marTop w:val="77"/>
          <w:marBottom w:val="0"/>
          <w:divBdr>
            <w:top w:val="none" w:sz="0" w:space="0" w:color="auto"/>
            <w:left w:val="none" w:sz="0" w:space="0" w:color="auto"/>
            <w:bottom w:val="none" w:sz="0" w:space="0" w:color="auto"/>
            <w:right w:val="none" w:sz="0" w:space="0" w:color="auto"/>
          </w:divBdr>
        </w:div>
      </w:divsChild>
    </w:div>
    <w:div w:id="1610504927">
      <w:bodyDiv w:val="1"/>
      <w:marLeft w:val="0"/>
      <w:marRight w:val="0"/>
      <w:marTop w:val="0"/>
      <w:marBottom w:val="0"/>
      <w:divBdr>
        <w:top w:val="none" w:sz="0" w:space="0" w:color="auto"/>
        <w:left w:val="none" w:sz="0" w:space="0" w:color="auto"/>
        <w:bottom w:val="none" w:sz="0" w:space="0" w:color="auto"/>
        <w:right w:val="none" w:sz="0" w:space="0" w:color="auto"/>
      </w:divBdr>
    </w:div>
    <w:div w:id="1615945331">
      <w:bodyDiv w:val="1"/>
      <w:marLeft w:val="0"/>
      <w:marRight w:val="0"/>
      <w:marTop w:val="0"/>
      <w:marBottom w:val="0"/>
      <w:divBdr>
        <w:top w:val="none" w:sz="0" w:space="0" w:color="auto"/>
        <w:left w:val="none" w:sz="0" w:space="0" w:color="auto"/>
        <w:bottom w:val="none" w:sz="0" w:space="0" w:color="auto"/>
        <w:right w:val="none" w:sz="0" w:space="0" w:color="auto"/>
      </w:divBdr>
    </w:div>
    <w:div w:id="1636449909">
      <w:bodyDiv w:val="1"/>
      <w:marLeft w:val="0"/>
      <w:marRight w:val="0"/>
      <w:marTop w:val="0"/>
      <w:marBottom w:val="0"/>
      <w:divBdr>
        <w:top w:val="none" w:sz="0" w:space="0" w:color="auto"/>
        <w:left w:val="none" w:sz="0" w:space="0" w:color="auto"/>
        <w:bottom w:val="none" w:sz="0" w:space="0" w:color="auto"/>
        <w:right w:val="none" w:sz="0" w:space="0" w:color="auto"/>
      </w:divBdr>
    </w:div>
    <w:div w:id="1830512761">
      <w:bodyDiv w:val="1"/>
      <w:marLeft w:val="0"/>
      <w:marRight w:val="0"/>
      <w:marTop w:val="0"/>
      <w:marBottom w:val="0"/>
      <w:divBdr>
        <w:top w:val="none" w:sz="0" w:space="0" w:color="auto"/>
        <w:left w:val="none" w:sz="0" w:space="0" w:color="auto"/>
        <w:bottom w:val="none" w:sz="0" w:space="0" w:color="auto"/>
        <w:right w:val="none" w:sz="0" w:space="0" w:color="auto"/>
      </w:divBdr>
      <w:divsChild>
        <w:div w:id="496192544">
          <w:marLeft w:val="360"/>
          <w:marRight w:val="0"/>
          <w:marTop w:val="86"/>
          <w:marBottom w:val="0"/>
          <w:divBdr>
            <w:top w:val="none" w:sz="0" w:space="0" w:color="auto"/>
            <w:left w:val="none" w:sz="0" w:space="0" w:color="auto"/>
            <w:bottom w:val="none" w:sz="0" w:space="0" w:color="auto"/>
            <w:right w:val="none" w:sz="0" w:space="0" w:color="auto"/>
          </w:divBdr>
        </w:div>
        <w:div w:id="1722828142">
          <w:marLeft w:val="360"/>
          <w:marRight w:val="0"/>
          <w:marTop w:val="86"/>
          <w:marBottom w:val="0"/>
          <w:divBdr>
            <w:top w:val="none" w:sz="0" w:space="0" w:color="auto"/>
            <w:left w:val="none" w:sz="0" w:space="0" w:color="auto"/>
            <w:bottom w:val="none" w:sz="0" w:space="0" w:color="auto"/>
            <w:right w:val="none" w:sz="0" w:space="0" w:color="auto"/>
          </w:divBdr>
        </w:div>
        <w:div w:id="1804811719">
          <w:marLeft w:val="360"/>
          <w:marRight w:val="0"/>
          <w:marTop w:val="86"/>
          <w:marBottom w:val="0"/>
          <w:divBdr>
            <w:top w:val="none" w:sz="0" w:space="0" w:color="auto"/>
            <w:left w:val="none" w:sz="0" w:space="0" w:color="auto"/>
            <w:bottom w:val="none" w:sz="0" w:space="0" w:color="auto"/>
            <w:right w:val="none" w:sz="0" w:space="0" w:color="auto"/>
          </w:divBdr>
        </w:div>
        <w:div w:id="1753819874">
          <w:marLeft w:val="360"/>
          <w:marRight w:val="0"/>
          <w:marTop w:val="86"/>
          <w:marBottom w:val="0"/>
          <w:divBdr>
            <w:top w:val="none" w:sz="0" w:space="0" w:color="auto"/>
            <w:left w:val="none" w:sz="0" w:space="0" w:color="auto"/>
            <w:bottom w:val="none" w:sz="0" w:space="0" w:color="auto"/>
            <w:right w:val="none" w:sz="0" w:space="0" w:color="auto"/>
          </w:divBdr>
        </w:div>
        <w:div w:id="99187296">
          <w:marLeft w:val="360"/>
          <w:marRight w:val="0"/>
          <w:marTop w:val="0"/>
          <w:marBottom w:val="0"/>
          <w:divBdr>
            <w:top w:val="none" w:sz="0" w:space="0" w:color="auto"/>
            <w:left w:val="none" w:sz="0" w:space="0" w:color="auto"/>
            <w:bottom w:val="none" w:sz="0" w:space="0" w:color="auto"/>
            <w:right w:val="none" w:sz="0" w:space="0" w:color="auto"/>
          </w:divBdr>
        </w:div>
      </w:divsChild>
    </w:div>
    <w:div w:id="1842619719">
      <w:bodyDiv w:val="1"/>
      <w:marLeft w:val="0"/>
      <w:marRight w:val="0"/>
      <w:marTop w:val="0"/>
      <w:marBottom w:val="0"/>
      <w:divBdr>
        <w:top w:val="none" w:sz="0" w:space="0" w:color="auto"/>
        <w:left w:val="none" w:sz="0" w:space="0" w:color="auto"/>
        <w:bottom w:val="none" w:sz="0" w:space="0" w:color="auto"/>
        <w:right w:val="none" w:sz="0" w:space="0" w:color="auto"/>
      </w:divBdr>
    </w:div>
    <w:div w:id="1867403510">
      <w:bodyDiv w:val="1"/>
      <w:marLeft w:val="0"/>
      <w:marRight w:val="0"/>
      <w:marTop w:val="0"/>
      <w:marBottom w:val="0"/>
      <w:divBdr>
        <w:top w:val="none" w:sz="0" w:space="0" w:color="auto"/>
        <w:left w:val="none" w:sz="0" w:space="0" w:color="auto"/>
        <w:bottom w:val="none" w:sz="0" w:space="0" w:color="auto"/>
        <w:right w:val="none" w:sz="0" w:space="0" w:color="auto"/>
      </w:divBdr>
      <w:divsChild>
        <w:div w:id="923339449">
          <w:marLeft w:val="547"/>
          <w:marRight w:val="0"/>
          <w:marTop w:val="0"/>
          <w:marBottom w:val="0"/>
          <w:divBdr>
            <w:top w:val="none" w:sz="0" w:space="0" w:color="auto"/>
            <w:left w:val="none" w:sz="0" w:space="0" w:color="auto"/>
            <w:bottom w:val="none" w:sz="0" w:space="0" w:color="auto"/>
            <w:right w:val="none" w:sz="0" w:space="0" w:color="auto"/>
          </w:divBdr>
        </w:div>
      </w:divsChild>
    </w:div>
    <w:div w:id="1892308558">
      <w:bodyDiv w:val="1"/>
      <w:marLeft w:val="0"/>
      <w:marRight w:val="0"/>
      <w:marTop w:val="0"/>
      <w:marBottom w:val="0"/>
      <w:divBdr>
        <w:top w:val="none" w:sz="0" w:space="0" w:color="auto"/>
        <w:left w:val="none" w:sz="0" w:space="0" w:color="auto"/>
        <w:bottom w:val="none" w:sz="0" w:space="0" w:color="auto"/>
        <w:right w:val="none" w:sz="0" w:space="0" w:color="auto"/>
      </w:divBdr>
      <w:divsChild>
        <w:div w:id="805388407">
          <w:marLeft w:val="547"/>
          <w:marRight w:val="0"/>
          <w:marTop w:val="77"/>
          <w:marBottom w:val="0"/>
          <w:divBdr>
            <w:top w:val="none" w:sz="0" w:space="0" w:color="auto"/>
            <w:left w:val="none" w:sz="0" w:space="0" w:color="auto"/>
            <w:bottom w:val="none" w:sz="0" w:space="0" w:color="auto"/>
            <w:right w:val="none" w:sz="0" w:space="0" w:color="auto"/>
          </w:divBdr>
        </w:div>
        <w:div w:id="1329676589">
          <w:marLeft w:val="547"/>
          <w:marRight w:val="0"/>
          <w:marTop w:val="77"/>
          <w:marBottom w:val="0"/>
          <w:divBdr>
            <w:top w:val="none" w:sz="0" w:space="0" w:color="auto"/>
            <w:left w:val="none" w:sz="0" w:space="0" w:color="auto"/>
            <w:bottom w:val="none" w:sz="0" w:space="0" w:color="auto"/>
            <w:right w:val="none" w:sz="0" w:space="0" w:color="auto"/>
          </w:divBdr>
        </w:div>
        <w:div w:id="1147473343">
          <w:marLeft w:val="547"/>
          <w:marRight w:val="0"/>
          <w:marTop w:val="77"/>
          <w:marBottom w:val="0"/>
          <w:divBdr>
            <w:top w:val="none" w:sz="0" w:space="0" w:color="auto"/>
            <w:left w:val="none" w:sz="0" w:space="0" w:color="auto"/>
            <w:bottom w:val="none" w:sz="0" w:space="0" w:color="auto"/>
            <w:right w:val="none" w:sz="0" w:space="0" w:color="auto"/>
          </w:divBdr>
        </w:div>
      </w:divsChild>
    </w:div>
    <w:div w:id="1958019812">
      <w:bodyDiv w:val="1"/>
      <w:marLeft w:val="0"/>
      <w:marRight w:val="0"/>
      <w:marTop w:val="0"/>
      <w:marBottom w:val="0"/>
      <w:divBdr>
        <w:top w:val="none" w:sz="0" w:space="0" w:color="auto"/>
        <w:left w:val="none" w:sz="0" w:space="0" w:color="auto"/>
        <w:bottom w:val="none" w:sz="0" w:space="0" w:color="auto"/>
        <w:right w:val="none" w:sz="0" w:space="0" w:color="auto"/>
      </w:divBdr>
      <w:divsChild>
        <w:div w:id="2001420706">
          <w:marLeft w:val="547"/>
          <w:marRight w:val="0"/>
          <w:marTop w:val="67"/>
          <w:marBottom w:val="200"/>
          <w:divBdr>
            <w:top w:val="none" w:sz="0" w:space="0" w:color="auto"/>
            <w:left w:val="none" w:sz="0" w:space="0" w:color="auto"/>
            <w:bottom w:val="none" w:sz="0" w:space="0" w:color="auto"/>
            <w:right w:val="none" w:sz="0" w:space="0" w:color="auto"/>
          </w:divBdr>
        </w:div>
      </w:divsChild>
    </w:div>
    <w:div w:id="1967156850">
      <w:bodyDiv w:val="1"/>
      <w:marLeft w:val="0"/>
      <w:marRight w:val="0"/>
      <w:marTop w:val="0"/>
      <w:marBottom w:val="0"/>
      <w:divBdr>
        <w:top w:val="none" w:sz="0" w:space="0" w:color="auto"/>
        <w:left w:val="none" w:sz="0" w:space="0" w:color="auto"/>
        <w:bottom w:val="none" w:sz="0" w:space="0" w:color="auto"/>
        <w:right w:val="none" w:sz="0" w:space="0" w:color="auto"/>
      </w:divBdr>
      <w:divsChild>
        <w:div w:id="806508480">
          <w:marLeft w:val="1282"/>
          <w:marRight w:val="0"/>
          <w:marTop w:val="77"/>
          <w:marBottom w:val="0"/>
          <w:divBdr>
            <w:top w:val="none" w:sz="0" w:space="0" w:color="auto"/>
            <w:left w:val="none" w:sz="0" w:space="0" w:color="auto"/>
            <w:bottom w:val="none" w:sz="0" w:space="0" w:color="auto"/>
            <w:right w:val="none" w:sz="0" w:space="0" w:color="auto"/>
          </w:divBdr>
        </w:div>
      </w:divsChild>
    </w:div>
    <w:div w:id="19740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64E9-1A1A-4491-9C29-E062B530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10504</Words>
  <Characters>59876</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2023-12-04T08:48:00Z</dcterms:created>
  <dcterms:modified xsi:type="dcterms:W3CDTF">2023-12-04T08:48:00Z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41a00853-e5cc-480d-8b74-afcdbe2c705a_Enabled">
    <vt:lpwstr>true</vt:lpwstr>
  </property>
  <property fmtid="{D5CDD505-2E9C-101B-9397-08002B2CF9AE}" pid="4" name="MSIP_Label_41a00853-e5cc-480d-8b74-afcdbe2c705a_SetDate">
    <vt:lpwstr>2022-11-16T11:11:17Z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04497168-f87b-4480-aa51-c34bfebadf52</vt:lpwstr>
  </property>
  <property fmtid="{D5CDD505-2E9C-101B-9397-08002B2CF9AE}" pid="9" name="MSIP_Label_41a00853-e5cc-480d-8b74-afcdbe2c705a_ContentBits">
    <vt:lpwstr>0</vt:lpwstr>
  </property>
</Properties>
</file>