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7FFB4" w14:textId="32B956C3" w:rsidR="00EE6442" w:rsidRDefault="00EE6442"/>
    <w:p w14:paraId="0B423D6D" w14:textId="073B3620" w:rsidR="00EE6442" w:rsidRDefault="00EE6442"/>
    <w:p w14:paraId="69D6D9F7" w14:textId="77777777" w:rsidR="00F306D8" w:rsidRDefault="00F306D8" w:rsidP="00F306D8">
      <w:pPr>
        <w:jc w:val="both"/>
        <w:rPr>
          <w:rFonts w:ascii="Arial" w:hAnsi="Arial"/>
          <w:sz w:val="20"/>
        </w:rPr>
      </w:pPr>
      <w:r>
        <w:rPr>
          <w:rFonts w:ascii="Arial" w:hAnsi="Arial"/>
          <w:sz w:val="20"/>
        </w:rPr>
        <w:t>No.0471 - 2023: Fifth Session, Sixth Legislature</w:t>
      </w:r>
    </w:p>
    <w:p w14:paraId="19030CAD" w14:textId="77777777" w:rsidR="00F306D8" w:rsidRDefault="00F306D8" w:rsidP="00F306D8">
      <w:pPr>
        <w:jc w:val="both"/>
        <w:rPr>
          <w:rFonts w:ascii="Arial" w:hAnsi="Arial"/>
          <w:sz w:val="20"/>
        </w:rPr>
      </w:pPr>
    </w:p>
    <w:p w14:paraId="2509F55B" w14:textId="77777777" w:rsidR="00F306D8" w:rsidRDefault="00F306D8" w:rsidP="00F306D8">
      <w:pPr>
        <w:jc w:val="both"/>
        <w:rPr>
          <w:rFonts w:ascii="Arial" w:hAnsi="Arial"/>
          <w:sz w:val="20"/>
        </w:rPr>
      </w:pPr>
    </w:p>
    <w:p w14:paraId="0A1679DB" w14:textId="77777777" w:rsidR="00F306D8" w:rsidRDefault="00F306D8" w:rsidP="00F306D8">
      <w:pPr>
        <w:jc w:val="center"/>
        <w:rPr>
          <w:rFonts w:ascii="Times New Roman" w:hAnsi="Times New Roman"/>
          <w:sz w:val="28"/>
        </w:rPr>
      </w:pPr>
      <w:r>
        <w:rPr>
          <w:b/>
          <w:sz w:val="33"/>
        </w:rPr>
        <w:t>GAUTENG PROVINCIAL LEGISLATURE</w:t>
      </w:r>
    </w:p>
    <w:p w14:paraId="062FDE5E" w14:textId="77777777" w:rsidR="00F306D8" w:rsidRDefault="00F306D8" w:rsidP="00F306D8">
      <w:pPr>
        <w:rPr>
          <w:sz w:val="28"/>
        </w:rPr>
      </w:pPr>
    </w:p>
    <w:p w14:paraId="75727624" w14:textId="77777777" w:rsidR="00F306D8" w:rsidRDefault="00F306D8" w:rsidP="00F306D8">
      <w:pPr>
        <w:jc w:val="center"/>
        <w:rPr>
          <w:b/>
          <w:spacing w:val="-20"/>
        </w:rPr>
      </w:pPr>
      <w:r>
        <w:rPr>
          <w:b/>
          <w:spacing w:val="-20"/>
        </w:rPr>
        <w:t xml:space="preserve">======================== </w:t>
      </w:r>
    </w:p>
    <w:p w14:paraId="432B338C" w14:textId="77777777" w:rsidR="00F306D8" w:rsidRDefault="00F306D8" w:rsidP="00F306D8">
      <w:pPr>
        <w:jc w:val="center"/>
        <w:rPr>
          <w:sz w:val="28"/>
        </w:rPr>
      </w:pPr>
    </w:p>
    <w:p w14:paraId="6B654E0F" w14:textId="77777777" w:rsidR="00F306D8" w:rsidRDefault="00F306D8" w:rsidP="00F306D8">
      <w:pPr>
        <w:jc w:val="center"/>
        <w:rPr>
          <w:b/>
          <w:sz w:val="56"/>
        </w:rPr>
      </w:pPr>
      <w:r>
        <w:rPr>
          <w:b/>
          <w:sz w:val="56"/>
        </w:rPr>
        <w:t>ANNOUNCEMENTS,</w:t>
      </w:r>
    </w:p>
    <w:p w14:paraId="28708B3D" w14:textId="77777777" w:rsidR="00F306D8" w:rsidRDefault="00F306D8" w:rsidP="00F306D8">
      <w:pPr>
        <w:jc w:val="center"/>
        <w:rPr>
          <w:b/>
          <w:sz w:val="56"/>
        </w:rPr>
      </w:pPr>
      <w:r>
        <w:rPr>
          <w:b/>
          <w:sz w:val="56"/>
        </w:rPr>
        <w:t>TABLINGS AND</w:t>
      </w:r>
    </w:p>
    <w:p w14:paraId="009A6B52" w14:textId="77777777" w:rsidR="00F306D8" w:rsidRDefault="00F306D8" w:rsidP="00F306D8">
      <w:pPr>
        <w:jc w:val="center"/>
        <w:rPr>
          <w:b/>
          <w:sz w:val="56"/>
        </w:rPr>
      </w:pPr>
      <w:r>
        <w:rPr>
          <w:b/>
          <w:sz w:val="56"/>
        </w:rPr>
        <w:t>COMMITTEE REPORTS</w:t>
      </w:r>
    </w:p>
    <w:p w14:paraId="3F13D931" w14:textId="77777777" w:rsidR="00F306D8" w:rsidRDefault="00F306D8" w:rsidP="00F306D8">
      <w:pPr>
        <w:jc w:val="center"/>
        <w:rPr>
          <w:b/>
          <w:spacing w:val="-20"/>
        </w:rPr>
      </w:pPr>
    </w:p>
    <w:p w14:paraId="778013AD" w14:textId="77777777" w:rsidR="00F306D8" w:rsidRDefault="00F306D8" w:rsidP="00F306D8">
      <w:pPr>
        <w:jc w:val="center"/>
        <w:rPr>
          <w:b/>
          <w:spacing w:val="-20"/>
        </w:rPr>
      </w:pPr>
      <w:r>
        <w:rPr>
          <w:b/>
          <w:spacing w:val="-20"/>
        </w:rPr>
        <w:t>========================</w:t>
      </w:r>
    </w:p>
    <w:p w14:paraId="077FC837" w14:textId="77777777" w:rsidR="00F306D8" w:rsidRDefault="00F306D8" w:rsidP="00F306D8">
      <w:pPr>
        <w:jc w:val="center"/>
        <w:rPr>
          <w:rFonts w:ascii="Arial" w:hAnsi="Arial"/>
          <w:sz w:val="20"/>
        </w:rPr>
      </w:pPr>
    </w:p>
    <w:p w14:paraId="4C309CE7" w14:textId="77777777" w:rsidR="00F306D8" w:rsidRDefault="00F306D8" w:rsidP="00F306D8">
      <w:pPr>
        <w:jc w:val="center"/>
        <w:rPr>
          <w:rFonts w:ascii="Arial" w:hAnsi="Arial"/>
          <w:sz w:val="20"/>
        </w:rPr>
      </w:pPr>
      <w:r>
        <w:rPr>
          <w:rFonts w:ascii="Arial" w:hAnsi="Arial"/>
          <w:sz w:val="20"/>
        </w:rPr>
        <w:t>Tuesday, 05 December 2023</w:t>
      </w:r>
    </w:p>
    <w:p w14:paraId="0000293B" w14:textId="77777777" w:rsidR="00F306D8" w:rsidRDefault="00F306D8" w:rsidP="00F306D8">
      <w:pPr>
        <w:jc w:val="center"/>
        <w:rPr>
          <w:rFonts w:ascii="Arial" w:hAnsi="Arial"/>
          <w:sz w:val="20"/>
        </w:rPr>
      </w:pPr>
    </w:p>
    <w:p w14:paraId="5A290C36" w14:textId="77777777" w:rsidR="00F306D8" w:rsidRDefault="00F306D8" w:rsidP="00F306D8">
      <w:pPr>
        <w:pStyle w:val="Heading1"/>
        <w:tabs>
          <w:tab w:val="center" w:pos="4489"/>
        </w:tabs>
        <w:rPr>
          <w:rFonts w:ascii="Arial" w:hAnsi="Arial" w:cs="Arial"/>
          <w:sz w:val="24"/>
          <w:szCs w:val="24"/>
        </w:rPr>
      </w:pPr>
    </w:p>
    <w:p w14:paraId="73C66AFA" w14:textId="77777777" w:rsidR="00F306D8" w:rsidRPr="00F306D8" w:rsidRDefault="00F306D8" w:rsidP="00F306D8">
      <w:pPr>
        <w:pStyle w:val="Heading1"/>
        <w:tabs>
          <w:tab w:val="center" w:pos="4489"/>
        </w:tabs>
        <w:rPr>
          <w:rFonts w:cs="Arial"/>
          <w:b/>
          <w:bCs/>
          <w:color w:val="auto"/>
          <w:sz w:val="24"/>
          <w:szCs w:val="24"/>
        </w:rPr>
      </w:pPr>
      <w:r w:rsidRPr="00F306D8">
        <w:rPr>
          <w:rFonts w:cs="Arial"/>
          <w:b/>
          <w:bCs/>
          <w:color w:val="auto"/>
          <w:sz w:val="24"/>
          <w:szCs w:val="24"/>
        </w:rPr>
        <w:t>ANNOUNCEMENTS</w:t>
      </w:r>
    </w:p>
    <w:p w14:paraId="1E02E039" w14:textId="77777777" w:rsidR="00F306D8" w:rsidRPr="00F306D8" w:rsidRDefault="00F306D8" w:rsidP="00F306D8">
      <w:pPr>
        <w:ind w:right="-694" w:firstLine="720"/>
        <w:jc w:val="both"/>
        <w:rPr>
          <w:rFonts w:ascii="Arial" w:hAnsi="Arial" w:cs="Arial"/>
          <w:szCs w:val="20"/>
        </w:rPr>
      </w:pPr>
      <w:r w:rsidRPr="00F306D8">
        <w:rPr>
          <w:rFonts w:ascii="Arial" w:hAnsi="Arial" w:cs="Arial"/>
          <w:szCs w:val="20"/>
        </w:rPr>
        <w:t>none</w:t>
      </w:r>
    </w:p>
    <w:p w14:paraId="6C7296C6" w14:textId="77777777" w:rsidR="00F306D8" w:rsidRPr="00F306D8" w:rsidRDefault="00F306D8" w:rsidP="00F306D8">
      <w:pPr>
        <w:pStyle w:val="Heading1"/>
        <w:tabs>
          <w:tab w:val="center" w:pos="4489"/>
        </w:tabs>
        <w:rPr>
          <w:color w:val="auto"/>
          <w:sz w:val="24"/>
          <w:lang w:val="en-GB"/>
        </w:rPr>
      </w:pPr>
    </w:p>
    <w:p w14:paraId="030F15C1" w14:textId="77777777" w:rsidR="00F306D8" w:rsidRPr="00F306D8" w:rsidRDefault="00F306D8" w:rsidP="00F306D8">
      <w:pPr>
        <w:pStyle w:val="Heading1"/>
        <w:tabs>
          <w:tab w:val="center" w:pos="4489"/>
        </w:tabs>
        <w:rPr>
          <w:b/>
          <w:bCs/>
          <w:color w:val="auto"/>
          <w:sz w:val="24"/>
        </w:rPr>
      </w:pPr>
      <w:r w:rsidRPr="00F306D8">
        <w:rPr>
          <w:b/>
          <w:bCs/>
          <w:color w:val="auto"/>
          <w:sz w:val="24"/>
        </w:rPr>
        <w:t>TABLINGS</w:t>
      </w:r>
    </w:p>
    <w:p w14:paraId="74C24F46" w14:textId="77777777" w:rsidR="00F306D8" w:rsidRPr="00F306D8" w:rsidRDefault="00F306D8" w:rsidP="00F306D8">
      <w:pPr>
        <w:ind w:firstLine="720"/>
        <w:rPr>
          <w:rFonts w:ascii="Arial" w:hAnsi="Arial" w:cs="Arial"/>
          <w:szCs w:val="20"/>
        </w:rPr>
      </w:pPr>
      <w:r w:rsidRPr="00F306D8">
        <w:rPr>
          <w:rFonts w:ascii="Arial" w:hAnsi="Arial" w:cs="Arial"/>
          <w:bCs/>
          <w:szCs w:val="20"/>
        </w:rPr>
        <w:t>none</w:t>
      </w:r>
    </w:p>
    <w:p w14:paraId="5D68192E" w14:textId="77777777" w:rsidR="00F306D8" w:rsidRPr="00F306D8" w:rsidRDefault="00F306D8" w:rsidP="00F306D8">
      <w:pPr>
        <w:rPr>
          <w:rFonts w:ascii="Times New Roman" w:hAnsi="Times New Roman" w:cs="Times New Roman"/>
        </w:rPr>
      </w:pPr>
    </w:p>
    <w:p w14:paraId="7D9AE814" w14:textId="77777777" w:rsidR="00F306D8" w:rsidRPr="00F306D8" w:rsidRDefault="00F306D8" w:rsidP="00F306D8">
      <w:pPr>
        <w:rPr>
          <w:lang w:val="en-US"/>
        </w:rPr>
      </w:pPr>
    </w:p>
    <w:p w14:paraId="3AC63676" w14:textId="77777777" w:rsidR="00F306D8" w:rsidRPr="00F306D8" w:rsidRDefault="00F306D8" w:rsidP="00F306D8">
      <w:pPr>
        <w:pStyle w:val="Heading7"/>
        <w:widowControl w:val="0"/>
        <w:rPr>
          <w:rFonts w:ascii="Arial" w:hAnsi="Arial" w:cs="Arial"/>
          <w:b/>
          <w:bCs/>
          <w:i w:val="0"/>
          <w:iCs w:val="0"/>
          <w:snapToGrid w:val="0"/>
          <w:color w:val="auto"/>
        </w:rPr>
      </w:pPr>
      <w:r w:rsidRPr="00F306D8">
        <w:rPr>
          <w:rFonts w:ascii="Arial" w:hAnsi="Arial" w:cs="Arial"/>
          <w:b/>
          <w:bCs/>
          <w:i w:val="0"/>
          <w:iCs w:val="0"/>
          <w:snapToGrid w:val="0"/>
          <w:color w:val="auto"/>
        </w:rPr>
        <w:t>COMMITTEE REPORTS</w:t>
      </w:r>
    </w:p>
    <w:p w14:paraId="6124159F" w14:textId="77777777" w:rsidR="00F306D8" w:rsidRPr="00F306D8" w:rsidRDefault="00F306D8" w:rsidP="00F306D8">
      <w:pPr>
        <w:ind w:left="720" w:hanging="720"/>
        <w:jc w:val="both"/>
        <w:rPr>
          <w:rFonts w:ascii="Arial" w:hAnsi="Arial" w:cs="Arial"/>
          <w:szCs w:val="20"/>
        </w:rPr>
      </w:pPr>
      <w:r w:rsidRPr="00F306D8">
        <w:rPr>
          <w:rFonts w:ascii="Arial" w:hAnsi="Arial" w:cs="Arial"/>
          <w:b/>
          <w:szCs w:val="20"/>
        </w:rPr>
        <w:t>1.</w:t>
      </w:r>
      <w:r w:rsidRPr="00F306D8">
        <w:rPr>
          <w:rFonts w:ascii="Arial" w:hAnsi="Arial" w:cs="Arial"/>
          <w:b/>
          <w:szCs w:val="20"/>
        </w:rPr>
        <w:tab/>
      </w:r>
      <w:r w:rsidRPr="00F306D8">
        <w:rPr>
          <w:rFonts w:ascii="Arial" w:hAnsi="Arial" w:cs="Arial"/>
          <w:szCs w:val="20"/>
        </w:rPr>
        <w:t>The Chairperson of the Standing Committee on Public Accounts, Hon. S Khanyile, tabled the Committee’s Oversight Report on the Report of the Auditor-General of South Africa to the Gauteng Provincial Legislature on Financial Statements of the Department of Sport, Arts, Culture and Recreation for year ended 31 March 2023, as attached:</w:t>
      </w:r>
    </w:p>
    <w:p w14:paraId="405E5CEA" w14:textId="77777777" w:rsidR="00F306D8" w:rsidRPr="00F306D8" w:rsidRDefault="00F306D8" w:rsidP="00F306D8">
      <w:pPr>
        <w:ind w:right="-694"/>
        <w:jc w:val="both"/>
        <w:rPr>
          <w:rFonts w:ascii="Arial" w:hAnsi="Arial" w:cs="Arial"/>
          <w:szCs w:val="22"/>
        </w:rPr>
      </w:pPr>
    </w:p>
    <w:p w14:paraId="05980D98" w14:textId="354E3AE3" w:rsidR="00EE6442" w:rsidRPr="00F306D8" w:rsidRDefault="00EE6442"/>
    <w:p w14:paraId="1535F8EC" w14:textId="529B4322" w:rsidR="00EE6442" w:rsidRDefault="00EE6442"/>
    <w:p w14:paraId="296B618B" w14:textId="1789E472" w:rsidR="00EE6442" w:rsidRDefault="00EE6442"/>
    <w:p w14:paraId="200D9FD0" w14:textId="45B8C375" w:rsidR="00EE6442" w:rsidRDefault="00EE6442"/>
    <w:p w14:paraId="0865F2DA" w14:textId="77777777" w:rsidR="00F306D8" w:rsidRDefault="00F306D8"/>
    <w:p w14:paraId="22A0A542" w14:textId="77777777" w:rsidR="00F306D8" w:rsidRDefault="00F306D8"/>
    <w:p w14:paraId="5C2F31A0" w14:textId="198FA3F7" w:rsidR="00EE6442" w:rsidRDefault="00EE6442"/>
    <w:p w14:paraId="3691F03B" w14:textId="17B9D570" w:rsidR="00EE6442" w:rsidRDefault="00EE6442"/>
    <w:p w14:paraId="4F3DE089" w14:textId="13DBC01D" w:rsidR="00EE6442" w:rsidRDefault="00EE6442"/>
    <w:p w14:paraId="7065D1ED" w14:textId="0D33768C" w:rsidR="00EE6442" w:rsidRDefault="00EE6442"/>
    <w:p w14:paraId="5AF801E6" w14:textId="4515CCD6" w:rsidR="00CD71C8" w:rsidRPr="00ED560E" w:rsidRDefault="00CD71C8" w:rsidP="00E211B3">
      <w:pPr>
        <w:pStyle w:val="NoSpacing"/>
        <w:spacing w:line="360" w:lineRule="auto"/>
        <w:jc w:val="both"/>
        <w:rPr>
          <w:rFonts w:cs="Arial"/>
          <w:b/>
          <w:bCs/>
        </w:rPr>
      </w:pPr>
      <w:r w:rsidRPr="00ED560E">
        <w:rPr>
          <w:rFonts w:cs="Arial"/>
          <w:b/>
          <w:bCs/>
        </w:rPr>
        <w:t xml:space="preserve">STANDING COMMITTEE ON PUBLIC ACCOUNTS OVERSIGHT REPORT ON THE REPORT OF THE AUDITOR-GENERAL OF SOUTH AFRICA TO THE GAUTENG PROVINCIAL LEGISLATURE ON THE FINANCIAL STATEMENTS OF </w:t>
      </w:r>
      <w:r w:rsidR="000167CE">
        <w:rPr>
          <w:rFonts w:cs="Arial"/>
          <w:b/>
          <w:bCs/>
        </w:rPr>
        <w:t xml:space="preserve">VOTE: 12 </w:t>
      </w:r>
      <w:r w:rsidR="00DE7781">
        <w:rPr>
          <w:rFonts w:cs="Arial"/>
          <w:b/>
          <w:bCs/>
        </w:rPr>
        <w:t>G</w:t>
      </w:r>
      <w:r w:rsidR="00D82E18">
        <w:rPr>
          <w:rFonts w:cs="Arial"/>
          <w:b/>
          <w:bCs/>
        </w:rPr>
        <w:t>AU</w:t>
      </w:r>
      <w:r w:rsidR="00DE7781">
        <w:rPr>
          <w:rFonts w:cs="Arial"/>
          <w:b/>
          <w:bCs/>
        </w:rPr>
        <w:t>T</w:t>
      </w:r>
      <w:r w:rsidR="00B05A0A">
        <w:rPr>
          <w:rFonts w:cs="Arial"/>
          <w:b/>
          <w:bCs/>
        </w:rPr>
        <w:t xml:space="preserve">ENG DEPARTMENT OF </w:t>
      </w:r>
      <w:r w:rsidR="00DF68BC">
        <w:rPr>
          <w:rFonts w:cs="Arial"/>
          <w:b/>
          <w:bCs/>
        </w:rPr>
        <w:t>SPORT, ART</w:t>
      </w:r>
      <w:r w:rsidR="00E07A80">
        <w:rPr>
          <w:rFonts w:cs="Arial"/>
          <w:b/>
          <w:bCs/>
        </w:rPr>
        <w:t>S</w:t>
      </w:r>
      <w:r w:rsidR="00DF68BC">
        <w:rPr>
          <w:rFonts w:cs="Arial"/>
          <w:b/>
          <w:bCs/>
        </w:rPr>
        <w:t>, CULTURE AND RECREATION</w:t>
      </w:r>
      <w:r w:rsidR="00787F62">
        <w:rPr>
          <w:rFonts w:cs="Arial"/>
          <w:b/>
          <w:bCs/>
        </w:rPr>
        <w:t xml:space="preserve"> </w:t>
      </w:r>
      <w:r w:rsidR="00ED14E3">
        <w:rPr>
          <w:rFonts w:cs="Arial"/>
          <w:b/>
          <w:bCs/>
        </w:rPr>
        <w:t xml:space="preserve">(VOTE: 12) </w:t>
      </w:r>
      <w:r w:rsidRPr="00ED560E">
        <w:rPr>
          <w:rFonts w:cs="Arial"/>
          <w:b/>
          <w:bCs/>
        </w:rPr>
        <w:t>FOR THE YEAR ENDED 31 MARCH 202</w:t>
      </w:r>
      <w:r w:rsidR="00B103DC">
        <w:rPr>
          <w:rFonts w:cs="Arial"/>
          <w:b/>
          <w:bCs/>
        </w:rPr>
        <w:t>3</w:t>
      </w:r>
    </w:p>
    <w:p w14:paraId="776DBC41" w14:textId="77777777" w:rsidR="00CD71C8" w:rsidRPr="00ED560E" w:rsidRDefault="00CD71C8" w:rsidP="00CD71C8">
      <w:pPr>
        <w:pStyle w:val="NoSpacing"/>
        <w:jc w:val="both"/>
        <w:rPr>
          <w:rFonts w:cs="Arial"/>
        </w:rPr>
      </w:pPr>
    </w:p>
    <w:p w14:paraId="47DBF270" w14:textId="77777777" w:rsidR="00CD71C8" w:rsidRPr="00ED560E" w:rsidRDefault="00CD71C8" w:rsidP="00CD71C8">
      <w:pPr>
        <w:pStyle w:val="NoSpacing"/>
        <w:jc w:val="both"/>
        <w:rPr>
          <w:rFonts w:cs="Arial"/>
        </w:rPr>
      </w:pPr>
    </w:p>
    <w:p w14:paraId="5BF09105" w14:textId="77777777" w:rsidR="00CD71C8" w:rsidRDefault="00CD71C8" w:rsidP="00CD71C8">
      <w:pPr>
        <w:pStyle w:val="NoSpacing"/>
        <w:rPr>
          <w:rFonts w:cs="Arial"/>
          <w:b/>
          <w:bCs/>
        </w:rPr>
      </w:pPr>
    </w:p>
    <w:p w14:paraId="36F860F5" w14:textId="77777777" w:rsidR="00CD71C8" w:rsidRDefault="00CD71C8" w:rsidP="00CD71C8">
      <w:pPr>
        <w:pStyle w:val="NoSpacing"/>
        <w:rPr>
          <w:rFonts w:cs="Arial"/>
          <w:b/>
          <w:bCs/>
        </w:rPr>
      </w:pPr>
    </w:p>
    <w:p w14:paraId="71AC5F4F" w14:textId="77777777" w:rsidR="00CD71C8" w:rsidRDefault="00CD71C8" w:rsidP="00CD71C8">
      <w:pPr>
        <w:pStyle w:val="NoSpacing"/>
        <w:rPr>
          <w:rFonts w:cs="Arial"/>
          <w:b/>
          <w:bCs/>
        </w:rPr>
      </w:pPr>
    </w:p>
    <w:p w14:paraId="7CD13E66" w14:textId="77777777" w:rsidR="00CD71C8" w:rsidRDefault="00CD71C8" w:rsidP="00CD71C8">
      <w:pPr>
        <w:pStyle w:val="NoSpacing"/>
        <w:rPr>
          <w:rFonts w:cs="Arial"/>
          <w:b/>
          <w:bCs/>
        </w:rPr>
      </w:pPr>
    </w:p>
    <w:p w14:paraId="0253D40E" w14:textId="77777777" w:rsidR="00CD71C8" w:rsidRDefault="00CD71C8" w:rsidP="00CD71C8">
      <w:pPr>
        <w:pStyle w:val="NoSpacing"/>
        <w:rPr>
          <w:rFonts w:cs="Arial"/>
          <w:b/>
          <w:bCs/>
        </w:rPr>
      </w:pPr>
    </w:p>
    <w:p w14:paraId="64FAE072" w14:textId="77777777" w:rsidR="00CD71C8" w:rsidRDefault="00CD71C8" w:rsidP="00CD71C8">
      <w:pPr>
        <w:pStyle w:val="NoSpacing"/>
        <w:rPr>
          <w:rFonts w:cs="Arial"/>
          <w:b/>
          <w:bCs/>
        </w:rPr>
      </w:pPr>
    </w:p>
    <w:p w14:paraId="087C65C3" w14:textId="385087D4" w:rsidR="00CD71C8" w:rsidRDefault="00B103DC" w:rsidP="009171BA">
      <w:pPr>
        <w:pStyle w:val="NoSpacing"/>
        <w:jc w:val="center"/>
        <w:rPr>
          <w:rFonts w:cs="Arial"/>
          <w:b/>
          <w:bCs/>
        </w:rPr>
      </w:pPr>
      <w:r>
        <w:rPr>
          <w:rFonts w:cs="Arial"/>
          <w:b/>
          <w:bCs/>
        </w:rPr>
        <w:t>30</w:t>
      </w:r>
      <w:r w:rsidR="00483FA2">
        <w:rPr>
          <w:rFonts w:cs="Arial"/>
          <w:b/>
          <w:bCs/>
        </w:rPr>
        <w:t xml:space="preserve"> </w:t>
      </w:r>
      <w:r>
        <w:rPr>
          <w:rFonts w:cs="Arial"/>
          <w:b/>
          <w:bCs/>
        </w:rPr>
        <w:t>NOVEMBER</w:t>
      </w:r>
      <w:r w:rsidR="009171BA">
        <w:rPr>
          <w:rFonts w:cs="Arial"/>
          <w:b/>
          <w:bCs/>
        </w:rPr>
        <w:t xml:space="preserve"> 2023</w:t>
      </w:r>
    </w:p>
    <w:p w14:paraId="2758B1B3" w14:textId="77777777" w:rsidR="00CD71C8" w:rsidRDefault="00CD71C8" w:rsidP="00CD71C8">
      <w:pPr>
        <w:pStyle w:val="NoSpacing"/>
        <w:rPr>
          <w:rFonts w:cs="Arial"/>
          <w:b/>
          <w:bCs/>
        </w:rPr>
      </w:pPr>
    </w:p>
    <w:p w14:paraId="10A5DAED" w14:textId="77777777" w:rsidR="00CD71C8" w:rsidRDefault="00CD71C8" w:rsidP="00CD71C8">
      <w:pPr>
        <w:pStyle w:val="NoSpacing"/>
        <w:rPr>
          <w:rFonts w:cs="Arial"/>
          <w:b/>
          <w:bCs/>
        </w:rPr>
      </w:pPr>
    </w:p>
    <w:p w14:paraId="45CC60BB" w14:textId="77777777" w:rsidR="00CD71C8" w:rsidRDefault="00CD71C8" w:rsidP="00CD71C8">
      <w:pPr>
        <w:pStyle w:val="NoSpacing"/>
        <w:rPr>
          <w:rFonts w:cs="Arial"/>
          <w:b/>
          <w:bCs/>
        </w:rPr>
      </w:pPr>
    </w:p>
    <w:p w14:paraId="4CA7CD56" w14:textId="77777777" w:rsidR="00CD71C8" w:rsidRDefault="00CD71C8" w:rsidP="00CD71C8">
      <w:pPr>
        <w:pStyle w:val="NoSpacing"/>
        <w:rPr>
          <w:rFonts w:cs="Arial"/>
          <w:b/>
          <w:bCs/>
        </w:rPr>
      </w:pPr>
    </w:p>
    <w:p w14:paraId="5C7D2931" w14:textId="77777777" w:rsidR="00CD71C8" w:rsidRDefault="00CD71C8" w:rsidP="00CD71C8">
      <w:pPr>
        <w:pStyle w:val="NoSpacing"/>
        <w:rPr>
          <w:rFonts w:cs="Arial"/>
          <w:b/>
          <w:bCs/>
        </w:rPr>
      </w:pPr>
    </w:p>
    <w:p w14:paraId="48A22B8B" w14:textId="77777777" w:rsidR="00CD71C8" w:rsidRDefault="00CD71C8" w:rsidP="00CD71C8">
      <w:pPr>
        <w:pStyle w:val="NoSpacing"/>
        <w:rPr>
          <w:rFonts w:cs="Arial"/>
          <w:b/>
          <w:bCs/>
        </w:rPr>
      </w:pPr>
    </w:p>
    <w:p w14:paraId="106D5F2C" w14:textId="77777777" w:rsidR="00CD71C8" w:rsidRDefault="00CD71C8" w:rsidP="00CD71C8">
      <w:pPr>
        <w:pStyle w:val="NoSpacing"/>
        <w:rPr>
          <w:rFonts w:cs="Arial"/>
          <w:b/>
          <w:bCs/>
        </w:rPr>
      </w:pPr>
    </w:p>
    <w:p w14:paraId="4EE8CF22" w14:textId="77777777" w:rsidR="00CD71C8" w:rsidRDefault="00CD71C8" w:rsidP="00CD71C8">
      <w:pPr>
        <w:pStyle w:val="NoSpacing"/>
        <w:rPr>
          <w:rFonts w:cs="Arial"/>
          <w:b/>
          <w:bCs/>
        </w:rPr>
      </w:pPr>
    </w:p>
    <w:p w14:paraId="545F3560" w14:textId="77777777" w:rsidR="00CD71C8" w:rsidRDefault="00CD71C8" w:rsidP="00CD71C8">
      <w:pPr>
        <w:pStyle w:val="NoSpacing"/>
        <w:rPr>
          <w:rFonts w:cs="Arial"/>
          <w:b/>
          <w:bCs/>
        </w:rPr>
      </w:pPr>
    </w:p>
    <w:p w14:paraId="638F7E89" w14:textId="77777777" w:rsidR="00CD71C8" w:rsidRDefault="00CD71C8" w:rsidP="00CD71C8">
      <w:pPr>
        <w:pStyle w:val="NoSpacing"/>
        <w:rPr>
          <w:rFonts w:cs="Arial"/>
          <w:b/>
          <w:bCs/>
        </w:rPr>
      </w:pPr>
    </w:p>
    <w:p w14:paraId="12F645BC" w14:textId="77777777" w:rsidR="00CD71C8" w:rsidRDefault="00CD71C8" w:rsidP="00CD71C8">
      <w:pPr>
        <w:pStyle w:val="NoSpacing"/>
        <w:rPr>
          <w:rFonts w:cs="Arial"/>
          <w:b/>
          <w:bCs/>
        </w:rPr>
      </w:pPr>
    </w:p>
    <w:p w14:paraId="0CDDE95C" w14:textId="77777777" w:rsidR="00CD71C8" w:rsidRDefault="00CD71C8" w:rsidP="00CD71C8">
      <w:pPr>
        <w:pStyle w:val="NoSpacing"/>
        <w:rPr>
          <w:rFonts w:cs="Arial"/>
          <w:b/>
          <w:bCs/>
        </w:rPr>
      </w:pPr>
    </w:p>
    <w:p w14:paraId="384E1A68" w14:textId="77777777" w:rsidR="00CD71C8" w:rsidRDefault="00CD71C8" w:rsidP="00CD71C8">
      <w:pPr>
        <w:pStyle w:val="NoSpacing"/>
        <w:rPr>
          <w:rFonts w:cs="Arial"/>
          <w:b/>
          <w:bCs/>
        </w:rPr>
      </w:pPr>
    </w:p>
    <w:p w14:paraId="2757D329" w14:textId="77777777" w:rsidR="00CD71C8" w:rsidRDefault="00CD71C8" w:rsidP="00CD71C8">
      <w:pPr>
        <w:pStyle w:val="NoSpacing"/>
        <w:rPr>
          <w:rFonts w:cs="Arial"/>
          <w:b/>
          <w:bCs/>
        </w:rPr>
      </w:pPr>
    </w:p>
    <w:p w14:paraId="6F4C9B64" w14:textId="07E9D1BE" w:rsidR="00CD71C8" w:rsidRDefault="00CD71C8" w:rsidP="00CD71C8">
      <w:pPr>
        <w:pStyle w:val="NoSpacing"/>
        <w:rPr>
          <w:rFonts w:cs="Arial"/>
          <w:b/>
          <w:bCs/>
        </w:rPr>
      </w:pPr>
    </w:p>
    <w:p w14:paraId="302024AA" w14:textId="77777777" w:rsidR="003354E4" w:rsidRDefault="003354E4" w:rsidP="00CD71C8">
      <w:pPr>
        <w:pStyle w:val="NoSpacing"/>
        <w:rPr>
          <w:rFonts w:cs="Arial"/>
          <w:b/>
          <w:bCs/>
        </w:rPr>
      </w:pPr>
    </w:p>
    <w:p w14:paraId="68F240D0" w14:textId="6D059011" w:rsidR="00CD71C8" w:rsidRDefault="00CD71C8" w:rsidP="00CD71C8">
      <w:pPr>
        <w:pStyle w:val="NoSpacing"/>
        <w:rPr>
          <w:rFonts w:cs="Arial"/>
          <w:b/>
          <w:bCs/>
        </w:rPr>
      </w:pPr>
    </w:p>
    <w:p w14:paraId="0974D94F" w14:textId="77777777" w:rsidR="00DF68BC" w:rsidRDefault="00DF68BC" w:rsidP="00CD71C8">
      <w:pPr>
        <w:pStyle w:val="NoSpacing"/>
        <w:rPr>
          <w:rFonts w:cs="Arial"/>
          <w:b/>
          <w:bCs/>
        </w:rPr>
      </w:pPr>
    </w:p>
    <w:p w14:paraId="30AD6493" w14:textId="77777777" w:rsidR="00CD71C8" w:rsidRDefault="00CD71C8" w:rsidP="00CD71C8">
      <w:pPr>
        <w:pStyle w:val="NoSpacing"/>
        <w:rPr>
          <w:rFonts w:cs="Arial"/>
          <w:b/>
          <w:bCs/>
        </w:rPr>
      </w:pPr>
    </w:p>
    <w:p w14:paraId="0BAF62F7" w14:textId="77777777" w:rsidR="00CD71C8" w:rsidRDefault="00CD71C8" w:rsidP="00CD71C8">
      <w:pPr>
        <w:pStyle w:val="NoSpacing"/>
        <w:rPr>
          <w:rFonts w:cs="Arial"/>
          <w:b/>
          <w:bCs/>
        </w:rPr>
      </w:pPr>
    </w:p>
    <w:p w14:paraId="6274624A" w14:textId="77777777" w:rsidR="00CD71C8" w:rsidRDefault="00CD71C8" w:rsidP="00CD71C8">
      <w:pPr>
        <w:pStyle w:val="NoSpacing"/>
        <w:rPr>
          <w:rFonts w:cs="Arial"/>
          <w:b/>
          <w:bCs/>
        </w:rPr>
      </w:pPr>
    </w:p>
    <w:p w14:paraId="25EB9271" w14:textId="77777777" w:rsidR="00CD71C8" w:rsidRPr="002A1484" w:rsidRDefault="00CD71C8" w:rsidP="00E211B3">
      <w:pPr>
        <w:spacing w:line="360" w:lineRule="auto"/>
        <w:ind w:hanging="426"/>
        <w:jc w:val="both"/>
        <w:rPr>
          <w:rFonts w:ascii="Arial" w:eastAsia="Calibri" w:hAnsi="Arial" w:cs="Arial"/>
          <w:b/>
        </w:rPr>
      </w:pPr>
      <w:r w:rsidRPr="002A1484">
        <w:rPr>
          <w:rFonts w:ascii="Arial" w:eastAsia="Calibri" w:hAnsi="Arial" w:cs="Arial"/>
          <w:b/>
        </w:rPr>
        <w:t>Table of Contents</w:t>
      </w:r>
      <w:r w:rsidRPr="002A1484">
        <w:rPr>
          <w:rFonts w:ascii="Arial" w:eastAsia="Calibri" w:hAnsi="Arial" w:cs="Arial"/>
          <w:b/>
        </w:rPr>
        <w:tab/>
      </w:r>
      <w:r w:rsidRPr="002A1484">
        <w:rPr>
          <w:rFonts w:ascii="Arial" w:eastAsia="Calibri" w:hAnsi="Arial" w:cs="Arial"/>
          <w:b/>
        </w:rPr>
        <w:tab/>
      </w:r>
      <w:r w:rsidRPr="002A1484">
        <w:rPr>
          <w:rFonts w:ascii="Arial" w:eastAsia="Calibri" w:hAnsi="Arial" w:cs="Arial"/>
          <w:b/>
        </w:rPr>
        <w:tab/>
      </w:r>
      <w:r w:rsidRPr="002A1484">
        <w:rPr>
          <w:rFonts w:ascii="Arial" w:eastAsia="Calibri" w:hAnsi="Arial" w:cs="Arial"/>
          <w:b/>
        </w:rPr>
        <w:tab/>
      </w:r>
      <w:r w:rsidRPr="002A1484">
        <w:rPr>
          <w:rFonts w:ascii="Arial" w:eastAsia="Calibri" w:hAnsi="Arial" w:cs="Arial"/>
          <w:b/>
        </w:rPr>
        <w:tab/>
      </w:r>
      <w:r w:rsidRPr="002A1484">
        <w:rPr>
          <w:rFonts w:ascii="Arial" w:eastAsia="Calibri" w:hAnsi="Arial" w:cs="Arial"/>
          <w:b/>
        </w:rPr>
        <w:tab/>
      </w:r>
      <w:r w:rsidRPr="002A1484">
        <w:rPr>
          <w:rFonts w:ascii="Arial" w:eastAsia="Calibri" w:hAnsi="Arial" w:cs="Arial"/>
          <w:b/>
        </w:rPr>
        <w:tab/>
      </w:r>
      <w:r w:rsidRPr="002A1484">
        <w:rPr>
          <w:rFonts w:ascii="Arial" w:eastAsia="Calibri" w:hAnsi="Arial" w:cs="Arial"/>
          <w:b/>
        </w:rPr>
        <w:tab/>
        <w:t>Page No</w:t>
      </w:r>
    </w:p>
    <w:p w14:paraId="595DBF8F" w14:textId="77777777" w:rsidR="00CD71C8" w:rsidRPr="002A1484" w:rsidRDefault="00CD71C8" w:rsidP="00E211B3">
      <w:pPr>
        <w:pStyle w:val="ListParagraph"/>
        <w:spacing w:line="360" w:lineRule="auto"/>
        <w:ind w:left="0"/>
        <w:jc w:val="both"/>
        <w:rPr>
          <w:rFonts w:ascii="Arial" w:hAnsi="Arial" w:cs="Arial"/>
        </w:rPr>
      </w:pPr>
    </w:p>
    <w:p w14:paraId="7C8AA7DD" w14:textId="3813E09D" w:rsidR="00CD71C8" w:rsidRDefault="00CD71C8" w:rsidP="00082D4D">
      <w:pPr>
        <w:pStyle w:val="ListParagraph"/>
        <w:numPr>
          <w:ilvl w:val="0"/>
          <w:numId w:val="2"/>
        </w:numPr>
        <w:spacing w:line="360" w:lineRule="auto"/>
        <w:ind w:left="0"/>
        <w:contextualSpacing/>
        <w:jc w:val="both"/>
        <w:rPr>
          <w:rFonts w:ascii="Arial" w:hAnsi="Arial" w:cs="Arial"/>
        </w:rPr>
      </w:pPr>
      <w:r w:rsidRPr="002A1484">
        <w:rPr>
          <w:rFonts w:ascii="Arial" w:hAnsi="Arial" w:cs="Arial"/>
        </w:rPr>
        <w:t>Introduction</w:t>
      </w:r>
      <w:r w:rsidRPr="002A1484">
        <w:rPr>
          <w:rFonts w:ascii="Arial" w:hAnsi="Arial" w:cs="Arial"/>
        </w:rPr>
        <w:tab/>
      </w:r>
      <w:r w:rsidRPr="002A1484">
        <w:rPr>
          <w:rFonts w:ascii="Arial" w:hAnsi="Arial" w:cs="Arial"/>
        </w:rPr>
        <w:tab/>
      </w:r>
      <w:r w:rsidRPr="002A1484">
        <w:rPr>
          <w:rFonts w:ascii="Arial" w:hAnsi="Arial" w:cs="Arial"/>
        </w:rPr>
        <w:tab/>
      </w:r>
      <w:r w:rsidRPr="002A1484">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BB18DC">
        <w:rPr>
          <w:rFonts w:ascii="Arial" w:hAnsi="Arial" w:cs="Arial"/>
        </w:rPr>
        <w:t>4</w:t>
      </w:r>
    </w:p>
    <w:p w14:paraId="6E56BE19" w14:textId="77777777" w:rsidR="00CD71C8" w:rsidRDefault="00CD71C8" w:rsidP="00E211B3">
      <w:pPr>
        <w:pStyle w:val="ListParagraph"/>
        <w:spacing w:line="360" w:lineRule="auto"/>
        <w:ind w:left="0"/>
        <w:jc w:val="both"/>
        <w:rPr>
          <w:rFonts w:ascii="Arial" w:hAnsi="Arial" w:cs="Arial"/>
        </w:rPr>
      </w:pPr>
    </w:p>
    <w:p w14:paraId="10C7A5D1" w14:textId="027FDBDA" w:rsidR="00CD71C8" w:rsidRPr="002A1484" w:rsidRDefault="00CD71C8" w:rsidP="00082D4D">
      <w:pPr>
        <w:pStyle w:val="ListParagraph"/>
        <w:numPr>
          <w:ilvl w:val="0"/>
          <w:numId w:val="2"/>
        </w:numPr>
        <w:spacing w:line="360" w:lineRule="auto"/>
        <w:ind w:left="0"/>
        <w:contextualSpacing/>
        <w:jc w:val="both"/>
        <w:rPr>
          <w:rFonts w:ascii="Arial" w:hAnsi="Arial" w:cs="Arial"/>
        </w:rPr>
      </w:pPr>
      <w:r>
        <w:rPr>
          <w:rFonts w:ascii="Arial" w:hAnsi="Arial" w:cs="Arial"/>
        </w:rPr>
        <w:t>Process Followed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BB18DC">
        <w:rPr>
          <w:rFonts w:ascii="Arial" w:hAnsi="Arial" w:cs="Arial"/>
        </w:rPr>
        <w:t>4</w:t>
      </w:r>
      <w:r w:rsidR="00317667">
        <w:rPr>
          <w:rFonts w:ascii="Arial" w:hAnsi="Arial" w:cs="Arial"/>
        </w:rPr>
        <w:t>-</w:t>
      </w:r>
      <w:r w:rsidR="00BB18DC">
        <w:rPr>
          <w:rFonts w:ascii="Arial" w:hAnsi="Arial" w:cs="Arial"/>
        </w:rPr>
        <w:t>5</w:t>
      </w:r>
    </w:p>
    <w:p w14:paraId="56310995" w14:textId="77777777" w:rsidR="00CD71C8" w:rsidRPr="002A1484" w:rsidRDefault="00CD71C8" w:rsidP="00E211B3">
      <w:pPr>
        <w:spacing w:line="360" w:lineRule="auto"/>
        <w:jc w:val="both"/>
        <w:rPr>
          <w:rFonts w:ascii="Arial" w:hAnsi="Arial" w:cs="Arial"/>
        </w:rPr>
      </w:pPr>
    </w:p>
    <w:p w14:paraId="32497DFC" w14:textId="4F42B0E0" w:rsidR="00CD71C8" w:rsidRPr="002A1484" w:rsidRDefault="00CD71C8" w:rsidP="00082D4D">
      <w:pPr>
        <w:pStyle w:val="ListParagraph"/>
        <w:numPr>
          <w:ilvl w:val="0"/>
          <w:numId w:val="2"/>
        </w:numPr>
        <w:spacing w:line="360" w:lineRule="auto"/>
        <w:ind w:left="0"/>
        <w:contextualSpacing/>
        <w:jc w:val="both"/>
        <w:rPr>
          <w:rFonts w:ascii="Arial" w:hAnsi="Arial" w:cs="Arial"/>
        </w:rPr>
      </w:pPr>
      <w:r w:rsidRPr="002A1484">
        <w:rPr>
          <w:rFonts w:ascii="Arial" w:hAnsi="Arial" w:cs="Arial"/>
        </w:rPr>
        <w:t>Findings by the Auditor-General</w:t>
      </w:r>
      <w:r w:rsidR="00825EDA">
        <w:rPr>
          <w:rFonts w:ascii="Arial" w:hAnsi="Arial" w:cs="Arial"/>
        </w:rPr>
        <w:t xml:space="preserve"> of South Africa</w:t>
      </w:r>
      <w:r w:rsidRPr="002A1484">
        <w:rPr>
          <w:rFonts w:ascii="Arial" w:hAnsi="Arial" w:cs="Arial"/>
        </w:rPr>
        <w:t xml:space="preserve"> in the report</w:t>
      </w:r>
      <w:r w:rsidRPr="002A1484">
        <w:rPr>
          <w:rFonts w:ascii="Arial" w:hAnsi="Arial" w:cs="Arial"/>
        </w:rPr>
        <w:tab/>
      </w:r>
      <w:r>
        <w:rPr>
          <w:rFonts w:ascii="Arial" w:hAnsi="Arial" w:cs="Arial"/>
        </w:rPr>
        <w:tab/>
      </w:r>
      <w:r w:rsidRPr="002A1484">
        <w:rPr>
          <w:rFonts w:ascii="Arial" w:hAnsi="Arial" w:cs="Arial"/>
        </w:rPr>
        <w:tab/>
      </w:r>
      <w:r w:rsidR="00BB18DC">
        <w:rPr>
          <w:rFonts w:ascii="Arial" w:hAnsi="Arial" w:cs="Arial"/>
        </w:rPr>
        <w:t>6</w:t>
      </w:r>
      <w:r w:rsidR="002620E1">
        <w:rPr>
          <w:rFonts w:ascii="Arial" w:hAnsi="Arial" w:cs="Arial"/>
        </w:rPr>
        <w:t xml:space="preserve"> </w:t>
      </w:r>
    </w:p>
    <w:p w14:paraId="4872F2C1" w14:textId="77777777" w:rsidR="00CD71C8" w:rsidRPr="005A72EB" w:rsidRDefault="00CD71C8" w:rsidP="00E211B3">
      <w:pPr>
        <w:spacing w:line="360" w:lineRule="auto"/>
        <w:jc w:val="both"/>
        <w:rPr>
          <w:rFonts w:ascii="Arial" w:hAnsi="Arial" w:cs="Arial"/>
        </w:rPr>
      </w:pPr>
    </w:p>
    <w:p w14:paraId="7635544C" w14:textId="351E8D3A" w:rsidR="00E6250E" w:rsidRPr="00E6250E" w:rsidRDefault="00CD71C8" w:rsidP="007644BE">
      <w:pPr>
        <w:pStyle w:val="ListParagraph"/>
        <w:numPr>
          <w:ilvl w:val="0"/>
          <w:numId w:val="2"/>
        </w:numPr>
        <w:spacing w:line="360" w:lineRule="auto"/>
        <w:ind w:left="0"/>
        <w:contextualSpacing/>
        <w:jc w:val="both"/>
        <w:rPr>
          <w:rFonts w:ascii="Arial" w:hAnsi="Arial" w:cs="Arial"/>
        </w:rPr>
      </w:pPr>
      <w:r w:rsidRPr="00AA0024">
        <w:rPr>
          <w:rFonts w:ascii="Arial" w:hAnsi="Arial" w:cs="Arial"/>
          <w:bCs/>
        </w:rPr>
        <w:t>Committee findings and conclusions</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BB18DC">
        <w:rPr>
          <w:rFonts w:ascii="Arial" w:hAnsi="Arial" w:cs="Arial"/>
          <w:bCs/>
        </w:rPr>
        <w:t>6</w:t>
      </w:r>
      <w:r w:rsidR="002620E1">
        <w:rPr>
          <w:rFonts w:ascii="Arial" w:hAnsi="Arial" w:cs="Arial"/>
          <w:bCs/>
        </w:rPr>
        <w:t>-</w:t>
      </w:r>
      <w:r w:rsidR="00306989">
        <w:rPr>
          <w:rFonts w:ascii="Arial" w:hAnsi="Arial" w:cs="Arial"/>
          <w:bCs/>
        </w:rPr>
        <w:t>1</w:t>
      </w:r>
      <w:r w:rsidR="002A36D3">
        <w:rPr>
          <w:rFonts w:ascii="Arial" w:hAnsi="Arial" w:cs="Arial"/>
          <w:bCs/>
        </w:rPr>
        <w:t>2</w:t>
      </w:r>
      <w:r>
        <w:rPr>
          <w:rFonts w:ascii="Arial" w:hAnsi="Arial" w:cs="Arial"/>
          <w:bCs/>
        </w:rPr>
        <w:tab/>
      </w:r>
    </w:p>
    <w:p w14:paraId="76EFE09E" w14:textId="77777777" w:rsidR="00E6250E" w:rsidRPr="00E6250E" w:rsidRDefault="00E6250E" w:rsidP="00E6250E">
      <w:pPr>
        <w:pStyle w:val="ListParagraph"/>
        <w:rPr>
          <w:rFonts w:ascii="Arial" w:hAnsi="Arial" w:cs="Arial"/>
        </w:rPr>
      </w:pPr>
    </w:p>
    <w:p w14:paraId="1B1324A2" w14:textId="77777777" w:rsidR="002A36D3" w:rsidRDefault="00E6250E" w:rsidP="007644BE">
      <w:pPr>
        <w:pStyle w:val="ListParagraph"/>
        <w:numPr>
          <w:ilvl w:val="0"/>
          <w:numId w:val="2"/>
        </w:numPr>
        <w:spacing w:line="360" w:lineRule="auto"/>
        <w:ind w:left="0"/>
        <w:contextualSpacing/>
        <w:jc w:val="both"/>
        <w:rPr>
          <w:rFonts w:ascii="Arial" w:hAnsi="Arial" w:cs="Arial"/>
        </w:rPr>
      </w:pPr>
      <w:r>
        <w:rPr>
          <w:rFonts w:ascii="Arial" w:hAnsi="Arial" w:cs="Arial"/>
        </w:rPr>
        <w:t>Committee concerns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13</w:t>
      </w:r>
    </w:p>
    <w:p w14:paraId="48710F60" w14:textId="77777777" w:rsidR="002A36D3" w:rsidRPr="002A36D3" w:rsidRDefault="002A36D3" w:rsidP="002A36D3">
      <w:pPr>
        <w:pStyle w:val="ListParagraph"/>
        <w:rPr>
          <w:rFonts w:ascii="Arial" w:hAnsi="Arial" w:cs="Arial"/>
        </w:rPr>
      </w:pPr>
    </w:p>
    <w:p w14:paraId="2E2C3FAA" w14:textId="77777777" w:rsidR="002A36D3" w:rsidRDefault="002A36D3" w:rsidP="007644BE">
      <w:pPr>
        <w:pStyle w:val="ListParagraph"/>
        <w:numPr>
          <w:ilvl w:val="0"/>
          <w:numId w:val="2"/>
        </w:numPr>
        <w:spacing w:line="360" w:lineRule="auto"/>
        <w:ind w:left="0"/>
        <w:contextualSpacing/>
        <w:jc w:val="both"/>
        <w:rPr>
          <w:rFonts w:ascii="Arial" w:hAnsi="Arial" w:cs="Arial"/>
        </w:rPr>
      </w:pPr>
      <w:r>
        <w:rPr>
          <w:rFonts w:ascii="Arial" w:hAnsi="Arial" w:cs="Arial"/>
        </w:rPr>
        <w:t>Committee recommendations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13-14</w:t>
      </w:r>
    </w:p>
    <w:p w14:paraId="7CD7B784" w14:textId="0FF1112A" w:rsidR="00CD71C8" w:rsidRPr="007644BE" w:rsidRDefault="00CD71C8" w:rsidP="002A36D3">
      <w:pPr>
        <w:pStyle w:val="ListParagraph"/>
        <w:spacing w:line="360" w:lineRule="auto"/>
        <w:ind w:left="0"/>
        <w:contextualSpacing/>
        <w:jc w:val="both"/>
        <w:rPr>
          <w:rFonts w:ascii="Arial" w:hAnsi="Arial" w:cs="Arial"/>
        </w:rPr>
      </w:pPr>
      <w:r w:rsidRPr="007644BE">
        <w:rPr>
          <w:rFonts w:ascii="Arial" w:hAnsi="Arial" w:cs="Arial"/>
        </w:rPr>
        <w:tab/>
        <w:t xml:space="preserve"> </w:t>
      </w:r>
    </w:p>
    <w:p w14:paraId="7AA8483F" w14:textId="4A706E4D" w:rsidR="00CD71C8" w:rsidRPr="007003BF" w:rsidRDefault="00CD71C8" w:rsidP="00082D4D">
      <w:pPr>
        <w:pStyle w:val="ListParagraph"/>
        <w:numPr>
          <w:ilvl w:val="0"/>
          <w:numId w:val="2"/>
        </w:numPr>
        <w:spacing w:line="360" w:lineRule="auto"/>
        <w:ind w:left="0"/>
        <w:contextualSpacing/>
        <w:jc w:val="both"/>
        <w:rPr>
          <w:rFonts w:ascii="Arial" w:hAnsi="Arial" w:cs="Arial"/>
        </w:rPr>
      </w:pPr>
      <w:r w:rsidRPr="00A0225F">
        <w:rPr>
          <w:rFonts w:ascii="Arial" w:hAnsi="Arial" w:cs="Arial"/>
        </w:rPr>
        <w:t>Conclusion</w:t>
      </w:r>
      <w:r w:rsidRPr="00A0225F">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15CB8">
        <w:rPr>
          <w:rFonts w:ascii="Arial" w:hAnsi="Arial" w:cs="Arial"/>
        </w:rPr>
        <w:t>1</w:t>
      </w:r>
      <w:r w:rsidR="007644BE">
        <w:rPr>
          <w:rFonts w:ascii="Arial" w:hAnsi="Arial" w:cs="Arial"/>
        </w:rPr>
        <w:t>4</w:t>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p>
    <w:p w14:paraId="24E89E7C" w14:textId="3E7EE1C1" w:rsidR="00CD71C8" w:rsidRPr="007003BF" w:rsidRDefault="00CD71C8" w:rsidP="00082D4D">
      <w:pPr>
        <w:pStyle w:val="ListParagraph"/>
        <w:numPr>
          <w:ilvl w:val="0"/>
          <w:numId w:val="2"/>
        </w:numPr>
        <w:spacing w:line="360" w:lineRule="auto"/>
        <w:ind w:left="0"/>
        <w:contextualSpacing/>
        <w:jc w:val="both"/>
        <w:rPr>
          <w:rFonts w:ascii="Arial" w:hAnsi="Arial" w:cs="Arial"/>
        </w:rPr>
      </w:pPr>
      <w:r w:rsidRPr="00A0225F">
        <w:rPr>
          <w:rFonts w:ascii="Arial" w:hAnsi="Arial" w:cs="Arial"/>
        </w:rPr>
        <w:t>Acknowledgements</w:t>
      </w:r>
      <w:r w:rsidRPr="00A0225F">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15CB8">
        <w:rPr>
          <w:rFonts w:ascii="Arial" w:hAnsi="Arial" w:cs="Arial"/>
        </w:rPr>
        <w:t>1</w:t>
      </w:r>
      <w:r w:rsidR="007644BE">
        <w:rPr>
          <w:rFonts w:ascii="Arial" w:hAnsi="Arial" w:cs="Arial"/>
        </w:rPr>
        <w:t>4</w:t>
      </w:r>
      <w:r w:rsidR="002A36D3">
        <w:rPr>
          <w:rFonts w:ascii="Arial" w:hAnsi="Arial" w:cs="Arial"/>
        </w:rPr>
        <w:t>-15</w:t>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p>
    <w:p w14:paraId="0B14CFCB" w14:textId="61CBA3ED" w:rsidR="00CD71C8" w:rsidRPr="00A0225F" w:rsidRDefault="00CD71C8" w:rsidP="00082D4D">
      <w:pPr>
        <w:pStyle w:val="ListParagraph"/>
        <w:numPr>
          <w:ilvl w:val="0"/>
          <w:numId w:val="2"/>
        </w:numPr>
        <w:spacing w:line="360" w:lineRule="auto"/>
        <w:ind w:left="0"/>
        <w:contextualSpacing/>
        <w:jc w:val="both"/>
        <w:rPr>
          <w:rFonts w:ascii="Arial" w:hAnsi="Arial" w:cs="Arial"/>
        </w:rPr>
      </w:pPr>
      <w:r w:rsidRPr="00A0225F">
        <w:rPr>
          <w:rFonts w:ascii="Arial" w:hAnsi="Arial" w:cs="Arial"/>
        </w:rPr>
        <w:t>Adoption of the report</w:t>
      </w:r>
      <w:r w:rsidRPr="00A0225F">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15CB8">
        <w:rPr>
          <w:rFonts w:ascii="Arial" w:hAnsi="Arial" w:cs="Arial"/>
        </w:rPr>
        <w:t>1</w:t>
      </w:r>
      <w:r w:rsidR="005565DA">
        <w:rPr>
          <w:rFonts w:ascii="Arial" w:hAnsi="Arial" w:cs="Arial"/>
        </w:rPr>
        <w:t>5</w:t>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p>
    <w:p w14:paraId="387462EE" w14:textId="77777777" w:rsidR="00CD71C8" w:rsidRPr="00392D69" w:rsidRDefault="00CD71C8" w:rsidP="00E211B3">
      <w:pPr>
        <w:tabs>
          <w:tab w:val="left" w:pos="3390"/>
        </w:tabs>
        <w:spacing w:line="360" w:lineRule="auto"/>
        <w:rPr>
          <w:rFonts w:ascii="Arial" w:hAnsi="Arial" w:cs="Arial"/>
        </w:rPr>
      </w:pPr>
    </w:p>
    <w:p w14:paraId="6404298A" w14:textId="77777777" w:rsidR="00CD71C8" w:rsidRDefault="00CD71C8" w:rsidP="00E211B3">
      <w:pPr>
        <w:pStyle w:val="NoSpacing"/>
        <w:spacing w:line="360" w:lineRule="auto"/>
        <w:rPr>
          <w:rFonts w:cs="Arial"/>
          <w:b/>
          <w:bCs/>
        </w:rPr>
      </w:pPr>
    </w:p>
    <w:p w14:paraId="0EBA6E40" w14:textId="77777777" w:rsidR="00CD71C8" w:rsidRDefault="00CD71C8" w:rsidP="00CD71C8">
      <w:pPr>
        <w:pStyle w:val="NoSpacing"/>
        <w:rPr>
          <w:rFonts w:cs="Arial"/>
          <w:b/>
          <w:bCs/>
        </w:rPr>
      </w:pPr>
    </w:p>
    <w:p w14:paraId="21243BEF" w14:textId="77777777" w:rsidR="00CD71C8" w:rsidRDefault="00CD71C8" w:rsidP="00CD71C8">
      <w:pPr>
        <w:pStyle w:val="NoSpacing"/>
        <w:rPr>
          <w:rFonts w:cs="Arial"/>
          <w:b/>
          <w:bCs/>
        </w:rPr>
      </w:pPr>
    </w:p>
    <w:p w14:paraId="061BF986" w14:textId="77777777" w:rsidR="00CD71C8" w:rsidRDefault="00CD71C8" w:rsidP="00CD71C8">
      <w:pPr>
        <w:pStyle w:val="NoSpacing"/>
        <w:rPr>
          <w:rFonts w:cs="Arial"/>
          <w:b/>
          <w:bCs/>
        </w:rPr>
      </w:pPr>
    </w:p>
    <w:p w14:paraId="7A4037E8" w14:textId="77777777" w:rsidR="00CD71C8" w:rsidRDefault="00CD71C8" w:rsidP="00CD71C8">
      <w:pPr>
        <w:pStyle w:val="NoSpacing"/>
        <w:rPr>
          <w:rFonts w:cs="Arial"/>
          <w:b/>
          <w:bCs/>
        </w:rPr>
      </w:pPr>
    </w:p>
    <w:p w14:paraId="0CADC242" w14:textId="77777777" w:rsidR="00CD71C8" w:rsidRDefault="00CD71C8" w:rsidP="00CD71C8">
      <w:pPr>
        <w:pStyle w:val="NoSpacing"/>
        <w:rPr>
          <w:rFonts w:cs="Arial"/>
          <w:b/>
          <w:bCs/>
        </w:rPr>
      </w:pPr>
    </w:p>
    <w:p w14:paraId="010224F0" w14:textId="77777777" w:rsidR="00CD71C8" w:rsidRDefault="00CD71C8" w:rsidP="00CD71C8">
      <w:pPr>
        <w:pStyle w:val="NoSpacing"/>
        <w:rPr>
          <w:rFonts w:cs="Arial"/>
          <w:b/>
          <w:bCs/>
        </w:rPr>
      </w:pPr>
    </w:p>
    <w:p w14:paraId="4A4FBF30" w14:textId="77777777" w:rsidR="00CD71C8" w:rsidRDefault="00CD71C8" w:rsidP="00CD71C8">
      <w:pPr>
        <w:pStyle w:val="NoSpacing"/>
        <w:rPr>
          <w:rFonts w:cs="Arial"/>
          <w:b/>
          <w:bCs/>
        </w:rPr>
      </w:pPr>
    </w:p>
    <w:p w14:paraId="70667086" w14:textId="77777777" w:rsidR="00CD71C8" w:rsidRDefault="00CD71C8" w:rsidP="00CD71C8">
      <w:pPr>
        <w:pStyle w:val="NoSpacing"/>
        <w:rPr>
          <w:rFonts w:cs="Arial"/>
          <w:b/>
          <w:bCs/>
        </w:rPr>
      </w:pPr>
    </w:p>
    <w:p w14:paraId="24F7B30D" w14:textId="77777777" w:rsidR="00CD71C8" w:rsidRDefault="00CD71C8" w:rsidP="00CD71C8">
      <w:pPr>
        <w:pStyle w:val="NoSpacing"/>
        <w:rPr>
          <w:rFonts w:cs="Arial"/>
          <w:b/>
          <w:bCs/>
        </w:rPr>
      </w:pPr>
    </w:p>
    <w:p w14:paraId="4D9CC2A1" w14:textId="77777777" w:rsidR="00CD71C8" w:rsidRDefault="00CD71C8" w:rsidP="00CD71C8">
      <w:pPr>
        <w:pStyle w:val="NoSpacing"/>
        <w:rPr>
          <w:rFonts w:cs="Arial"/>
          <w:b/>
          <w:bCs/>
        </w:rPr>
      </w:pPr>
    </w:p>
    <w:p w14:paraId="11E36A37" w14:textId="77777777" w:rsidR="00CD71C8" w:rsidRDefault="00CD71C8" w:rsidP="00CD71C8">
      <w:pPr>
        <w:pStyle w:val="NoSpacing"/>
        <w:rPr>
          <w:rFonts w:cs="Arial"/>
          <w:b/>
          <w:bCs/>
        </w:rPr>
      </w:pPr>
    </w:p>
    <w:p w14:paraId="5C6E7DA5" w14:textId="77777777" w:rsidR="00CD71C8" w:rsidRDefault="00CD71C8" w:rsidP="00CD71C8">
      <w:pPr>
        <w:pStyle w:val="NoSpacing"/>
        <w:rPr>
          <w:rFonts w:cs="Arial"/>
          <w:b/>
          <w:bCs/>
        </w:rPr>
      </w:pPr>
    </w:p>
    <w:p w14:paraId="15D70F97" w14:textId="77777777" w:rsidR="00CD71C8" w:rsidRDefault="00CD71C8" w:rsidP="00CD71C8">
      <w:pPr>
        <w:pStyle w:val="NoSpacing"/>
        <w:rPr>
          <w:rFonts w:cs="Arial"/>
          <w:b/>
          <w:bCs/>
        </w:rPr>
      </w:pPr>
    </w:p>
    <w:p w14:paraId="767DD5DD" w14:textId="77777777" w:rsidR="00CD71C8" w:rsidRDefault="00CD71C8" w:rsidP="00CD71C8">
      <w:pPr>
        <w:pStyle w:val="NoSpacing"/>
        <w:rPr>
          <w:rFonts w:cs="Arial"/>
          <w:b/>
          <w:bCs/>
        </w:rPr>
      </w:pPr>
    </w:p>
    <w:p w14:paraId="54828076" w14:textId="77777777" w:rsidR="00CD71C8" w:rsidRDefault="00CD71C8" w:rsidP="00CD71C8">
      <w:pPr>
        <w:pStyle w:val="NoSpacing"/>
        <w:rPr>
          <w:rFonts w:cs="Arial"/>
          <w:b/>
          <w:bCs/>
        </w:rPr>
      </w:pPr>
    </w:p>
    <w:p w14:paraId="2D870E67" w14:textId="77777777" w:rsidR="00CD71C8" w:rsidRDefault="00CD71C8" w:rsidP="00CD71C8">
      <w:pPr>
        <w:pStyle w:val="NoSpacing"/>
        <w:rPr>
          <w:rFonts w:cs="Arial"/>
          <w:b/>
          <w:bCs/>
        </w:rPr>
      </w:pPr>
    </w:p>
    <w:p w14:paraId="39890C24" w14:textId="77777777" w:rsidR="00A55FCD" w:rsidRDefault="00A55FCD" w:rsidP="00CD71C8">
      <w:pPr>
        <w:pStyle w:val="NoSpacing"/>
        <w:rPr>
          <w:rFonts w:cs="Arial"/>
          <w:b/>
          <w:bCs/>
        </w:rPr>
      </w:pPr>
    </w:p>
    <w:p w14:paraId="481B4567" w14:textId="77777777" w:rsidR="00E66671" w:rsidRPr="00E66671" w:rsidRDefault="00E66671" w:rsidP="00E66671">
      <w:pPr>
        <w:jc w:val="both"/>
        <w:rPr>
          <w:rFonts w:ascii="Arial" w:eastAsia="Calibri" w:hAnsi="Arial" w:cs="Arial"/>
          <w:color w:val="FF0000"/>
          <w:lang w:eastAsia="en-ZA"/>
        </w:rPr>
      </w:pPr>
    </w:p>
    <w:p w14:paraId="3B9B92D3" w14:textId="77777777" w:rsidR="00F2741E" w:rsidRPr="00F2741E" w:rsidRDefault="00F2741E" w:rsidP="00F2741E">
      <w:pPr>
        <w:spacing w:after="100" w:afterAutospacing="1" w:line="360" w:lineRule="auto"/>
        <w:jc w:val="both"/>
        <w:rPr>
          <w:rFonts w:ascii="Arial" w:eastAsiaTheme="minorEastAsia" w:hAnsi="Arial" w:cs="Arial"/>
          <w:b/>
          <w:lang w:eastAsia="en-ZA"/>
        </w:rPr>
      </w:pPr>
      <w:r w:rsidRPr="00F2741E">
        <w:rPr>
          <w:rFonts w:ascii="Arial" w:eastAsiaTheme="minorEastAsia" w:hAnsi="Arial" w:cs="Arial"/>
          <w:b/>
          <w:lang w:eastAsia="en-ZA"/>
        </w:rPr>
        <w:t>Acronyms</w:t>
      </w:r>
    </w:p>
    <w:p w14:paraId="5A5C8051" w14:textId="77777777" w:rsidR="00F2741E" w:rsidRPr="00F2741E" w:rsidRDefault="00F2741E" w:rsidP="00F2741E">
      <w:pPr>
        <w:spacing w:after="100" w:afterAutospacing="1" w:line="276" w:lineRule="auto"/>
        <w:jc w:val="both"/>
        <w:rPr>
          <w:rFonts w:ascii="Arial" w:eastAsiaTheme="minorEastAsia" w:hAnsi="Arial" w:cs="Arial"/>
          <w:lang w:eastAsia="en-ZA"/>
        </w:rPr>
      </w:pPr>
      <w:r w:rsidRPr="00F2741E">
        <w:rPr>
          <w:rFonts w:ascii="Arial" w:eastAsiaTheme="minorEastAsia" w:hAnsi="Arial" w:cs="Arial"/>
          <w:lang w:eastAsia="en-ZA"/>
        </w:rPr>
        <w:t>AGSA</w:t>
      </w:r>
      <w:r w:rsidRPr="00F2741E">
        <w:rPr>
          <w:rFonts w:ascii="Arial" w:eastAsiaTheme="minorEastAsia" w:hAnsi="Arial" w:cs="Arial"/>
          <w:lang w:eastAsia="en-ZA"/>
        </w:rPr>
        <w:tab/>
      </w:r>
      <w:r w:rsidRPr="00F2741E">
        <w:rPr>
          <w:rFonts w:ascii="Arial" w:eastAsiaTheme="minorEastAsia" w:hAnsi="Arial" w:cs="Arial"/>
          <w:lang w:eastAsia="en-ZA"/>
        </w:rPr>
        <w:tab/>
      </w:r>
      <w:r w:rsidRPr="00F2741E">
        <w:rPr>
          <w:rFonts w:ascii="Arial" w:eastAsiaTheme="minorEastAsia" w:hAnsi="Arial" w:cs="Arial"/>
          <w:lang w:eastAsia="en-ZA"/>
        </w:rPr>
        <w:tab/>
        <w:t>Auditor-General of South Africa</w:t>
      </w:r>
    </w:p>
    <w:p w14:paraId="29B39133" w14:textId="77777777" w:rsidR="00F2741E" w:rsidRPr="00F2741E" w:rsidRDefault="00F2741E" w:rsidP="00F2741E">
      <w:pPr>
        <w:spacing w:after="100" w:afterAutospacing="1" w:line="276" w:lineRule="auto"/>
        <w:jc w:val="both"/>
        <w:rPr>
          <w:rFonts w:ascii="Arial" w:eastAsiaTheme="minorEastAsia" w:hAnsi="Arial" w:cs="Arial"/>
          <w:lang w:eastAsia="en-ZA"/>
        </w:rPr>
      </w:pPr>
      <w:r w:rsidRPr="00F2741E">
        <w:rPr>
          <w:rFonts w:ascii="Arial" w:eastAsiaTheme="minorEastAsia" w:hAnsi="Arial" w:cs="Arial"/>
          <w:lang w:eastAsia="en-ZA"/>
        </w:rPr>
        <w:t>APP</w:t>
      </w:r>
      <w:r w:rsidRPr="00F2741E">
        <w:rPr>
          <w:rFonts w:ascii="Arial" w:eastAsiaTheme="minorEastAsia" w:hAnsi="Arial" w:cs="Arial"/>
          <w:lang w:eastAsia="en-ZA"/>
        </w:rPr>
        <w:tab/>
      </w:r>
      <w:r w:rsidRPr="00F2741E">
        <w:rPr>
          <w:rFonts w:ascii="Arial" w:eastAsiaTheme="minorEastAsia" w:hAnsi="Arial" w:cs="Arial"/>
          <w:lang w:eastAsia="en-ZA"/>
        </w:rPr>
        <w:tab/>
      </w:r>
      <w:r w:rsidRPr="00F2741E">
        <w:rPr>
          <w:rFonts w:ascii="Arial" w:eastAsiaTheme="minorEastAsia" w:hAnsi="Arial" w:cs="Arial"/>
          <w:lang w:eastAsia="en-ZA"/>
        </w:rPr>
        <w:tab/>
        <w:t>Annual Performance Plan</w:t>
      </w:r>
    </w:p>
    <w:p w14:paraId="7623222E" w14:textId="77777777" w:rsidR="00F2741E" w:rsidRPr="00F2741E" w:rsidRDefault="00F2741E" w:rsidP="00F2741E">
      <w:pPr>
        <w:spacing w:after="100" w:afterAutospacing="1" w:line="276" w:lineRule="auto"/>
        <w:jc w:val="both"/>
        <w:rPr>
          <w:rFonts w:ascii="Arial" w:eastAsiaTheme="minorEastAsia" w:hAnsi="Arial" w:cs="Arial"/>
          <w:lang w:eastAsia="en-ZA"/>
        </w:rPr>
      </w:pPr>
      <w:r w:rsidRPr="00F2741E">
        <w:rPr>
          <w:rFonts w:ascii="Arial" w:eastAsiaTheme="minorEastAsia" w:hAnsi="Arial" w:cs="Arial"/>
          <w:lang w:eastAsia="en-ZA"/>
        </w:rPr>
        <w:t>CFO</w:t>
      </w:r>
      <w:r w:rsidRPr="00F2741E">
        <w:rPr>
          <w:rFonts w:ascii="Arial" w:eastAsiaTheme="minorEastAsia" w:hAnsi="Arial" w:cs="Arial"/>
          <w:lang w:eastAsia="en-ZA"/>
        </w:rPr>
        <w:tab/>
      </w:r>
      <w:r w:rsidRPr="00F2741E">
        <w:rPr>
          <w:rFonts w:ascii="Arial" w:eastAsiaTheme="minorEastAsia" w:hAnsi="Arial" w:cs="Arial"/>
          <w:lang w:eastAsia="en-ZA"/>
        </w:rPr>
        <w:tab/>
      </w:r>
      <w:r w:rsidRPr="00F2741E">
        <w:rPr>
          <w:rFonts w:ascii="Arial" w:eastAsiaTheme="minorEastAsia" w:hAnsi="Arial" w:cs="Arial"/>
          <w:lang w:eastAsia="en-ZA"/>
        </w:rPr>
        <w:tab/>
        <w:t>Chief Financial Officer</w:t>
      </w:r>
    </w:p>
    <w:p w14:paraId="3CE323DD" w14:textId="77777777" w:rsidR="00F2741E" w:rsidRPr="00F2741E" w:rsidRDefault="00F2741E" w:rsidP="00F2741E">
      <w:pPr>
        <w:spacing w:after="100" w:afterAutospacing="1" w:line="276" w:lineRule="auto"/>
        <w:jc w:val="both"/>
        <w:rPr>
          <w:rFonts w:ascii="Arial" w:eastAsiaTheme="minorEastAsia" w:hAnsi="Arial" w:cs="Arial"/>
          <w:lang w:eastAsia="en-ZA"/>
        </w:rPr>
      </w:pPr>
      <w:r w:rsidRPr="00F2741E">
        <w:rPr>
          <w:rFonts w:ascii="Arial" w:eastAsiaTheme="minorEastAsia" w:hAnsi="Arial" w:cs="Arial"/>
          <w:lang w:eastAsia="en-ZA"/>
        </w:rPr>
        <w:t>CIDB</w:t>
      </w:r>
      <w:r w:rsidRPr="00F2741E">
        <w:rPr>
          <w:rFonts w:ascii="Arial" w:eastAsiaTheme="minorEastAsia" w:hAnsi="Arial" w:cs="Arial"/>
          <w:lang w:eastAsia="en-ZA"/>
        </w:rPr>
        <w:tab/>
      </w:r>
      <w:r w:rsidRPr="00F2741E">
        <w:rPr>
          <w:rFonts w:ascii="Arial" w:eastAsiaTheme="minorEastAsia" w:hAnsi="Arial" w:cs="Arial"/>
          <w:lang w:eastAsia="en-ZA"/>
        </w:rPr>
        <w:tab/>
      </w:r>
      <w:r w:rsidRPr="00F2741E">
        <w:rPr>
          <w:rFonts w:ascii="Arial" w:eastAsiaTheme="minorEastAsia" w:hAnsi="Arial" w:cs="Arial"/>
          <w:lang w:eastAsia="en-ZA"/>
        </w:rPr>
        <w:tab/>
        <w:t>Construction Industry Development Board</w:t>
      </w:r>
    </w:p>
    <w:p w14:paraId="70E3B783" w14:textId="77777777" w:rsidR="00F2741E" w:rsidRPr="00F2741E" w:rsidRDefault="00F2741E" w:rsidP="00F2741E">
      <w:pPr>
        <w:spacing w:after="100" w:afterAutospacing="1" w:line="276" w:lineRule="auto"/>
        <w:jc w:val="both"/>
        <w:rPr>
          <w:rFonts w:ascii="Arial" w:eastAsiaTheme="minorEastAsia" w:hAnsi="Arial" w:cs="Arial"/>
          <w:lang w:eastAsia="en-ZA"/>
        </w:rPr>
      </w:pPr>
      <w:r w:rsidRPr="00F2741E">
        <w:rPr>
          <w:rFonts w:ascii="Arial" w:eastAsiaTheme="minorEastAsia" w:hAnsi="Arial" w:cs="Arial"/>
          <w:lang w:eastAsia="en-ZA"/>
        </w:rPr>
        <w:t>DID</w:t>
      </w:r>
      <w:r w:rsidRPr="00F2741E">
        <w:rPr>
          <w:rFonts w:ascii="Arial" w:eastAsiaTheme="minorEastAsia" w:hAnsi="Arial" w:cs="Arial"/>
          <w:lang w:eastAsia="en-ZA"/>
        </w:rPr>
        <w:tab/>
      </w:r>
      <w:r w:rsidRPr="00F2741E">
        <w:rPr>
          <w:rFonts w:ascii="Arial" w:eastAsiaTheme="minorEastAsia" w:hAnsi="Arial" w:cs="Arial"/>
          <w:lang w:eastAsia="en-ZA"/>
        </w:rPr>
        <w:tab/>
      </w:r>
      <w:r w:rsidRPr="00F2741E">
        <w:rPr>
          <w:rFonts w:ascii="Arial" w:eastAsiaTheme="minorEastAsia" w:hAnsi="Arial" w:cs="Arial"/>
          <w:lang w:eastAsia="en-ZA"/>
        </w:rPr>
        <w:tab/>
        <w:t xml:space="preserve">Department of Infrastructure Development </w:t>
      </w:r>
    </w:p>
    <w:p w14:paraId="6B0421CF" w14:textId="77777777" w:rsidR="00F2741E" w:rsidRPr="00F2741E" w:rsidRDefault="00F2741E" w:rsidP="00F2741E">
      <w:pPr>
        <w:spacing w:after="100" w:afterAutospacing="1" w:line="276" w:lineRule="auto"/>
        <w:jc w:val="both"/>
        <w:rPr>
          <w:rFonts w:ascii="Arial" w:eastAsiaTheme="minorEastAsia" w:hAnsi="Arial" w:cs="Arial"/>
          <w:lang w:eastAsia="en-ZA"/>
        </w:rPr>
      </w:pPr>
      <w:r w:rsidRPr="00F2741E">
        <w:rPr>
          <w:rFonts w:ascii="Arial" w:eastAsiaTheme="minorEastAsia" w:hAnsi="Arial" w:cs="Arial"/>
          <w:bCs/>
          <w:lang w:val="en-AU" w:eastAsia="en-ZA"/>
        </w:rPr>
        <w:t>DRP</w:t>
      </w:r>
      <w:r w:rsidRPr="00F2741E">
        <w:rPr>
          <w:rFonts w:ascii="Arial" w:eastAsiaTheme="minorEastAsia" w:hAnsi="Arial" w:cs="Arial"/>
          <w:bCs/>
          <w:lang w:val="en-AU" w:eastAsia="en-ZA"/>
        </w:rPr>
        <w:tab/>
      </w:r>
      <w:r w:rsidRPr="00F2741E">
        <w:rPr>
          <w:rFonts w:ascii="Arial" w:eastAsiaTheme="minorEastAsia" w:hAnsi="Arial" w:cs="Arial"/>
          <w:bCs/>
          <w:lang w:val="en-AU" w:eastAsia="en-ZA"/>
        </w:rPr>
        <w:tab/>
      </w:r>
      <w:r w:rsidRPr="00F2741E">
        <w:rPr>
          <w:rFonts w:ascii="Arial" w:eastAsiaTheme="minorEastAsia" w:hAnsi="Arial" w:cs="Arial"/>
          <w:bCs/>
          <w:lang w:val="en-AU" w:eastAsia="en-ZA"/>
        </w:rPr>
        <w:tab/>
        <w:t xml:space="preserve">Disaster Recovery Plan </w:t>
      </w:r>
    </w:p>
    <w:p w14:paraId="189200E8" w14:textId="77777777" w:rsidR="00F2741E" w:rsidRPr="00F2741E" w:rsidRDefault="00F2741E" w:rsidP="00F2741E">
      <w:pPr>
        <w:spacing w:after="100" w:afterAutospacing="1" w:line="276" w:lineRule="auto"/>
        <w:jc w:val="both"/>
        <w:rPr>
          <w:rFonts w:ascii="Arial" w:eastAsiaTheme="minorEastAsia" w:hAnsi="Arial" w:cs="Arial"/>
          <w:bCs/>
          <w:lang w:eastAsia="en-ZA"/>
        </w:rPr>
      </w:pPr>
      <w:r w:rsidRPr="00F2741E">
        <w:rPr>
          <w:rFonts w:ascii="Arial" w:eastAsiaTheme="minorEastAsia" w:hAnsi="Arial" w:cs="Arial"/>
          <w:bCs/>
          <w:lang w:eastAsia="en-ZA"/>
        </w:rPr>
        <w:t>DPSA</w:t>
      </w:r>
      <w:r w:rsidRPr="00F2741E">
        <w:rPr>
          <w:rFonts w:ascii="Arial" w:eastAsiaTheme="minorEastAsia" w:hAnsi="Arial" w:cs="Arial"/>
          <w:bCs/>
          <w:lang w:eastAsia="en-ZA"/>
        </w:rPr>
        <w:tab/>
      </w:r>
      <w:r w:rsidRPr="00F2741E">
        <w:rPr>
          <w:rFonts w:ascii="Arial" w:eastAsiaTheme="minorEastAsia" w:hAnsi="Arial" w:cs="Arial"/>
          <w:bCs/>
          <w:lang w:eastAsia="en-ZA"/>
        </w:rPr>
        <w:tab/>
      </w:r>
      <w:r w:rsidRPr="00F2741E">
        <w:rPr>
          <w:rFonts w:ascii="Arial" w:eastAsiaTheme="minorEastAsia" w:hAnsi="Arial" w:cs="Arial"/>
          <w:bCs/>
          <w:lang w:eastAsia="en-ZA"/>
        </w:rPr>
        <w:tab/>
        <w:t>Department of Public Service and Administration</w:t>
      </w:r>
    </w:p>
    <w:p w14:paraId="159B329D" w14:textId="77777777" w:rsidR="00F2741E" w:rsidRPr="00F2741E" w:rsidRDefault="00F2741E" w:rsidP="00F2741E">
      <w:pPr>
        <w:spacing w:after="100" w:afterAutospacing="1" w:line="276" w:lineRule="auto"/>
        <w:jc w:val="both"/>
        <w:rPr>
          <w:rFonts w:ascii="Arial" w:eastAsiaTheme="minorEastAsia" w:hAnsi="Arial" w:cs="Arial"/>
          <w:lang w:eastAsia="en-ZA"/>
        </w:rPr>
      </w:pPr>
      <w:r w:rsidRPr="00F2741E">
        <w:rPr>
          <w:rFonts w:ascii="Arial" w:eastAsiaTheme="minorEastAsia" w:hAnsi="Arial" w:cs="Arial"/>
          <w:lang w:eastAsia="en-ZA"/>
        </w:rPr>
        <w:t>GDF</w:t>
      </w:r>
      <w:r w:rsidRPr="00F2741E">
        <w:rPr>
          <w:rFonts w:ascii="Arial" w:eastAsiaTheme="minorEastAsia" w:hAnsi="Arial" w:cs="Arial"/>
          <w:lang w:eastAsia="en-ZA"/>
        </w:rPr>
        <w:tab/>
      </w:r>
      <w:r w:rsidRPr="00F2741E">
        <w:rPr>
          <w:rFonts w:ascii="Arial" w:eastAsiaTheme="minorEastAsia" w:hAnsi="Arial" w:cs="Arial"/>
          <w:lang w:eastAsia="en-ZA"/>
        </w:rPr>
        <w:tab/>
      </w:r>
      <w:r w:rsidRPr="00F2741E">
        <w:rPr>
          <w:rFonts w:ascii="Arial" w:eastAsiaTheme="minorEastAsia" w:hAnsi="Arial" w:cs="Arial"/>
          <w:lang w:eastAsia="en-ZA"/>
        </w:rPr>
        <w:tab/>
        <w:t>Gauteng Department of Finance</w:t>
      </w:r>
    </w:p>
    <w:p w14:paraId="7DF16F99" w14:textId="77777777" w:rsidR="00F2741E" w:rsidRPr="00F2741E" w:rsidRDefault="00F2741E" w:rsidP="00F2741E">
      <w:pPr>
        <w:spacing w:after="100" w:afterAutospacing="1" w:line="276" w:lineRule="auto"/>
        <w:jc w:val="both"/>
        <w:rPr>
          <w:rFonts w:ascii="Arial" w:eastAsia="Times New Roman" w:hAnsi="Arial" w:cs="Arial"/>
          <w:snapToGrid w:val="0"/>
          <w:lang w:val="en-US" w:eastAsia="en-ZA"/>
        </w:rPr>
      </w:pPr>
      <w:r w:rsidRPr="00F2741E">
        <w:rPr>
          <w:rFonts w:ascii="Arial" w:eastAsiaTheme="minorEastAsia" w:hAnsi="Arial" w:cs="Arial"/>
          <w:lang w:eastAsia="en-ZA"/>
        </w:rPr>
        <w:t>GDSACR</w:t>
      </w:r>
      <w:r w:rsidRPr="00F2741E">
        <w:rPr>
          <w:rFonts w:ascii="Arial" w:eastAsiaTheme="minorEastAsia" w:hAnsi="Arial" w:cs="Arial"/>
          <w:lang w:eastAsia="en-ZA"/>
        </w:rPr>
        <w:tab/>
      </w:r>
      <w:r w:rsidRPr="00F2741E">
        <w:rPr>
          <w:rFonts w:ascii="Arial" w:eastAsiaTheme="minorEastAsia" w:hAnsi="Arial" w:cs="Arial"/>
          <w:lang w:eastAsia="en-ZA"/>
        </w:rPr>
        <w:tab/>
        <w:t>Gauteng Department of Sport, Arts, Culture and Recreation</w:t>
      </w:r>
      <w:r w:rsidRPr="00F2741E">
        <w:rPr>
          <w:rFonts w:ascii="Arial" w:eastAsia="Times New Roman" w:hAnsi="Arial" w:cs="Arial"/>
          <w:snapToGrid w:val="0"/>
          <w:lang w:val="en-US" w:eastAsia="en-ZA"/>
        </w:rPr>
        <w:t xml:space="preserve"> </w:t>
      </w:r>
    </w:p>
    <w:p w14:paraId="3D0366B3" w14:textId="77777777" w:rsidR="00F2741E" w:rsidRPr="00F2741E" w:rsidRDefault="00F2741E" w:rsidP="00F2741E">
      <w:pPr>
        <w:spacing w:after="100" w:afterAutospacing="1" w:line="276" w:lineRule="auto"/>
        <w:jc w:val="both"/>
        <w:rPr>
          <w:rFonts w:ascii="Arial" w:eastAsiaTheme="minorEastAsia" w:hAnsi="Arial" w:cs="Arial"/>
          <w:lang w:eastAsia="en-ZA"/>
        </w:rPr>
      </w:pPr>
      <w:r w:rsidRPr="00F2741E">
        <w:rPr>
          <w:rFonts w:ascii="Arial" w:eastAsiaTheme="minorEastAsia" w:hAnsi="Arial" w:cs="Arial"/>
          <w:lang w:eastAsia="en-ZA"/>
        </w:rPr>
        <w:t>GPG</w:t>
      </w:r>
      <w:r w:rsidRPr="00F2741E">
        <w:rPr>
          <w:rFonts w:ascii="Arial" w:eastAsiaTheme="minorEastAsia" w:hAnsi="Arial" w:cs="Arial"/>
          <w:lang w:eastAsia="en-ZA"/>
        </w:rPr>
        <w:tab/>
      </w:r>
      <w:r w:rsidRPr="00F2741E">
        <w:rPr>
          <w:rFonts w:ascii="Arial" w:eastAsiaTheme="minorEastAsia" w:hAnsi="Arial" w:cs="Arial"/>
          <w:lang w:eastAsia="en-ZA"/>
        </w:rPr>
        <w:tab/>
      </w:r>
      <w:r w:rsidRPr="00F2741E">
        <w:rPr>
          <w:rFonts w:ascii="Arial" w:eastAsiaTheme="minorEastAsia" w:hAnsi="Arial" w:cs="Arial"/>
          <w:lang w:eastAsia="en-ZA"/>
        </w:rPr>
        <w:tab/>
        <w:t xml:space="preserve">Gauteng Provincial Government </w:t>
      </w:r>
    </w:p>
    <w:p w14:paraId="4687A7E9" w14:textId="77777777" w:rsidR="00F2741E" w:rsidRPr="00F2741E" w:rsidRDefault="00F2741E" w:rsidP="00F2741E">
      <w:pPr>
        <w:spacing w:after="100" w:afterAutospacing="1" w:line="276" w:lineRule="auto"/>
        <w:jc w:val="both"/>
        <w:rPr>
          <w:rFonts w:ascii="Arial" w:eastAsiaTheme="minorEastAsia" w:hAnsi="Arial" w:cs="Arial"/>
          <w:lang w:eastAsia="en-ZA"/>
        </w:rPr>
      </w:pPr>
      <w:r w:rsidRPr="00F2741E">
        <w:rPr>
          <w:rFonts w:ascii="Arial" w:eastAsiaTheme="minorEastAsia" w:hAnsi="Arial" w:cs="Arial"/>
          <w:lang w:eastAsia="en-ZA"/>
        </w:rPr>
        <w:t>GPL</w:t>
      </w:r>
      <w:r w:rsidRPr="00F2741E">
        <w:rPr>
          <w:rFonts w:ascii="Arial" w:eastAsiaTheme="minorEastAsia" w:hAnsi="Arial" w:cs="Arial"/>
          <w:lang w:eastAsia="en-ZA"/>
        </w:rPr>
        <w:tab/>
      </w:r>
      <w:r w:rsidRPr="00F2741E">
        <w:rPr>
          <w:rFonts w:ascii="Arial" w:eastAsiaTheme="minorEastAsia" w:hAnsi="Arial" w:cs="Arial"/>
          <w:lang w:eastAsia="en-ZA"/>
        </w:rPr>
        <w:tab/>
      </w:r>
      <w:r w:rsidRPr="00F2741E">
        <w:rPr>
          <w:rFonts w:ascii="Arial" w:eastAsiaTheme="minorEastAsia" w:hAnsi="Arial" w:cs="Arial"/>
          <w:lang w:eastAsia="en-ZA"/>
        </w:rPr>
        <w:tab/>
        <w:t>Gauteng Provincial Legislature</w:t>
      </w:r>
    </w:p>
    <w:p w14:paraId="5D41690A" w14:textId="77777777" w:rsidR="00F2741E" w:rsidRPr="00F2741E" w:rsidRDefault="00F2741E" w:rsidP="00F2741E">
      <w:pPr>
        <w:spacing w:after="100" w:afterAutospacing="1" w:line="276" w:lineRule="auto"/>
        <w:jc w:val="both"/>
        <w:rPr>
          <w:rFonts w:ascii="Arial" w:eastAsiaTheme="minorEastAsia" w:hAnsi="Arial" w:cs="Arial"/>
          <w:lang w:eastAsia="en-ZA"/>
        </w:rPr>
      </w:pPr>
      <w:r w:rsidRPr="00F2741E">
        <w:rPr>
          <w:rFonts w:ascii="Arial" w:eastAsiaTheme="minorEastAsia" w:hAnsi="Arial" w:cs="Arial"/>
          <w:lang w:eastAsia="en-ZA"/>
        </w:rPr>
        <w:t>GPT</w:t>
      </w:r>
      <w:r w:rsidRPr="00F2741E">
        <w:rPr>
          <w:rFonts w:ascii="Arial" w:eastAsiaTheme="minorEastAsia" w:hAnsi="Arial" w:cs="Arial"/>
          <w:lang w:eastAsia="en-ZA"/>
        </w:rPr>
        <w:tab/>
      </w:r>
      <w:r w:rsidRPr="00F2741E">
        <w:rPr>
          <w:rFonts w:ascii="Arial" w:eastAsiaTheme="minorEastAsia" w:hAnsi="Arial" w:cs="Arial"/>
          <w:lang w:eastAsia="en-ZA"/>
        </w:rPr>
        <w:tab/>
      </w:r>
      <w:r w:rsidRPr="00F2741E">
        <w:rPr>
          <w:rFonts w:ascii="Arial" w:eastAsiaTheme="minorEastAsia" w:hAnsi="Arial" w:cs="Arial"/>
          <w:lang w:eastAsia="en-ZA"/>
        </w:rPr>
        <w:tab/>
        <w:t>Gauteng Provincial Treasury</w:t>
      </w:r>
    </w:p>
    <w:p w14:paraId="316784D8" w14:textId="77777777" w:rsidR="00F2741E" w:rsidRPr="00F2741E" w:rsidRDefault="00F2741E" w:rsidP="00F2741E">
      <w:pPr>
        <w:spacing w:after="100" w:afterAutospacing="1" w:line="276" w:lineRule="auto"/>
        <w:jc w:val="both"/>
        <w:rPr>
          <w:rFonts w:ascii="Arial" w:eastAsiaTheme="minorEastAsia" w:hAnsi="Arial" w:cs="Arial"/>
          <w:lang w:eastAsia="en-ZA"/>
        </w:rPr>
      </w:pPr>
      <w:r w:rsidRPr="00F2741E">
        <w:rPr>
          <w:rFonts w:ascii="Arial" w:eastAsiaTheme="minorEastAsia" w:hAnsi="Arial" w:cs="Arial"/>
          <w:lang w:eastAsia="en-ZA"/>
        </w:rPr>
        <w:t>GCRA</w:t>
      </w:r>
      <w:r w:rsidRPr="00F2741E">
        <w:rPr>
          <w:rFonts w:ascii="Arial" w:eastAsiaTheme="minorEastAsia" w:hAnsi="Arial" w:cs="Arial"/>
          <w:lang w:eastAsia="en-ZA"/>
        </w:rPr>
        <w:tab/>
      </w:r>
      <w:r w:rsidRPr="00F2741E">
        <w:rPr>
          <w:rFonts w:ascii="Arial" w:eastAsiaTheme="minorEastAsia" w:hAnsi="Arial" w:cs="Arial"/>
          <w:lang w:eastAsia="en-ZA"/>
        </w:rPr>
        <w:tab/>
      </w:r>
      <w:r w:rsidRPr="00F2741E">
        <w:rPr>
          <w:rFonts w:ascii="Arial" w:eastAsiaTheme="minorEastAsia" w:hAnsi="Arial" w:cs="Arial"/>
          <w:lang w:eastAsia="en-ZA"/>
        </w:rPr>
        <w:tab/>
        <w:t>Gauteng City Region Academy</w:t>
      </w:r>
    </w:p>
    <w:p w14:paraId="6B600EA2" w14:textId="77777777" w:rsidR="00F2741E" w:rsidRPr="00F2741E" w:rsidRDefault="00F2741E" w:rsidP="00F2741E">
      <w:pPr>
        <w:spacing w:after="100" w:afterAutospacing="1" w:line="276" w:lineRule="auto"/>
        <w:jc w:val="both"/>
        <w:rPr>
          <w:rFonts w:ascii="Arial" w:eastAsiaTheme="minorEastAsia" w:hAnsi="Arial" w:cs="Arial"/>
          <w:lang w:eastAsia="en-ZA"/>
        </w:rPr>
      </w:pPr>
      <w:r w:rsidRPr="00F2741E">
        <w:rPr>
          <w:rFonts w:ascii="Arial" w:eastAsiaTheme="minorEastAsia" w:hAnsi="Arial" w:cs="Arial"/>
          <w:lang w:eastAsia="en-ZA"/>
        </w:rPr>
        <w:t>GFC</w:t>
      </w:r>
      <w:r w:rsidRPr="00F2741E">
        <w:rPr>
          <w:rFonts w:ascii="Arial" w:eastAsiaTheme="minorEastAsia" w:hAnsi="Arial" w:cs="Arial"/>
          <w:lang w:eastAsia="en-ZA"/>
        </w:rPr>
        <w:tab/>
      </w:r>
      <w:r w:rsidRPr="00F2741E">
        <w:rPr>
          <w:rFonts w:ascii="Arial" w:eastAsiaTheme="minorEastAsia" w:hAnsi="Arial" w:cs="Arial"/>
          <w:lang w:eastAsia="en-ZA"/>
        </w:rPr>
        <w:tab/>
      </w:r>
      <w:r w:rsidRPr="00F2741E">
        <w:rPr>
          <w:rFonts w:ascii="Arial" w:eastAsiaTheme="minorEastAsia" w:hAnsi="Arial" w:cs="Arial"/>
          <w:lang w:eastAsia="en-ZA"/>
        </w:rPr>
        <w:tab/>
        <w:t>Gauteng Film Commission</w:t>
      </w:r>
    </w:p>
    <w:p w14:paraId="5F1E5795" w14:textId="77777777" w:rsidR="00F2741E" w:rsidRPr="00F2741E" w:rsidRDefault="00F2741E" w:rsidP="00F2741E">
      <w:pPr>
        <w:spacing w:after="100" w:afterAutospacing="1" w:line="276" w:lineRule="auto"/>
        <w:jc w:val="both"/>
        <w:rPr>
          <w:rFonts w:ascii="Arial" w:eastAsiaTheme="minorEastAsia" w:hAnsi="Arial" w:cs="Arial"/>
          <w:lang w:eastAsia="en-ZA"/>
        </w:rPr>
      </w:pPr>
      <w:r w:rsidRPr="00F2741E">
        <w:rPr>
          <w:rFonts w:ascii="Arial" w:eastAsiaTheme="minorEastAsia" w:hAnsi="Arial" w:cs="Arial"/>
          <w:lang w:eastAsia="en-ZA"/>
        </w:rPr>
        <w:t>HOD</w:t>
      </w:r>
      <w:r w:rsidRPr="00F2741E">
        <w:rPr>
          <w:rFonts w:ascii="Arial" w:eastAsiaTheme="minorEastAsia" w:hAnsi="Arial" w:cs="Arial"/>
          <w:lang w:eastAsia="en-ZA"/>
        </w:rPr>
        <w:tab/>
      </w:r>
      <w:r w:rsidRPr="00F2741E">
        <w:rPr>
          <w:rFonts w:ascii="Arial" w:eastAsiaTheme="minorEastAsia" w:hAnsi="Arial" w:cs="Arial"/>
          <w:lang w:eastAsia="en-ZA"/>
        </w:rPr>
        <w:tab/>
      </w:r>
      <w:r w:rsidRPr="00F2741E">
        <w:rPr>
          <w:rFonts w:ascii="Arial" w:eastAsiaTheme="minorEastAsia" w:hAnsi="Arial" w:cs="Arial"/>
          <w:lang w:eastAsia="en-ZA"/>
        </w:rPr>
        <w:tab/>
        <w:t>Head of Department</w:t>
      </w:r>
    </w:p>
    <w:p w14:paraId="1B0A1F99" w14:textId="77777777" w:rsidR="00F2741E" w:rsidRPr="00F2741E" w:rsidRDefault="00F2741E" w:rsidP="00F2741E">
      <w:pPr>
        <w:spacing w:after="100" w:afterAutospacing="1" w:line="276" w:lineRule="auto"/>
        <w:jc w:val="both"/>
        <w:rPr>
          <w:rFonts w:ascii="Arial" w:eastAsiaTheme="minorEastAsia" w:hAnsi="Arial" w:cs="Arial"/>
          <w:lang w:eastAsia="en-ZA"/>
        </w:rPr>
      </w:pPr>
      <w:r w:rsidRPr="00F2741E">
        <w:rPr>
          <w:rFonts w:ascii="Arial" w:eastAsiaTheme="minorEastAsia" w:hAnsi="Arial" w:cs="Arial"/>
          <w:lang w:eastAsia="en-ZA"/>
        </w:rPr>
        <w:t>MEC</w:t>
      </w:r>
      <w:r w:rsidRPr="00F2741E">
        <w:rPr>
          <w:rFonts w:ascii="Arial" w:eastAsiaTheme="minorEastAsia" w:hAnsi="Arial" w:cs="Arial"/>
          <w:lang w:eastAsia="en-ZA"/>
        </w:rPr>
        <w:tab/>
      </w:r>
      <w:r w:rsidRPr="00F2741E">
        <w:rPr>
          <w:rFonts w:ascii="Arial" w:eastAsiaTheme="minorEastAsia" w:hAnsi="Arial" w:cs="Arial"/>
          <w:lang w:eastAsia="en-ZA"/>
        </w:rPr>
        <w:tab/>
      </w:r>
      <w:r w:rsidRPr="00F2741E">
        <w:rPr>
          <w:rFonts w:ascii="Arial" w:eastAsiaTheme="minorEastAsia" w:hAnsi="Arial" w:cs="Arial"/>
          <w:lang w:eastAsia="en-ZA"/>
        </w:rPr>
        <w:tab/>
        <w:t>Member of the Executive Council</w:t>
      </w:r>
    </w:p>
    <w:p w14:paraId="6E6AFD88" w14:textId="77777777" w:rsidR="00F2741E" w:rsidRPr="00F2741E" w:rsidRDefault="00F2741E" w:rsidP="00F2741E">
      <w:pPr>
        <w:spacing w:after="100" w:afterAutospacing="1" w:line="276" w:lineRule="auto"/>
        <w:jc w:val="both"/>
        <w:rPr>
          <w:rFonts w:ascii="Arial" w:eastAsiaTheme="minorEastAsia" w:hAnsi="Arial" w:cs="Arial"/>
          <w:lang w:eastAsia="en-ZA"/>
        </w:rPr>
      </w:pPr>
      <w:r w:rsidRPr="00F2741E">
        <w:rPr>
          <w:rFonts w:ascii="Arial" w:eastAsiaTheme="minorEastAsia" w:hAnsi="Arial" w:cs="Arial"/>
          <w:lang w:eastAsia="en-ZA"/>
        </w:rPr>
        <w:t>MPL</w:t>
      </w:r>
      <w:r w:rsidRPr="00F2741E">
        <w:rPr>
          <w:rFonts w:ascii="Arial" w:eastAsiaTheme="minorEastAsia" w:hAnsi="Arial" w:cs="Arial"/>
          <w:lang w:eastAsia="en-ZA"/>
        </w:rPr>
        <w:tab/>
      </w:r>
      <w:r w:rsidRPr="00F2741E">
        <w:rPr>
          <w:rFonts w:ascii="Arial" w:eastAsiaTheme="minorEastAsia" w:hAnsi="Arial" w:cs="Arial"/>
          <w:lang w:eastAsia="en-ZA"/>
        </w:rPr>
        <w:tab/>
      </w:r>
      <w:r w:rsidRPr="00F2741E">
        <w:rPr>
          <w:rFonts w:ascii="Arial" w:eastAsiaTheme="minorEastAsia" w:hAnsi="Arial" w:cs="Arial"/>
          <w:lang w:eastAsia="en-ZA"/>
        </w:rPr>
        <w:tab/>
        <w:t>Member of the Provincial Legislature</w:t>
      </w:r>
    </w:p>
    <w:p w14:paraId="59D652A0" w14:textId="77777777" w:rsidR="00F2741E" w:rsidRPr="00F2741E" w:rsidRDefault="00F2741E" w:rsidP="00F2741E">
      <w:pPr>
        <w:spacing w:after="100" w:afterAutospacing="1" w:line="276" w:lineRule="auto"/>
        <w:jc w:val="both"/>
        <w:rPr>
          <w:rFonts w:ascii="Arial" w:eastAsiaTheme="minorEastAsia" w:hAnsi="Arial" w:cs="Arial"/>
          <w:lang w:eastAsia="en-ZA"/>
        </w:rPr>
      </w:pPr>
      <w:r w:rsidRPr="00F2741E">
        <w:rPr>
          <w:rFonts w:ascii="Arial" w:eastAsiaTheme="minorEastAsia" w:hAnsi="Arial" w:cs="Arial"/>
          <w:lang w:eastAsia="en-ZA"/>
        </w:rPr>
        <w:t>PFMA</w:t>
      </w:r>
      <w:r w:rsidRPr="00F2741E">
        <w:rPr>
          <w:rFonts w:ascii="Arial" w:eastAsiaTheme="minorEastAsia" w:hAnsi="Arial" w:cs="Arial"/>
          <w:lang w:eastAsia="en-ZA"/>
        </w:rPr>
        <w:tab/>
      </w:r>
      <w:r w:rsidRPr="00F2741E">
        <w:rPr>
          <w:rFonts w:ascii="Arial" w:eastAsiaTheme="minorEastAsia" w:hAnsi="Arial" w:cs="Arial"/>
          <w:lang w:eastAsia="en-ZA"/>
        </w:rPr>
        <w:tab/>
      </w:r>
      <w:r w:rsidRPr="00F2741E">
        <w:rPr>
          <w:rFonts w:ascii="Arial" w:eastAsiaTheme="minorEastAsia" w:hAnsi="Arial" w:cs="Arial"/>
          <w:lang w:eastAsia="en-ZA"/>
        </w:rPr>
        <w:tab/>
        <w:t xml:space="preserve">Public Finance Management Act </w:t>
      </w:r>
    </w:p>
    <w:p w14:paraId="08AF8FC9" w14:textId="2B5AAD82" w:rsidR="00AF19B8" w:rsidRDefault="00AF19B8" w:rsidP="00CD7A5B">
      <w:pPr>
        <w:pStyle w:val="NoSpacing"/>
        <w:spacing w:line="360" w:lineRule="auto"/>
        <w:rPr>
          <w:rFonts w:cs="Arial"/>
        </w:rPr>
      </w:pPr>
    </w:p>
    <w:p w14:paraId="50BF2D64" w14:textId="513D4083" w:rsidR="00422E42" w:rsidRDefault="00422E42" w:rsidP="00CD7A5B">
      <w:pPr>
        <w:pStyle w:val="NoSpacing"/>
        <w:spacing w:line="360" w:lineRule="auto"/>
        <w:rPr>
          <w:rFonts w:cs="Arial"/>
        </w:rPr>
      </w:pPr>
    </w:p>
    <w:p w14:paraId="35E0C864" w14:textId="0B748643" w:rsidR="00422E42" w:rsidRDefault="00422E42" w:rsidP="00CD7A5B">
      <w:pPr>
        <w:pStyle w:val="NoSpacing"/>
        <w:spacing w:line="360" w:lineRule="auto"/>
        <w:rPr>
          <w:rFonts w:cs="Arial"/>
        </w:rPr>
      </w:pPr>
    </w:p>
    <w:p w14:paraId="104F7B54" w14:textId="543B07D4" w:rsidR="00422E42" w:rsidRDefault="00422E42" w:rsidP="00CD7A5B">
      <w:pPr>
        <w:pStyle w:val="NoSpacing"/>
        <w:spacing w:line="360" w:lineRule="auto"/>
        <w:rPr>
          <w:rFonts w:cs="Arial"/>
        </w:rPr>
      </w:pPr>
    </w:p>
    <w:p w14:paraId="77A82056" w14:textId="07ED78A9" w:rsidR="00422E42" w:rsidRDefault="00422E42" w:rsidP="00CD7A5B">
      <w:pPr>
        <w:pStyle w:val="NoSpacing"/>
        <w:spacing w:line="360" w:lineRule="auto"/>
        <w:rPr>
          <w:rFonts w:cs="Arial"/>
        </w:rPr>
      </w:pPr>
    </w:p>
    <w:p w14:paraId="5311F5BE" w14:textId="77777777" w:rsidR="00AF19B8" w:rsidRPr="00AF19B8" w:rsidRDefault="00AF19B8" w:rsidP="00CD7A5B">
      <w:pPr>
        <w:pStyle w:val="NoSpacing"/>
        <w:spacing w:line="360" w:lineRule="auto"/>
        <w:rPr>
          <w:rFonts w:cs="Arial"/>
        </w:rPr>
      </w:pPr>
    </w:p>
    <w:p w14:paraId="128ABABC" w14:textId="77777777" w:rsidR="00CD71C8" w:rsidRPr="00DC1067" w:rsidRDefault="00CD71C8" w:rsidP="00CD7A5B">
      <w:pPr>
        <w:pStyle w:val="NoSpacing"/>
        <w:numPr>
          <w:ilvl w:val="0"/>
          <w:numId w:val="1"/>
        </w:numPr>
        <w:spacing w:line="360" w:lineRule="auto"/>
        <w:jc w:val="both"/>
        <w:rPr>
          <w:rFonts w:cs="Arial"/>
          <w:b/>
          <w:bCs/>
        </w:rPr>
      </w:pPr>
      <w:r w:rsidRPr="00DC1067">
        <w:rPr>
          <w:rFonts w:cs="Arial"/>
          <w:b/>
          <w:bCs/>
        </w:rPr>
        <w:t>INTRODUCTION</w:t>
      </w:r>
    </w:p>
    <w:p w14:paraId="6F2A7DC2" w14:textId="77777777" w:rsidR="00CD71C8" w:rsidRPr="00DC1067" w:rsidRDefault="00CD71C8" w:rsidP="00CD7A5B">
      <w:pPr>
        <w:pStyle w:val="NoSpacing"/>
        <w:spacing w:line="360" w:lineRule="auto"/>
        <w:jc w:val="both"/>
        <w:rPr>
          <w:rFonts w:cs="Arial"/>
        </w:rPr>
      </w:pPr>
    </w:p>
    <w:p w14:paraId="4C2775E9" w14:textId="72E8D950" w:rsidR="00CD71C8" w:rsidRPr="00DC1067" w:rsidRDefault="00CD71C8" w:rsidP="00CD7A5B">
      <w:pPr>
        <w:pStyle w:val="NoSpacing"/>
        <w:spacing w:line="360" w:lineRule="auto"/>
        <w:jc w:val="both"/>
        <w:rPr>
          <w:rFonts w:cs="Arial"/>
        </w:rPr>
      </w:pPr>
      <w:r w:rsidRPr="00DC1067">
        <w:rPr>
          <w:rFonts w:cs="Arial"/>
        </w:rPr>
        <w:t xml:space="preserve">The Standing Committee on Public Accounts (SCOPA) has examined the Report of the Auditor-General of South Africa (AGSA) to the Gauteng Provincial Legislature (GPL) on the Financial Statements of </w:t>
      </w:r>
      <w:r w:rsidR="00422E42" w:rsidRPr="00422E42">
        <w:rPr>
          <w:rFonts w:cs="Arial"/>
        </w:rPr>
        <w:t xml:space="preserve">Gauteng Department of Sport, Art, Culture and Recreation </w:t>
      </w:r>
      <w:r w:rsidRPr="00DC1067">
        <w:rPr>
          <w:rFonts w:cs="Arial"/>
        </w:rPr>
        <w:t>for the year ended 31 March 202</w:t>
      </w:r>
      <w:r w:rsidR="002E25C7">
        <w:rPr>
          <w:rFonts w:cs="Arial"/>
        </w:rPr>
        <w:t>3</w:t>
      </w:r>
      <w:r w:rsidRPr="00DC1067">
        <w:rPr>
          <w:rFonts w:cs="Arial"/>
        </w:rPr>
        <w:t>. This was done as per GPL Rule 178 (2)</w:t>
      </w:r>
      <w:r w:rsidR="002E25C7">
        <w:rPr>
          <w:rFonts w:cs="Arial"/>
        </w:rPr>
        <w:t>.</w:t>
      </w:r>
    </w:p>
    <w:p w14:paraId="20E33DFE" w14:textId="77777777" w:rsidR="00CD71C8" w:rsidRPr="00DC1067" w:rsidRDefault="00CD71C8" w:rsidP="00CD7A5B">
      <w:pPr>
        <w:pStyle w:val="NoSpacing"/>
        <w:spacing w:line="360" w:lineRule="auto"/>
        <w:jc w:val="both"/>
        <w:rPr>
          <w:rFonts w:cs="Arial"/>
        </w:rPr>
      </w:pPr>
    </w:p>
    <w:p w14:paraId="27CB3200" w14:textId="77777777" w:rsidR="00257D41" w:rsidRPr="00CD71C8" w:rsidRDefault="00257D41" w:rsidP="00257D41">
      <w:pPr>
        <w:pStyle w:val="NoSpacing"/>
        <w:spacing w:line="360" w:lineRule="auto"/>
        <w:jc w:val="both"/>
        <w:rPr>
          <w:rFonts w:cs="Arial"/>
        </w:rPr>
      </w:pPr>
      <w:r w:rsidRPr="00CD71C8">
        <w:rPr>
          <w:rFonts w:cs="Arial"/>
        </w:rPr>
        <w:t xml:space="preserve">The function of SCOPA is to examine the financial statements of the Legislature, all executive organs of the province and other </w:t>
      </w:r>
      <w:r>
        <w:rPr>
          <w:rFonts w:cs="Arial"/>
        </w:rPr>
        <w:t>p</w:t>
      </w:r>
      <w:r w:rsidRPr="00CD71C8">
        <w:rPr>
          <w:rFonts w:cs="Arial"/>
        </w:rPr>
        <w:t>rovincial organs of state, including any reports issued by the AGSA on the affairs of GPL, Office of Premier (</w:t>
      </w:r>
      <w:proofErr w:type="spellStart"/>
      <w:r w:rsidRPr="00CD71C8">
        <w:rPr>
          <w:rFonts w:cs="Arial"/>
        </w:rPr>
        <w:t>OoP</w:t>
      </w:r>
      <w:proofErr w:type="spellEnd"/>
      <w:r w:rsidRPr="00CD71C8">
        <w:rPr>
          <w:rFonts w:cs="Arial"/>
        </w:rPr>
        <w:t xml:space="preserve">) and the </w:t>
      </w:r>
      <w:r>
        <w:rPr>
          <w:rFonts w:cs="Arial"/>
        </w:rPr>
        <w:t>D</w:t>
      </w:r>
      <w:r w:rsidRPr="00CD71C8">
        <w:rPr>
          <w:rFonts w:cs="Arial"/>
        </w:rPr>
        <w:t xml:space="preserve">epartments </w:t>
      </w:r>
      <w:r>
        <w:rPr>
          <w:rFonts w:cs="Arial"/>
        </w:rPr>
        <w:t>&amp;</w:t>
      </w:r>
      <w:r w:rsidRPr="00CD71C8">
        <w:rPr>
          <w:rFonts w:cs="Arial"/>
        </w:rPr>
        <w:t xml:space="preserve"> </w:t>
      </w:r>
      <w:r>
        <w:rPr>
          <w:rFonts w:cs="Arial"/>
        </w:rPr>
        <w:t>E</w:t>
      </w:r>
      <w:r w:rsidRPr="00CD71C8">
        <w:rPr>
          <w:rFonts w:cs="Arial"/>
        </w:rPr>
        <w:t>ntities of Gauteng Provincial Government (GPG). SCOPA is required to do this on behalf of the Legislature, to ensure accountable utilization of resources and prudent financial management</w:t>
      </w:r>
      <w:r>
        <w:rPr>
          <w:rFonts w:cs="Arial"/>
        </w:rPr>
        <w:t>,</w:t>
      </w:r>
      <w:r w:rsidRPr="00CD71C8">
        <w:rPr>
          <w:rFonts w:cs="Arial"/>
        </w:rPr>
        <w:t xml:space="preserve"> and to make recommendations to the Legislature. </w:t>
      </w:r>
    </w:p>
    <w:p w14:paraId="3949EABD" w14:textId="77777777" w:rsidR="00257D41" w:rsidRPr="00CD71C8" w:rsidRDefault="00257D41" w:rsidP="00257D41">
      <w:pPr>
        <w:pStyle w:val="NoSpacing"/>
        <w:spacing w:line="360" w:lineRule="auto"/>
        <w:jc w:val="both"/>
        <w:rPr>
          <w:rFonts w:cs="Arial"/>
        </w:rPr>
      </w:pPr>
    </w:p>
    <w:p w14:paraId="63BF2C1A" w14:textId="77777777" w:rsidR="00257D41" w:rsidRDefault="00257D41" w:rsidP="00257D41">
      <w:pPr>
        <w:keepLines/>
        <w:tabs>
          <w:tab w:val="left" w:pos="284"/>
        </w:tabs>
        <w:spacing w:line="360" w:lineRule="auto"/>
        <w:jc w:val="both"/>
      </w:pPr>
      <w:r w:rsidRPr="00641C4D">
        <w:rPr>
          <w:rFonts w:ascii="Arial" w:hAnsi="Arial"/>
        </w:rPr>
        <w:t xml:space="preserve">In the process of examining the financial statements and reports of an organ of state, SCOPA </w:t>
      </w:r>
      <w:r w:rsidRPr="00641C4D">
        <w:rPr>
          <w:rFonts w:ascii="Arial" w:hAnsi="Arial" w:cs="Arial"/>
        </w:rPr>
        <w:t>must ensure that they comply with of the Constitution of RSA, the Public Financial Management Act, and the requirements of the Public Audit Act No 5 of 2018. SCOPA must also</w:t>
      </w:r>
      <w:r w:rsidRPr="00641C4D">
        <w:rPr>
          <w:rFonts w:ascii="Arial" w:hAnsi="Arial"/>
        </w:rPr>
        <w:t xml:space="preserve"> consider the previous statements and reports of such an organ and report on the degree to which shortcomings have been rectified</w:t>
      </w:r>
      <w:r w:rsidRPr="00641C4D">
        <w:rPr>
          <w:rFonts w:ascii="Arial" w:hAnsi="Arial" w:cs="Arial"/>
        </w:rPr>
        <w:t xml:space="preserve"> as required by GPL Rule 178 (3)</w:t>
      </w:r>
      <w:r>
        <w:rPr>
          <w:rFonts w:ascii="Arial" w:hAnsi="Arial" w:cs="Arial"/>
        </w:rPr>
        <w:t>.</w:t>
      </w:r>
    </w:p>
    <w:p w14:paraId="35099229" w14:textId="77777777" w:rsidR="0023503A" w:rsidRPr="00DC1067" w:rsidRDefault="0023503A" w:rsidP="00CD7A5B">
      <w:pPr>
        <w:keepLines/>
        <w:tabs>
          <w:tab w:val="left" w:pos="284"/>
        </w:tabs>
        <w:spacing w:line="360" w:lineRule="auto"/>
        <w:jc w:val="both"/>
        <w:rPr>
          <w:rFonts w:ascii="Arial" w:hAnsi="Arial" w:cs="Arial"/>
          <w:b/>
        </w:rPr>
      </w:pPr>
    </w:p>
    <w:p w14:paraId="25203629" w14:textId="77777777" w:rsidR="00CD71C8" w:rsidRPr="00DC1067" w:rsidRDefault="00CD71C8" w:rsidP="00CD7A5B">
      <w:pPr>
        <w:pStyle w:val="ListParagraph"/>
        <w:keepLines/>
        <w:numPr>
          <w:ilvl w:val="0"/>
          <w:numId w:val="1"/>
        </w:numPr>
        <w:tabs>
          <w:tab w:val="left" w:pos="284"/>
        </w:tabs>
        <w:spacing w:line="360" w:lineRule="auto"/>
        <w:contextualSpacing/>
        <w:jc w:val="both"/>
        <w:rPr>
          <w:rFonts w:ascii="Arial" w:hAnsi="Arial" w:cs="Arial"/>
          <w:b/>
        </w:rPr>
      </w:pPr>
      <w:r w:rsidRPr="00DC1067">
        <w:rPr>
          <w:rFonts w:ascii="Arial" w:hAnsi="Arial" w:cs="Arial"/>
          <w:b/>
        </w:rPr>
        <w:t>PROCESS FOLLOWED</w:t>
      </w:r>
    </w:p>
    <w:p w14:paraId="55113BB8" w14:textId="77777777" w:rsidR="0023503A" w:rsidRPr="00DC1067" w:rsidRDefault="0023503A" w:rsidP="00CD7A5B">
      <w:pPr>
        <w:keepLines/>
        <w:tabs>
          <w:tab w:val="left" w:pos="284"/>
        </w:tabs>
        <w:spacing w:line="360" w:lineRule="auto"/>
        <w:jc w:val="both"/>
        <w:rPr>
          <w:rFonts w:ascii="Arial" w:hAnsi="Arial" w:cs="Arial"/>
          <w:bCs/>
        </w:rPr>
      </w:pPr>
    </w:p>
    <w:p w14:paraId="349C3EFB" w14:textId="588E51ED" w:rsidR="00A928A2" w:rsidRPr="00A62049" w:rsidRDefault="00CD71C8" w:rsidP="00A928A2">
      <w:pPr>
        <w:keepLines/>
        <w:tabs>
          <w:tab w:val="left" w:pos="284"/>
        </w:tabs>
        <w:spacing w:line="360" w:lineRule="auto"/>
        <w:jc w:val="both"/>
        <w:rPr>
          <w:rFonts w:ascii="Arial" w:hAnsi="Arial" w:cs="Arial"/>
          <w:bCs/>
        </w:rPr>
      </w:pPr>
      <w:r w:rsidRPr="00DC1067">
        <w:rPr>
          <w:rFonts w:ascii="Arial" w:hAnsi="Arial" w:cs="Arial"/>
          <w:bCs/>
        </w:rPr>
        <w:t xml:space="preserve">The Report of the AGSA on the financial statements of </w:t>
      </w:r>
      <w:r w:rsidR="00AF056E">
        <w:rPr>
          <w:rFonts w:ascii="Arial" w:hAnsi="Arial" w:cs="Arial"/>
          <w:bCs/>
        </w:rPr>
        <w:t xml:space="preserve">the </w:t>
      </w:r>
      <w:r w:rsidR="00422E42" w:rsidRPr="00422E42">
        <w:rPr>
          <w:rFonts w:ascii="Arial" w:hAnsi="Arial" w:cs="Arial"/>
          <w:bCs/>
        </w:rPr>
        <w:t xml:space="preserve">Gauteng Department of Sport, Art, Culture and Recreation </w:t>
      </w:r>
      <w:r w:rsidR="00A22A85">
        <w:rPr>
          <w:rFonts w:ascii="Arial" w:hAnsi="Arial" w:cs="Arial"/>
          <w:bCs/>
        </w:rPr>
        <w:t>(</w:t>
      </w:r>
      <w:r w:rsidR="00E6250E">
        <w:rPr>
          <w:rFonts w:ascii="Arial" w:hAnsi="Arial" w:cs="Arial"/>
          <w:bCs/>
        </w:rPr>
        <w:t>G</w:t>
      </w:r>
      <w:r w:rsidR="00E6250E" w:rsidRPr="00E6250E">
        <w:rPr>
          <w:rFonts w:ascii="Arial" w:hAnsi="Arial" w:cs="Arial"/>
          <w:bCs/>
        </w:rPr>
        <w:t>DSACR</w:t>
      </w:r>
      <w:r w:rsidR="00A22A85">
        <w:rPr>
          <w:rFonts w:ascii="Arial" w:hAnsi="Arial" w:cs="Arial"/>
          <w:bCs/>
        </w:rPr>
        <w:t xml:space="preserve">) </w:t>
      </w:r>
      <w:r w:rsidRPr="00DC1067">
        <w:rPr>
          <w:rFonts w:ascii="Arial" w:hAnsi="Arial" w:cs="Arial"/>
          <w:bCs/>
        </w:rPr>
        <w:t>for the year ended 31 March 202</w:t>
      </w:r>
      <w:r w:rsidR="00C63DA0">
        <w:rPr>
          <w:rFonts w:ascii="Arial" w:hAnsi="Arial" w:cs="Arial"/>
          <w:bCs/>
        </w:rPr>
        <w:t>3</w:t>
      </w:r>
      <w:r w:rsidRPr="00DC1067">
        <w:rPr>
          <w:rFonts w:ascii="Arial" w:hAnsi="Arial" w:cs="Arial"/>
          <w:bCs/>
        </w:rPr>
        <w:t>, was tabled together with its 202</w:t>
      </w:r>
      <w:r w:rsidR="00C63DA0">
        <w:rPr>
          <w:rFonts w:ascii="Arial" w:hAnsi="Arial" w:cs="Arial"/>
          <w:bCs/>
        </w:rPr>
        <w:t>2</w:t>
      </w:r>
      <w:r w:rsidRPr="00DC1067">
        <w:rPr>
          <w:rFonts w:ascii="Arial" w:hAnsi="Arial" w:cs="Arial"/>
          <w:bCs/>
        </w:rPr>
        <w:t>/2</w:t>
      </w:r>
      <w:r w:rsidR="00C63DA0">
        <w:rPr>
          <w:rFonts w:ascii="Arial" w:hAnsi="Arial" w:cs="Arial"/>
          <w:bCs/>
        </w:rPr>
        <w:t>3</w:t>
      </w:r>
      <w:r w:rsidRPr="00DC1067">
        <w:rPr>
          <w:rFonts w:ascii="Arial" w:hAnsi="Arial" w:cs="Arial"/>
          <w:bCs/>
        </w:rPr>
        <w:t xml:space="preserve"> Annual Report on </w:t>
      </w:r>
      <w:r w:rsidR="00D942CD" w:rsidRPr="00DC1067">
        <w:rPr>
          <w:rFonts w:ascii="Arial" w:hAnsi="Arial" w:cs="Arial"/>
          <w:bCs/>
        </w:rPr>
        <w:t>31</w:t>
      </w:r>
      <w:r w:rsidR="00F66E2A" w:rsidRPr="00DC1067">
        <w:rPr>
          <w:rFonts w:ascii="Arial" w:hAnsi="Arial" w:cs="Arial"/>
          <w:bCs/>
        </w:rPr>
        <w:t xml:space="preserve"> </w:t>
      </w:r>
      <w:r w:rsidR="00D942CD" w:rsidRPr="00DC1067">
        <w:rPr>
          <w:rFonts w:ascii="Arial" w:hAnsi="Arial" w:cs="Arial"/>
          <w:bCs/>
        </w:rPr>
        <w:t xml:space="preserve">August </w:t>
      </w:r>
      <w:r w:rsidRPr="00DC1067">
        <w:rPr>
          <w:rFonts w:ascii="Arial" w:hAnsi="Arial" w:cs="Arial"/>
        </w:rPr>
        <w:t>202</w:t>
      </w:r>
      <w:r w:rsidR="00C63DA0">
        <w:rPr>
          <w:rFonts w:ascii="Arial" w:hAnsi="Arial" w:cs="Arial"/>
        </w:rPr>
        <w:t>3</w:t>
      </w:r>
      <w:r w:rsidRPr="00DC1067">
        <w:rPr>
          <w:rFonts w:ascii="Arial" w:hAnsi="Arial" w:cs="Arial"/>
          <w:bCs/>
        </w:rPr>
        <w:t xml:space="preserve">. </w:t>
      </w:r>
      <w:r w:rsidR="00A928A2" w:rsidRPr="00A62049">
        <w:rPr>
          <w:rFonts w:ascii="Arial" w:hAnsi="Arial" w:cs="Arial"/>
          <w:bCs/>
        </w:rPr>
        <w:t>This was done in terms of Sections 188(1) and (2) of the Constitution of the Republic of South Africa, (Act No. 108 of 1996), read with Sections 4, 20, and 21 of the Public Audit Act</w:t>
      </w:r>
      <w:r w:rsidR="00A928A2">
        <w:rPr>
          <w:rFonts w:ascii="Arial" w:hAnsi="Arial" w:cs="Arial"/>
          <w:bCs/>
        </w:rPr>
        <w:t xml:space="preserve"> No 5 of 2018. </w:t>
      </w:r>
    </w:p>
    <w:p w14:paraId="3EAA603C" w14:textId="77777777" w:rsidR="00A928A2" w:rsidRDefault="00A928A2" w:rsidP="00CD7A5B">
      <w:pPr>
        <w:keepLines/>
        <w:tabs>
          <w:tab w:val="left" w:pos="284"/>
        </w:tabs>
        <w:spacing w:line="360" w:lineRule="auto"/>
        <w:jc w:val="both"/>
        <w:rPr>
          <w:rFonts w:ascii="Arial" w:hAnsi="Arial" w:cs="Arial"/>
          <w:bCs/>
        </w:rPr>
      </w:pPr>
    </w:p>
    <w:p w14:paraId="4A15F870" w14:textId="737084FA" w:rsidR="00CD71C8" w:rsidRPr="00DC1067" w:rsidRDefault="00CD71C8" w:rsidP="00CD7A5B">
      <w:pPr>
        <w:keepLines/>
        <w:tabs>
          <w:tab w:val="left" w:pos="284"/>
        </w:tabs>
        <w:spacing w:line="360" w:lineRule="auto"/>
        <w:jc w:val="both"/>
        <w:rPr>
          <w:rFonts w:ascii="Arial" w:hAnsi="Arial" w:cs="Arial"/>
          <w:bCs/>
        </w:rPr>
      </w:pPr>
      <w:r w:rsidRPr="00DC1067">
        <w:rPr>
          <w:rFonts w:ascii="Arial" w:hAnsi="Arial" w:cs="Arial"/>
          <w:bCs/>
        </w:rPr>
        <w:t xml:space="preserve">The report was referred by the Speaker to SCOPA on </w:t>
      </w:r>
      <w:r w:rsidR="00BD13A9" w:rsidRPr="00DC1067">
        <w:rPr>
          <w:rFonts w:ascii="Arial" w:hAnsi="Arial" w:cs="Arial"/>
          <w:bCs/>
        </w:rPr>
        <w:t xml:space="preserve">31 August </w:t>
      </w:r>
      <w:r w:rsidRPr="00DC1067">
        <w:rPr>
          <w:rFonts w:ascii="Arial" w:hAnsi="Arial" w:cs="Arial"/>
          <w:bCs/>
          <w:lang w:val="en-US"/>
        </w:rPr>
        <w:t>202</w:t>
      </w:r>
      <w:r w:rsidR="00AF056E">
        <w:rPr>
          <w:rFonts w:ascii="Arial" w:hAnsi="Arial" w:cs="Arial"/>
          <w:bCs/>
          <w:lang w:val="en-US"/>
        </w:rPr>
        <w:t>3</w:t>
      </w:r>
      <w:r w:rsidRPr="00DC1067">
        <w:rPr>
          <w:rFonts w:ascii="Arial" w:hAnsi="Arial" w:cs="Arial"/>
        </w:rPr>
        <w:t xml:space="preserve"> </w:t>
      </w:r>
      <w:r w:rsidRPr="00DC1067">
        <w:rPr>
          <w:rFonts w:ascii="Arial" w:hAnsi="Arial" w:cs="Arial"/>
          <w:bCs/>
        </w:rPr>
        <w:t>for consideration, as per Rule 149 read with Rule 233 of the Standing Rules of the GPL.</w:t>
      </w:r>
    </w:p>
    <w:p w14:paraId="47E8AF83" w14:textId="77777777" w:rsidR="00CD71C8" w:rsidRPr="00DC1067" w:rsidRDefault="00CD71C8" w:rsidP="00CD7A5B">
      <w:pPr>
        <w:keepLines/>
        <w:tabs>
          <w:tab w:val="left" w:pos="284"/>
        </w:tabs>
        <w:spacing w:line="360" w:lineRule="auto"/>
        <w:jc w:val="both"/>
        <w:rPr>
          <w:rFonts w:ascii="Arial" w:hAnsi="Arial" w:cs="Arial"/>
          <w:bCs/>
        </w:rPr>
      </w:pPr>
    </w:p>
    <w:p w14:paraId="1EF045B8" w14:textId="77777777" w:rsidR="00681718" w:rsidRDefault="00681718" w:rsidP="00CD7A5B">
      <w:pPr>
        <w:keepLines/>
        <w:tabs>
          <w:tab w:val="left" w:pos="284"/>
        </w:tabs>
        <w:spacing w:line="360" w:lineRule="auto"/>
        <w:jc w:val="both"/>
        <w:rPr>
          <w:rFonts w:ascii="Arial" w:eastAsiaTheme="minorEastAsia" w:hAnsi="Arial" w:cs="Arial"/>
          <w:bCs/>
          <w:lang w:eastAsia="en-ZA"/>
        </w:rPr>
      </w:pPr>
      <w:r w:rsidRPr="00CD71C8">
        <w:rPr>
          <w:rFonts w:ascii="Arial" w:eastAsiaTheme="minorEastAsia" w:hAnsi="Arial" w:cs="Arial"/>
          <w:bCs/>
          <w:lang w:eastAsia="en-ZA"/>
        </w:rPr>
        <w:t xml:space="preserve">On </w:t>
      </w:r>
      <w:r>
        <w:rPr>
          <w:rFonts w:ascii="Arial" w:eastAsiaTheme="minorEastAsia" w:hAnsi="Arial" w:cs="Arial"/>
          <w:bCs/>
          <w:lang w:eastAsia="en-ZA"/>
        </w:rPr>
        <w:t>Thurs</w:t>
      </w:r>
      <w:r w:rsidRPr="00CD71C8">
        <w:rPr>
          <w:rFonts w:ascii="Arial" w:eastAsiaTheme="minorEastAsia" w:hAnsi="Arial" w:cs="Arial"/>
          <w:bCs/>
          <w:lang w:eastAsia="en-ZA"/>
        </w:rPr>
        <w:t xml:space="preserve">day, </w:t>
      </w:r>
      <w:r>
        <w:rPr>
          <w:rFonts w:ascii="Arial" w:eastAsiaTheme="minorEastAsia" w:hAnsi="Arial" w:cs="Arial"/>
          <w:bCs/>
          <w:lang w:eastAsia="en-ZA"/>
        </w:rPr>
        <w:t>19 October 2023</w:t>
      </w:r>
      <w:r w:rsidRPr="00CD71C8">
        <w:rPr>
          <w:rFonts w:ascii="Arial" w:eastAsiaTheme="minorEastAsia" w:hAnsi="Arial" w:cs="Arial"/>
          <w:bCs/>
          <w:lang w:eastAsia="en-ZA"/>
        </w:rPr>
        <w:t xml:space="preserve">, the Committee was briefed by the Auditor-General of South Africa on the audit </w:t>
      </w:r>
      <w:r>
        <w:rPr>
          <w:rFonts w:ascii="Arial" w:eastAsiaTheme="minorEastAsia" w:hAnsi="Arial" w:cs="Arial"/>
          <w:bCs/>
          <w:lang w:eastAsia="en-ZA"/>
        </w:rPr>
        <w:t xml:space="preserve">outcome </w:t>
      </w:r>
      <w:r w:rsidRPr="00CD71C8">
        <w:rPr>
          <w:rFonts w:ascii="Arial" w:eastAsiaTheme="minorEastAsia" w:hAnsi="Arial" w:cs="Arial"/>
          <w:bCs/>
          <w:lang w:eastAsia="en-ZA"/>
        </w:rPr>
        <w:t>of</w:t>
      </w:r>
      <w:r>
        <w:rPr>
          <w:rFonts w:ascii="Arial" w:eastAsiaTheme="minorEastAsia" w:hAnsi="Arial" w:cs="Arial"/>
          <w:bCs/>
          <w:lang w:eastAsia="en-ZA"/>
        </w:rPr>
        <w:t xml:space="preserve"> </w:t>
      </w:r>
      <w:r w:rsidR="00C34EFA" w:rsidRPr="00C34EFA">
        <w:rPr>
          <w:rFonts w:ascii="Arial" w:hAnsi="Arial" w:cs="Arial"/>
        </w:rPr>
        <w:t>Gauteng Department of Sport, Art, Culture and Recreation</w:t>
      </w:r>
      <w:r w:rsidR="00967C0B" w:rsidRPr="00C34EFA">
        <w:rPr>
          <w:rFonts w:ascii="Arial" w:eastAsiaTheme="minorEastAsia" w:hAnsi="Arial" w:cs="Arial"/>
          <w:bCs/>
          <w:lang w:eastAsia="en-ZA"/>
        </w:rPr>
        <w:t>.</w:t>
      </w:r>
      <w:r w:rsidR="005A17D9" w:rsidRPr="00DC1067">
        <w:rPr>
          <w:rFonts w:ascii="Arial" w:eastAsiaTheme="minorEastAsia" w:hAnsi="Arial" w:cs="Arial"/>
          <w:bCs/>
          <w:lang w:eastAsia="en-ZA"/>
        </w:rPr>
        <w:t xml:space="preserve"> </w:t>
      </w:r>
    </w:p>
    <w:p w14:paraId="1F9289FA" w14:textId="77777777" w:rsidR="00681718" w:rsidRDefault="00681718" w:rsidP="00CD7A5B">
      <w:pPr>
        <w:keepLines/>
        <w:tabs>
          <w:tab w:val="left" w:pos="284"/>
        </w:tabs>
        <w:spacing w:line="360" w:lineRule="auto"/>
        <w:jc w:val="both"/>
        <w:rPr>
          <w:rFonts w:ascii="Arial" w:eastAsiaTheme="minorEastAsia" w:hAnsi="Arial" w:cs="Arial"/>
          <w:bCs/>
          <w:lang w:eastAsia="en-ZA"/>
        </w:rPr>
      </w:pPr>
    </w:p>
    <w:p w14:paraId="30177A1C" w14:textId="3F4E41E0" w:rsidR="00C26C68" w:rsidRPr="00681718" w:rsidRDefault="00C26C68" w:rsidP="00CD7A5B">
      <w:pPr>
        <w:keepLines/>
        <w:tabs>
          <w:tab w:val="left" w:pos="284"/>
        </w:tabs>
        <w:spacing w:line="360" w:lineRule="auto"/>
        <w:jc w:val="both"/>
        <w:rPr>
          <w:rFonts w:ascii="Arial" w:hAnsi="Arial" w:cs="Arial"/>
          <w:bCs/>
        </w:rPr>
      </w:pPr>
      <w:r w:rsidRPr="00DC1067">
        <w:rPr>
          <w:rFonts w:ascii="Arial" w:eastAsiaTheme="minorEastAsia" w:hAnsi="Arial" w:cs="Arial"/>
          <w:bCs/>
          <w:lang w:eastAsia="en-ZA"/>
        </w:rPr>
        <w:t xml:space="preserve">The Committee analysed the report and produced preliminary </w:t>
      </w:r>
      <w:r w:rsidRPr="0087584C">
        <w:rPr>
          <w:rFonts w:ascii="Arial" w:eastAsiaTheme="minorEastAsia" w:hAnsi="Arial" w:cs="Arial"/>
          <w:bCs/>
          <w:lang w:eastAsia="en-ZA"/>
        </w:rPr>
        <w:t>questions which were sent to the</w:t>
      </w:r>
      <w:r w:rsidR="00A22E71" w:rsidRPr="0087584C">
        <w:rPr>
          <w:rFonts w:ascii="Arial" w:hAnsi="Arial" w:cs="Arial"/>
        </w:rPr>
        <w:t xml:space="preserve"> </w:t>
      </w:r>
      <w:r w:rsidR="0087584C" w:rsidRPr="0087584C">
        <w:rPr>
          <w:rFonts w:ascii="Arial" w:hAnsi="Arial" w:cs="Arial"/>
        </w:rPr>
        <w:t xml:space="preserve">Gauteng Department of Sport, Art, Culture and Recreation </w:t>
      </w:r>
      <w:r w:rsidRPr="0087584C">
        <w:rPr>
          <w:rFonts w:ascii="Arial" w:eastAsiaTheme="minorEastAsia" w:hAnsi="Arial" w:cs="Arial"/>
          <w:bCs/>
          <w:lang w:eastAsia="en-ZA"/>
        </w:rPr>
        <w:t>for</w:t>
      </w:r>
      <w:r w:rsidRPr="00DC1067">
        <w:rPr>
          <w:rFonts w:ascii="Arial" w:eastAsiaTheme="minorEastAsia" w:hAnsi="Arial" w:cs="Arial"/>
          <w:bCs/>
          <w:lang w:eastAsia="en-ZA"/>
        </w:rPr>
        <w:t xml:space="preserve"> responses by the </w:t>
      </w:r>
      <w:r w:rsidR="00DE294E">
        <w:rPr>
          <w:rFonts w:ascii="Arial" w:eastAsiaTheme="minorEastAsia" w:hAnsi="Arial" w:cs="Arial"/>
          <w:bCs/>
          <w:lang w:eastAsia="en-ZA"/>
        </w:rPr>
        <w:t>04</w:t>
      </w:r>
      <w:r w:rsidR="00477607">
        <w:rPr>
          <w:rFonts w:ascii="Arial" w:eastAsiaTheme="minorEastAsia" w:hAnsi="Arial" w:cs="Arial"/>
          <w:bCs/>
          <w:lang w:eastAsia="en-ZA"/>
        </w:rPr>
        <w:t xml:space="preserve"> </w:t>
      </w:r>
      <w:r w:rsidR="00DE294E">
        <w:rPr>
          <w:rFonts w:ascii="Arial" w:eastAsiaTheme="minorEastAsia" w:hAnsi="Arial" w:cs="Arial"/>
          <w:bCs/>
          <w:lang w:eastAsia="en-ZA"/>
        </w:rPr>
        <w:t>Nove</w:t>
      </w:r>
      <w:r w:rsidR="00477607">
        <w:rPr>
          <w:rFonts w:ascii="Arial" w:eastAsiaTheme="minorEastAsia" w:hAnsi="Arial" w:cs="Arial"/>
          <w:bCs/>
          <w:lang w:eastAsia="en-ZA"/>
        </w:rPr>
        <w:t>mber</w:t>
      </w:r>
      <w:r w:rsidR="009B00F8">
        <w:rPr>
          <w:rFonts w:ascii="Arial" w:eastAsiaTheme="minorEastAsia" w:hAnsi="Arial" w:cs="Arial"/>
          <w:bCs/>
          <w:lang w:eastAsia="en-ZA"/>
        </w:rPr>
        <w:t xml:space="preserve"> </w:t>
      </w:r>
      <w:r w:rsidRPr="00DC1067">
        <w:rPr>
          <w:rFonts w:ascii="Arial" w:eastAsiaTheme="minorEastAsia" w:hAnsi="Arial" w:cs="Arial"/>
          <w:bCs/>
          <w:lang w:eastAsia="en-ZA"/>
        </w:rPr>
        <w:t>202</w:t>
      </w:r>
      <w:r w:rsidR="00DE294E">
        <w:rPr>
          <w:rFonts w:ascii="Arial" w:eastAsiaTheme="minorEastAsia" w:hAnsi="Arial" w:cs="Arial"/>
          <w:bCs/>
          <w:lang w:eastAsia="en-ZA"/>
        </w:rPr>
        <w:t>3.</w:t>
      </w:r>
      <w:r w:rsidRPr="00DC1067">
        <w:rPr>
          <w:rFonts w:ascii="Arial" w:eastAsiaTheme="minorEastAsia" w:hAnsi="Arial" w:cs="Arial"/>
          <w:bCs/>
          <w:lang w:eastAsia="en-ZA"/>
        </w:rPr>
        <w:t xml:space="preserve"> The </w:t>
      </w:r>
      <w:r w:rsidR="0087584C" w:rsidRPr="0087584C">
        <w:rPr>
          <w:rFonts w:ascii="Arial" w:eastAsiaTheme="minorEastAsia" w:hAnsi="Arial" w:cs="Arial"/>
          <w:bCs/>
          <w:lang w:eastAsia="en-ZA"/>
        </w:rPr>
        <w:t xml:space="preserve">Gauteng Department of Sport, Art, Culture and Recreation </w:t>
      </w:r>
      <w:r w:rsidRPr="00DC1067">
        <w:rPr>
          <w:rFonts w:ascii="Arial" w:eastAsiaTheme="minorEastAsia" w:hAnsi="Arial" w:cs="Arial"/>
          <w:bCs/>
          <w:lang w:eastAsia="en-ZA"/>
        </w:rPr>
        <w:t xml:space="preserve">submitted its responses to the preliminary questions </w:t>
      </w:r>
      <w:r w:rsidR="008B3A51" w:rsidRPr="00DC1067">
        <w:rPr>
          <w:rFonts w:ascii="Arial" w:eastAsiaTheme="minorEastAsia" w:hAnsi="Arial" w:cs="Arial"/>
          <w:bCs/>
          <w:lang w:eastAsia="en-ZA"/>
        </w:rPr>
        <w:t xml:space="preserve">on the </w:t>
      </w:r>
      <w:r w:rsidR="00DE294E">
        <w:rPr>
          <w:rFonts w:ascii="Arial" w:eastAsiaTheme="minorEastAsia" w:hAnsi="Arial" w:cs="Arial"/>
          <w:bCs/>
          <w:lang w:eastAsia="en-ZA"/>
        </w:rPr>
        <w:t>27</w:t>
      </w:r>
      <w:r w:rsidR="00790CE8">
        <w:rPr>
          <w:rFonts w:ascii="Arial" w:eastAsiaTheme="minorEastAsia" w:hAnsi="Arial" w:cs="Arial"/>
          <w:bCs/>
          <w:lang w:eastAsia="en-ZA"/>
        </w:rPr>
        <w:t xml:space="preserve"> </w:t>
      </w:r>
      <w:r w:rsidR="00DE294E">
        <w:rPr>
          <w:rFonts w:ascii="Arial" w:eastAsiaTheme="minorEastAsia" w:hAnsi="Arial" w:cs="Arial"/>
          <w:bCs/>
          <w:lang w:eastAsia="en-ZA"/>
        </w:rPr>
        <w:t>November</w:t>
      </w:r>
      <w:r w:rsidR="00790CE8">
        <w:rPr>
          <w:rFonts w:ascii="Arial" w:eastAsiaTheme="minorEastAsia" w:hAnsi="Arial" w:cs="Arial"/>
          <w:bCs/>
          <w:lang w:eastAsia="en-ZA"/>
        </w:rPr>
        <w:t xml:space="preserve"> 2023</w:t>
      </w:r>
      <w:r w:rsidR="00DA7501">
        <w:rPr>
          <w:rFonts w:ascii="Arial" w:eastAsiaTheme="minorEastAsia" w:hAnsi="Arial" w:cs="Arial"/>
          <w:bCs/>
          <w:lang w:eastAsia="en-ZA"/>
        </w:rPr>
        <w:t xml:space="preserve"> instead of the 10 November 2023</w:t>
      </w:r>
      <w:r w:rsidRPr="00DC1067">
        <w:rPr>
          <w:rFonts w:ascii="Arial" w:eastAsiaTheme="minorEastAsia" w:hAnsi="Arial" w:cs="Arial"/>
          <w:bCs/>
          <w:lang w:eastAsia="en-ZA"/>
        </w:rPr>
        <w:t>.</w:t>
      </w:r>
    </w:p>
    <w:p w14:paraId="12A51BCB" w14:textId="6327E5E7" w:rsidR="00317667" w:rsidRPr="00DC1067" w:rsidRDefault="00317667" w:rsidP="009A5F78">
      <w:pPr>
        <w:keepLines/>
        <w:tabs>
          <w:tab w:val="left" w:pos="284"/>
        </w:tabs>
        <w:spacing w:line="360" w:lineRule="auto"/>
        <w:jc w:val="both"/>
        <w:rPr>
          <w:rFonts w:ascii="Arial" w:eastAsiaTheme="minorEastAsia" w:hAnsi="Arial" w:cs="Arial"/>
          <w:bCs/>
          <w:lang w:eastAsia="en-ZA"/>
        </w:rPr>
      </w:pPr>
    </w:p>
    <w:p w14:paraId="5833E194" w14:textId="77777777" w:rsidR="005609DC" w:rsidRPr="00E55B3F" w:rsidRDefault="005609DC" w:rsidP="005609DC">
      <w:pPr>
        <w:keepLines/>
        <w:tabs>
          <w:tab w:val="left" w:pos="284"/>
        </w:tabs>
        <w:spacing w:line="360" w:lineRule="auto"/>
        <w:jc w:val="both"/>
        <w:rPr>
          <w:rFonts w:ascii="Arial" w:eastAsiaTheme="minorEastAsia" w:hAnsi="Arial" w:cs="Arial"/>
          <w:bCs/>
          <w:lang w:eastAsia="en-ZA"/>
        </w:rPr>
      </w:pPr>
      <w:r w:rsidRPr="00E55B3F">
        <w:rPr>
          <w:rFonts w:ascii="Arial" w:eastAsiaTheme="minorEastAsia" w:hAnsi="Arial" w:cs="Arial"/>
          <w:bCs/>
          <w:lang w:eastAsia="en-ZA"/>
        </w:rPr>
        <w:t>In the process of SCOPA considering the reports of the AGSA</w:t>
      </w:r>
      <w:r>
        <w:rPr>
          <w:rFonts w:ascii="Arial" w:eastAsiaTheme="minorEastAsia" w:hAnsi="Arial" w:cs="Arial"/>
          <w:bCs/>
          <w:lang w:eastAsia="en-ZA"/>
        </w:rPr>
        <w:t>,</w:t>
      </w:r>
      <w:r w:rsidRPr="00E55B3F">
        <w:rPr>
          <w:rFonts w:ascii="Arial" w:eastAsiaTheme="minorEastAsia" w:hAnsi="Arial" w:cs="Arial"/>
          <w:bCs/>
          <w:lang w:eastAsia="en-ZA"/>
        </w:rPr>
        <w:t xml:space="preserve"> the following reports were received from the Stakeholders of the Committee</w:t>
      </w:r>
      <w:r w:rsidRPr="00157813">
        <w:t xml:space="preserve"> </w:t>
      </w:r>
      <w:r w:rsidRPr="00157813">
        <w:rPr>
          <w:rFonts w:ascii="Arial" w:eastAsiaTheme="minorEastAsia" w:hAnsi="Arial" w:cs="Arial"/>
          <w:bCs/>
          <w:lang w:eastAsia="en-ZA"/>
        </w:rPr>
        <w:t>on 19 October 2023</w:t>
      </w:r>
      <w:r w:rsidRPr="00E55B3F">
        <w:rPr>
          <w:rFonts w:ascii="Arial" w:eastAsiaTheme="minorEastAsia" w:hAnsi="Arial" w:cs="Arial"/>
          <w:bCs/>
          <w:lang w:eastAsia="en-ZA"/>
        </w:rPr>
        <w:t>:</w:t>
      </w:r>
    </w:p>
    <w:p w14:paraId="5961D1A4" w14:textId="77777777" w:rsidR="005609DC" w:rsidRPr="00E55B3F" w:rsidRDefault="005609DC" w:rsidP="005609DC">
      <w:pPr>
        <w:keepLines/>
        <w:tabs>
          <w:tab w:val="left" w:pos="284"/>
        </w:tabs>
        <w:spacing w:line="360" w:lineRule="auto"/>
        <w:jc w:val="both"/>
        <w:rPr>
          <w:rFonts w:ascii="Arial" w:eastAsiaTheme="minorEastAsia" w:hAnsi="Arial" w:cs="Arial"/>
          <w:bCs/>
          <w:lang w:eastAsia="en-ZA"/>
        </w:rPr>
      </w:pPr>
    </w:p>
    <w:p w14:paraId="5C3F528C" w14:textId="07CD1410" w:rsidR="005609DC" w:rsidRPr="00E6250E" w:rsidRDefault="005609DC" w:rsidP="00E6250E">
      <w:pPr>
        <w:keepLines/>
        <w:numPr>
          <w:ilvl w:val="0"/>
          <w:numId w:val="3"/>
        </w:numPr>
        <w:tabs>
          <w:tab w:val="left" w:pos="284"/>
        </w:tabs>
        <w:spacing w:line="360" w:lineRule="auto"/>
        <w:contextualSpacing/>
        <w:jc w:val="both"/>
        <w:rPr>
          <w:rFonts w:ascii="Arial" w:eastAsia="Calibri" w:hAnsi="Arial" w:cs="Arial"/>
          <w:bCs/>
          <w:lang w:eastAsia="en-ZA"/>
        </w:rPr>
      </w:pPr>
      <w:r w:rsidRPr="00E55B3F">
        <w:rPr>
          <w:rFonts w:ascii="Arial" w:eastAsia="Calibri" w:hAnsi="Arial" w:cs="Arial"/>
          <w:bCs/>
          <w:lang w:eastAsia="en-ZA"/>
        </w:rPr>
        <w:t xml:space="preserve">The report by the Office of the Premier </w:t>
      </w:r>
      <w:r w:rsidRPr="00E55B3F">
        <w:rPr>
          <w:rFonts w:ascii="Arial" w:hAnsi="Arial" w:cs="Arial"/>
        </w:rPr>
        <w:t xml:space="preserve">on Gauteng Forensic Unit report on </w:t>
      </w:r>
      <w:r w:rsidRPr="00304AEC">
        <w:rPr>
          <w:rFonts w:ascii="Arial" w:hAnsi="Arial" w:cs="Arial"/>
        </w:rPr>
        <w:t>progress made on special focus cases</w:t>
      </w:r>
      <w:r>
        <w:rPr>
          <w:rFonts w:ascii="Arial" w:hAnsi="Arial" w:cs="Arial"/>
        </w:rPr>
        <w:t xml:space="preserve"> and</w:t>
      </w:r>
      <w:r w:rsidRPr="00304AEC">
        <w:rPr>
          <w:rFonts w:ascii="Arial" w:hAnsi="Arial" w:cs="Arial"/>
        </w:rPr>
        <w:t xml:space="preserve"> investigations referred by </w:t>
      </w:r>
      <w:proofErr w:type="gramStart"/>
      <w:r w:rsidRPr="00304AEC">
        <w:rPr>
          <w:rFonts w:ascii="Arial" w:hAnsi="Arial" w:cs="Arial"/>
        </w:rPr>
        <w:t>Departments</w:t>
      </w:r>
      <w:r w:rsidRPr="00E55B3F">
        <w:rPr>
          <w:rFonts w:ascii="Arial" w:eastAsia="Calibri" w:hAnsi="Arial" w:cs="Arial"/>
          <w:bCs/>
          <w:lang w:eastAsia="en-ZA"/>
        </w:rPr>
        <w:t>;</w:t>
      </w:r>
      <w:proofErr w:type="gramEnd"/>
    </w:p>
    <w:p w14:paraId="59729072" w14:textId="23486454" w:rsidR="005609DC" w:rsidRPr="00E6250E" w:rsidRDefault="005609DC" w:rsidP="005609DC">
      <w:pPr>
        <w:keepLines/>
        <w:numPr>
          <w:ilvl w:val="0"/>
          <w:numId w:val="3"/>
        </w:numPr>
        <w:tabs>
          <w:tab w:val="left" w:pos="284"/>
        </w:tabs>
        <w:spacing w:line="360" w:lineRule="auto"/>
        <w:contextualSpacing/>
        <w:jc w:val="both"/>
        <w:rPr>
          <w:rFonts w:ascii="Arial" w:eastAsia="Calibri" w:hAnsi="Arial" w:cs="Arial"/>
          <w:bCs/>
          <w:lang w:eastAsia="en-ZA"/>
        </w:rPr>
      </w:pPr>
      <w:r w:rsidRPr="00E55B3F">
        <w:rPr>
          <w:rFonts w:ascii="Arial" w:eastAsia="Calibri" w:hAnsi="Arial" w:cs="Arial"/>
          <w:bCs/>
          <w:lang w:eastAsia="en-ZA"/>
        </w:rPr>
        <w:t xml:space="preserve">The report by the MEC for Finance on the </w:t>
      </w:r>
      <w:r w:rsidRPr="00E55B3F">
        <w:rPr>
          <w:rFonts w:ascii="Arial" w:hAnsi="Arial" w:cs="Arial"/>
        </w:rPr>
        <w:t xml:space="preserve">Assessment of consolidated AFS and </w:t>
      </w:r>
      <w:r>
        <w:rPr>
          <w:rFonts w:ascii="Arial" w:hAnsi="Arial" w:cs="Arial"/>
        </w:rPr>
        <w:t>c</w:t>
      </w:r>
      <w:r w:rsidRPr="00E55B3F">
        <w:rPr>
          <w:rFonts w:ascii="Arial" w:hAnsi="Arial" w:cs="Arial"/>
        </w:rPr>
        <w:t xml:space="preserve">onsolidated </w:t>
      </w:r>
      <w:r>
        <w:rPr>
          <w:rFonts w:ascii="Arial" w:hAnsi="Arial" w:cs="Arial"/>
        </w:rPr>
        <w:t>A</w:t>
      </w:r>
      <w:r w:rsidRPr="00E55B3F">
        <w:rPr>
          <w:rFonts w:ascii="Arial" w:hAnsi="Arial" w:cs="Arial"/>
        </w:rPr>
        <w:t xml:space="preserve">udit </w:t>
      </w:r>
      <w:proofErr w:type="gramStart"/>
      <w:r>
        <w:rPr>
          <w:rFonts w:ascii="Arial" w:hAnsi="Arial" w:cs="Arial"/>
        </w:rPr>
        <w:t>O</w:t>
      </w:r>
      <w:r w:rsidRPr="00E55B3F">
        <w:rPr>
          <w:rFonts w:ascii="Arial" w:hAnsi="Arial" w:cs="Arial"/>
        </w:rPr>
        <w:t>utcomes</w:t>
      </w:r>
      <w:r w:rsidRPr="00E55B3F">
        <w:rPr>
          <w:rFonts w:ascii="Arial" w:eastAsia="Calibri" w:hAnsi="Arial" w:cs="Arial"/>
          <w:bCs/>
          <w:lang w:eastAsia="en-ZA"/>
        </w:rPr>
        <w:t>;</w:t>
      </w:r>
      <w:proofErr w:type="gramEnd"/>
    </w:p>
    <w:p w14:paraId="26BEC642" w14:textId="4859A7FB" w:rsidR="005609DC" w:rsidRPr="00E6250E" w:rsidRDefault="005609DC" w:rsidP="005609DC">
      <w:pPr>
        <w:keepLines/>
        <w:numPr>
          <w:ilvl w:val="0"/>
          <w:numId w:val="3"/>
        </w:numPr>
        <w:tabs>
          <w:tab w:val="left" w:pos="284"/>
        </w:tabs>
        <w:spacing w:line="360" w:lineRule="auto"/>
        <w:contextualSpacing/>
        <w:jc w:val="both"/>
        <w:rPr>
          <w:rFonts w:ascii="Arial" w:eastAsia="Calibri" w:hAnsi="Arial" w:cs="Arial"/>
          <w:bCs/>
          <w:lang w:eastAsia="en-ZA"/>
        </w:rPr>
      </w:pPr>
      <w:r w:rsidRPr="00E55B3F">
        <w:rPr>
          <w:rFonts w:ascii="Arial" w:eastAsia="Calibri" w:hAnsi="Arial" w:cs="Arial"/>
          <w:bCs/>
          <w:lang w:eastAsia="en-ZA"/>
        </w:rPr>
        <w:t xml:space="preserve">The report by the Office of the Public Service Commission in Gauteng </w:t>
      </w:r>
      <w:r w:rsidRPr="00E55B3F">
        <w:rPr>
          <w:rFonts w:ascii="Arial" w:hAnsi="Arial" w:cs="Arial"/>
        </w:rPr>
        <w:t>on GPG Departments Public Administration Practices</w:t>
      </w:r>
      <w:r w:rsidRPr="00E55B3F">
        <w:rPr>
          <w:rFonts w:ascii="Arial" w:eastAsia="Calibri" w:hAnsi="Arial" w:cs="Arial"/>
          <w:bCs/>
          <w:lang w:eastAsia="en-ZA"/>
        </w:rPr>
        <w:t>; and</w:t>
      </w:r>
    </w:p>
    <w:p w14:paraId="7FC8ABBD" w14:textId="77777777" w:rsidR="005609DC" w:rsidRPr="00E55B3F" w:rsidRDefault="005609DC" w:rsidP="005609DC">
      <w:pPr>
        <w:keepLines/>
        <w:numPr>
          <w:ilvl w:val="0"/>
          <w:numId w:val="3"/>
        </w:numPr>
        <w:tabs>
          <w:tab w:val="left" w:pos="284"/>
        </w:tabs>
        <w:spacing w:line="360" w:lineRule="auto"/>
        <w:contextualSpacing/>
        <w:jc w:val="both"/>
        <w:rPr>
          <w:rFonts w:ascii="Arial" w:eastAsia="Calibri" w:hAnsi="Arial" w:cs="Arial"/>
          <w:bCs/>
          <w:lang w:eastAsia="en-ZA"/>
        </w:rPr>
      </w:pPr>
      <w:r w:rsidRPr="00E55B3F">
        <w:rPr>
          <w:rFonts w:ascii="Arial" w:eastAsia="Calibri" w:hAnsi="Arial" w:cs="Arial"/>
          <w:bCs/>
          <w:lang w:eastAsia="en-ZA"/>
        </w:rPr>
        <w:t xml:space="preserve">The report by </w:t>
      </w:r>
      <w:r>
        <w:rPr>
          <w:rFonts w:ascii="Arial" w:eastAsia="Calibri" w:hAnsi="Arial" w:cs="Arial"/>
          <w:bCs/>
          <w:lang w:eastAsia="en-ZA"/>
        </w:rPr>
        <w:t xml:space="preserve">the </w:t>
      </w:r>
      <w:r w:rsidRPr="00E55B3F">
        <w:rPr>
          <w:rFonts w:ascii="Arial" w:eastAsia="Calibri" w:hAnsi="Arial" w:cs="Arial"/>
          <w:bCs/>
          <w:lang w:eastAsia="en-ZA"/>
        </w:rPr>
        <w:t xml:space="preserve">Gauteng Office of the </w:t>
      </w:r>
      <w:r w:rsidRPr="00E55B3F">
        <w:rPr>
          <w:rFonts w:ascii="Arial" w:hAnsi="Arial" w:cs="Arial"/>
        </w:rPr>
        <w:t>Public Protector on Investigations related to Gauteng for the period 202</w:t>
      </w:r>
      <w:r>
        <w:rPr>
          <w:rFonts w:ascii="Arial" w:hAnsi="Arial" w:cs="Arial"/>
        </w:rPr>
        <w:t>2</w:t>
      </w:r>
      <w:r w:rsidRPr="00E55B3F">
        <w:rPr>
          <w:rFonts w:ascii="Arial" w:hAnsi="Arial" w:cs="Arial"/>
        </w:rPr>
        <w:t>/2</w:t>
      </w:r>
      <w:r>
        <w:rPr>
          <w:rFonts w:ascii="Arial" w:hAnsi="Arial" w:cs="Arial"/>
        </w:rPr>
        <w:t>3</w:t>
      </w:r>
      <w:r w:rsidRPr="00E55B3F">
        <w:rPr>
          <w:rFonts w:ascii="Arial" w:hAnsi="Arial" w:cs="Arial"/>
        </w:rPr>
        <w:t xml:space="preserve"> and outstanding for prior years.</w:t>
      </w:r>
    </w:p>
    <w:p w14:paraId="48C2F675" w14:textId="77777777" w:rsidR="00BB2361" w:rsidRPr="00DC1067" w:rsidRDefault="00BB2361" w:rsidP="009A5F78">
      <w:pPr>
        <w:keepLines/>
        <w:tabs>
          <w:tab w:val="left" w:pos="284"/>
        </w:tabs>
        <w:spacing w:line="360" w:lineRule="auto"/>
        <w:jc w:val="both"/>
        <w:rPr>
          <w:rFonts w:ascii="Arial" w:eastAsiaTheme="minorEastAsia" w:hAnsi="Arial" w:cs="Arial"/>
          <w:bCs/>
          <w:lang w:eastAsia="en-ZA"/>
        </w:rPr>
      </w:pPr>
    </w:p>
    <w:p w14:paraId="4898EAA4" w14:textId="77777777" w:rsidR="005609DC" w:rsidRDefault="00BB2361" w:rsidP="00D376A2">
      <w:pPr>
        <w:spacing w:line="360" w:lineRule="auto"/>
        <w:jc w:val="both"/>
        <w:rPr>
          <w:rFonts w:ascii="Arial" w:eastAsiaTheme="minorEastAsia" w:hAnsi="Arial" w:cs="Arial"/>
          <w:bCs/>
          <w:lang w:eastAsia="en-ZA"/>
        </w:rPr>
      </w:pPr>
      <w:r w:rsidRPr="00DC1067">
        <w:rPr>
          <w:rFonts w:ascii="Arial" w:eastAsiaTheme="minorEastAsia" w:hAnsi="Arial" w:cs="Arial"/>
          <w:bCs/>
          <w:lang w:eastAsia="en-ZA"/>
        </w:rPr>
        <w:t xml:space="preserve">In examining the report by the </w:t>
      </w:r>
      <w:r w:rsidR="009B00F8" w:rsidRPr="009B00F8">
        <w:rPr>
          <w:rFonts w:ascii="Arial" w:eastAsiaTheme="minorEastAsia" w:hAnsi="Arial" w:cs="Arial"/>
          <w:bCs/>
          <w:lang w:eastAsia="en-ZA"/>
        </w:rPr>
        <w:t>Gauteng Department of Sport, Art, Culture and Recreation</w:t>
      </w:r>
      <w:r w:rsidRPr="00DC1067">
        <w:rPr>
          <w:rFonts w:ascii="Arial" w:eastAsiaTheme="minorEastAsia" w:hAnsi="Arial" w:cs="Arial"/>
          <w:bCs/>
          <w:lang w:eastAsia="en-ZA"/>
        </w:rPr>
        <w:t xml:space="preserve">, the Committee resolved </w:t>
      </w:r>
      <w:r w:rsidR="00674473" w:rsidRPr="00DC1067">
        <w:rPr>
          <w:rFonts w:ascii="Arial" w:eastAsiaTheme="minorEastAsia" w:hAnsi="Arial" w:cs="Arial"/>
          <w:bCs/>
          <w:lang w:eastAsia="en-ZA"/>
        </w:rPr>
        <w:t xml:space="preserve">not </w:t>
      </w:r>
      <w:r w:rsidRPr="00DC1067">
        <w:rPr>
          <w:rFonts w:ascii="Arial" w:eastAsiaTheme="minorEastAsia" w:hAnsi="Arial" w:cs="Arial"/>
          <w:bCs/>
          <w:lang w:eastAsia="en-ZA"/>
        </w:rPr>
        <w:t xml:space="preserve">to conduct a public hearing with the </w:t>
      </w:r>
      <w:r w:rsidR="00FD05C5" w:rsidRPr="00DC1067">
        <w:rPr>
          <w:rFonts w:ascii="Arial" w:eastAsiaTheme="minorEastAsia" w:hAnsi="Arial" w:cs="Arial"/>
          <w:bCs/>
          <w:lang w:eastAsia="en-ZA"/>
        </w:rPr>
        <w:t>department</w:t>
      </w:r>
      <w:r w:rsidRPr="00DC1067">
        <w:rPr>
          <w:rFonts w:ascii="Arial" w:eastAsiaTheme="minorEastAsia" w:hAnsi="Arial" w:cs="Arial"/>
          <w:bCs/>
          <w:lang w:eastAsia="en-ZA"/>
        </w:rPr>
        <w:t>.</w:t>
      </w:r>
      <w:r w:rsidR="00D376A2" w:rsidRPr="00DC1067">
        <w:rPr>
          <w:rFonts w:ascii="Arial" w:eastAsiaTheme="minorEastAsia" w:hAnsi="Arial" w:cs="Arial"/>
          <w:bCs/>
          <w:lang w:eastAsia="en-ZA"/>
        </w:rPr>
        <w:t xml:space="preserve"> </w:t>
      </w:r>
    </w:p>
    <w:p w14:paraId="0156264E" w14:textId="77777777" w:rsidR="005609DC" w:rsidRDefault="005609DC" w:rsidP="00D376A2">
      <w:pPr>
        <w:spacing w:line="360" w:lineRule="auto"/>
        <w:jc w:val="both"/>
        <w:rPr>
          <w:rFonts w:ascii="Arial" w:eastAsiaTheme="minorEastAsia" w:hAnsi="Arial" w:cs="Arial"/>
          <w:bCs/>
          <w:lang w:eastAsia="en-ZA"/>
        </w:rPr>
      </w:pPr>
    </w:p>
    <w:p w14:paraId="403501EC" w14:textId="13FAF0CF" w:rsidR="00592CFD" w:rsidRDefault="00EF7B08" w:rsidP="00D376A2">
      <w:pPr>
        <w:spacing w:line="360" w:lineRule="auto"/>
        <w:jc w:val="both"/>
        <w:rPr>
          <w:rFonts w:ascii="Arial" w:eastAsiaTheme="minorEastAsia" w:hAnsi="Arial" w:cs="Arial"/>
          <w:bCs/>
          <w:lang w:eastAsia="en-ZA"/>
        </w:rPr>
      </w:pPr>
      <w:r w:rsidRPr="009D3102">
        <w:rPr>
          <w:rFonts w:ascii="Arial" w:hAnsi="Arial" w:cs="Arial"/>
        </w:rPr>
        <w:t xml:space="preserve">On Friday, </w:t>
      </w:r>
      <w:r>
        <w:rPr>
          <w:rFonts w:ascii="Arial" w:hAnsi="Arial" w:cs="Arial"/>
        </w:rPr>
        <w:t>30</w:t>
      </w:r>
      <w:r w:rsidRPr="009D3102">
        <w:rPr>
          <w:rFonts w:ascii="Arial" w:hAnsi="Arial" w:cs="Arial"/>
        </w:rPr>
        <w:t xml:space="preserve"> November 2023, the Standing Committee on Public Accounts (SCOPA) considered and adopted its Oversight Report on the report of the Auditor-General of South Africa for the </w:t>
      </w:r>
      <w:r w:rsidR="009B00F8" w:rsidRPr="009B00F8">
        <w:rPr>
          <w:rFonts w:ascii="Arial" w:eastAsiaTheme="minorEastAsia" w:hAnsi="Arial" w:cs="Arial"/>
          <w:bCs/>
          <w:lang w:eastAsia="en-ZA"/>
        </w:rPr>
        <w:t xml:space="preserve">Gauteng Department of Sport, Art, Culture and Recreation </w:t>
      </w:r>
      <w:r w:rsidR="00BB2361" w:rsidRPr="00DC1067">
        <w:rPr>
          <w:rFonts w:ascii="Arial" w:eastAsiaTheme="minorEastAsia" w:hAnsi="Arial" w:cs="Arial"/>
          <w:bCs/>
          <w:lang w:eastAsia="en-ZA"/>
        </w:rPr>
        <w:t>for the year ended 31 March 202</w:t>
      </w:r>
      <w:r>
        <w:rPr>
          <w:rFonts w:ascii="Arial" w:eastAsiaTheme="minorEastAsia" w:hAnsi="Arial" w:cs="Arial"/>
          <w:bCs/>
          <w:lang w:eastAsia="en-ZA"/>
        </w:rPr>
        <w:t>3</w:t>
      </w:r>
      <w:r w:rsidR="00BB2361" w:rsidRPr="00DC1067">
        <w:rPr>
          <w:rFonts w:ascii="Arial" w:eastAsiaTheme="minorEastAsia" w:hAnsi="Arial" w:cs="Arial"/>
          <w:bCs/>
          <w:lang w:eastAsia="en-ZA"/>
        </w:rPr>
        <w:t>.</w:t>
      </w:r>
    </w:p>
    <w:p w14:paraId="7C9D0ED9" w14:textId="77777777" w:rsidR="00EF7B08" w:rsidRDefault="00EF7B08" w:rsidP="00D376A2">
      <w:pPr>
        <w:spacing w:line="360" w:lineRule="auto"/>
        <w:jc w:val="both"/>
        <w:rPr>
          <w:rFonts w:ascii="Arial" w:hAnsi="Arial" w:cs="Arial"/>
        </w:rPr>
      </w:pPr>
    </w:p>
    <w:p w14:paraId="0F496E0C" w14:textId="77777777" w:rsidR="00E6250E" w:rsidRPr="00EF7B08" w:rsidRDefault="00E6250E" w:rsidP="00D376A2">
      <w:pPr>
        <w:spacing w:line="360" w:lineRule="auto"/>
        <w:jc w:val="both"/>
        <w:rPr>
          <w:rFonts w:ascii="Arial" w:hAnsi="Arial" w:cs="Arial"/>
        </w:rPr>
      </w:pPr>
    </w:p>
    <w:p w14:paraId="1452D69E" w14:textId="77777777" w:rsidR="00CD71C8" w:rsidRPr="005D58D8" w:rsidRDefault="00CD71C8" w:rsidP="00CD7A5B">
      <w:pPr>
        <w:pStyle w:val="ListParagraph"/>
        <w:keepLines/>
        <w:numPr>
          <w:ilvl w:val="0"/>
          <w:numId w:val="1"/>
        </w:numPr>
        <w:tabs>
          <w:tab w:val="left" w:pos="284"/>
        </w:tabs>
        <w:spacing w:line="360" w:lineRule="auto"/>
        <w:contextualSpacing/>
        <w:jc w:val="both"/>
        <w:rPr>
          <w:rFonts w:ascii="Arial" w:hAnsi="Arial" w:cs="Arial"/>
          <w:b/>
        </w:rPr>
      </w:pPr>
      <w:r w:rsidRPr="005D58D8">
        <w:rPr>
          <w:rFonts w:ascii="Arial" w:hAnsi="Arial" w:cs="Arial"/>
          <w:b/>
        </w:rPr>
        <w:t>FINDINGS BY THE AGSA ON THE REPORT</w:t>
      </w:r>
    </w:p>
    <w:p w14:paraId="49002D09" w14:textId="77777777" w:rsidR="00CD71C8" w:rsidRPr="00FD5AA5" w:rsidRDefault="00CD71C8" w:rsidP="00CD7A5B">
      <w:pPr>
        <w:keepLines/>
        <w:tabs>
          <w:tab w:val="left" w:pos="284"/>
        </w:tabs>
        <w:spacing w:line="360" w:lineRule="auto"/>
        <w:jc w:val="both"/>
        <w:rPr>
          <w:rFonts w:ascii="Arial" w:hAnsi="Arial" w:cs="Arial"/>
          <w:b/>
          <w:highlight w:val="yellow"/>
        </w:rPr>
      </w:pPr>
    </w:p>
    <w:p w14:paraId="21F3E7AB" w14:textId="77777777" w:rsidR="00E26909" w:rsidRPr="007803EC" w:rsidRDefault="00E26909" w:rsidP="00E26909">
      <w:pPr>
        <w:keepLines/>
        <w:tabs>
          <w:tab w:val="left" w:pos="284"/>
        </w:tabs>
        <w:spacing w:line="360" w:lineRule="auto"/>
        <w:jc w:val="both"/>
        <w:rPr>
          <w:rFonts w:ascii="Arial" w:hAnsi="Arial" w:cs="Arial"/>
          <w:b/>
        </w:rPr>
      </w:pPr>
      <w:r w:rsidRPr="007803EC">
        <w:rPr>
          <w:rFonts w:ascii="Arial" w:hAnsi="Arial" w:cs="Arial"/>
          <w:b/>
        </w:rPr>
        <w:t>3.1.</w:t>
      </w:r>
      <w:r w:rsidRPr="007803EC">
        <w:rPr>
          <w:rFonts w:ascii="Arial" w:hAnsi="Arial" w:cs="Arial"/>
          <w:b/>
        </w:rPr>
        <w:tab/>
        <w:t>Audit opinion</w:t>
      </w:r>
    </w:p>
    <w:p w14:paraId="250B475E" w14:textId="77777777" w:rsidR="00E26909" w:rsidRPr="00FD5AA5" w:rsidRDefault="00E26909" w:rsidP="00E26909">
      <w:pPr>
        <w:keepLines/>
        <w:tabs>
          <w:tab w:val="left" w:pos="284"/>
        </w:tabs>
        <w:spacing w:line="360" w:lineRule="auto"/>
        <w:jc w:val="both"/>
        <w:rPr>
          <w:rFonts w:ascii="Arial" w:hAnsi="Arial" w:cs="Arial"/>
          <w:bCs/>
          <w:highlight w:val="yellow"/>
        </w:rPr>
      </w:pPr>
    </w:p>
    <w:p w14:paraId="3CBD9620" w14:textId="2322BDF4" w:rsidR="00E26909" w:rsidRPr="007803EC" w:rsidRDefault="00E26909" w:rsidP="00D533E4">
      <w:pPr>
        <w:keepLines/>
        <w:tabs>
          <w:tab w:val="left" w:pos="284"/>
        </w:tabs>
        <w:spacing w:line="360" w:lineRule="auto"/>
        <w:jc w:val="both"/>
        <w:rPr>
          <w:rFonts w:ascii="Arial" w:hAnsi="Arial" w:cs="Arial"/>
          <w:bCs/>
        </w:rPr>
      </w:pPr>
      <w:r w:rsidRPr="007803EC">
        <w:rPr>
          <w:rFonts w:ascii="Arial" w:hAnsi="Arial" w:cs="Arial"/>
          <w:bCs/>
        </w:rPr>
        <w:t>The Auditor-General of South Africa issued a</w:t>
      </w:r>
      <w:r w:rsidR="005E3AF5" w:rsidRPr="007803EC">
        <w:rPr>
          <w:rFonts w:ascii="Arial" w:hAnsi="Arial" w:cs="Arial"/>
          <w:bCs/>
        </w:rPr>
        <w:t>n un</w:t>
      </w:r>
      <w:r w:rsidRPr="007803EC">
        <w:rPr>
          <w:rFonts w:ascii="Arial" w:hAnsi="Arial" w:cs="Arial"/>
          <w:bCs/>
        </w:rPr>
        <w:t xml:space="preserve">qualified audit opinion with findings on the financial statements of the </w:t>
      </w:r>
      <w:r w:rsidR="005E3AF5" w:rsidRPr="007803EC">
        <w:rPr>
          <w:rFonts w:ascii="Arial" w:hAnsi="Arial" w:cs="Arial"/>
          <w:bCs/>
        </w:rPr>
        <w:t>Gauteng Department of Sport, Art, Culture and Recreation</w:t>
      </w:r>
      <w:r w:rsidR="008E768B" w:rsidRPr="007803EC">
        <w:rPr>
          <w:rFonts w:ascii="Arial" w:hAnsi="Arial" w:cs="Arial"/>
          <w:bCs/>
        </w:rPr>
        <w:t xml:space="preserve"> </w:t>
      </w:r>
      <w:r w:rsidR="00D533E4" w:rsidRPr="007803EC">
        <w:rPr>
          <w:rFonts w:ascii="Arial" w:hAnsi="Arial" w:cs="Arial"/>
          <w:bCs/>
        </w:rPr>
        <w:t>with material findings in the annual financial statements</w:t>
      </w:r>
      <w:r w:rsidR="0003419D" w:rsidRPr="007803EC">
        <w:rPr>
          <w:rFonts w:ascii="Arial" w:hAnsi="Arial" w:cs="Arial"/>
          <w:bCs/>
        </w:rPr>
        <w:t>,</w:t>
      </w:r>
      <w:r w:rsidR="00D533E4" w:rsidRPr="007803EC">
        <w:rPr>
          <w:rFonts w:ascii="Arial" w:hAnsi="Arial" w:cs="Arial"/>
          <w:bCs/>
        </w:rPr>
        <w:t xml:space="preserve"> </w:t>
      </w:r>
      <w:r w:rsidR="002A2F36" w:rsidRPr="007803EC">
        <w:rPr>
          <w:rFonts w:ascii="Arial" w:hAnsi="Arial" w:cs="Arial"/>
          <w:bCs/>
        </w:rPr>
        <w:t xml:space="preserve">and </w:t>
      </w:r>
      <w:r w:rsidR="00D533E4" w:rsidRPr="007803EC">
        <w:rPr>
          <w:rFonts w:ascii="Arial" w:hAnsi="Arial" w:cs="Arial"/>
          <w:bCs/>
        </w:rPr>
        <w:t>non-compliance with laws and regulations</w:t>
      </w:r>
      <w:r w:rsidR="009B4A02" w:rsidRPr="007803EC">
        <w:rPr>
          <w:rFonts w:ascii="Arial" w:hAnsi="Arial" w:cs="Arial"/>
          <w:bCs/>
        </w:rPr>
        <w:t>.</w:t>
      </w:r>
    </w:p>
    <w:p w14:paraId="38FC4BD6" w14:textId="77777777" w:rsidR="0003419D" w:rsidRPr="00FD5AA5" w:rsidRDefault="0003419D" w:rsidP="00E26909">
      <w:pPr>
        <w:keepLines/>
        <w:tabs>
          <w:tab w:val="left" w:pos="284"/>
        </w:tabs>
        <w:spacing w:line="360" w:lineRule="auto"/>
        <w:jc w:val="both"/>
        <w:rPr>
          <w:rFonts w:ascii="Arial" w:hAnsi="Arial" w:cs="Arial"/>
          <w:bCs/>
          <w:highlight w:val="yellow"/>
        </w:rPr>
      </w:pPr>
    </w:p>
    <w:p w14:paraId="1E48A451" w14:textId="4AE1023D" w:rsidR="00E26909" w:rsidRPr="003F6DDE" w:rsidRDefault="00E26909" w:rsidP="00E26909">
      <w:pPr>
        <w:keepLines/>
        <w:tabs>
          <w:tab w:val="left" w:pos="284"/>
        </w:tabs>
        <w:spacing w:line="360" w:lineRule="auto"/>
        <w:jc w:val="both"/>
        <w:rPr>
          <w:rFonts w:ascii="Arial" w:hAnsi="Arial" w:cs="Arial"/>
          <w:bCs/>
        </w:rPr>
      </w:pPr>
      <w:r w:rsidRPr="003F6DDE">
        <w:rPr>
          <w:rFonts w:ascii="Arial" w:hAnsi="Arial" w:cs="Arial"/>
          <w:bCs/>
        </w:rPr>
        <w:t>This is a</w:t>
      </w:r>
      <w:r w:rsidR="00F468FA" w:rsidRPr="003F6DDE">
        <w:rPr>
          <w:rFonts w:ascii="Arial" w:hAnsi="Arial" w:cs="Arial"/>
          <w:bCs/>
        </w:rPr>
        <w:t xml:space="preserve">n unchanged </w:t>
      </w:r>
      <w:r w:rsidRPr="003F6DDE">
        <w:rPr>
          <w:rFonts w:ascii="Arial" w:hAnsi="Arial" w:cs="Arial"/>
          <w:bCs/>
        </w:rPr>
        <w:t>audit opinion, compared to that which it received in the last financial year (202</w:t>
      </w:r>
      <w:r w:rsidR="003F6DDE" w:rsidRPr="003F6DDE">
        <w:rPr>
          <w:rFonts w:ascii="Arial" w:hAnsi="Arial" w:cs="Arial"/>
          <w:bCs/>
        </w:rPr>
        <w:t>1</w:t>
      </w:r>
      <w:r w:rsidRPr="003F6DDE">
        <w:rPr>
          <w:rFonts w:ascii="Arial" w:hAnsi="Arial" w:cs="Arial"/>
          <w:bCs/>
        </w:rPr>
        <w:t>/2</w:t>
      </w:r>
      <w:r w:rsidR="003F6DDE" w:rsidRPr="003F6DDE">
        <w:rPr>
          <w:rFonts w:ascii="Arial" w:hAnsi="Arial" w:cs="Arial"/>
          <w:bCs/>
        </w:rPr>
        <w:t>2</w:t>
      </w:r>
      <w:r w:rsidRPr="003F6DDE">
        <w:rPr>
          <w:rFonts w:ascii="Arial" w:hAnsi="Arial" w:cs="Arial"/>
          <w:bCs/>
        </w:rPr>
        <w:t xml:space="preserve">) and, an </w:t>
      </w:r>
      <w:r w:rsidR="0065141F" w:rsidRPr="003F6DDE">
        <w:rPr>
          <w:rFonts w:ascii="Arial" w:hAnsi="Arial" w:cs="Arial"/>
          <w:bCs/>
        </w:rPr>
        <w:t xml:space="preserve">unchanged </w:t>
      </w:r>
      <w:r w:rsidRPr="003F6DDE">
        <w:rPr>
          <w:rFonts w:ascii="Arial" w:hAnsi="Arial" w:cs="Arial"/>
          <w:bCs/>
        </w:rPr>
        <w:t>audit opinion from that received in the 20</w:t>
      </w:r>
      <w:r w:rsidR="003F6DDE" w:rsidRPr="003F6DDE">
        <w:rPr>
          <w:rFonts w:ascii="Arial" w:hAnsi="Arial" w:cs="Arial"/>
          <w:bCs/>
        </w:rPr>
        <w:t>20</w:t>
      </w:r>
      <w:r w:rsidRPr="003F6DDE">
        <w:rPr>
          <w:rFonts w:ascii="Arial" w:hAnsi="Arial" w:cs="Arial"/>
          <w:bCs/>
        </w:rPr>
        <w:t>/2</w:t>
      </w:r>
      <w:r w:rsidR="003F6DDE" w:rsidRPr="003F6DDE">
        <w:rPr>
          <w:rFonts w:ascii="Arial" w:hAnsi="Arial" w:cs="Arial"/>
          <w:bCs/>
        </w:rPr>
        <w:t>1</w:t>
      </w:r>
      <w:r w:rsidRPr="003F6DDE">
        <w:rPr>
          <w:rFonts w:ascii="Arial" w:hAnsi="Arial" w:cs="Arial"/>
          <w:bCs/>
        </w:rPr>
        <w:t xml:space="preserve"> financial year. </w:t>
      </w:r>
    </w:p>
    <w:p w14:paraId="0B3BD33B" w14:textId="77777777" w:rsidR="00AE5874" w:rsidRPr="00FD5AA5" w:rsidRDefault="00AE5874" w:rsidP="00E26909">
      <w:pPr>
        <w:keepLines/>
        <w:tabs>
          <w:tab w:val="left" w:pos="284"/>
        </w:tabs>
        <w:spacing w:line="360" w:lineRule="auto"/>
        <w:jc w:val="both"/>
        <w:rPr>
          <w:rFonts w:ascii="Arial" w:hAnsi="Arial" w:cs="Arial"/>
          <w:bCs/>
          <w:highlight w:val="yellow"/>
        </w:rPr>
      </w:pPr>
    </w:p>
    <w:p w14:paraId="2FDE372F" w14:textId="00A0EFC9" w:rsidR="006F7AEC" w:rsidRPr="00D27611" w:rsidRDefault="00E26909" w:rsidP="006F7AEC">
      <w:pPr>
        <w:keepLines/>
        <w:tabs>
          <w:tab w:val="left" w:pos="284"/>
        </w:tabs>
        <w:spacing w:line="360" w:lineRule="auto"/>
        <w:jc w:val="both"/>
        <w:rPr>
          <w:rFonts w:ascii="Arial" w:hAnsi="Arial" w:cs="Arial"/>
          <w:b/>
        </w:rPr>
      </w:pPr>
      <w:r w:rsidRPr="00D27611">
        <w:rPr>
          <w:rFonts w:ascii="Arial" w:hAnsi="Arial" w:cs="Arial"/>
          <w:b/>
        </w:rPr>
        <w:t>3.2.</w:t>
      </w:r>
      <w:r w:rsidR="006F7AEC" w:rsidRPr="00D27611">
        <w:rPr>
          <w:rFonts w:ascii="Arial" w:hAnsi="Arial" w:cs="Arial"/>
          <w:b/>
        </w:rPr>
        <w:t xml:space="preserve"> Emphasis of Matters</w:t>
      </w:r>
    </w:p>
    <w:p w14:paraId="7AF7CDDA" w14:textId="77777777" w:rsidR="006F7AEC" w:rsidRPr="00FD5AA5" w:rsidRDefault="006F7AEC" w:rsidP="006F7AEC">
      <w:pPr>
        <w:keepLines/>
        <w:tabs>
          <w:tab w:val="left" w:pos="284"/>
        </w:tabs>
        <w:spacing w:line="360" w:lineRule="auto"/>
        <w:jc w:val="both"/>
        <w:rPr>
          <w:rFonts w:ascii="Arial" w:hAnsi="Arial" w:cs="Arial"/>
          <w:bCs/>
          <w:highlight w:val="yellow"/>
        </w:rPr>
      </w:pPr>
    </w:p>
    <w:p w14:paraId="0FA124DA" w14:textId="5BD3AA82" w:rsidR="006F7AEC" w:rsidRPr="00D27611" w:rsidRDefault="00A1634D" w:rsidP="006F7AEC">
      <w:pPr>
        <w:keepLines/>
        <w:tabs>
          <w:tab w:val="left" w:pos="284"/>
        </w:tabs>
        <w:spacing w:line="360" w:lineRule="auto"/>
        <w:jc w:val="both"/>
        <w:rPr>
          <w:rFonts w:ascii="Arial" w:hAnsi="Arial" w:cs="Arial"/>
          <w:bCs/>
        </w:rPr>
      </w:pPr>
      <w:r w:rsidRPr="00D27611">
        <w:rPr>
          <w:rFonts w:ascii="Arial" w:hAnsi="Arial" w:cs="Arial"/>
          <w:bCs/>
        </w:rPr>
        <w:t xml:space="preserve">Emphasis of matters were raised on the following: </w:t>
      </w:r>
      <w:r w:rsidR="006F7AEC" w:rsidRPr="00D27611">
        <w:rPr>
          <w:rFonts w:ascii="Arial" w:hAnsi="Arial" w:cs="Arial"/>
          <w:bCs/>
        </w:rPr>
        <w:t xml:space="preserve"> </w:t>
      </w:r>
    </w:p>
    <w:p w14:paraId="340F6E07" w14:textId="77777777" w:rsidR="006F7AEC" w:rsidRPr="00FD5AA5" w:rsidRDefault="006F7AEC" w:rsidP="006F7AEC">
      <w:pPr>
        <w:keepLines/>
        <w:tabs>
          <w:tab w:val="left" w:pos="284"/>
        </w:tabs>
        <w:spacing w:line="360" w:lineRule="auto"/>
        <w:jc w:val="both"/>
        <w:rPr>
          <w:rFonts w:ascii="Arial" w:hAnsi="Arial" w:cs="Arial"/>
          <w:bCs/>
          <w:highlight w:val="yellow"/>
        </w:rPr>
      </w:pPr>
    </w:p>
    <w:p w14:paraId="48BA142D" w14:textId="265E5C58" w:rsidR="00A1634D" w:rsidRPr="00F264BF" w:rsidRDefault="00D26F40" w:rsidP="002D7B9B">
      <w:pPr>
        <w:pStyle w:val="ListParagraph"/>
        <w:keepLines/>
        <w:numPr>
          <w:ilvl w:val="0"/>
          <w:numId w:val="6"/>
        </w:numPr>
        <w:tabs>
          <w:tab w:val="left" w:pos="284"/>
        </w:tabs>
        <w:spacing w:line="360" w:lineRule="auto"/>
        <w:jc w:val="both"/>
        <w:rPr>
          <w:rFonts w:ascii="Arial" w:hAnsi="Arial" w:cs="Arial"/>
          <w:bCs/>
        </w:rPr>
      </w:pPr>
      <w:r w:rsidRPr="00F264BF">
        <w:rPr>
          <w:rFonts w:ascii="Arial" w:hAnsi="Arial" w:cs="Arial"/>
          <w:bCs/>
        </w:rPr>
        <w:t>Under</w:t>
      </w:r>
      <w:r w:rsidR="00694D1E">
        <w:rPr>
          <w:rFonts w:ascii="Arial" w:hAnsi="Arial" w:cs="Arial"/>
          <w:bCs/>
        </w:rPr>
        <w:t>-</w:t>
      </w:r>
      <w:r w:rsidRPr="00F264BF">
        <w:rPr>
          <w:rFonts w:ascii="Arial" w:hAnsi="Arial" w:cs="Arial"/>
          <w:bCs/>
        </w:rPr>
        <w:t>spending of the annual appropriation</w:t>
      </w:r>
    </w:p>
    <w:p w14:paraId="1EC14743" w14:textId="77777777" w:rsidR="00E26909" w:rsidRPr="00694D1E" w:rsidRDefault="00E26909" w:rsidP="00E26909">
      <w:pPr>
        <w:keepLines/>
        <w:tabs>
          <w:tab w:val="left" w:pos="284"/>
        </w:tabs>
        <w:spacing w:line="360" w:lineRule="auto"/>
        <w:jc w:val="both"/>
        <w:rPr>
          <w:rFonts w:ascii="Arial" w:hAnsi="Arial" w:cs="Arial"/>
          <w:bCs/>
          <w:highlight w:val="yellow"/>
          <w:lang w:val="en-US"/>
        </w:rPr>
      </w:pPr>
    </w:p>
    <w:p w14:paraId="4C734E10" w14:textId="1932E34E" w:rsidR="00E26909" w:rsidRPr="000A4021" w:rsidRDefault="00E26909" w:rsidP="00E26909">
      <w:pPr>
        <w:keepLines/>
        <w:tabs>
          <w:tab w:val="left" w:pos="284"/>
        </w:tabs>
        <w:spacing w:line="360" w:lineRule="auto"/>
        <w:jc w:val="both"/>
        <w:rPr>
          <w:rFonts w:ascii="Arial" w:hAnsi="Arial" w:cs="Arial"/>
          <w:b/>
        </w:rPr>
      </w:pPr>
      <w:r w:rsidRPr="000A4021">
        <w:rPr>
          <w:rFonts w:ascii="Arial" w:hAnsi="Arial" w:cs="Arial"/>
          <w:b/>
        </w:rPr>
        <w:t>3.</w:t>
      </w:r>
      <w:r w:rsidR="00613A0C" w:rsidRPr="000A4021">
        <w:rPr>
          <w:rFonts w:ascii="Arial" w:hAnsi="Arial" w:cs="Arial"/>
          <w:b/>
        </w:rPr>
        <w:t>3</w:t>
      </w:r>
      <w:r w:rsidRPr="000A4021">
        <w:rPr>
          <w:rFonts w:ascii="Arial" w:hAnsi="Arial" w:cs="Arial"/>
          <w:b/>
        </w:rPr>
        <w:tab/>
        <w:t>Audit findings</w:t>
      </w:r>
    </w:p>
    <w:p w14:paraId="7E869892" w14:textId="77777777" w:rsidR="00E26909" w:rsidRPr="00FD5AA5" w:rsidRDefault="00E26909" w:rsidP="00E26909">
      <w:pPr>
        <w:keepLines/>
        <w:tabs>
          <w:tab w:val="left" w:pos="284"/>
        </w:tabs>
        <w:spacing w:line="360" w:lineRule="auto"/>
        <w:jc w:val="both"/>
        <w:rPr>
          <w:rFonts w:ascii="Arial" w:hAnsi="Arial" w:cs="Arial"/>
          <w:bCs/>
          <w:highlight w:val="yellow"/>
        </w:rPr>
      </w:pPr>
    </w:p>
    <w:p w14:paraId="0C98144D" w14:textId="080CCFD1" w:rsidR="00E26909" w:rsidRPr="000A4021" w:rsidRDefault="00E26909" w:rsidP="00E26909">
      <w:pPr>
        <w:keepLines/>
        <w:tabs>
          <w:tab w:val="left" w:pos="284"/>
        </w:tabs>
        <w:spacing w:line="360" w:lineRule="auto"/>
        <w:jc w:val="both"/>
        <w:rPr>
          <w:rFonts w:ascii="Arial" w:hAnsi="Arial" w:cs="Arial"/>
          <w:bCs/>
        </w:rPr>
      </w:pPr>
      <w:r w:rsidRPr="000A4021">
        <w:rPr>
          <w:rFonts w:ascii="Arial" w:hAnsi="Arial" w:cs="Arial"/>
          <w:bCs/>
        </w:rPr>
        <w:t>There were findings or significant deficiencies raised on the following, which will be discussed in detail in this report:</w:t>
      </w:r>
    </w:p>
    <w:p w14:paraId="6E8D4C08" w14:textId="77777777" w:rsidR="00E26909" w:rsidRPr="00FD5AA5" w:rsidRDefault="00E26909" w:rsidP="00E26909">
      <w:pPr>
        <w:keepLines/>
        <w:tabs>
          <w:tab w:val="left" w:pos="284"/>
        </w:tabs>
        <w:spacing w:line="360" w:lineRule="auto"/>
        <w:jc w:val="both"/>
        <w:rPr>
          <w:rFonts w:ascii="Arial" w:hAnsi="Arial" w:cs="Arial"/>
          <w:bCs/>
          <w:highlight w:val="yellow"/>
        </w:rPr>
      </w:pPr>
    </w:p>
    <w:p w14:paraId="2D3A2F5E" w14:textId="5A694B53" w:rsidR="00CA243E" w:rsidRPr="00F55BDF" w:rsidRDefault="00CA243E" w:rsidP="00694834">
      <w:pPr>
        <w:pStyle w:val="ListParagraph"/>
        <w:keepLines/>
        <w:numPr>
          <w:ilvl w:val="0"/>
          <w:numId w:val="4"/>
        </w:numPr>
        <w:tabs>
          <w:tab w:val="left" w:pos="284"/>
        </w:tabs>
        <w:spacing w:line="360" w:lineRule="auto"/>
        <w:jc w:val="both"/>
        <w:rPr>
          <w:rFonts w:ascii="Arial" w:hAnsi="Arial" w:cs="Arial"/>
          <w:bCs/>
        </w:rPr>
      </w:pPr>
      <w:r w:rsidRPr="00F55BDF">
        <w:rPr>
          <w:rFonts w:ascii="Arial" w:hAnsi="Arial" w:cs="Arial"/>
          <w:bCs/>
        </w:rPr>
        <w:t>Annual performance report</w:t>
      </w:r>
    </w:p>
    <w:p w14:paraId="2100B7A5" w14:textId="0B393886" w:rsidR="00E26909" w:rsidRPr="00F55BDF" w:rsidRDefault="00E26909" w:rsidP="00694834">
      <w:pPr>
        <w:pStyle w:val="ListParagraph"/>
        <w:keepLines/>
        <w:numPr>
          <w:ilvl w:val="0"/>
          <w:numId w:val="4"/>
        </w:numPr>
        <w:tabs>
          <w:tab w:val="left" w:pos="284"/>
        </w:tabs>
        <w:spacing w:line="360" w:lineRule="auto"/>
        <w:jc w:val="both"/>
        <w:rPr>
          <w:rFonts w:ascii="Arial" w:hAnsi="Arial" w:cs="Arial"/>
          <w:bCs/>
        </w:rPr>
      </w:pPr>
      <w:r w:rsidRPr="00F55BDF">
        <w:rPr>
          <w:rFonts w:ascii="Arial" w:hAnsi="Arial" w:cs="Arial"/>
          <w:bCs/>
        </w:rPr>
        <w:t>Audit of compliance with legislation</w:t>
      </w:r>
    </w:p>
    <w:p w14:paraId="3391E652" w14:textId="29B98293" w:rsidR="00E26909" w:rsidRPr="00F55BDF" w:rsidRDefault="00E26909" w:rsidP="00694834">
      <w:pPr>
        <w:pStyle w:val="ListParagraph"/>
        <w:keepLines/>
        <w:numPr>
          <w:ilvl w:val="0"/>
          <w:numId w:val="4"/>
        </w:numPr>
        <w:tabs>
          <w:tab w:val="left" w:pos="284"/>
        </w:tabs>
        <w:spacing w:line="360" w:lineRule="auto"/>
        <w:jc w:val="both"/>
        <w:rPr>
          <w:rFonts w:ascii="Arial" w:hAnsi="Arial" w:cs="Arial"/>
          <w:bCs/>
        </w:rPr>
      </w:pPr>
      <w:r w:rsidRPr="00F55BDF">
        <w:rPr>
          <w:rFonts w:ascii="Arial" w:hAnsi="Arial" w:cs="Arial"/>
          <w:bCs/>
        </w:rPr>
        <w:t>Audit of internal controls</w:t>
      </w:r>
      <w:r w:rsidR="006A4D97" w:rsidRPr="00F55BDF">
        <w:rPr>
          <w:rFonts w:ascii="Arial" w:hAnsi="Arial" w:cs="Arial"/>
          <w:bCs/>
        </w:rPr>
        <w:t xml:space="preserve"> deficiencies </w:t>
      </w:r>
    </w:p>
    <w:p w14:paraId="7B554478" w14:textId="77777777" w:rsidR="0005405D" w:rsidRPr="00F55BDF" w:rsidRDefault="0005405D" w:rsidP="00D376A2">
      <w:pPr>
        <w:pStyle w:val="ListParagraph"/>
        <w:keepLines/>
        <w:tabs>
          <w:tab w:val="left" w:pos="284"/>
        </w:tabs>
        <w:spacing w:line="360" w:lineRule="auto"/>
        <w:jc w:val="both"/>
        <w:rPr>
          <w:rFonts w:ascii="Arial" w:hAnsi="Arial" w:cs="Arial"/>
          <w:bCs/>
        </w:rPr>
      </w:pPr>
    </w:p>
    <w:p w14:paraId="44E257AB" w14:textId="77731B99" w:rsidR="00FE545A" w:rsidRPr="00602CAE" w:rsidRDefault="00CD71C8" w:rsidP="00CD7A5B">
      <w:pPr>
        <w:pStyle w:val="NoSpacing"/>
        <w:numPr>
          <w:ilvl w:val="0"/>
          <w:numId w:val="1"/>
        </w:numPr>
        <w:spacing w:line="360" w:lineRule="auto"/>
        <w:jc w:val="both"/>
        <w:rPr>
          <w:rFonts w:cs="Arial"/>
          <w:b/>
          <w:bCs/>
        </w:rPr>
      </w:pPr>
      <w:r w:rsidRPr="00602CAE">
        <w:rPr>
          <w:rFonts w:cs="Arial"/>
          <w:b/>
          <w:bCs/>
        </w:rPr>
        <w:t>COMMITTEE FINDINGS AND CONCLUSIONS</w:t>
      </w:r>
      <w:r w:rsidR="00FE545A" w:rsidRPr="00602CAE">
        <w:rPr>
          <w:rFonts w:cs="Arial"/>
          <w:b/>
          <w:bCs/>
        </w:rPr>
        <w:t xml:space="preserve"> ON THE FINDINGS BY AGSA</w:t>
      </w:r>
    </w:p>
    <w:p w14:paraId="45C6D339" w14:textId="77777777" w:rsidR="00FE545A" w:rsidRPr="00FD5AA5" w:rsidRDefault="00FE545A" w:rsidP="00FE545A">
      <w:pPr>
        <w:pStyle w:val="NoSpacing"/>
        <w:spacing w:line="360" w:lineRule="auto"/>
        <w:jc w:val="both"/>
        <w:rPr>
          <w:rFonts w:cs="Arial"/>
          <w:highlight w:val="yellow"/>
          <w:lang w:val="en-US"/>
        </w:rPr>
      </w:pPr>
      <w:bookmarkStart w:id="0" w:name="_Hlk66387526"/>
    </w:p>
    <w:p w14:paraId="41B4D86A" w14:textId="7C32C6DA" w:rsidR="00671233" w:rsidRPr="0005405D" w:rsidRDefault="00FE545A" w:rsidP="00FE545A">
      <w:pPr>
        <w:pStyle w:val="NoSpacing"/>
        <w:spacing w:line="360" w:lineRule="auto"/>
        <w:jc w:val="both"/>
        <w:rPr>
          <w:rFonts w:cs="Arial"/>
          <w:lang w:val="en-US"/>
        </w:rPr>
      </w:pPr>
      <w:r w:rsidRPr="0005405D">
        <w:rPr>
          <w:rFonts w:cs="Arial"/>
          <w:lang w:val="en-US"/>
        </w:rPr>
        <w:t xml:space="preserve">As reported earlier, the Committee engaged the </w:t>
      </w:r>
      <w:r w:rsidR="00332334" w:rsidRPr="0005405D">
        <w:rPr>
          <w:rFonts w:cs="Arial"/>
          <w:lang w:val="en-US"/>
        </w:rPr>
        <w:t>Gauteng Department of Sport, Art, Culture</w:t>
      </w:r>
      <w:r w:rsidR="00C1753A">
        <w:rPr>
          <w:rFonts w:cs="Arial"/>
          <w:lang w:val="en-US"/>
        </w:rPr>
        <w:t>,</w:t>
      </w:r>
      <w:r w:rsidR="00332334" w:rsidRPr="0005405D">
        <w:rPr>
          <w:rFonts w:cs="Arial"/>
          <w:lang w:val="en-US"/>
        </w:rPr>
        <w:t xml:space="preserve"> and Recreation </w:t>
      </w:r>
      <w:r w:rsidRPr="0005405D">
        <w:rPr>
          <w:rFonts w:cs="Arial"/>
          <w:lang w:val="en-US"/>
        </w:rPr>
        <w:t xml:space="preserve">through preliminary questions which were generated during the analysis of the report of the Auditor-General of South Africa. The Committee has analyzed the responses by the </w:t>
      </w:r>
      <w:r w:rsidR="009B4A02" w:rsidRPr="0005405D">
        <w:rPr>
          <w:rFonts w:cs="Arial"/>
          <w:lang w:val="en-US"/>
        </w:rPr>
        <w:t>d</w:t>
      </w:r>
      <w:r w:rsidRPr="0005405D">
        <w:rPr>
          <w:rFonts w:cs="Arial"/>
          <w:lang w:val="en-US"/>
        </w:rPr>
        <w:t>epartment and has determined as indicated in this section areas of findings</w:t>
      </w:r>
      <w:r w:rsidR="000F5983" w:rsidRPr="0005405D">
        <w:rPr>
          <w:rFonts w:cs="Arial"/>
          <w:lang w:val="en-US"/>
        </w:rPr>
        <w:t>.</w:t>
      </w:r>
    </w:p>
    <w:p w14:paraId="466485CB" w14:textId="6CB69350" w:rsidR="000F5983" w:rsidRPr="00FD5AA5" w:rsidRDefault="000F5983" w:rsidP="00A2155C">
      <w:pPr>
        <w:pStyle w:val="NoSpacing"/>
        <w:spacing w:line="360" w:lineRule="auto"/>
        <w:jc w:val="both"/>
        <w:rPr>
          <w:rFonts w:cs="Arial"/>
          <w:highlight w:val="yellow"/>
          <w:lang w:val="en-US"/>
        </w:rPr>
      </w:pPr>
    </w:p>
    <w:p w14:paraId="333E4519" w14:textId="40EB3A64" w:rsidR="00844FBF" w:rsidRPr="008E1155" w:rsidRDefault="00F977BE" w:rsidP="00A2155C">
      <w:pPr>
        <w:pStyle w:val="NoSpacing"/>
        <w:spacing w:line="360" w:lineRule="auto"/>
        <w:jc w:val="both"/>
        <w:rPr>
          <w:rFonts w:cs="Arial"/>
          <w:b/>
          <w:bCs/>
          <w:lang w:val="en-US"/>
        </w:rPr>
      </w:pPr>
      <w:r w:rsidRPr="008E1155">
        <w:rPr>
          <w:rFonts w:cs="Arial"/>
          <w:b/>
          <w:bCs/>
          <w:lang w:val="en-US"/>
        </w:rPr>
        <w:t xml:space="preserve">4.1 </w:t>
      </w:r>
      <w:r w:rsidR="00332334" w:rsidRPr="008E1155">
        <w:rPr>
          <w:rFonts w:cs="Arial"/>
          <w:b/>
          <w:bCs/>
          <w:lang w:val="en-US"/>
        </w:rPr>
        <w:t>UNDER</w:t>
      </w:r>
      <w:r w:rsidR="00D3039F" w:rsidRPr="008E1155">
        <w:rPr>
          <w:rFonts w:cs="Arial"/>
          <w:b/>
          <w:bCs/>
          <w:lang w:val="en-US"/>
        </w:rPr>
        <w:t>-</w:t>
      </w:r>
      <w:r w:rsidR="00332334" w:rsidRPr="008E1155">
        <w:rPr>
          <w:rFonts w:cs="Arial"/>
          <w:b/>
          <w:bCs/>
          <w:lang w:val="en-US"/>
        </w:rPr>
        <w:t>SPENDING OF THE ANNUAL APPROPRIATION</w:t>
      </w:r>
    </w:p>
    <w:p w14:paraId="64A526FC" w14:textId="77777777" w:rsidR="00844FBF" w:rsidRPr="00FD5AA5" w:rsidRDefault="00844FBF" w:rsidP="00A2155C">
      <w:pPr>
        <w:pStyle w:val="NoSpacing"/>
        <w:spacing w:line="360" w:lineRule="auto"/>
        <w:jc w:val="both"/>
        <w:rPr>
          <w:rFonts w:cs="Arial"/>
          <w:b/>
          <w:bCs/>
          <w:highlight w:val="yellow"/>
          <w:lang w:val="en-US"/>
        </w:rPr>
      </w:pPr>
    </w:p>
    <w:p w14:paraId="2B88E78A" w14:textId="6BF06680" w:rsidR="00A2155C" w:rsidRPr="00AB2946" w:rsidRDefault="00F977BE" w:rsidP="00694834">
      <w:pPr>
        <w:pStyle w:val="ListParagraph"/>
        <w:numPr>
          <w:ilvl w:val="1"/>
          <w:numId w:val="5"/>
        </w:numPr>
        <w:tabs>
          <w:tab w:val="left" w:pos="709"/>
          <w:tab w:val="left" w:pos="3390"/>
        </w:tabs>
        <w:spacing w:line="360" w:lineRule="auto"/>
        <w:contextualSpacing/>
        <w:jc w:val="both"/>
        <w:rPr>
          <w:rFonts w:ascii="Arial" w:hAnsi="Arial" w:cs="Arial"/>
          <w:b/>
          <w:bCs/>
          <w:lang w:eastAsia="en-ZA"/>
        </w:rPr>
      </w:pPr>
      <w:r w:rsidRPr="00AB2946">
        <w:rPr>
          <w:rFonts w:ascii="Arial" w:hAnsi="Arial" w:cs="Arial"/>
          <w:b/>
          <w:bCs/>
        </w:rPr>
        <w:t xml:space="preserve">.1 </w:t>
      </w:r>
      <w:r w:rsidR="00A2155C" w:rsidRPr="00AB2946">
        <w:rPr>
          <w:rFonts w:ascii="Arial" w:hAnsi="Arial" w:cs="Arial"/>
          <w:b/>
          <w:bCs/>
          <w:lang w:eastAsia="en-ZA"/>
        </w:rPr>
        <w:t>Finding by the AGSA</w:t>
      </w:r>
    </w:p>
    <w:p w14:paraId="3E2753A7" w14:textId="56695EB4" w:rsidR="00A2155C" w:rsidRPr="00FD5AA5" w:rsidRDefault="00A2155C" w:rsidP="00A2155C">
      <w:pPr>
        <w:tabs>
          <w:tab w:val="left" w:pos="709"/>
          <w:tab w:val="left" w:pos="3390"/>
        </w:tabs>
        <w:spacing w:line="360" w:lineRule="auto"/>
        <w:jc w:val="both"/>
        <w:rPr>
          <w:rFonts w:ascii="Arial" w:eastAsia="Times New Roman" w:hAnsi="Arial" w:cs="Arial"/>
          <w:b/>
          <w:bCs/>
          <w:highlight w:val="yellow"/>
          <w:lang w:eastAsia="en-ZA"/>
        </w:rPr>
      </w:pPr>
    </w:p>
    <w:p w14:paraId="34395384" w14:textId="0D096ACC" w:rsidR="0088283B" w:rsidRPr="00652CA5" w:rsidRDefault="0088283B" w:rsidP="0088283B">
      <w:pPr>
        <w:spacing w:line="360" w:lineRule="auto"/>
        <w:jc w:val="both"/>
        <w:rPr>
          <w:rFonts w:ascii="Arial" w:hAnsi="Arial" w:cs="Arial"/>
        </w:rPr>
      </w:pPr>
      <w:r w:rsidRPr="00652CA5">
        <w:rPr>
          <w:rFonts w:ascii="Arial" w:hAnsi="Arial" w:cs="Arial"/>
        </w:rPr>
        <w:t xml:space="preserve">As disclosed in the appropriation statement, the </w:t>
      </w:r>
      <w:r w:rsidR="00E6250E">
        <w:rPr>
          <w:rFonts w:ascii="Arial" w:hAnsi="Arial" w:cs="Arial"/>
        </w:rPr>
        <w:t>D</w:t>
      </w:r>
      <w:r w:rsidRPr="00652CA5">
        <w:rPr>
          <w:rFonts w:ascii="Arial" w:hAnsi="Arial" w:cs="Arial"/>
        </w:rPr>
        <w:t>epartment materially under</w:t>
      </w:r>
      <w:r w:rsidR="00694D1E">
        <w:rPr>
          <w:rFonts w:ascii="Arial" w:hAnsi="Arial" w:cs="Arial"/>
        </w:rPr>
        <w:t>-</w:t>
      </w:r>
      <w:r w:rsidRPr="00652CA5">
        <w:rPr>
          <w:rFonts w:ascii="Arial" w:hAnsi="Arial" w:cs="Arial"/>
        </w:rPr>
        <w:t>spent the budget by R116 758 000 (12%) on the following programmes:</w:t>
      </w:r>
    </w:p>
    <w:p w14:paraId="1645C965" w14:textId="77777777" w:rsidR="0088283B" w:rsidRPr="00652CA5" w:rsidRDefault="0088283B" w:rsidP="0088283B">
      <w:pPr>
        <w:spacing w:line="360" w:lineRule="auto"/>
        <w:jc w:val="both"/>
        <w:rPr>
          <w:rFonts w:ascii="Arial" w:hAnsi="Arial" w:cs="Arial"/>
        </w:rPr>
      </w:pPr>
    </w:p>
    <w:p w14:paraId="0E4BE463" w14:textId="77777777" w:rsidR="0088283B" w:rsidRPr="00E6250E" w:rsidRDefault="0088283B" w:rsidP="00E6250E">
      <w:pPr>
        <w:pStyle w:val="ListParagraph"/>
        <w:numPr>
          <w:ilvl w:val="0"/>
          <w:numId w:val="32"/>
        </w:numPr>
        <w:spacing w:line="360" w:lineRule="auto"/>
        <w:jc w:val="both"/>
        <w:rPr>
          <w:rFonts w:ascii="Arial" w:hAnsi="Arial" w:cs="Arial"/>
        </w:rPr>
      </w:pPr>
      <w:proofErr w:type="spellStart"/>
      <w:r w:rsidRPr="00E6250E">
        <w:rPr>
          <w:rFonts w:ascii="Arial" w:hAnsi="Arial" w:cs="Arial"/>
        </w:rPr>
        <w:t>Programme</w:t>
      </w:r>
      <w:proofErr w:type="spellEnd"/>
      <w:r w:rsidRPr="00E6250E">
        <w:rPr>
          <w:rFonts w:ascii="Arial" w:hAnsi="Arial" w:cs="Arial"/>
        </w:rPr>
        <w:t xml:space="preserve"> 1: administration, underspending of R7 469 000 </w:t>
      </w:r>
    </w:p>
    <w:p w14:paraId="10856264" w14:textId="77777777" w:rsidR="0088283B" w:rsidRPr="00E6250E" w:rsidRDefault="0088283B" w:rsidP="00E6250E">
      <w:pPr>
        <w:pStyle w:val="ListParagraph"/>
        <w:numPr>
          <w:ilvl w:val="0"/>
          <w:numId w:val="32"/>
        </w:numPr>
        <w:spacing w:line="360" w:lineRule="auto"/>
        <w:jc w:val="both"/>
        <w:rPr>
          <w:rFonts w:ascii="Arial" w:hAnsi="Arial" w:cs="Arial"/>
        </w:rPr>
      </w:pPr>
      <w:proofErr w:type="spellStart"/>
      <w:r w:rsidRPr="00E6250E">
        <w:rPr>
          <w:rFonts w:ascii="Arial" w:hAnsi="Arial" w:cs="Arial"/>
        </w:rPr>
        <w:t>Programme</w:t>
      </w:r>
      <w:proofErr w:type="spellEnd"/>
      <w:r w:rsidRPr="00E6250E">
        <w:rPr>
          <w:rFonts w:ascii="Arial" w:hAnsi="Arial" w:cs="Arial"/>
        </w:rPr>
        <w:t xml:space="preserve"> 2: cultural affairs, underspending of R30 720 000 </w:t>
      </w:r>
    </w:p>
    <w:p w14:paraId="681C412F" w14:textId="77777777" w:rsidR="0088283B" w:rsidRPr="00E6250E" w:rsidRDefault="0088283B" w:rsidP="00E6250E">
      <w:pPr>
        <w:pStyle w:val="ListParagraph"/>
        <w:numPr>
          <w:ilvl w:val="0"/>
          <w:numId w:val="32"/>
        </w:numPr>
        <w:spacing w:line="360" w:lineRule="auto"/>
        <w:jc w:val="both"/>
        <w:rPr>
          <w:rFonts w:ascii="Arial" w:hAnsi="Arial" w:cs="Arial"/>
        </w:rPr>
      </w:pPr>
      <w:proofErr w:type="spellStart"/>
      <w:r w:rsidRPr="00E6250E">
        <w:rPr>
          <w:rFonts w:ascii="Arial" w:hAnsi="Arial" w:cs="Arial"/>
        </w:rPr>
        <w:t>Programme</w:t>
      </w:r>
      <w:proofErr w:type="spellEnd"/>
      <w:r w:rsidRPr="00E6250E">
        <w:rPr>
          <w:rFonts w:ascii="Arial" w:hAnsi="Arial" w:cs="Arial"/>
        </w:rPr>
        <w:t xml:space="preserve"> 3: library and archival services, underspending of R42 324 000 </w:t>
      </w:r>
    </w:p>
    <w:p w14:paraId="1EFDA462" w14:textId="77777777" w:rsidR="0088283B" w:rsidRPr="00E6250E" w:rsidRDefault="0088283B" w:rsidP="00E6250E">
      <w:pPr>
        <w:pStyle w:val="ListParagraph"/>
        <w:numPr>
          <w:ilvl w:val="0"/>
          <w:numId w:val="32"/>
        </w:numPr>
        <w:spacing w:line="360" w:lineRule="auto"/>
        <w:jc w:val="both"/>
        <w:rPr>
          <w:rFonts w:ascii="Arial" w:hAnsi="Arial" w:cs="Arial"/>
        </w:rPr>
      </w:pPr>
      <w:proofErr w:type="spellStart"/>
      <w:r w:rsidRPr="00E6250E">
        <w:rPr>
          <w:rFonts w:ascii="Arial" w:hAnsi="Arial" w:cs="Arial"/>
        </w:rPr>
        <w:t>Programme</w:t>
      </w:r>
      <w:proofErr w:type="spellEnd"/>
      <w:r w:rsidRPr="00E6250E">
        <w:rPr>
          <w:rFonts w:ascii="Arial" w:hAnsi="Arial" w:cs="Arial"/>
        </w:rPr>
        <w:t xml:space="preserve"> 4: sport and recreation, underspending of R36 245 000</w:t>
      </w:r>
    </w:p>
    <w:p w14:paraId="1739A587" w14:textId="77777777" w:rsidR="00BD78EF" w:rsidRPr="00FD5AA5" w:rsidRDefault="00BD78EF" w:rsidP="00CB5B2B">
      <w:pPr>
        <w:tabs>
          <w:tab w:val="left" w:pos="709"/>
          <w:tab w:val="left" w:pos="3390"/>
        </w:tabs>
        <w:spacing w:line="360" w:lineRule="auto"/>
        <w:jc w:val="both"/>
        <w:rPr>
          <w:rFonts w:ascii="Arial" w:eastAsia="Times New Roman" w:hAnsi="Arial" w:cs="Arial"/>
          <w:highlight w:val="yellow"/>
          <w:lang w:val="en-AU"/>
        </w:rPr>
      </w:pPr>
    </w:p>
    <w:p w14:paraId="203478B7" w14:textId="1F64313A" w:rsidR="00A2155C" w:rsidRPr="0083168E" w:rsidRDefault="00F977BE" w:rsidP="00F977BE">
      <w:pPr>
        <w:spacing w:line="360" w:lineRule="auto"/>
        <w:contextualSpacing/>
        <w:jc w:val="both"/>
        <w:rPr>
          <w:rFonts w:ascii="Arial" w:eastAsia="Times New Roman" w:hAnsi="Arial" w:cs="Arial"/>
          <w:b/>
          <w:bCs/>
          <w:lang w:val="en-AU"/>
        </w:rPr>
      </w:pPr>
      <w:r w:rsidRPr="0083168E">
        <w:rPr>
          <w:rFonts w:ascii="Arial" w:eastAsia="Times New Roman" w:hAnsi="Arial" w:cs="Arial"/>
          <w:b/>
          <w:bCs/>
          <w:lang w:val="en-AU"/>
        </w:rPr>
        <w:t xml:space="preserve">4.1.2 </w:t>
      </w:r>
      <w:r w:rsidR="00A2155C" w:rsidRPr="0083168E">
        <w:rPr>
          <w:rFonts w:ascii="Arial" w:eastAsia="Times New Roman" w:hAnsi="Arial" w:cs="Arial"/>
          <w:b/>
          <w:bCs/>
          <w:lang w:val="en-AU"/>
        </w:rPr>
        <w:t xml:space="preserve">Committee </w:t>
      </w:r>
      <w:r w:rsidR="00077E68" w:rsidRPr="0083168E">
        <w:rPr>
          <w:rFonts w:ascii="Arial" w:eastAsia="Times New Roman" w:hAnsi="Arial" w:cs="Arial"/>
          <w:b/>
          <w:bCs/>
          <w:lang w:val="en-AU"/>
        </w:rPr>
        <w:t>f</w:t>
      </w:r>
      <w:r w:rsidR="00A2155C" w:rsidRPr="0083168E">
        <w:rPr>
          <w:rFonts w:ascii="Arial" w:eastAsia="Times New Roman" w:hAnsi="Arial" w:cs="Arial"/>
          <w:b/>
          <w:bCs/>
          <w:lang w:val="en-AU"/>
        </w:rPr>
        <w:t>inding</w:t>
      </w:r>
      <w:r w:rsidR="004450C3" w:rsidRPr="0083168E">
        <w:rPr>
          <w:rFonts w:ascii="Arial" w:eastAsia="Times New Roman" w:hAnsi="Arial" w:cs="Arial"/>
          <w:b/>
          <w:bCs/>
          <w:lang w:val="en-AU"/>
        </w:rPr>
        <w:t>s</w:t>
      </w:r>
    </w:p>
    <w:p w14:paraId="2F25BD14" w14:textId="70A6823B" w:rsidR="00E15541" w:rsidRPr="00FD5AA5" w:rsidRDefault="00E15541" w:rsidP="00553831">
      <w:pPr>
        <w:spacing w:line="360" w:lineRule="auto"/>
        <w:contextualSpacing/>
        <w:jc w:val="both"/>
        <w:rPr>
          <w:rFonts w:ascii="Arial" w:eastAsia="Calibri" w:hAnsi="Arial" w:cs="Arial"/>
          <w:bCs/>
          <w:highlight w:val="yellow"/>
          <w:lang w:eastAsia="en-ZA"/>
        </w:rPr>
      </w:pPr>
    </w:p>
    <w:p w14:paraId="15077D4E" w14:textId="77777777" w:rsidR="000F07A3" w:rsidRDefault="002860B5" w:rsidP="007B33A3">
      <w:pPr>
        <w:autoSpaceDE w:val="0"/>
        <w:autoSpaceDN w:val="0"/>
        <w:adjustRightInd w:val="0"/>
        <w:spacing w:line="360" w:lineRule="auto"/>
        <w:jc w:val="both"/>
        <w:rPr>
          <w:rFonts w:ascii="Arial" w:eastAsia="Calibri" w:hAnsi="Arial" w:cs="Arial"/>
          <w:bCs/>
          <w:lang w:eastAsia="en-ZA"/>
        </w:rPr>
      </w:pPr>
      <w:r w:rsidRPr="007B33A3">
        <w:rPr>
          <w:rFonts w:ascii="Arial" w:eastAsia="Calibri" w:hAnsi="Arial" w:cs="Arial"/>
          <w:bCs/>
          <w:lang w:eastAsia="en-ZA"/>
        </w:rPr>
        <w:t xml:space="preserve">The </w:t>
      </w:r>
      <w:r w:rsidR="007B33A3" w:rsidRPr="007B33A3">
        <w:rPr>
          <w:rFonts w:ascii="Arial" w:eastAsia="Calibri" w:hAnsi="Arial" w:cs="Arial"/>
          <w:bCs/>
          <w:lang w:eastAsia="en-ZA"/>
        </w:rPr>
        <w:t xml:space="preserve">Committee noted </w:t>
      </w:r>
      <w:proofErr w:type="gramStart"/>
      <w:r w:rsidR="007B33A3" w:rsidRPr="007B33A3">
        <w:rPr>
          <w:rFonts w:ascii="Arial" w:eastAsia="Calibri" w:hAnsi="Arial" w:cs="Arial"/>
          <w:bCs/>
          <w:lang w:eastAsia="en-ZA"/>
        </w:rPr>
        <w:t>that</w:t>
      </w:r>
      <w:r w:rsidR="000F07A3">
        <w:rPr>
          <w:rFonts w:ascii="Arial" w:eastAsia="Calibri" w:hAnsi="Arial" w:cs="Arial"/>
          <w:bCs/>
          <w:lang w:eastAsia="en-ZA"/>
        </w:rPr>
        <w:t>;</w:t>
      </w:r>
      <w:proofErr w:type="gramEnd"/>
    </w:p>
    <w:p w14:paraId="5E0C82EF" w14:textId="77777777" w:rsidR="000F07A3" w:rsidRDefault="000F07A3" w:rsidP="007B33A3">
      <w:pPr>
        <w:autoSpaceDE w:val="0"/>
        <w:autoSpaceDN w:val="0"/>
        <w:adjustRightInd w:val="0"/>
        <w:spacing w:line="360" w:lineRule="auto"/>
        <w:jc w:val="both"/>
        <w:rPr>
          <w:rFonts w:ascii="Arial" w:eastAsia="Calibri" w:hAnsi="Arial" w:cs="Arial"/>
          <w:bCs/>
          <w:lang w:eastAsia="en-ZA"/>
        </w:rPr>
      </w:pPr>
    </w:p>
    <w:p w14:paraId="310254C1" w14:textId="11B43F58" w:rsidR="007B33A3" w:rsidRPr="00E6250E" w:rsidRDefault="000F07A3" w:rsidP="007B33A3">
      <w:pPr>
        <w:pStyle w:val="ListParagraph"/>
        <w:numPr>
          <w:ilvl w:val="0"/>
          <w:numId w:val="33"/>
        </w:numPr>
        <w:autoSpaceDE w:val="0"/>
        <w:autoSpaceDN w:val="0"/>
        <w:adjustRightInd w:val="0"/>
        <w:spacing w:line="360" w:lineRule="auto"/>
        <w:jc w:val="both"/>
        <w:rPr>
          <w:rFonts w:ascii="Arial" w:eastAsia="Calibri" w:hAnsi="Arial" w:cs="Arial"/>
          <w:bCs/>
        </w:rPr>
      </w:pPr>
      <w:r w:rsidRPr="00E6250E">
        <w:rPr>
          <w:rFonts w:ascii="Arial" w:eastAsia="Calibri" w:hAnsi="Arial" w:cs="Arial"/>
          <w:bCs/>
        </w:rPr>
        <w:t>F</w:t>
      </w:r>
      <w:r w:rsidR="007B33A3" w:rsidRPr="00E6250E">
        <w:rPr>
          <w:rFonts w:ascii="Arial" w:eastAsia="Calibri" w:hAnsi="Arial" w:cs="Arial"/>
          <w:bCs/>
        </w:rPr>
        <w:t xml:space="preserve">rom the beginning of the 2022/23 financial year the Department’s annual performance targets were not linked to the budget as a result there were inconsistencies between the spending and the achieved </w:t>
      </w:r>
      <w:proofErr w:type="gramStart"/>
      <w:r w:rsidR="007B33A3" w:rsidRPr="00E6250E">
        <w:rPr>
          <w:rFonts w:ascii="Arial" w:eastAsia="Calibri" w:hAnsi="Arial" w:cs="Arial"/>
          <w:bCs/>
        </w:rPr>
        <w:t>targets</w:t>
      </w:r>
      <w:r w:rsidRPr="00E6250E">
        <w:rPr>
          <w:rFonts w:ascii="Arial" w:eastAsia="Calibri" w:hAnsi="Arial" w:cs="Arial"/>
          <w:bCs/>
        </w:rPr>
        <w:t>;</w:t>
      </w:r>
      <w:proofErr w:type="gramEnd"/>
    </w:p>
    <w:p w14:paraId="06DF1C15" w14:textId="1B4B1366" w:rsidR="007B33A3" w:rsidRPr="00E6250E" w:rsidRDefault="007B33A3" w:rsidP="007B33A3">
      <w:pPr>
        <w:pStyle w:val="ListParagraph"/>
        <w:numPr>
          <w:ilvl w:val="0"/>
          <w:numId w:val="33"/>
        </w:numPr>
        <w:autoSpaceDE w:val="0"/>
        <w:autoSpaceDN w:val="0"/>
        <w:adjustRightInd w:val="0"/>
        <w:spacing w:line="360" w:lineRule="auto"/>
        <w:jc w:val="both"/>
        <w:rPr>
          <w:rFonts w:ascii="Arial" w:eastAsia="Calibri" w:hAnsi="Arial" w:cs="Arial"/>
          <w:bCs/>
        </w:rPr>
      </w:pPr>
      <w:r w:rsidRPr="00E6250E">
        <w:rPr>
          <w:rFonts w:ascii="Arial" w:eastAsia="Calibri" w:hAnsi="Arial" w:cs="Arial"/>
          <w:bCs/>
        </w:rPr>
        <w:t>The Department also did not have an approved Demand Management Plan which was supposed to be used as a planning tool for budgeting processes</w:t>
      </w:r>
      <w:r w:rsidR="000F07A3" w:rsidRPr="00E6250E">
        <w:rPr>
          <w:rFonts w:ascii="Arial" w:eastAsia="Calibri" w:hAnsi="Arial" w:cs="Arial"/>
          <w:bCs/>
        </w:rPr>
        <w:t>; and</w:t>
      </w:r>
    </w:p>
    <w:p w14:paraId="3EB43835" w14:textId="08B8C1A5" w:rsidR="007B33A3" w:rsidRPr="00E6250E" w:rsidRDefault="007B33A3" w:rsidP="00E6250E">
      <w:pPr>
        <w:pStyle w:val="ListParagraph"/>
        <w:numPr>
          <w:ilvl w:val="0"/>
          <w:numId w:val="33"/>
        </w:numPr>
        <w:spacing w:line="360" w:lineRule="auto"/>
        <w:jc w:val="both"/>
        <w:rPr>
          <w:rFonts w:ascii="Arial" w:eastAsia="Calibri" w:hAnsi="Arial" w:cs="Arial"/>
          <w:bCs/>
          <w:color w:val="000000" w:themeColor="text1"/>
        </w:rPr>
      </w:pPr>
      <w:r w:rsidRPr="00E6250E">
        <w:rPr>
          <w:rFonts w:ascii="Arial" w:eastAsia="Calibri" w:hAnsi="Arial" w:cs="Arial"/>
          <w:bCs/>
          <w:color w:val="000000" w:themeColor="text1"/>
        </w:rPr>
        <w:t xml:space="preserve">The </w:t>
      </w:r>
      <w:r w:rsidR="00694D1E">
        <w:rPr>
          <w:rFonts w:ascii="Arial" w:eastAsia="Calibri" w:hAnsi="Arial" w:cs="Arial"/>
          <w:bCs/>
          <w:color w:val="000000" w:themeColor="text1"/>
        </w:rPr>
        <w:t>D</w:t>
      </w:r>
      <w:r w:rsidRPr="00E6250E">
        <w:rPr>
          <w:rFonts w:ascii="Arial" w:eastAsia="Calibri" w:hAnsi="Arial" w:cs="Arial"/>
          <w:bCs/>
          <w:color w:val="000000" w:themeColor="text1"/>
        </w:rPr>
        <w:t xml:space="preserve">epartment’s Supply Chain Management (SCM) directorate didn’t have adequate capacity to conduct bid committee meetings. As a result, the </w:t>
      </w:r>
      <w:r w:rsidR="00694D1E">
        <w:rPr>
          <w:rFonts w:ascii="Arial" w:eastAsia="Calibri" w:hAnsi="Arial" w:cs="Arial"/>
          <w:bCs/>
          <w:color w:val="000000" w:themeColor="text1"/>
        </w:rPr>
        <w:t>D</w:t>
      </w:r>
      <w:r w:rsidRPr="00E6250E">
        <w:rPr>
          <w:rFonts w:ascii="Arial" w:eastAsia="Calibri" w:hAnsi="Arial" w:cs="Arial"/>
          <w:bCs/>
          <w:color w:val="000000" w:themeColor="text1"/>
        </w:rPr>
        <w:t xml:space="preserve">epartment was unable to advertise tenders, which had significant financial implications. </w:t>
      </w:r>
    </w:p>
    <w:p w14:paraId="1FEDDF4E" w14:textId="77777777" w:rsidR="00E6250E" w:rsidRDefault="00E6250E" w:rsidP="007B33A3">
      <w:pPr>
        <w:spacing w:line="360" w:lineRule="auto"/>
        <w:jc w:val="both"/>
        <w:rPr>
          <w:rFonts w:ascii="Arial" w:eastAsia="Calibri" w:hAnsi="Arial" w:cs="Arial"/>
          <w:bCs/>
          <w:color w:val="000000" w:themeColor="text1"/>
        </w:rPr>
      </w:pPr>
    </w:p>
    <w:p w14:paraId="26A947AE" w14:textId="77777777" w:rsidR="00E6250E" w:rsidRDefault="00E6250E" w:rsidP="007B33A3">
      <w:pPr>
        <w:spacing w:line="360" w:lineRule="auto"/>
        <w:jc w:val="both"/>
        <w:rPr>
          <w:rFonts w:ascii="Arial" w:eastAsia="Calibri" w:hAnsi="Arial" w:cs="Arial"/>
          <w:bCs/>
          <w:color w:val="000000" w:themeColor="text1"/>
        </w:rPr>
      </w:pPr>
    </w:p>
    <w:p w14:paraId="09564332" w14:textId="77777777" w:rsidR="00E6250E" w:rsidRDefault="00E6250E" w:rsidP="007B33A3">
      <w:pPr>
        <w:spacing w:line="360" w:lineRule="auto"/>
        <w:jc w:val="both"/>
        <w:rPr>
          <w:rFonts w:ascii="Arial" w:eastAsia="Calibri" w:hAnsi="Arial" w:cs="Arial"/>
          <w:bCs/>
          <w:color w:val="000000" w:themeColor="text1"/>
        </w:rPr>
      </w:pPr>
    </w:p>
    <w:p w14:paraId="732EFF05" w14:textId="77777777" w:rsidR="00E6250E" w:rsidRDefault="00E6250E" w:rsidP="007B33A3">
      <w:pPr>
        <w:spacing w:line="360" w:lineRule="auto"/>
        <w:jc w:val="both"/>
        <w:rPr>
          <w:rFonts w:ascii="Arial" w:eastAsia="Calibri" w:hAnsi="Arial" w:cs="Arial"/>
          <w:bCs/>
          <w:color w:val="000000" w:themeColor="text1"/>
        </w:rPr>
      </w:pPr>
    </w:p>
    <w:p w14:paraId="4932898C" w14:textId="1FA0345A" w:rsidR="009A3DED" w:rsidRDefault="0086195E" w:rsidP="007B33A3">
      <w:pPr>
        <w:spacing w:line="360" w:lineRule="auto"/>
        <w:jc w:val="both"/>
        <w:rPr>
          <w:rFonts w:ascii="Arial" w:eastAsia="Calibri" w:hAnsi="Arial" w:cs="Arial"/>
          <w:bCs/>
          <w:color w:val="000000" w:themeColor="text1"/>
        </w:rPr>
      </w:pPr>
      <w:r>
        <w:rPr>
          <w:rFonts w:ascii="Arial" w:eastAsia="Calibri" w:hAnsi="Arial" w:cs="Arial"/>
          <w:bCs/>
          <w:color w:val="000000" w:themeColor="text1"/>
        </w:rPr>
        <w:t>The committee noted that the following corrective measures have been put in place</w:t>
      </w:r>
      <w:r w:rsidR="00775D1B">
        <w:rPr>
          <w:rFonts w:ascii="Arial" w:eastAsia="Calibri" w:hAnsi="Arial" w:cs="Arial"/>
          <w:bCs/>
          <w:color w:val="000000" w:themeColor="text1"/>
        </w:rPr>
        <w:t>:</w:t>
      </w:r>
    </w:p>
    <w:p w14:paraId="412B07E5" w14:textId="77777777" w:rsidR="00775D1B" w:rsidRDefault="00775D1B" w:rsidP="007B33A3">
      <w:pPr>
        <w:spacing w:line="360" w:lineRule="auto"/>
        <w:jc w:val="both"/>
        <w:rPr>
          <w:rFonts w:ascii="Arial" w:eastAsia="Calibri" w:hAnsi="Arial" w:cs="Arial"/>
          <w:bCs/>
          <w:color w:val="000000" w:themeColor="text1"/>
        </w:rPr>
      </w:pPr>
    </w:p>
    <w:p w14:paraId="0DFDD705" w14:textId="77777777" w:rsidR="008F3E76" w:rsidRPr="008F3E76" w:rsidRDefault="008F3E76" w:rsidP="008F3E76">
      <w:pPr>
        <w:pStyle w:val="ListParagraph"/>
        <w:numPr>
          <w:ilvl w:val="0"/>
          <w:numId w:val="24"/>
        </w:numPr>
        <w:spacing w:line="360" w:lineRule="auto"/>
        <w:contextualSpacing/>
        <w:jc w:val="both"/>
        <w:rPr>
          <w:rFonts w:ascii="Arial" w:hAnsi="Arial" w:cs="Arial"/>
          <w:color w:val="000000"/>
          <w:lang w:eastAsia="en-ZA"/>
        </w:rPr>
      </w:pPr>
      <w:r w:rsidRPr="008F3E76">
        <w:rPr>
          <w:rFonts w:ascii="Arial" w:hAnsi="Arial" w:cs="Arial"/>
          <w:color w:val="000000"/>
          <w:lang w:eastAsia="en-ZA"/>
        </w:rPr>
        <w:t xml:space="preserve">The implementation of the Demand Management Plan is currently underway and assisting with the material </w:t>
      </w:r>
      <w:proofErr w:type="gramStart"/>
      <w:r w:rsidRPr="008F3E76">
        <w:rPr>
          <w:rFonts w:ascii="Arial" w:hAnsi="Arial" w:cs="Arial"/>
          <w:color w:val="000000"/>
          <w:lang w:eastAsia="en-ZA"/>
        </w:rPr>
        <w:t>underspending;</w:t>
      </w:r>
      <w:proofErr w:type="gramEnd"/>
    </w:p>
    <w:p w14:paraId="7A9F4489" w14:textId="44C358CB" w:rsidR="008F3E76" w:rsidRPr="008F3E76" w:rsidRDefault="008F3E76" w:rsidP="008F3E76">
      <w:pPr>
        <w:pStyle w:val="ListParagraph"/>
        <w:numPr>
          <w:ilvl w:val="0"/>
          <w:numId w:val="24"/>
        </w:numPr>
        <w:spacing w:line="360" w:lineRule="auto"/>
        <w:contextualSpacing/>
        <w:jc w:val="both"/>
        <w:rPr>
          <w:rFonts w:ascii="Arial" w:hAnsi="Arial" w:cs="Arial"/>
          <w:color w:val="000000"/>
          <w:lang w:eastAsia="en-ZA"/>
        </w:rPr>
      </w:pPr>
      <w:r w:rsidRPr="008F3E76">
        <w:rPr>
          <w:rFonts w:ascii="Arial" w:hAnsi="Arial" w:cs="Arial"/>
          <w:color w:val="000000"/>
          <w:lang w:eastAsia="en-ZA"/>
        </w:rPr>
        <w:t xml:space="preserve">The </w:t>
      </w:r>
      <w:r w:rsidR="00694D1E">
        <w:rPr>
          <w:rFonts w:ascii="Arial" w:hAnsi="Arial" w:cs="Arial"/>
          <w:color w:val="000000"/>
          <w:lang w:eastAsia="en-ZA"/>
        </w:rPr>
        <w:t>D</w:t>
      </w:r>
      <w:r w:rsidRPr="008F3E76">
        <w:rPr>
          <w:rFonts w:ascii="Arial" w:hAnsi="Arial" w:cs="Arial"/>
          <w:color w:val="000000"/>
          <w:lang w:eastAsia="en-ZA"/>
        </w:rPr>
        <w:t>epartment is currently at 53% spending; and</w:t>
      </w:r>
    </w:p>
    <w:p w14:paraId="4B1531EE" w14:textId="77777777" w:rsidR="008F3E76" w:rsidRPr="008F3E76" w:rsidRDefault="008F3E76" w:rsidP="008F3E76">
      <w:pPr>
        <w:pStyle w:val="ListParagraph"/>
        <w:numPr>
          <w:ilvl w:val="0"/>
          <w:numId w:val="24"/>
        </w:numPr>
        <w:spacing w:line="360" w:lineRule="auto"/>
        <w:jc w:val="both"/>
        <w:rPr>
          <w:rFonts w:ascii="Arial" w:eastAsia="Calibri" w:hAnsi="Arial" w:cs="Arial"/>
          <w:color w:val="000000"/>
        </w:rPr>
      </w:pPr>
      <w:r w:rsidRPr="008F3E76">
        <w:rPr>
          <w:rFonts w:ascii="Arial" w:eastAsia="Calibri" w:hAnsi="Arial" w:cs="Arial"/>
          <w:color w:val="000000"/>
        </w:rPr>
        <w:t>The Department has appointed a Budget Management Committee (BMC) to regularly review the spending and implement mitigation strategies to resolve any challenges.</w:t>
      </w:r>
    </w:p>
    <w:p w14:paraId="35197B7D" w14:textId="36351CC9" w:rsidR="00147720" w:rsidRPr="007A04A5" w:rsidRDefault="00147720" w:rsidP="009043EB">
      <w:pPr>
        <w:spacing w:line="360" w:lineRule="auto"/>
        <w:jc w:val="both"/>
        <w:rPr>
          <w:rFonts w:ascii="Arial" w:eastAsia="Calibri" w:hAnsi="Arial" w:cs="Arial"/>
          <w:lang w:eastAsia="en-ZA"/>
        </w:rPr>
      </w:pPr>
    </w:p>
    <w:p w14:paraId="67748C49" w14:textId="612E598F" w:rsidR="007A04A5" w:rsidRPr="007A04A5" w:rsidRDefault="00AE0320" w:rsidP="007A04A5">
      <w:pPr>
        <w:spacing w:line="360" w:lineRule="auto"/>
        <w:jc w:val="both"/>
        <w:rPr>
          <w:rFonts w:ascii="Arial" w:hAnsi="Arial" w:cs="Arial"/>
          <w:b/>
          <w:bCs/>
        </w:rPr>
      </w:pPr>
      <w:r w:rsidRPr="007A04A5">
        <w:rPr>
          <w:rFonts w:ascii="Arial" w:eastAsia="Calibri" w:hAnsi="Arial" w:cs="Arial"/>
          <w:b/>
          <w:bCs/>
          <w:lang w:eastAsia="en-ZA"/>
        </w:rPr>
        <w:t xml:space="preserve">4.2 </w:t>
      </w:r>
      <w:r w:rsidR="007A04A5" w:rsidRPr="007A04A5">
        <w:rPr>
          <w:rFonts w:ascii="Arial" w:hAnsi="Arial" w:cs="Arial"/>
          <w:b/>
          <w:bCs/>
        </w:rPr>
        <w:t xml:space="preserve">TRANSFER OF FUNDS </w:t>
      </w:r>
    </w:p>
    <w:p w14:paraId="767136CD" w14:textId="77777777" w:rsidR="00484D3B" w:rsidRPr="00FD5AA5" w:rsidRDefault="00484D3B" w:rsidP="00484D3B">
      <w:pPr>
        <w:spacing w:line="360" w:lineRule="auto"/>
        <w:contextualSpacing/>
        <w:jc w:val="both"/>
        <w:rPr>
          <w:rFonts w:ascii="Arial" w:eastAsia="Calibri" w:hAnsi="Arial" w:cs="Arial"/>
          <w:b/>
          <w:bCs/>
          <w:highlight w:val="yellow"/>
          <w:lang w:eastAsia="en-ZA"/>
        </w:rPr>
      </w:pPr>
    </w:p>
    <w:p w14:paraId="70505BC4" w14:textId="77777777" w:rsidR="00484D3B" w:rsidRDefault="00484D3B" w:rsidP="00484D3B">
      <w:pPr>
        <w:pStyle w:val="NoSpacing"/>
        <w:spacing w:line="360" w:lineRule="auto"/>
        <w:jc w:val="both"/>
        <w:rPr>
          <w:rFonts w:cs="Arial"/>
          <w:b/>
          <w:bCs/>
          <w:lang w:val="en-US"/>
        </w:rPr>
      </w:pPr>
      <w:r w:rsidRPr="00484D3B">
        <w:rPr>
          <w:rFonts w:cs="Arial"/>
          <w:b/>
          <w:bCs/>
          <w:lang w:val="en-US"/>
        </w:rPr>
        <w:t>4.2.1 Finding by the AGSA</w:t>
      </w:r>
    </w:p>
    <w:p w14:paraId="6EA2F1A2" w14:textId="77777777" w:rsidR="00D0503E" w:rsidRDefault="00D0503E" w:rsidP="00484D3B">
      <w:pPr>
        <w:pStyle w:val="NoSpacing"/>
        <w:spacing w:line="360" w:lineRule="auto"/>
        <w:jc w:val="both"/>
        <w:rPr>
          <w:rFonts w:cs="Arial"/>
          <w:b/>
          <w:bCs/>
          <w:lang w:val="en-US"/>
        </w:rPr>
      </w:pPr>
    </w:p>
    <w:p w14:paraId="0594D68C" w14:textId="77777777" w:rsidR="00EE2107" w:rsidRPr="00652CA5" w:rsidRDefault="00EE2107" w:rsidP="00EE2107">
      <w:pPr>
        <w:spacing w:line="360" w:lineRule="auto"/>
        <w:jc w:val="both"/>
        <w:rPr>
          <w:rFonts w:ascii="Arial" w:hAnsi="Arial" w:cs="Arial"/>
        </w:rPr>
      </w:pPr>
      <w:r>
        <w:rPr>
          <w:rFonts w:ascii="Arial" w:hAnsi="Arial" w:cs="Arial"/>
        </w:rPr>
        <w:t xml:space="preserve">The AGSA reported that they were </w:t>
      </w:r>
      <w:r w:rsidRPr="00652CA5">
        <w:rPr>
          <w:rFonts w:ascii="Arial" w:hAnsi="Arial" w:cs="Arial"/>
        </w:rPr>
        <w:t>unable to obtain sufficient appropriate audit evidence that appropriate measures were maintained to ensure that transfers and subsidies to entities were applied for their intended purposes, as required by treasury regulation 8.4.1.</w:t>
      </w:r>
    </w:p>
    <w:p w14:paraId="7DBA0647" w14:textId="77777777" w:rsidR="00484D3B" w:rsidRDefault="00484D3B" w:rsidP="00484D3B">
      <w:pPr>
        <w:pStyle w:val="NoSpacing"/>
        <w:spacing w:line="360" w:lineRule="auto"/>
        <w:jc w:val="both"/>
        <w:rPr>
          <w:rFonts w:cs="Arial"/>
          <w:b/>
          <w:bCs/>
          <w:lang w:val="en-US"/>
        </w:rPr>
      </w:pPr>
    </w:p>
    <w:p w14:paraId="67C6ADAB" w14:textId="77777777" w:rsidR="00484D3B" w:rsidRDefault="00484D3B" w:rsidP="00484D3B">
      <w:pPr>
        <w:pStyle w:val="NoSpacing"/>
        <w:spacing w:line="360" w:lineRule="auto"/>
        <w:jc w:val="both"/>
        <w:rPr>
          <w:rFonts w:cs="Arial"/>
          <w:b/>
          <w:bCs/>
          <w:lang w:val="en-US"/>
        </w:rPr>
      </w:pPr>
      <w:r w:rsidRPr="00484D3B">
        <w:rPr>
          <w:rFonts w:cs="Arial"/>
          <w:b/>
          <w:bCs/>
          <w:lang w:val="en-US"/>
        </w:rPr>
        <w:t>4.2.2 Committee findings</w:t>
      </w:r>
    </w:p>
    <w:p w14:paraId="5DB27D2E" w14:textId="77777777" w:rsidR="00E6250E" w:rsidRDefault="00E6250E" w:rsidP="009130C9">
      <w:pPr>
        <w:autoSpaceDE w:val="0"/>
        <w:autoSpaceDN w:val="0"/>
        <w:adjustRightInd w:val="0"/>
        <w:spacing w:line="360" w:lineRule="auto"/>
        <w:jc w:val="both"/>
        <w:rPr>
          <w:rFonts w:ascii="Arial" w:hAnsi="Arial" w:cs="Arial"/>
          <w:lang w:val="en-US"/>
        </w:rPr>
      </w:pPr>
    </w:p>
    <w:p w14:paraId="56B1E02B" w14:textId="6CFA699C" w:rsidR="009130C9" w:rsidRPr="009130C9" w:rsidRDefault="009130C9" w:rsidP="009130C9">
      <w:pPr>
        <w:autoSpaceDE w:val="0"/>
        <w:autoSpaceDN w:val="0"/>
        <w:adjustRightInd w:val="0"/>
        <w:spacing w:line="360" w:lineRule="auto"/>
        <w:jc w:val="both"/>
        <w:rPr>
          <w:rFonts w:ascii="Arial" w:hAnsi="Arial" w:cs="Arial"/>
          <w:b/>
          <w:bCs/>
        </w:rPr>
      </w:pPr>
      <w:r w:rsidRPr="009130C9">
        <w:rPr>
          <w:rFonts w:ascii="Arial" w:hAnsi="Arial" w:cs="Arial"/>
          <w:lang w:val="en-US"/>
        </w:rPr>
        <w:t xml:space="preserve">The Committee noted that </w:t>
      </w:r>
      <w:r>
        <w:rPr>
          <w:rFonts w:ascii="Arial" w:eastAsia="Times New Roman" w:hAnsi="Arial" w:cs="Arial"/>
          <w:color w:val="000000"/>
          <w:lang w:eastAsia="en-ZA"/>
        </w:rPr>
        <w:t>m</w:t>
      </w:r>
      <w:r w:rsidRPr="009130C9">
        <w:rPr>
          <w:rFonts w:ascii="Arial" w:eastAsia="Times New Roman" w:hAnsi="Arial" w:cs="Arial"/>
          <w:color w:val="000000"/>
          <w:lang w:eastAsia="en-ZA"/>
        </w:rPr>
        <w:t>onitoring reports for the following transfers were not submitted to the auditors, the funds were transferred however there were delays with the implementation of the planned events.</w:t>
      </w:r>
    </w:p>
    <w:p w14:paraId="00F1B0DC" w14:textId="77777777" w:rsidR="009130C9" w:rsidRPr="00D35FD1" w:rsidRDefault="009130C9" w:rsidP="009130C9">
      <w:pPr>
        <w:autoSpaceDE w:val="0"/>
        <w:autoSpaceDN w:val="0"/>
        <w:adjustRightInd w:val="0"/>
        <w:spacing w:line="360" w:lineRule="auto"/>
        <w:jc w:val="both"/>
        <w:rPr>
          <w:rFonts w:ascii="Arial" w:eastAsia="Calibri" w:hAnsi="Arial" w:cs="Arial"/>
          <w:bCs/>
        </w:rPr>
      </w:pPr>
      <w:r w:rsidRPr="00D35FD1">
        <w:rPr>
          <w:rFonts w:ascii="Arial" w:eastAsia="Calibri" w:hAnsi="Arial" w:cs="Arial"/>
          <w:bCs/>
        </w:rPr>
        <w:t xml:space="preserve">      </w:t>
      </w:r>
    </w:p>
    <w:tbl>
      <w:tblPr>
        <w:tblW w:w="0" w:type="auto"/>
        <w:tblInd w:w="82" w:type="dxa"/>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4872"/>
        <w:gridCol w:w="3858"/>
      </w:tblGrid>
      <w:tr w:rsidR="009130C9" w:rsidRPr="00D35FD1" w14:paraId="70925EF7" w14:textId="77777777" w:rsidTr="001008B9">
        <w:tc>
          <w:tcPr>
            <w:tcW w:w="4872" w:type="dxa"/>
            <w:tcBorders>
              <w:top w:val="single" w:sz="6" w:space="0" w:color="000000"/>
              <w:left w:val="single" w:sz="6" w:space="0" w:color="000000"/>
              <w:bottom w:val="single" w:sz="6" w:space="0" w:color="000000"/>
              <w:right w:val="single" w:sz="6" w:space="0" w:color="000000"/>
            </w:tcBorders>
            <w:shd w:val="clear" w:color="auto" w:fill="D9D9D9"/>
            <w:tcMar>
              <w:top w:w="0" w:type="dxa"/>
              <w:left w:w="75" w:type="dxa"/>
              <w:bottom w:w="0" w:type="dxa"/>
              <w:right w:w="75" w:type="dxa"/>
            </w:tcMar>
            <w:hideMark/>
          </w:tcPr>
          <w:p w14:paraId="531A963A" w14:textId="77777777" w:rsidR="009130C9" w:rsidRPr="00D35FD1" w:rsidRDefault="009130C9" w:rsidP="001008B9">
            <w:pPr>
              <w:autoSpaceDE w:val="0"/>
              <w:autoSpaceDN w:val="0"/>
              <w:adjustRightInd w:val="0"/>
              <w:spacing w:line="360" w:lineRule="auto"/>
              <w:jc w:val="both"/>
              <w:rPr>
                <w:rFonts w:ascii="Arial" w:eastAsia="Times New Roman" w:hAnsi="Arial" w:cs="Arial"/>
                <w:color w:val="000000"/>
                <w:u w:color="000000"/>
                <w:lang w:val="en-US" w:eastAsia="en-GB"/>
              </w:rPr>
            </w:pPr>
            <w:r w:rsidRPr="00D35FD1">
              <w:rPr>
                <w:rFonts w:ascii="Arial" w:eastAsia="Times New Roman" w:hAnsi="Arial" w:cs="Arial"/>
                <w:color w:val="000000"/>
                <w:u w:color="000000"/>
                <w:lang w:val="en-US" w:eastAsia="en-GB"/>
              </w:rPr>
              <w:t>Name of institution</w:t>
            </w:r>
          </w:p>
        </w:tc>
        <w:tc>
          <w:tcPr>
            <w:tcW w:w="3858" w:type="dxa"/>
            <w:tcBorders>
              <w:top w:val="single" w:sz="6" w:space="0" w:color="000000"/>
              <w:left w:val="single" w:sz="6" w:space="0" w:color="000000"/>
              <w:bottom w:val="single" w:sz="6" w:space="0" w:color="000000"/>
              <w:right w:val="single" w:sz="6" w:space="0" w:color="000000"/>
            </w:tcBorders>
            <w:shd w:val="clear" w:color="auto" w:fill="D9D9D9"/>
            <w:tcMar>
              <w:top w:w="0" w:type="dxa"/>
              <w:left w:w="75" w:type="dxa"/>
              <w:bottom w:w="0" w:type="dxa"/>
              <w:right w:w="75" w:type="dxa"/>
            </w:tcMar>
            <w:hideMark/>
          </w:tcPr>
          <w:p w14:paraId="3E0212A7" w14:textId="77777777" w:rsidR="009130C9" w:rsidRPr="00D35FD1" w:rsidRDefault="009130C9" w:rsidP="001008B9">
            <w:pPr>
              <w:autoSpaceDE w:val="0"/>
              <w:autoSpaceDN w:val="0"/>
              <w:adjustRightInd w:val="0"/>
              <w:spacing w:line="360" w:lineRule="auto"/>
              <w:jc w:val="both"/>
              <w:rPr>
                <w:rFonts w:ascii="Arial" w:eastAsia="Times New Roman" w:hAnsi="Arial" w:cs="Arial"/>
                <w:color w:val="000000"/>
                <w:u w:color="000000"/>
                <w:lang w:val="en-US" w:eastAsia="en-GB"/>
              </w:rPr>
            </w:pPr>
            <w:r w:rsidRPr="00D35FD1">
              <w:rPr>
                <w:rFonts w:ascii="Arial" w:eastAsia="Times New Roman" w:hAnsi="Arial" w:cs="Arial"/>
                <w:color w:val="000000"/>
                <w:u w:color="000000"/>
                <w:lang w:val="en-US" w:eastAsia="en-GB"/>
              </w:rPr>
              <w:t>Amount</w:t>
            </w:r>
          </w:p>
        </w:tc>
      </w:tr>
      <w:tr w:rsidR="009130C9" w:rsidRPr="00D35FD1" w14:paraId="35360228" w14:textId="77777777" w:rsidTr="001008B9">
        <w:tc>
          <w:tcPr>
            <w:tcW w:w="487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A5222D1" w14:textId="77777777" w:rsidR="009130C9" w:rsidRPr="00D35FD1" w:rsidRDefault="009130C9" w:rsidP="001008B9">
            <w:pPr>
              <w:autoSpaceDE w:val="0"/>
              <w:autoSpaceDN w:val="0"/>
              <w:adjustRightInd w:val="0"/>
              <w:spacing w:line="360" w:lineRule="auto"/>
              <w:jc w:val="both"/>
              <w:rPr>
                <w:rFonts w:ascii="Arial" w:eastAsia="Times New Roman" w:hAnsi="Arial" w:cs="Arial"/>
                <w:color w:val="000000"/>
                <w:u w:color="000000"/>
                <w:lang w:val="en-US" w:eastAsia="en-GB"/>
              </w:rPr>
            </w:pPr>
            <w:r w:rsidRPr="00D35FD1">
              <w:rPr>
                <w:rFonts w:ascii="Arial" w:eastAsia="Times New Roman" w:hAnsi="Arial" w:cs="Arial"/>
                <w:color w:val="000000"/>
                <w:u w:color="000000"/>
                <w:lang w:val="en-US" w:eastAsia="en-GB"/>
              </w:rPr>
              <w:t>West Youth Development</w:t>
            </w:r>
          </w:p>
        </w:tc>
        <w:tc>
          <w:tcPr>
            <w:tcW w:w="385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C0E73C7" w14:textId="77777777" w:rsidR="009130C9" w:rsidRPr="00D35FD1" w:rsidRDefault="009130C9" w:rsidP="001008B9">
            <w:pPr>
              <w:shd w:val="clear" w:color="auto" w:fill="FFFFFF"/>
              <w:autoSpaceDE w:val="0"/>
              <w:autoSpaceDN w:val="0"/>
              <w:adjustRightInd w:val="0"/>
              <w:spacing w:line="360" w:lineRule="auto"/>
              <w:jc w:val="both"/>
              <w:rPr>
                <w:rFonts w:ascii="Arial" w:eastAsia="Times New Roman" w:hAnsi="Arial" w:cs="Arial"/>
                <w:color w:val="000000"/>
                <w:u w:color="000000"/>
                <w:lang w:val="en-US" w:eastAsia="en-GB"/>
              </w:rPr>
            </w:pPr>
            <w:r w:rsidRPr="00D35FD1">
              <w:rPr>
                <w:rFonts w:ascii="Arial" w:eastAsia="Times New Roman" w:hAnsi="Arial" w:cs="Arial"/>
                <w:color w:val="000000"/>
                <w:u w:color="000000"/>
                <w:lang w:val="en-US" w:eastAsia="en-GB"/>
              </w:rPr>
              <w:t>R80 000</w:t>
            </w:r>
          </w:p>
          <w:p w14:paraId="517CA0EA" w14:textId="77777777" w:rsidR="009130C9" w:rsidRPr="00D35FD1" w:rsidRDefault="009130C9" w:rsidP="001008B9">
            <w:pPr>
              <w:autoSpaceDE w:val="0"/>
              <w:autoSpaceDN w:val="0"/>
              <w:adjustRightInd w:val="0"/>
              <w:spacing w:line="360" w:lineRule="auto"/>
              <w:jc w:val="both"/>
              <w:rPr>
                <w:rFonts w:ascii="Arial" w:eastAsia="Times New Roman" w:hAnsi="Arial" w:cs="Arial"/>
                <w:color w:val="000000"/>
                <w:u w:color="000000"/>
                <w:lang w:val="en-US" w:eastAsia="en-GB"/>
              </w:rPr>
            </w:pPr>
            <w:r w:rsidRPr="00D35FD1">
              <w:rPr>
                <w:rFonts w:ascii="Arial" w:eastAsia="Times New Roman" w:hAnsi="Arial" w:cs="Arial"/>
                <w:color w:val="000000"/>
                <w:u w:color="000000"/>
                <w:lang w:val="en-US" w:eastAsia="en-GB"/>
              </w:rPr>
              <w:t> </w:t>
            </w:r>
          </w:p>
        </w:tc>
      </w:tr>
      <w:tr w:rsidR="009130C9" w:rsidRPr="00D35FD1" w14:paraId="36FBA265" w14:textId="77777777" w:rsidTr="001008B9">
        <w:tc>
          <w:tcPr>
            <w:tcW w:w="487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3FD8781" w14:textId="77777777" w:rsidR="009130C9" w:rsidRPr="00D35FD1" w:rsidRDefault="009130C9" w:rsidP="001008B9">
            <w:pPr>
              <w:autoSpaceDE w:val="0"/>
              <w:autoSpaceDN w:val="0"/>
              <w:adjustRightInd w:val="0"/>
              <w:spacing w:line="360" w:lineRule="auto"/>
              <w:jc w:val="both"/>
              <w:rPr>
                <w:rFonts w:ascii="Arial" w:eastAsia="Times New Roman" w:hAnsi="Arial" w:cs="Arial"/>
                <w:color w:val="000000"/>
                <w:u w:color="000000"/>
                <w:lang w:val="en-US" w:eastAsia="en-GB"/>
              </w:rPr>
            </w:pPr>
            <w:r w:rsidRPr="00D35FD1">
              <w:rPr>
                <w:rFonts w:ascii="Arial" w:eastAsia="Times New Roman" w:hAnsi="Arial" w:cs="Arial"/>
                <w:color w:val="000000"/>
                <w:u w:color="000000"/>
                <w:lang w:val="en-US" w:eastAsia="en-GB"/>
              </w:rPr>
              <w:t>RAMS Netball Club</w:t>
            </w:r>
          </w:p>
        </w:tc>
        <w:tc>
          <w:tcPr>
            <w:tcW w:w="385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0444AEF" w14:textId="77777777" w:rsidR="009130C9" w:rsidRPr="00D35FD1" w:rsidRDefault="009130C9" w:rsidP="001008B9">
            <w:pPr>
              <w:autoSpaceDE w:val="0"/>
              <w:autoSpaceDN w:val="0"/>
              <w:adjustRightInd w:val="0"/>
              <w:spacing w:line="360" w:lineRule="auto"/>
              <w:jc w:val="both"/>
              <w:rPr>
                <w:rFonts w:ascii="Arial" w:eastAsia="Times New Roman" w:hAnsi="Arial" w:cs="Arial"/>
                <w:color w:val="000000"/>
                <w:u w:color="000000"/>
                <w:lang w:val="en-US" w:eastAsia="en-GB"/>
              </w:rPr>
            </w:pPr>
            <w:r w:rsidRPr="00D35FD1">
              <w:rPr>
                <w:rFonts w:ascii="Arial" w:eastAsia="Times New Roman" w:hAnsi="Arial" w:cs="Arial"/>
                <w:color w:val="000000"/>
                <w:u w:color="000000"/>
                <w:lang w:val="en-US" w:eastAsia="en-GB"/>
              </w:rPr>
              <w:t>R90 000</w:t>
            </w:r>
          </w:p>
        </w:tc>
      </w:tr>
      <w:tr w:rsidR="009130C9" w:rsidRPr="00D35FD1" w14:paraId="138CA5CD" w14:textId="77777777" w:rsidTr="001008B9">
        <w:tc>
          <w:tcPr>
            <w:tcW w:w="487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E91C1EC" w14:textId="77777777" w:rsidR="009130C9" w:rsidRPr="00D35FD1" w:rsidRDefault="009130C9" w:rsidP="001008B9">
            <w:pPr>
              <w:autoSpaceDE w:val="0"/>
              <w:autoSpaceDN w:val="0"/>
              <w:adjustRightInd w:val="0"/>
              <w:spacing w:line="360" w:lineRule="auto"/>
              <w:jc w:val="both"/>
              <w:rPr>
                <w:rFonts w:ascii="Arial" w:eastAsia="Times New Roman" w:hAnsi="Arial" w:cs="Arial"/>
                <w:color w:val="000000"/>
                <w:u w:color="000000"/>
                <w:lang w:val="en-US" w:eastAsia="en-GB"/>
              </w:rPr>
            </w:pPr>
            <w:r w:rsidRPr="00D35FD1">
              <w:rPr>
                <w:rFonts w:ascii="Arial" w:eastAsia="Times New Roman" w:hAnsi="Arial" w:cs="Arial"/>
                <w:color w:val="000000"/>
                <w:u w:color="000000"/>
                <w:lang w:val="en-US" w:eastAsia="en-GB"/>
              </w:rPr>
              <w:t>Sakhile Cultural Group</w:t>
            </w:r>
          </w:p>
        </w:tc>
        <w:tc>
          <w:tcPr>
            <w:tcW w:w="385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8C974A4" w14:textId="77777777" w:rsidR="009130C9" w:rsidRPr="00D35FD1" w:rsidRDefault="009130C9" w:rsidP="001008B9">
            <w:pPr>
              <w:autoSpaceDE w:val="0"/>
              <w:autoSpaceDN w:val="0"/>
              <w:adjustRightInd w:val="0"/>
              <w:spacing w:line="360" w:lineRule="auto"/>
              <w:jc w:val="both"/>
              <w:rPr>
                <w:rFonts w:ascii="Arial" w:eastAsia="Times New Roman" w:hAnsi="Arial" w:cs="Arial"/>
                <w:color w:val="000000"/>
                <w:u w:color="000000"/>
                <w:lang w:val="en-US" w:eastAsia="en-GB"/>
              </w:rPr>
            </w:pPr>
            <w:r w:rsidRPr="00D35FD1">
              <w:rPr>
                <w:rFonts w:ascii="Arial" w:eastAsia="Times New Roman" w:hAnsi="Arial" w:cs="Arial"/>
                <w:color w:val="000000"/>
                <w:u w:color="000000"/>
                <w:lang w:val="en-US" w:eastAsia="en-GB"/>
              </w:rPr>
              <w:t>R50 000</w:t>
            </w:r>
          </w:p>
        </w:tc>
      </w:tr>
      <w:tr w:rsidR="009130C9" w:rsidRPr="00D35FD1" w14:paraId="69CDE1D7" w14:textId="77777777" w:rsidTr="001008B9">
        <w:tc>
          <w:tcPr>
            <w:tcW w:w="487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5C1645F" w14:textId="77777777" w:rsidR="009130C9" w:rsidRPr="00D35FD1" w:rsidRDefault="009130C9" w:rsidP="001008B9">
            <w:pPr>
              <w:autoSpaceDE w:val="0"/>
              <w:autoSpaceDN w:val="0"/>
              <w:adjustRightInd w:val="0"/>
              <w:spacing w:line="360" w:lineRule="auto"/>
              <w:jc w:val="both"/>
              <w:rPr>
                <w:rFonts w:ascii="Arial" w:eastAsia="Times New Roman" w:hAnsi="Arial" w:cs="Arial"/>
                <w:color w:val="000000"/>
                <w:u w:color="000000"/>
                <w:lang w:val="en-US" w:eastAsia="en-GB"/>
              </w:rPr>
            </w:pPr>
            <w:r w:rsidRPr="00D35FD1">
              <w:rPr>
                <w:rFonts w:ascii="Arial" w:eastAsia="Times New Roman" w:hAnsi="Arial" w:cs="Arial"/>
                <w:color w:val="000000"/>
                <w:u w:color="000000"/>
                <w:lang w:val="en-US" w:eastAsia="en-GB"/>
              </w:rPr>
              <w:t>West Rand Young Guitarists Foundation</w:t>
            </w:r>
          </w:p>
        </w:tc>
        <w:tc>
          <w:tcPr>
            <w:tcW w:w="385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7343B26" w14:textId="77777777" w:rsidR="009130C9" w:rsidRPr="00D35FD1" w:rsidRDefault="009130C9" w:rsidP="001008B9">
            <w:pPr>
              <w:autoSpaceDE w:val="0"/>
              <w:autoSpaceDN w:val="0"/>
              <w:adjustRightInd w:val="0"/>
              <w:spacing w:line="360" w:lineRule="auto"/>
              <w:jc w:val="both"/>
              <w:rPr>
                <w:rFonts w:ascii="Arial" w:eastAsia="Times New Roman" w:hAnsi="Arial" w:cs="Arial"/>
                <w:color w:val="000000"/>
                <w:u w:color="000000"/>
                <w:lang w:val="en-US" w:eastAsia="en-GB"/>
              </w:rPr>
            </w:pPr>
            <w:r w:rsidRPr="00D35FD1">
              <w:rPr>
                <w:rFonts w:ascii="Arial" w:eastAsia="Times New Roman" w:hAnsi="Arial" w:cs="Arial"/>
                <w:color w:val="000000"/>
                <w:u w:color="000000"/>
                <w:lang w:val="en-US" w:eastAsia="en-GB"/>
              </w:rPr>
              <w:t>R80 000</w:t>
            </w:r>
          </w:p>
        </w:tc>
      </w:tr>
      <w:tr w:rsidR="009130C9" w:rsidRPr="00D35FD1" w14:paraId="615755B5" w14:textId="77777777" w:rsidTr="001008B9">
        <w:tc>
          <w:tcPr>
            <w:tcW w:w="487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A5DE86C" w14:textId="77777777" w:rsidR="009130C9" w:rsidRPr="00D35FD1" w:rsidRDefault="009130C9" w:rsidP="001008B9">
            <w:pPr>
              <w:autoSpaceDE w:val="0"/>
              <w:autoSpaceDN w:val="0"/>
              <w:adjustRightInd w:val="0"/>
              <w:spacing w:line="360" w:lineRule="auto"/>
              <w:jc w:val="both"/>
              <w:rPr>
                <w:rFonts w:ascii="Arial" w:eastAsia="Times New Roman" w:hAnsi="Arial" w:cs="Arial"/>
                <w:color w:val="000000"/>
                <w:u w:color="000000"/>
                <w:lang w:val="en-US" w:eastAsia="en-GB"/>
              </w:rPr>
            </w:pPr>
            <w:proofErr w:type="spellStart"/>
            <w:r w:rsidRPr="00D35FD1">
              <w:rPr>
                <w:rFonts w:ascii="Arial" w:eastAsia="Times New Roman" w:hAnsi="Arial" w:cs="Arial"/>
                <w:color w:val="000000"/>
                <w:u w:color="000000"/>
                <w:lang w:val="en-US" w:eastAsia="en-GB"/>
              </w:rPr>
              <w:t>Ithuteng</w:t>
            </w:r>
            <w:proofErr w:type="spellEnd"/>
            <w:r w:rsidRPr="00D35FD1">
              <w:rPr>
                <w:rFonts w:ascii="Arial" w:eastAsia="Times New Roman" w:hAnsi="Arial" w:cs="Arial"/>
                <w:color w:val="000000"/>
                <w:u w:color="000000"/>
                <w:lang w:val="en-US" w:eastAsia="en-GB"/>
              </w:rPr>
              <w:t xml:space="preserve"> Development Academy</w:t>
            </w:r>
          </w:p>
        </w:tc>
        <w:tc>
          <w:tcPr>
            <w:tcW w:w="385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FAA3F9E" w14:textId="77777777" w:rsidR="009130C9" w:rsidRPr="00D35FD1" w:rsidRDefault="009130C9" w:rsidP="001008B9">
            <w:pPr>
              <w:autoSpaceDE w:val="0"/>
              <w:autoSpaceDN w:val="0"/>
              <w:adjustRightInd w:val="0"/>
              <w:spacing w:line="360" w:lineRule="auto"/>
              <w:jc w:val="both"/>
              <w:rPr>
                <w:rFonts w:ascii="Arial" w:eastAsia="Times New Roman" w:hAnsi="Arial" w:cs="Arial"/>
                <w:color w:val="000000"/>
                <w:u w:color="000000"/>
                <w:lang w:val="en-US" w:eastAsia="en-GB"/>
              </w:rPr>
            </w:pPr>
            <w:r w:rsidRPr="00D35FD1">
              <w:rPr>
                <w:rFonts w:ascii="Arial" w:eastAsia="Times New Roman" w:hAnsi="Arial" w:cs="Arial"/>
                <w:color w:val="000000"/>
                <w:u w:color="000000"/>
                <w:lang w:val="en-US" w:eastAsia="en-GB"/>
              </w:rPr>
              <w:t>R90 000</w:t>
            </w:r>
          </w:p>
        </w:tc>
      </w:tr>
    </w:tbl>
    <w:p w14:paraId="4C017786" w14:textId="77777777" w:rsidR="00484D3B" w:rsidRDefault="00484D3B" w:rsidP="00484D3B">
      <w:pPr>
        <w:pStyle w:val="NoSpacing"/>
        <w:spacing w:line="360" w:lineRule="auto"/>
        <w:jc w:val="both"/>
        <w:rPr>
          <w:rFonts w:cs="Arial"/>
          <w:lang w:val="en-US"/>
        </w:rPr>
      </w:pPr>
    </w:p>
    <w:p w14:paraId="7D84B953" w14:textId="77777777" w:rsidR="00484D3B" w:rsidRPr="00484D3B" w:rsidRDefault="00484D3B" w:rsidP="00484D3B">
      <w:pPr>
        <w:pStyle w:val="NoSpacing"/>
        <w:spacing w:line="360" w:lineRule="auto"/>
        <w:jc w:val="both"/>
        <w:rPr>
          <w:rFonts w:cs="Arial"/>
          <w:b/>
          <w:bCs/>
          <w:lang w:val="en-US"/>
        </w:rPr>
      </w:pPr>
    </w:p>
    <w:p w14:paraId="2F7CF29F" w14:textId="2A0692CA" w:rsidR="007A04A5" w:rsidRPr="00C91FC7" w:rsidRDefault="00C91FC7" w:rsidP="00C91FC7">
      <w:pPr>
        <w:spacing w:line="360" w:lineRule="auto"/>
        <w:contextualSpacing/>
        <w:jc w:val="both"/>
        <w:rPr>
          <w:rFonts w:ascii="Arial" w:eastAsia="Calibri" w:hAnsi="Arial" w:cs="Arial"/>
          <w:b/>
          <w:bCs/>
          <w:lang w:eastAsia="en-ZA"/>
        </w:rPr>
      </w:pPr>
      <w:r>
        <w:rPr>
          <w:rFonts w:ascii="Arial" w:eastAsia="Calibri" w:hAnsi="Arial" w:cs="Arial"/>
          <w:b/>
          <w:bCs/>
          <w:lang w:eastAsia="en-ZA"/>
        </w:rPr>
        <w:t xml:space="preserve">4.3. </w:t>
      </w:r>
      <w:r w:rsidR="009174CC" w:rsidRPr="00C91FC7">
        <w:rPr>
          <w:rFonts w:ascii="Arial" w:eastAsia="Calibri" w:hAnsi="Arial" w:cs="Arial"/>
          <w:b/>
          <w:bCs/>
          <w:lang w:eastAsia="en-ZA"/>
        </w:rPr>
        <w:t>CONSEQUENCE MANAGEMENT</w:t>
      </w:r>
    </w:p>
    <w:p w14:paraId="1986B544" w14:textId="77777777" w:rsidR="00BC3CC4" w:rsidRDefault="00BC3CC4" w:rsidP="009174CC">
      <w:pPr>
        <w:spacing w:line="360" w:lineRule="auto"/>
        <w:contextualSpacing/>
        <w:jc w:val="both"/>
        <w:rPr>
          <w:rFonts w:ascii="Arial" w:eastAsia="Calibri" w:hAnsi="Arial" w:cs="Arial"/>
          <w:b/>
          <w:bCs/>
          <w:lang w:eastAsia="en-ZA"/>
        </w:rPr>
      </w:pPr>
    </w:p>
    <w:p w14:paraId="2666546C" w14:textId="06CDA02E" w:rsidR="009174CC" w:rsidRPr="00BC3CC4" w:rsidRDefault="00BC3CC4" w:rsidP="009174CC">
      <w:pPr>
        <w:spacing w:line="360" w:lineRule="auto"/>
        <w:contextualSpacing/>
        <w:jc w:val="both"/>
        <w:rPr>
          <w:rFonts w:ascii="Arial" w:eastAsia="Calibri" w:hAnsi="Arial" w:cs="Arial"/>
          <w:b/>
          <w:bCs/>
          <w:lang w:eastAsia="en-ZA"/>
        </w:rPr>
      </w:pPr>
      <w:r w:rsidRPr="00BC3CC4">
        <w:rPr>
          <w:rFonts w:ascii="Arial" w:eastAsia="Calibri" w:hAnsi="Arial" w:cs="Arial"/>
          <w:b/>
          <w:bCs/>
          <w:lang w:eastAsia="en-ZA"/>
        </w:rPr>
        <w:t>4.3.1 Findings by the AGSA</w:t>
      </w:r>
    </w:p>
    <w:p w14:paraId="59A3A47F" w14:textId="77777777" w:rsidR="00BC00FF" w:rsidRDefault="00BC00FF" w:rsidP="00BC00FF">
      <w:pPr>
        <w:spacing w:line="360" w:lineRule="auto"/>
        <w:jc w:val="both"/>
        <w:rPr>
          <w:rFonts w:ascii="Arial" w:hAnsi="Arial" w:cs="Arial"/>
        </w:rPr>
      </w:pPr>
    </w:p>
    <w:p w14:paraId="6AFC4329" w14:textId="134F05F1" w:rsidR="00BC00FF" w:rsidRPr="00652CA5" w:rsidRDefault="00BC00FF" w:rsidP="00BC00FF">
      <w:pPr>
        <w:spacing w:line="360" w:lineRule="auto"/>
        <w:jc w:val="both"/>
        <w:rPr>
          <w:rFonts w:ascii="Arial" w:hAnsi="Arial" w:cs="Arial"/>
        </w:rPr>
      </w:pPr>
      <w:r>
        <w:rPr>
          <w:rFonts w:ascii="Arial" w:hAnsi="Arial" w:cs="Arial"/>
        </w:rPr>
        <w:t xml:space="preserve">The AGSA reported that they were </w:t>
      </w:r>
      <w:r w:rsidRPr="00652CA5">
        <w:rPr>
          <w:rFonts w:ascii="Arial" w:hAnsi="Arial" w:cs="Arial"/>
        </w:rPr>
        <w:t>unable to obtain sufficient appropriate audit evidence that disciplinary steps were taken against officials who had incurred irregular expenditure, as required by section 38(1)(h)(iii) of the PFMA. This was because investigations into irregular expenditure were not performed.</w:t>
      </w:r>
    </w:p>
    <w:p w14:paraId="11DBCB98" w14:textId="77777777" w:rsidR="00C91FC7" w:rsidRPr="009130C9" w:rsidRDefault="00C91FC7" w:rsidP="00C91FC7">
      <w:pPr>
        <w:pStyle w:val="NoSpacing"/>
        <w:spacing w:line="360" w:lineRule="auto"/>
        <w:jc w:val="both"/>
        <w:rPr>
          <w:rFonts w:cs="Arial"/>
          <w:lang w:val="en-US"/>
        </w:rPr>
      </w:pPr>
    </w:p>
    <w:p w14:paraId="381E45AF" w14:textId="65614FEA" w:rsidR="00C91FC7" w:rsidRDefault="00C91FC7" w:rsidP="00C91FC7">
      <w:pPr>
        <w:pStyle w:val="NoSpacing"/>
        <w:numPr>
          <w:ilvl w:val="2"/>
          <w:numId w:val="26"/>
        </w:numPr>
        <w:spacing w:line="360" w:lineRule="auto"/>
        <w:jc w:val="both"/>
        <w:rPr>
          <w:rFonts w:cs="Arial"/>
          <w:b/>
          <w:bCs/>
          <w:lang w:val="en-US"/>
        </w:rPr>
      </w:pPr>
      <w:r w:rsidRPr="00484D3B">
        <w:rPr>
          <w:rFonts w:cs="Arial"/>
          <w:b/>
          <w:bCs/>
          <w:lang w:val="en-US"/>
        </w:rPr>
        <w:t xml:space="preserve">Committee </w:t>
      </w:r>
      <w:r w:rsidR="00D259CF">
        <w:rPr>
          <w:rFonts w:cs="Arial"/>
          <w:b/>
          <w:bCs/>
          <w:lang w:val="en-US"/>
        </w:rPr>
        <w:t>Findings</w:t>
      </w:r>
    </w:p>
    <w:p w14:paraId="6E47E57B" w14:textId="77777777" w:rsidR="00C45512" w:rsidRDefault="00C45512" w:rsidP="00C45512">
      <w:pPr>
        <w:autoSpaceDE w:val="0"/>
        <w:autoSpaceDN w:val="0"/>
        <w:adjustRightInd w:val="0"/>
        <w:spacing w:line="360" w:lineRule="auto"/>
        <w:jc w:val="both"/>
        <w:rPr>
          <w:rFonts w:ascii="Arial" w:hAnsi="Arial" w:cs="Arial"/>
          <w:lang w:val="en-US"/>
        </w:rPr>
      </w:pPr>
    </w:p>
    <w:p w14:paraId="214E1616" w14:textId="39B3E703" w:rsidR="00D259CF" w:rsidRPr="00C45512" w:rsidRDefault="00C45512" w:rsidP="00C45512">
      <w:pPr>
        <w:autoSpaceDE w:val="0"/>
        <w:autoSpaceDN w:val="0"/>
        <w:adjustRightInd w:val="0"/>
        <w:spacing w:line="360" w:lineRule="auto"/>
        <w:jc w:val="both"/>
        <w:rPr>
          <w:rFonts w:ascii="Arial" w:eastAsia="Calibri" w:hAnsi="Arial" w:cs="Arial"/>
        </w:rPr>
      </w:pPr>
      <w:r w:rsidRPr="00C45512">
        <w:rPr>
          <w:rFonts w:ascii="Arial" w:hAnsi="Arial" w:cs="Arial"/>
          <w:lang w:val="en-US"/>
        </w:rPr>
        <w:t xml:space="preserve">The Committee noted that </w:t>
      </w:r>
      <w:r>
        <w:rPr>
          <w:rFonts w:ascii="Arial" w:eastAsia="Calibri" w:hAnsi="Arial" w:cs="Arial"/>
        </w:rPr>
        <w:t>t</w:t>
      </w:r>
      <w:r w:rsidRPr="00C45512">
        <w:rPr>
          <w:rFonts w:ascii="Arial" w:eastAsia="Calibri" w:hAnsi="Arial" w:cs="Arial"/>
        </w:rPr>
        <w:t xml:space="preserve">he National Treasury Irregular Expenditure Framework requires the Department to do assessment and determination tests for all irregular expenditure identified, this process was delayed due to the Department not having a Chief Risk Officer for the 2021/22 financial year, in 2022/23 these assessments were </w:t>
      </w:r>
      <w:r w:rsidR="00D6001C" w:rsidRPr="00C45512">
        <w:rPr>
          <w:rFonts w:ascii="Arial" w:eastAsia="Calibri" w:hAnsi="Arial" w:cs="Arial"/>
        </w:rPr>
        <w:t>conducted,</w:t>
      </w:r>
      <w:r w:rsidRPr="00C45512">
        <w:rPr>
          <w:rFonts w:ascii="Arial" w:eastAsia="Calibri" w:hAnsi="Arial" w:cs="Arial"/>
        </w:rPr>
        <w:t xml:space="preserve"> and some cases were referred to Office of the Premier and investigations are underway.</w:t>
      </w:r>
    </w:p>
    <w:p w14:paraId="079247DE" w14:textId="77777777" w:rsidR="00C91FC7" w:rsidRPr="009174CC" w:rsidRDefault="00C91FC7" w:rsidP="009174CC">
      <w:pPr>
        <w:spacing w:line="360" w:lineRule="auto"/>
        <w:contextualSpacing/>
        <w:jc w:val="both"/>
        <w:rPr>
          <w:rFonts w:ascii="Arial" w:eastAsia="Calibri" w:hAnsi="Arial" w:cs="Arial"/>
          <w:b/>
          <w:bCs/>
          <w:highlight w:val="yellow"/>
          <w:lang w:eastAsia="en-ZA"/>
        </w:rPr>
      </w:pPr>
    </w:p>
    <w:p w14:paraId="44D41533" w14:textId="4E8333EB" w:rsidR="00FF74FE" w:rsidRPr="00BA5990" w:rsidRDefault="00CF2B2A" w:rsidP="0082297A">
      <w:pPr>
        <w:spacing w:line="360" w:lineRule="auto"/>
        <w:contextualSpacing/>
        <w:jc w:val="both"/>
        <w:rPr>
          <w:rFonts w:ascii="Arial" w:eastAsia="Calibri" w:hAnsi="Arial" w:cs="Arial"/>
          <w:b/>
          <w:bCs/>
          <w:lang w:eastAsia="en-ZA"/>
        </w:rPr>
      </w:pPr>
      <w:r w:rsidRPr="00BA5990">
        <w:rPr>
          <w:rFonts w:ascii="Arial" w:eastAsia="Calibri" w:hAnsi="Arial" w:cs="Arial"/>
          <w:b/>
          <w:bCs/>
          <w:lang w:eastAsia="en-ZA"/>
        </w:rPr>
        <w:t>AUDIT OF PRE-DETERMINED OBJECTIVES</w:t>
      </w:r>
    </w:p>
    <w:p w14:paraId="619FC93D" w14:textId="77777777" w:rsidR="00220B8E" w:rsidRPr="00BA5990" w:rsidRDefault="00220B8E" w:rsidP="0082297A">
      <w:pPr>
        <w:spacing w:line="360" w:lineRule="auto"/>
        <w:contextualSpacing/>
        <w:jc w:val="both"/>
        <w:rPr>
          <w:rFonts w:ascii="Arial" w:eastAsia="Calibri" w:hAnsi="Arial" w:cs="Arial"/>
          <w:b/>
          <w:bCs/>
          <w:lang w:eastAsia="en-ZA"/>
        </w:rPr>
      </w:pPr>
    </w:p>
    <w:p w14:paraId="19B2E723" w14:textId="4FECF64A" w:rsidR="000F5983" w:rsidRPr="00BA5990" w:rsidRDefault="00092575" w:rsidP="0082297A">
      <w:pPr>
        <w:pStyle w:val="NoSpacing"/>
        <w:spacing w:line="360" w:lineRule="auto"/>
        <w:jc w:val="both"/>
        <w:rPr>
          <w:rFonts w:cs="Arial"/>
          <w:b/>
          <w:bCs/>
          <w:lang w:val="en-US"/>
        </w:rPr>
      </w:pPr>
      <w:r w:rsidRPr="00BA5990">
        <w:rPr>
          <w:rFonts w:cs="Arial"/>
          <w:b/>
          <w:bCs/>
          <w:lang w:val="en-US"/>
        </w:rPr>
        <w:t>4.</w:t>
      </w:r>
      <w:r w:rsidR="008A3E34" w:rsidRPr="00BA5990">
        <w:rPr>
          <w:rFonts w:cs="Arial"/>
          <w:b/>
          <w:bCs/>
          <w:lang w:val="en-US"/>
        </w:rPr>
        <w:t>4</w:t>
      </w:r>
      <w:r w:rsidR="000659F0" w:rsidRPr="00BA5990">
        <w:rPr>
          <w:rFonts w:cs="Arial"/>
          <w:b/>
          <w:bCs/>
          <w:lang w:val="en-US"/>
        </w:rPr>
        <w:t>.</w:t>
      </w:r>
      <w:r w:rsidR="00220B8E" w:rsidRPr="00BA5990">
        <w:rPr>
          <w:rFonts w:cs="Arial"/>
          <w:b/>
          <w:bCs/>
          <w:lang w:val="en-US"/>
        </w:rPr>
        <w:t xml:space="preserve">1 </w:t>
      </w:r>
      <w:r w:rsidRPr="00BA5990">
        <w:rPr>
          <w:rFonts w:cs="Arial"/>
          <w:b/>
          <w:bCs/>
          <w:lang w:val="en-US"/>
        </w:rPr>
        <w:t>Finding by the AGSA</w:t>
      </w:r>
    </w:p>
    <w:p w14:paraId="163771C1" w14:textId="3CD61C6B" w:rsidR="00F00189" w:rsidRPr="00BA5990" w:rsidRDefault="00F00189" w:rsidP="00CD7A5B">
      <w:pPr>
        <w:pStyle w:val="NoSpacing"/>
        <w:spacing w:line="360" w:lineRule="auto"/>
        <w:jc w:val="both"/>
        <w:rPr>
          <w:rFonts w:cs="Arial"/>
          <w:lang w:val="en-US"/>
        </w:rPr>
      </w:pPr>
    </w:p>
    <w:p w14:paraId="4620D4EF" w14:textId="7DB037FF" w:rsidR="0059492B" w:rsidRPr="0059492B" w:rsidRDefault="00D13EBE" w:rsidP="0059492B">
      <w:pPr>
        <w:spacing w:line="360" w:lineRule="auto"/>
        <w:jc w:val="both"/>
        <w:rPr>
          <w:rFonts w:ascii="Arial" w:hAnsi="Arial" w:cs="Arial"/>
        </w:rPr>
      </w:pPr>
      <w:r w:rsidRPr="0059492B">
        <w:rPr>
          <w:rFonts w:ascii="Arial" w:hAnsi="Arial" w:cs="Arial"/>
          <w:lang w:val="en-US"/>
        </w:rPr>
        <w:t xml:space="preserve">The AGSA reported that </w:t>
      </w:r>
      <w:r w:rsidR="0059492B" w:rsidRPr="0059492B">
        <w:rPr>
          <w:rFonts w:ascii="Arial" w:hAnsi="Arial" w:cs="Arial"/>
          <w:lang w:val="en-US"/>
        </w:rPr>
        <w:t xml:space="preserve">they </w:t>
      </w:r>
      <w:r w:rsidR="0059492B" w:rsidRPr="0059492B">
        <w:rPr>
          <w:rFonts w:ascii="Arial" w:hAnsi="Arial" w:cs="Arial"/>
        </w:rPr>
        <w:t>were unable to determine if the reported achievements were correct, as adequate supporting evidence was not provided. Consequently, the achievements might be more or less than reported and were not reliable for determining if the targets had been achieved.</w:t>
      </w:r>
    </w:p>
    <w:p w14:paraId="5073E882" w14:textId="7495A405" w:rsidR="0093633A" w:rsidRDefault="0093633A" w:rsidP="005A0B6C">
      <w:pPr>
        <w:pStyle w:val="NoSpacing"/>
        <w:spacing w:line="360" w:lineRule="auto"/>
        <w:jc w:val="both"/>
        <w:rPr>
          <w:rFonts w:cs="Arial"/>
          <w:b/>
          <w:bCs/>
          <w:highlight w:val="yellow"/>
          <w:lang w:val="en-US"/>
        </w:rPr>
      </w:pPr>
    </w:p>
    <w:p w14:paraId="2507298B" w14:textId="0D11823B" w:rsidR="006064D4" w:rsidRPr="00AC4E93" w:rsidRDefault="006064D4" w:rsidP="005A0B6C">
      <w:pPr>
        <w:pStyle w:val="NoSpacing"/>
        <w:spacing w:line="360" w:lineRule="auto"/>
        <w:jc w:val="both"/>
        <w:rPr>
          <w:rFonts w:cs="Arial"/>
          <w:b/>
          <w:bCs/>
          <w:lang w:val="en-US"/>
        </w:rPr>
      </w:pPr>
      <w:r w:rsidRPr="00AC4E93">
        <w:rPr>
          <w:rFonts w:cs="Arial"/>
          <w:b/>
          <w:bCs/>
          <w:lang w:val="en-US"/>
        </w:rPr>
        <w:t>4.</w:t>
      </w:r>
      <w:r w:rsidR="00AC4E93" w:rsidRPr="00AC4E93">
        <w:rPr>
          <w:rFonts w:cs="Arial"/>
          <w:b/>
          <w:bCs/>
          <w:lang w:val="en-US"/>
        </w:rPr>
        <w:t>4</w:t>
      </w:r>
      <w:r w:rsidRPr="00AC4E93">
        <w:rPr>
          <w:rFonts w:cs="Arial"/>
          <w:b/>
          <w:bCs/>
          <w:lang w:val="en-US"/>
        </w:rPr>
        <w:t>.2 Committee finding</w:t>
      </w:r>
      <w:r w:rsidR="001719E2" w:rsidRPr="00AC4E93">
        <w:rPr>
          <w:rFonts w:cs="Arial"/>
          <w:b/>
          <w:bCs/>
          <w:lang w:val="en-US"/>
        </w:rPr>
        <w:t>s</w:t>
      </w:r>
    </w:p>
    <w:p w14:paraId="4D5EA12D" w14:textId="425A2C44" w:rsidR="006064D4" w:rsidRPr="00FD5AA5" w:rsidRDefault="006064D4" w:rsidP="005A0B6C">
      <w:pPr>
        <w:pStyle w:val="NoSpacing"/>
        <w:spacing w:line="360" w:lineRule="auto"/>
        <w:jc w:val="both"/>
        <w:rPr>
          <w:rFonts w:cs="Arial"/>
          <w:highlight w:val="yellow"/>
          <w:lang w:val="en-US"/>
        </w:rPr>
      </w:pPr>
    </w:p>
    <w:p w14:paraId="57A09EE7" w14:textId="77777777" w:rsidR="00EC0F74" w:rsidRPr="00BE656B" w:rsidRDefault="00EC0F74" w:rsidP="00EC0F74">
      <w:pPr>
        <w:spacing w:line="360" w:lineRule="auto"/>
        <w:jc w:val="both"/>
        <w:rPr>
          <w:rFonts w:ascii="Arial" w:eastAsia="Times New Roman" w:hAnsi="Arial" w:cs="Arial"/>
          <w:color w:val="000000"/>
          <w:lang w:eastAsia="en-ZA"/>
        </w:rPr>
      </w:pPr>
      <w:r w:rsidRPr="00BE656B">
        <w:rPr>
          <w:rFonts w:ascii="Arial" w:eastAsia="Times New Roman" w:hAnsi="Arial" w:cs="Arial"/>
          <w:color w:val="000000"/>
          <w:lang w:eastAsia="en-ZA"/>
        </w:rPr>
        <w:t>The Department has been slow with in implementing the action plans as a result</w:t>
      </w:r>
      <w:r>
        <w:rPr>
          <w:rFonts w:ascii="Arial" w:eastAsia="Times New Roman" w:hAnsi="Arial" w:cs="Arial"/>
          <w:color w:val="000000"/>
          <w:lang w:eastAsia="en-ZA"/>
        </w:rPr>
        <w:t>,</w:t>
      </w:r>
      <w:r w:rsidRPr="00BE656B">
        <w:rPr>
          <w:rFonts w:ascii="Arial" w:eastAsia="Times New Roman" w:hAnsi="Arial" w:cs="Arial"/>
          <w:color w:val="000000"/>
          <w:lang w:eastAsia="en-ZA"/>
        </w:rPr>
        <w:t xml:space="preserve"> some of the reported performance for quarter 1 of 2023/24 was not supported by adequate portfolio of evidence as per the technical indicator descriptions. </w:t>
      </w:r>
    </w:p>
    <w:p w14:paraId="47FCDFEE" w14:textId="77777777" w:rsidR="00EC0F74" w:rsidRDefault="00EC0F74" w:rsidP="00EC0F74">
      <w:pPr>
        <w:spacing w:line="360" w:lineRule="auto"/>
        <w:jc w:val="both"/>
        <w:rPr>
          <w:rFonts w:ascii="Arial" w:eastAsia="Times New Roman" w:hAnsi="Arial" w:cs="Arial"/>
          <w:color w:val="000000"/>
          <w:lang w:eastAsia="en-ZA"/>
        </w:rPr>
      </w:pPr>
    </w:p>
    <w:p w14:paraId="46CEE306" w14:textId="5F4360C7" w:rsidR="00EC0F74" w:rsidRPr="00BE656B" w:rsidRDefault="00EC0F74" w:rsidP="00EC0F74">
      <w:pPr>
        <w:spacing w:line="360" w:lineRule="auto"/>
        <w:jc w:val="both"/>
        <w:rPr>
          <w:rFonts w:ascii="Arial" w:eastAsia="Times New Roman" w:hAnsi="Arial" w:cs="Arial"/>
          <w:color w:val="000000"/>
          <w:lang w:eastAsia="en-ZA"/>
        </w:rPr>
      </w:pPr>
      <w:r>
        <w:rPr>
          <w:rFonts w:ascii="Arial" w:eastAsia="Times New Roman" w:hAnsi="Arial" w:cs="Arial"/>
          <w:color w:val="000000"/>
          <w:lang w:eastAsia="en-ZA"/>
        </w:rPr>
        <w:t>The following corrective measures have been put in place:</w:t>
      </w:r>
    </w:p>
    <w:p w14:paraId="7261CF62" w14:textId="77777777" w:rsidR="00ED14E3" w:rsidRDefault="00EC0F74" w:rsidP="00ED14E3">
      <w:pPr>
        <w:pStyle w:val="ListParagraph"/>
        <w:numPr>
          <w:ilvl w:val="0"/>
          <w:numId w:val="30"/>
        </w:numPr>
        <w:spacing w:line="360" w:lineRule="auto"/>
        <w:contextualSpacing/>
        <w:jc w:val="both"/>
        <w:rPr>
          <w:rFonts w:ascii="Arial" w:hAnsi="Arial" w:cs="Arial"/>
          <w:color w:val="000000"/>
          <w:lang w:eastAsia="en-ZA"/>
        </w:rPr>
      </w:pPr>
      <w:r w:rsidRPr="00ED14E3">
        <w:rPr>
          <w:rFonts w:ascii="Arial" w:hAnsi="Arial" w:cs="Arial"/>
          <w:color w:val="000000"/>
          <w:lang w:eastAsia="en-ZA"/>
        </w:rPr>
        <w:t xml:space="preserve">Managers to submit the quarterly reports and evidence file to Monitoring and Evaluations ten (10) days after end of the </w:t>
      </w:r>
      <w:proofErr w:type="gramStart"/>
      <w:r w:rsidRPr="00ED14E3">
        <w:rPr>
          <w:rFonts w:ascii="Arial" w:hAnsi="Arial" w:cs="Arial"/>
          <w:color w:val="000000"/>
          <w:lang w:eastAsia="en-ZA"/>
        </w:rPr>
        <w:t>quarter;</w:t>
      </w:r>
      <w:proofErr w:type="gramEnd"/>
    </w:p>
    <w:p w14:paraId="3146F7F8" w14:textId="77777777" w:rsidR="00ED14E3" w:rsidRDefault="00EC0F74" w:rsidP="00ED14E3">
      <w:pPr>
        <w:pStyle w:val="ListParagraph"/>
        <w:numPr>
          <w:ilvl w:val="0"/>
          <w:numId w:val="30"/>
        </w:numPr>
        <w:spacing w:line="360" w:lineRule="auto"/>
        <w:contextualSpacing/>
        <w:jc w:val="both"/>
        <w:rPr>
          <w:rFonts w:ascii="Arial" w:hAnsi="Arial" w:cs="Arial"/>
          <w:color w:val="000000"/>
          <w:lang w:eastAsia="en-ZA"/>
        </w:rPr>
      </w:pPr>
      <w:r w:rsidRPr="00ED14E3">
        <w:rPr>
          <w:rFonts w:ascii="Arial" w:hAnsi="Arial" w:cs="Arial"/>
          <w:color w:val="000000"/>
          <w:lang w:eastAsia="en-ZA"/>
        </w:rPr>
        <w:t>Digitalization of reporting and storing portfolio of evidence; and</w:t>
      </w:r>
    </w:p>
    <w:p w14:paraId="64C14DE4" w14:textId="0AA9DB19" w:rsidR="00EC0F74" w:rsidRPr="00ED14E3" w:rsidRDefault="00EC0F74" w:rsidP="00ED14E3">
      <w:pPr>
        <w:pStyle w:val="ListParagraph"/>
        <w:numPr>
          <w:ilvl w:val="0"/>
          <w:numId w:val="30"/>
        </w:numPr>
        <w:spacing w:line="360" w:lineRule="auto"/>
        <w:contextualSpacing/>
        <w:jc w:val="both"/>
        <w:rPr>
          <w:rFonts w:ascii="Arial" w:hAnsi="Arial" w:cs="Arial"/>
          <w:color w:val="000000"/>
          <w:lang w:eastAsia="en-ZA"/>
        </w:rPr>
      </w:pPr>
      <w:r w:rsidRPr="00ED14E3">
        <w:rPr>
          <w:rFonts w:ascii="Arial" w:hAnsi="Arial" w:cs="Arial"/>
          <w:color w:val="000000"/>
          <w:lang w:eastAsia="en-ZA"/>
        </w:rPr>
        <w:t>Monitoring and Evaluation to conduct quarterly sessions with managers to continuously educate them on the Technical Indicator Descriptions and reporting processes.</w:t>
      </w:r>
    </w:p>
    <w:p w14:paraId="68D8A66E" w14:textId="77777777" w:rsidR="00EC0F74" w:rsidRPr="00EC0F74" w:rsidRDefault="00EC0F74" w:rsidP="004157C1">
      <w:pPr>
        <w:pStyle w:val="NoSpacing"/>
        <w:spacing w:line="360" w:lineRule="auto"/>
        <w:jc w:val="both"/>
        <w:rPr>
          <w:rFonts w:cs="Arial"/>
          <w:b/>
          <w:bCs/>
          <w:lang w:val="en-US"/>
        </w:rPr>
      </w:pPr>
    </w:p>
    <w:p w14:paraId="101A7AAA" w14:textId="1E34DF7B" w:rsidR="005064DD" w:rsidRPr="006F6EB2" w:rsidRDefault="006F6EB2" w:rsidP="00CD7A5B">
      <w:pPr>
        <w:pStyle w:val="NoSpacing"/>
        <w:spacing w:line="360" w:lineRule="auto"/>
        <w:jc w:val="both"/>
        <w:rPr>
          <w:rFonts w:cs="Arial"/>
          <w:b/>
          <w:bCs/>
          <w:lang w:val="en-US"/>
        </w:rPr>
      </w:pPr>
      <w:r w:rsidRPr="006F6EB2">
        <w:rPr>
          <w:rFonts w:cs="Arial"/>
          <w:b/>
          <w:bCs/>
          <w:lang w:val="en-US"/>
        </w:rPr>
        <w:t>4.5 IRREGULAR EXPENDITURE</w:t>
      </w:r>
    </w:p>
    <w:p w14:paraId="4F293FBD" w14:textId="77777777" w:rsidR="005C5DE2" w:rsidRPr="006F6EB2" w:rsidRDefault="005C5DE2" w:rsidP="00CD7A5B">
      <w:pPr>
        <w:pStyle w:val="NoSpacing"/>
        <w:spacing w:line="360" w:lineRule="auto"/>
        <w:jc w:val="both"/>
        <w:rPr>
          <w:rFonts w:cs="Arial"/>
          <w:b/>
          <w:bCs/>
          <w:lang w:val="en-US"/>
        </w:rPr>
      </w:pPr>
    </w:p>
    <w:p w14:paraId="7C8DF755" w14:textId="0F9DB1F4" w:rsidR="0018210E" w:rsidRDefault="00E34079" w:rsidP="005B6FE3">
      <w:pPr>
        <w:pStyle w:val="NoSpacing"/>
        <w:spacing w:line="360" w:lineRule="auto"/>
        <w:jc w:val="both"/>
        <w:rPr>
          <w:rFonts w:cs="Arial"/>
          <w:b/>
          <w:bCs/>
          <w:lang w:val="en-US"/>
        </w:rPr>
      </w:pPr>
      <w:r w:rsidRPr="006F6EB2">
        <w:rPr>
          <w:rFonts w:cs="Arial"/>
          <w:b/>
          <w:bCs/>
          <w:lang w:val="en-US"/>
        </w:rPr>
        <w:t>4.</w:t>
      </w:r>
      <w:r w:rsidR="006F6EB2" w:rsidRPr="006F6EB2">
        <w:rPr>
          <w:rFonts w:cs="Arial"/>
          <w:b/>
          <w:bCs/>
          <w:lang w:val="en-US"/>
        </w:rPr>
        <w:t>5.</w:t>
      </w:r>
      <w:r w:rsidRPr="006F6EB2">
        <w:rPr>
          <w:rFonts w:cs="Arial"/>
          <w:b/>
          <w:bCs/>
          <w:lang w:val="en-US"/>
        </w:rPr>
        <w:t xml:space="preserve">1 </w:t>
      </w:r>
      <w:r w:rsidR="006C7F21" w:rsidRPr="006F6EB2">
        <w:rPr>
          <w:rFonts w:cs="Arial"/>
          <w:b/>
          <w:bCs/>
          <w:lang w:val="en-US"/>
        </w:rPr>
        <w:t>Finding by the AGSA</w:t>
      </w:r>
    </w:p>
    <w:p w14:paraId="6FD1895A" w14:textId="77777777" w:rsidR="00356D36" w:rsidRPr="004A565D" w:rsidRDefault="00356D36" w:rsidP="005B6FE3">
      <w:pPr>
        <w:pStyle w:val="NoSpacing"/>
        <w:spacing w:line="360" w:lineRule="auto"/>
        <w:jc w:val="both"/>
        <w:rPr>
          <w:rFonts w:cs="Arial"/>
          <w:b/>
          <w:bCs/>
          <w:lang w:val="en-US"/>
        </w:rPr>
      </w:pPr>
    </w:p>
    <w:p w14:paraId="24068909" w14:textId="5745D891" w:rsidR="005B6FE3" w:rsidRPr="006F6EB2" w:rsidRDefault="00DF20C2" w:rsidP="006F6EB2">
      <w:pPr>
        <w:pStyle w:val="NoSpacing"/>
        <w:spacing w:line="360" w:lineRule="auto"/>
        <w:jc w:val="both"/>
        <w:rPr>
          <w:rFonts w:cs="Arial"/>
          <w:lang w:val="en-US"/>
        </w:rPr>
      </w:pPr>
      <w:r w:rsidRPr="006F6EB2">
        <w:rPr>
          <w:rFonts w:cs="Arial"/>
          <w:lang w:val="en-US"/>
        </w:rPr>
        <w:t xml:space="preserve">The AGSA </w:t>
      </w:r>
      <w:r w:rsidR="00422938" w:rsidRPr="006F6EB2">
        <w:rPr>
          <w:rFonts w:cs="Arial"/>
          <w:lang w:val="en-US"/>
        </w:rPr>
        <w:t xml:space="preserve">reported </w:t>
      </w:r>
      <w:r w:rsidR="00E964BE" w:rsidRPr="006F6EB2">
        <w:rPr>
          <w:rFonts w:cs="Arial"/>
          <w:lang w:val="en-US"/>
        </w:rPr>
        <w:t xml:space="preserve">that </w:t>
      </w:r>
      <w:r w:rsidR="002B3A59" w:rsidRPr="006F6EB2">
        <w:rPr>
          <w:rFonts w:cs="Arial"/>
          <w:lang w:val="en-US"/>
        </w:rPr>
        <w:t>e</w:t>
      </w:r>
      <w:r w:rsidR="005B6FE3" w:rsidRPr="006F6EB2">
        <w:rPr>
          <w:rFonts w:cs="Arial"/>
          <w:lang w:val="en-US"/>
        </w:rPr>
        <w:t xml:space="preserve">ffective and appropriate steps were not taken to prevent irregular expenditure, as required by section 38(1)(c)(ii) of the PFMA and Treasury Regulation 9.1.1. </w:t>
      </w:r>
      <w:proofErr w:type="gramStart"/>
      <w:r w:rsidR="006F6EB2" w:rsidRPr="006F6EB2">
        <w:rPr>
          <w:rFonts w:cs="Arial"/>
        </w:rPr>
        <w:t>The majority of</w:t>
      </w:r>
      <w:proofErr w:type="gramEnd"/>
      <w:r w:rsidR="006F6EB2" w:rsidRPr="006F6EB2">
        <w:rPr>
          <w:rFonts w:cs="Arial"/>
        </w:rPr>
        <w:t xml:space="preserve"> the irregular expenditure was caused by ex post facto transactions and extensions to contracts</w:t>
      </w:r>
      <w:r w:rsidR="00DF028B">
        <w:rPr>
          <w:rFonts w:cs="Arial"/>
        </w:rPr>
        <w:t xml:space="preserve"> that have expired</w:t>
      </w:r>
      <w:r w:rsidR="00556D59">
        <w:rPr>
          <w:rFonts w:cs="Arial"/>
        </w:rPr>
        <w:t>.</w:t>
      </w:r>
    </w:p>
    <w:p w14:paraId="288FCF66" w14:textId="77777777" w:rsidR="006F6EB2" w:rsidRDefault="006F6EB2" w:rsidP="00E964BE">
      <w:pPr>
        <w:pStyle w:val="NoSpacing"/>
        <w:spacing w:line="360" w:lineRule="auto"/>
        <w:jc w:val="both"/>
        <w:rPr>
          <w:rFonts w:cs="Arial"/>
          <w:b/>
          <w:bCs/>
          <w:highlight w:val="yellow"/>
          <w:lang w:val="en-US"/>
        </w:rPr>
      </w:pPr>
    </w:p>
    <w:p w14:paraId="40310E1C" w14:textId="56BE862D" w:rsidR="00E964BE" w:rsidRPr="00D65C79" w:rsidRDefault="00E964BE" w:rsidP="00E964BE">
      <w:pPr>
        <w:pStyle w:val="NoSpacing"/>
        <w:spacing w:line="360" w:lineRule="auto"/>
        <w:jc w:val="both"/>
        <w:rPr>
          <w:rFonts w:cs="Arial"/>
          <w:b/>
          <w:bCs/>
          <w:lang w:val="en-US"/>
        </w:rPr>
      </w:pPr>
      <w:r w:rsidRPr="00D65C79">
        <w:rPr>
          <w:rFonts w:cs="Arial"/>
          <w:b/>
          <w:bCs/>
          <w:lang w:val="en-US"/>
        </w:rPr>
        <w:t>4.</w:t>
      </w:r>
      <w:r w:rsidR="00556D59" w:rsidRPr="00D65C79">
        <w:rPr>
          <w:rFonts w:cs="Arial"/>
          <w:b/>
          <w:bCs/>
          <w:lang w:val="en-US"/>
        </w:rPr>
        <w:t>5</w:t>
      </w:r>
      <w:r w:rsidRPr="00D65C79">
        <w:rPr>
          <w:rFonts w:cs="Arial"/>
          <w:b/>
          <w:bCs/>
          <w:lang w:val="en-US"/>
        </w:rPr>
        <w:t>.2 Committee Findings</w:t>
      </w:r>
    </w:p>
    <w:p w14:paraId="34F724C9" w14:textId="77777777" w:rsidR="00E964BE" w:rsidRPr="00D65C79" w:rsidRDefault="00E964BE" w:rsidP="00E964BE">
      <w:pPr>
        <w:spacing w:line="360" w:lineRule="auto"/>
        <w:jc w:val="both"/>
        <w:rPr>
          <w:rFonts w:ascii="Arial" w:hAnsi="Arial" w:cs="Arial"/>
        </w:rPr>
      </w:pPr>
    </w:p>
    <w:p w14:paraId="03D72E23" w14:textId="0BCF44BC" w:rsidR="00232E87" w:rsidRPr="00D65C79" w:rsidRDefault="00E964BE" w:rsidP="00232E87">
      <w:pPr>
        <w:autoSpaceDE w:val="0"/>
        <w:autoSpaceDN w:val="0"/>
        <w:adjustRightInd w:val="0"/>
        <w:spacing w:line="360" w:lineRule="auto"/>
        <w:jc w:val="both"/>
        <w:rPr>
          <w:rFonts w:ascii="Arial" w:eastAsia="Calibri" w:hAnsi="Arial" w:cs="Arial"/>
          <w:color w:val="000000" w:themeColor="text1"/>
        </w:rPr>
      </w:pPr>
      <w:r w:rsidRPr="00D65C79">
        <w:rPr>
          <w:rFonts w:ascii="Arial" w:hAnsi="Arial" w:cs="Arial"/>
        </w:rPr>
        <w:t xml:space="preserve">The </w:t>
      </w:r>
      <w:r w:rsidR="00556D59" w:rsidRPr="00D65C79">
        <w:rPr>
          <w:rFonts w:ascii="Arial" w:hAnsi="Arial" w:cs="Arial"/>
        </w:rPr>
        <w:t>Committee noted that</w:t>
      </w:r>
      <w:r w:rsidR="00232E87" w:rsidRPr="00D65C79">
        <w:rPr>
          <w:rFonts w:ascii="Arial" w:hAnsi="Arial" w:cs="Arial"/>
        </w:rPr>
        <w:t xml:space="preserve"> t</w:t>
      </w:r>
      <w:r w:rsidR="00232E87" w:rsidRPr="00D65C79">
        <w:rPr>
          <w:rFonts w:ascii="Arial" w:eastAsia="Calibri" w:hAnsi="Arial" w:cs="Arial"/>
          <w:color w:val="000000" w:themeColor="text1"/>
        </w:rPr>
        <w:t>he concerns raised regarding the expired contract payments is the fact that the department entered into a lease agreement which expired prior to putting new agreements for services in place. This result</w:t>
      </w:r>
      <w:r w:rsidR="00583F4D" w:rsidRPr="00D65C79">
        <w:rPr>
          <w:rFonts w:ascii="Arial" w:eastAsia="Calibri" w:hAnsi="Arial" w:cs="Arial"/>
          <w:color w:val="000000" w:themeColor="text1"/>
        </w:rPr>
        <w:t>ed</w:t>
      </w:r>
      <w:r w:rsidR="00232E87" w:rsidRPr="00D65C79">
        <w:rPr>
          <w:rFonts w:ascii="Arial" w:eastAsia="Calibri" w:hAnsi="Arial" w:cs="Arial"/>
          <w:color w:val="000000" w:themeColor="text1"/>
        </w:rPr>
        <w:t xml:space="preserve"> in incurring month-to-month irregular expenditure until alternative </w:t>
      </w:r>
      <w:r w:rsidR="00583F4D" w:rsidRPr="00D65C79">
        <w:rPr>
          <w:rFonts w:ascii="Arial" w:eastAsia="Calibri" w:hAnsi="Arial" w:cs="Arial"/>
          <w:color w:val="000000" w:themeColor="text1"/>
        </w:rPr>
        <w:t>arrangements</w:t>
      </w:r>
      <w:r w:rsidR="00232E87" w:rsidRPr="00D65C79">
        <w:rPr>
          <w:rFonts w:ascii="Arial" w:eastAsia="Calibri" w:hAnsi="Arial" w:cs="Arial"/>
          <w:color w:val="000000" w:themeColor="text1"/>
        </w:rPr>
        <w:t xml:space="preserve"> </w:t>
      </w:r>
      <w:r w:rsidR="00583F4D" w:rsidRPr="00D65C79">
        <w:rPr>
          <w:rFonts w:ascii="Arial" w:eastAsia="Calibri" w:hAnsi="Arial" w:cs="Arial"/>
          <w:color w:val="000000" w:themeColor="text1"/>
        </w:rPr>
        <w:t>could</w:t>
      </w:r>
      <w:r w:rsidR="00232E87" w:rsidRPr="00D65C79">
        <w:rPr>
          <w:rFonts w:ascii="Arial" w:eastAsia="Calibri" w:hAnsi="Arial" w:cs="Arial"/>
          <w:color w:val="000000" w:themeColor="text1"/>
        </w:rPr>
        <w:t xml:space="preserve"> be made for the services that were contracted.</w:t>
      </w:r>
    </w:p>
    <w:p w14:paraId="7111A51E" w14:textId="77777777" w:rsidR="00232E87" w:rsidRPr="00D65C79" w:rsidRDefault="00232E87" w:rsidP="00232E87">
      <w:pPr>
        <w:autoSpaceDE w:val="0"/>
        <w:autoSpaceDN w:val="0"/>
        <w:adjustRightInd w:val="0"/>
        <w:spacing w:line="360" w:lineRule="auto"/>
        <w:jc w:val="both"/>
        <w:rPr>
          <w:rFonts w:ascii="Arial" w:eastAsia="Calibri" w:hAnsi="Arial" w:cs="Arial"/>
          <w:color w:val="000000" w:themeColor="text1"/>
        </w:rPr>
      </w:pPr>
    </w:p>
    <w:p w14:paraId="4CF856C6" w14:textId="116645CC" w:rsidR="00232E87" w:rsidRDefault="00232E87" w:rsidP="00232E87">
      <w:pPr>
        <w:autoSpaceDE w:val="0"/>
        <w:autoSpaceDN w:val="0"/>
        <w:adjustRightInd w:val="0"/>
        <w:spacing w:line="360" w:lineRule="auto"/>
        <w:jc w:val="both"/>
        <w:rPr>
          <w:rFonts w:ascii="Arial" w:eastAsia="Calibri" w:hAnsi="Arial" w:cs="Arial"/>
          <w:color w:val="FF0000"/>
        </w:rPr>
      </w:pPr>
      <w:r w:rsidRPr="00D65C79">
        <w:rPr>
          <w:rFonts w:ascii="Arial" w:eastAsia="Calibri" w:hAnsi="Arial" w:cs="Arial"/>
          <w:color w:val="000000" w:themeColor="text1"/>
        </w:rPr>
        <w:t xml:space="preserve">There were three ex-post facto transactions that are under investigation to determine the </w:t>
      </w:r>
      <w:r w:rsidR="00583F4D" w:rsidRPr="00D65C79">
        <w:rPr>
          <w:rFonts w:ascii="Arial" w:eastAsia="Calibri" w:hAnsi="Arial" w:cs="Arial"/>
          <w:color w:val="000000" w:themeColor="text1"/>
        </w:rPr>
        <w:t>root</w:t>
      </w:r>
      <w:r w:rsidRPr="00D65C79">
        <w:rPr>
          <w:rFonts w:ascii="Arial" w:eastAsia="Calibri" w:hAnsi="Arial" w:cs="Arial"/>
          <w:color w:val="000000" w:themeColor="text1"/>
        </w:rPr>
        <w:t xml:space="preserve"> cause that will allow the department to address the matters timely in </w:t>
      </w:r>
      <w:r w:rsidR="00583F4D" w:rsidRPr="00D65C79">
        <w:rPr>
          <w:rFonts w:ascii="Arial" w:eastAsia="Calibri" w:hAnsi="Arial" w:cs="Arial"/>
          <w:color w:val="000000" w:themeColor="text1"/>
        </w:rPr>
        <w:t xml:space="preserve">the </w:t>
      </w:r>
      <w:r w:rsidRPr="00D65C79">
        <w:rPr>
          <w:rFonts w:ascii="Arial" w:eastAsia="Calibri" w:hAnsi="Arial" w:cs="Arial"/>
          <w:color w:val="000000" w:themeColor="text1"/>
        </w:rPr>
        <w:t>future</w:t>
      </w:r>
      <w:r w:rsidRPr="00D65C79">
        <w:rPr>
          <w:rFonts w:ascii="Arial" w:eastAsia="Calibri" w:hAnsi="Arial" w:cs="Arial"/>
          <w:color w:val="FF0000"/>
        </w:rPr>
        <w:t>.</w:t>
      </w:r>
      <w:r w:rsidRPr="00CB3501">
        <w:rPr>
          <w:rFonts w:ascii="Arial" w:eastAsia="Calibri" w:hAnsi="Arial" w:cs="Arial"/>
          <w:color w:val="FF0000"/>
        </w:rPr>
        <w:t xml:space="preserve"> </w:t>
      </w:r>
    </w:p>
    <w:p w14:paraId="1973064C" w14:textId="6E25D2E7" w:rsidR="00310AA1" w:rsidRPr="00FD5AA5" w:rsidRDefault="00310AA1" w:rsidP="00E964BE">
      <w:pPr>
        <w:spacing w:line="360" w:lineRule="auto"/>
        <w:jc w:val="both"/>
        <w:rPr>
          <w:rFonts w:ascii="Arial" w:hAnsi="Arial" w:cs="Arial"/>
          <w:b/>
          <w:bCs/>
          <w:highlight w:val="yellow"/>
        </w:rPr>
      </w:pPr>
    </w:p>
    <w:p w14:paraId="2618C525" w14:textId="13B32715" w:rsidR="00355553" w:rsidRPr="001A7199" w:rsidRDefault="00355553" w:rsidP="00355553">
      <w:pPr>
        <w:pStyle w:val="NoSpacing"/>
        <w:spacing w:line="360" w:lineRule="auto"/>
        <w:jc w:val="both"/>
        <w:rPr>
          <w:rFonts w:cs="Arial"/>
          <w:b/>
          <w:bCs/>
          <w:lang w:val="en-US"/>
        </w:rPr>
      </w:pPr>
      <w:r w:rsidRPr="001A7199">
        <w:rPr>
          <w:rFonts w:cs="Arial"/>
          <w:b/>
          <w:bCs/>
          <w:lang w:val="en-US"/>
        </w:rPr>
        <w:t>4.</w:t>
      </w:r>
      <w:r w:rsidR="001A7199" w:rsidRPr="001A7199">
        <w:rPr>
          <w:rFonts w:cs="Arial"/>
          <w:b/>
          <w:bCs/>
          <w:lang w:val="en-US"/>
        </w:rPr>
        <w:t>6 PROCUREMENT AND CONTRACT MANAGEMENT</w:t>
      </w:r>
    </w:p>
    <w:p w14:paraId="1F4FED37" w14:textId="77777777" w:rsidR="00355553" w:rsidRPr="001A7199" w:rsidRDefault="00355553" w:rsidP="00355553">
      <w:pPr>
        <w:pStyle w:val="NoSpacing"/>
        <w:spacing w:line="360" w:lineRule="auto"/>
        <w:jc w:val="both"/>
        <w:rPr>
          <w:rFonts w:cs="Arial"/>
          <w:b/>
          <w:bCs/>
          <w:lang w:val="en-US"/>
        </w:rPr>
      </w:pPr>
    </w:p>
    <w:p w14:paraId="584C297A" w14:textId="303555D8" w:rsidR="00355553" w:rsidRPr="001A7199" w:rsidRDefault="00355553" w:rsidP="00355553">
      <w:pPr>
        <w:pStyle w:val="NoSpacing"/>
        <w:spacing w:line="360" w:lineRule="auto"/>
        <w:jc w:val="both"/>
        <w:rPr>
          <w:rFonts w:cs="Arial"/>
          <w:b/>
          <w:bCs/>
          <w:lang w:val="en-US"/>
        </w:rPr>
      </w:pPr>
      <w:r w:rsidRPr="001A7199">
        <w:rPr>
          <w:rFonts w:cs="Arial"/>
          <w:b/>
          <w:bCs/>
          <w:lang w:val="en-US"/>
        </w:rPr>
        <w:t>4.</w:t>
      </w:r>
      <w:r w:rsidR="001A7199" w:rsidRPr="001A7199">
        <w:rPr>
          <w:rFonts w:cs="Arial"/>
          <w:b/>
          <w:bCs/>
          <w:lang w:val="en-US"/>
        </w:rPr>
        <w:t>6</w:t>
      </w:r>
      <w:r w:rsidRPr="001A7199">
        <w:rPr>
          <w:rFonts w:cs="Arial"/>
          <w:b/>
          <w:bCs/>
          <w:lang w:val="en-US"/>
        </w:rPr>
        <w:t>.1 Finding by the AGSA</w:t>
      </w:r>
    </w:p>
    <w:p w14:paraId="4BA7C6D0" w14:textId="77777777" w:rsidR="00F036DF" w:rsidRPr="00FD5AA5" w:rsidRDefault="00F036DF" w:rsidP="00BB25AB">
      <w:pPr>
        <w:pStyle w:val="NoSpacing"/>
        <w:spacing w:line="360" w:lineRule="auto"/>
        <w:jc w:val="both"/>
        <w:rPr>
          <w:rFonts w:cs="Arial"/>
          <w:highlight w:val="yellow"/>
          <w:lang w:val="en-US"/>
        </w:rPr>
      </w:pPr>
    </w:p>
    <w:p w14:paraId="2ED034E7" w14:textId="4035B6B2" w:rsidR="00816318" w:rsidRPr="00816318" w:rsidRDefault="00355553" w:rsidP="00816318">
      <w:pPr>
        <w:spacing w:line="360" w:lineRule="auto"/>
        <w:jc w:val="both"/>
        <w:rPr>
          <w:rFonts w:ascii="Arial" w:hAnsi="Arial" w:cs="Arial"/>
        </w:rPr>
      </w:pPr>
      <w:r w:rsidRPr="00816318">
        <w:rPr>
          <w:rFonts w:ascii="Arial" w:hAnsi="Arial" w:cs="Arial"/>
          <w:lang w:val="en-US"/>
        </w:rPr>
        <w:t xml:space="preserve">The AGSA reported that </w:t>
      </w:r>
      <w:r w:rsidR="00816318">
        <w:rPr>
          <w:rFonts w:ascii="Arial" w:hAnsi="Arial" w:cs="Arial"/>
        </w:rPr>
        <w:t>s</w:t>
      </w:r>
      <w:r w:rsidR="00816318" w:rsidRPr="00816318">
        <w:rPr>
          <w:rFonts w:ascii="Arial" w:hAnsi="Arial" w:cs="Arial"/>
        </w:rPr>
        <w:t xml:space="preserve">ome of the goods and services with a transaction value above R1 000 000 were procured without inviting competitive bids and deviations were approved by the Accounting </w:t>
      </w:r>
      <w:r w:rsidR="00991C2A" w:rsidRPr="00816318">
        <w:rPr>
          <w:rFonts w:ascii="Arial" w:hAnsi="Arial" w:cs="Arial"/>
        </w:rPr>
        <w:t>Officer,</w:t>
      </w:r>
      <w:r w:rsidR="00816318" w:rsidRPr="00816318">
        <w:rPr>
          <w:rFonts w:ascii="Arial" w:hAnsi="Arial" w:cs="Arial"/>
        </w:rPr>
        <w:t xml:space="preserve"> but it was practical to invite competitive bids, as required by treasury regulation 16A6.1, paragraph 3.3.1 of National Treasury Instruction Note 2 of 2021-22, paragraph 4.1 of National Treasury Instruction Note 3 of 2021-22 and treasury regulation 16A6.4. Similar non-compliance was also reported in the previous year.</w:t>
      </w:r>
    </w:p>
    <w:p w14:paraId="697A5002" w14:textId="048A57A4" w:rsidR="00BB25AB" w:rsidRPr="00FD5AA5" w:rsidRDefault="00BB25AB" w:rsidP="00355553">
      <w:pPr>
        <w:pStyle w:val="NoSpacing"/>
        <w:spacing w:line="360" w:lineRule="auto"/>
        <w:jc w:val="both"/>
        <w:rPr>
          <w:rFonts w:cs="Arial"/>
          <w:highlight w:val="yellow"/>
          <w:lang w:val="en-US"/>
        </w:rPr>
      </w:pPr>
    </w:p>
    <w:p w14:paraId="30024BEE" w14:textId="453E1923" w:rsidR="00355553" w:rsidRPr="00EA66F4" w:rsidRDefault="00355553" w:rsidP="00355553">
      <w:pPr>
        <w:pStyle w:val="NoSpacing"/>
        <w:spacing w:line="360" w:lineRule="auto"/>
        <w:jc w:val="both"/>
        <w:rPr>
          <w:rFonts w:cs="Arial"/>
          <w:b/>
          <w:bCs/>
          <w:lang w:val="en-US"/>
        </w:rPr>
      </w:pPr>
      <w:r w:rsidRPr="00EA66F4">
        <w:rPr>
          <w:rFonts w:cs="Arial"/>
          <w:b/>
          <w:bCs/>
          <w:lang w:val="en-US"/>
        </w:rPr>
        <w:t>4.</w:t>
      </w:r>
      <w:r w:rsidR="00EA66F4" w:rsidRPr="00EA66F4">
        <w:rPr>
          <w:rFonts w:cs="Arial"/>
          <w:b/>
          <w:bCs/>
          <w:lang w:val="en-US"/>
        </w:rPr>
        <w:t>6</w:t>
      </w:r>
      <w:r w:rsidRPr="00EA66F4">
        <w:rPr>
          <w:rFonts w:cs="Arial"/>
          <w:b/>
          <w:bCs/>
          <w:lang w:val="en-US"/>
        </w:rPr>
        <w:t>.2 Committee finding</w:t>
      </w:r>
      <w:r w:rsidR="00964A54" w:rsidRPr="00EA66F4">
        <w:rPr>
          <w:rFonts w:cs="Arial"/>
          <w:b/>
          <w:bCs/>
          <w:lang w:val="en-US"/>
        </w:rPr>
        <w:t>s</w:t>
      </w:r>
    </w:p>
    <w:p w14:paraId="6327BFC7" w14:textId="77777777" w:rsidR="00355553" w:rsidRPr="00FD5AA5" w:rsidRDefault="00355553" w:rsidP="00355553">
      <w:pPr>
        <w:pStyle w:val="NoSpacing"/>
        <w:spacing w:line="360" w:lineRule="auto"/>
        <w:jc w:val="both"/>
        <w:rPr>
          <w:rFonts w:cs="Arial"/>
          <w:highlight w:val="yellow"/>
          <w:lang w:val="en-US"/>
        </w:rPr>
      </w:pPr>
    </w:p>
    <w:p w14:paraId="2EB0CF00" w14:textId="617B5489" w:rsidR="00A5717B" w:rsidRPr="00A5717B" w:rsidRDefault="00355553" w:rsidP="00A5717B">
      <w:pPr>
        <w:spacing w:line="360" w:lineRule="auto"/>
        <w:jc w:val="both"/>
        <w:rPr>
          <w:rFonts w:ascii="Arial" w:eastAsia="Calibri" w:hAnsi="Arial" w:cs="Arial"/>
          <w:color w:val="000000" w:themeColor="text1"/>
        </w:rPr>
      </w:pPr>
      <w:r w:rsidRPr="00A5717B">
        <w:rPr>
          <w:rFonts w:ascii="Arial" w:hAnsi="Arial" w:cs="Arial"/>
          <w:lang w:val="en-GB"/>
        </w:rPr>
        <w:t xml:space="preserve">The </w:t>
      </w:r>
      <w:r w:rsidR="0024245C" w:rsidRPr="00A5717B">
        <w:rPr>
          <w:rFonts w:ascii="Arial" w:hAnsi="Arial" w:cs="Arial"/>
          <w:lang w:val="en-GB"/>
        </w:rPr>
        <w:t>Committee noted that</w:t>
      </w:r>
      <w:r w:rsidR="00A5717B">
        <w:rPr>
          <w:rFonts w:ascii="Arial" w:hAnsi="Arial" w:cs="Arial"/>
          <w:lang w:val="en-GB"/>
        </w:rPr>
        <w:t xml:space="preserve"> </w:t>
      </w:r>
      <w:r w:rsidR="00A5717B" w:rsidRPr="00A5717B">
        <w:rPr>
          <w:rFonts w:ascii="Arial" w:hAnsi="Arial" w:cs="Arial"/>
          <w:lang w:val="en-GB"/>
        </w:rPr>
        <w:t>t</w:t>
      </w:r>
      <w:r w:rsidR="00A5717B" w:rsidRPr="00A5717B">
        <w:rPr>
          <w:rFonts w:ascii="Arial" w:eastAsia="Calibri" w:hAnsi="Arial" w:cs="Arial"/>
          <w:color w:val="000000" w:themeColor="text1"/>
        </w:rPr>
        <w:t xml:space="preserve">he acquisition of goods and services for hosting of Social Cohesion Games to the value of R4 938 000, PO 4550285420, based on the memo dated 27 September 2022 from Chief Director: Sport and Recreation, deemed to be splitting due to the interpretation of the SCM policy to procure per commodity. The language used </w:t>
      </w:r>
      <w:r w:rsidR="00A5717B">
        <w:rPr>
          <w:rFonts w:ascii="Arial" w:eastAsia="Calibri" w:hAnsi="Arial" w:cs="Arial"/>
          <w:color w:val="000000" w:themeColor="text1"/>
        </w:rPr>
        <w:t>in</w:t>
      </w:r>
      <w:r w:rsidR="00A5717B" w:rsidRPr="00A5717B">
        <w:rPr>
          <w:rFonts w:ascii="Arial" w:eastAsia="Calibri" w:hAnsi="Arial" w:cs="Arial"/>
          <w:color w:val="000000" w:themeColor="text1"/>
        </w:rPr>
        <w:t xml:space="preserve"> the memorandum for procurement referred to splitting instead of per commodity.</w:t>
      </w:r>
    </w:p>
    <w:p w14:paraId="04EB8F3A" w14:textId="500208CB" w:rsidR="00AA5312" w:rsidRPr="00157CF8" w:rsidRDefault="00AA5312" w:rsidP="00A5717B">
      <w:pPr>
        <w:pStyle w:val="NoSpacing"/>
        <w:spacing w:line="360" w:lineRule="auto"/>
        <w:jc w:val="both"/>
        <w:rPr>
          <w:rFonts w:cs="Arial"/>
          <w:lang w:val="en-GB"/>
        </w:rPr>
      </w:pPr>
    </w:p>
    <w:p w14:paraId="7A2BADA4" w14:textId="071218EF" w:rsidR="0023483B" w:rsidRPr="00157CF8" w:rsidRDefault="00B94B57" w:rsidP="00AA5312">
      <w:pPr>
        <w:pStyle w:val="NoSpacing"/>
        <w:spacing w:line="360" w:lineRule="auto"/>
        <w:jc w:val="both"/>
        <w:rPr>
          <w:rFonts w:cs="Arial"/>
          <w:lang w:val="en-GB"/>
        </w:rPr>
      </w:pPr>
      <w:r>
        <w:rPr>
          <w:rFonts w:cs="Arial"/>
          <w:lang w:val="en-GB"/>
        </w:rPr>
        <w:t xml:space="preserve">The Department reported that it </w:t>
      </w:r>
      <w:r w:rsidR="00A93AEB" w:rsidRPr="00157CF8">
        <w:rPr>
          <w:rFonts w:cs="Arial"/>
          <w:lang w:val="en-GB"/>
        </w:rPr>
        <w:t xml:space="preserve">has implemented the following </w:t>
      </w:r>
      <w:r w:rsidR="00AA5312" w:rsidRPr="00157CF8">
        <w:rPr>
          <w:rFonts w:cs="Arial"/>
          <w:lang w:val="en-GB"/>
        </w:rPr>
        <w:t>monitoring controls to ensure that noncompliance with SCM principles does not occur, including but not limited to</w:t>
      </w:r>
      <w:r w:rsidR="0023483B" w:rsidRPr="00157CF8">
        <w:rPr>
          <w:rFonts w:cs="Arial"/>
          <w:lang w:val="en-GB"/>
        </w:rPr>
        <w:t>:</w:t>
      </w:r>
    </w:p>
    <w:p w14:paraId="32E767A3" w14:textId="7454F443" w:rsidR="00AA5312" w:rsidRPr="00157CF8" w:rsidRDefault="00AA5312" w:rsidP="00AA5312">
      <w:pPr>
        <w:pStyle w:val="NoSpacing"/>
        <w:spacing w:line="360" w:lineRule="auto"/>
        <w:jc w:val="both"/>
        <w:rPr>
          <w:rFonts w:cs="Arial"/>
          <w:lang w:val="en-GB"/>
        </w:rPr>
      </w:pPr>
      <w:r w:rsidRPr="00157CF8">
        <w:rPr>
          <w:rFonts w:cs="Arial"/>
          <w:lang w:val="en-GB"/>
        </w:rPr>
        <w:t xml:space="preserve"> </w:t>
      </w:r>
    </w:p>
    <w:p w14:paraId="3D6E0D4C" w14:textId="72C7C2C0" w:rsidR="00157CF8" w:rsidRPr="00157CF8" w:rsidRDefault="00157CF8" w:rsidP="00157CF8">
      <w:pPr>
        <w:pStyle w:val="ListParagraph"/>
        <w:numPr>
          <w:ilvl w:val="0"/>
          <w:numId w:val="27"/>
        </w:numPr>
        <w:autoSpaceDE w:val="0"/>
        <w:autoSpaceDN w:val="0"/>
        <w:adjustRightInd w:val="0"/>
        <w:spacing w:line="360" w:lineRule="auto"/>
        <w:jc w:val="both"/>
        <w:rPr>
          <w:rFonts w:ascii="Arial" w:eastAsia="Calibri" w:hAnsi="Arial" w:cs="Arial"/>
          <w:color w:val="000000" w:themeColor="text1"/>
        </w:rPr>
      </w:pPr>
      <w:r w:rsidRPr="00157CF8">
        <w:rPr>
          <w:rFonts w:ascii="Arial" w:eastAsia="Calibri" w:hAnsi="Arial" w:cs="Arial"/>
          <w:color w:val="000000" w:themeColor="text1"/>
        </w:rPr>
        <w:t xml:space="preserve">Management is implementing audit action plans however due to the historical challenges within the </w:t>
      </w:r>
      <w:r w:rsidR="00694D1E">
        <w:rPr>
          <w:rFonts w:ascii="Arial" w:eastAsia="Calibri" w:hAnsi="Arial" w:cs="Arial"/>
          <w:color w:val="000000" w:themeColor="text1"/>
        </w:rPr>
        <w:t>D</w:t>
      </w:r>
      <w:r w:rsidRPr="00157CF8">
        <w:rPr>
          <w:rFonts w:ascii="Arial" w:eastAsia="Calibri" w:hAnsi="Arial" w:cs="Arial"/>
          <w:color w:val="000000" w:themeColor="text1"/>
        </w:rPr>
        <w:t>epartment</w:t>
      </w:r>
      <w:r w:rsidR="00694D1E">
        <w:rPr>
          <w:rFonts w:ascii="Arial" w:eastAsia="Calibri" w:hAnsi="Arial" w:cs="Arial"/>
          <w:color w:val="000000" w:themeColor="text1"/>
        </w:rPr>
        <w:t>,</w:t>
      </w:r>
      <w:r w:rsidRPr="00157CF8">
        <w:rPr>
          <w:rFonts w:ascii="Arial" w:eastAsia="Calibri" w:hAnsi="Arial" w:cs="Arial"/>
          <w:color w:val="000000" w:themeColor="text1"/>
        </w:rPr>
        <w:t xml:space="preserve"> the corrective actions are taking time and effort to resolve; and</w:t>
      </w:r>
    </w:p>
    <w:p w14:paraId="5A75D044" w14:textId="51141B63" w:rsidR="00157CF8" w:rsidRDefault="00157CF8" w:rsidP="00157CF8">
      <w:pPr>
        <w:pStyle w:val="ListParagraph"/>
        <w:numPr>
          <w:ilvl w:val="0"/>
          <w:numId w:val="27"/>
        </w:numPr>
        <w:autoSpaceDE w:val="0"/>
        <w:autoSpaceDN w:val="0"/>
        <w:adjustRightInd w:val="0"/>
        <w:spacing w:line="360" w:lineRule="auto"/>
        <w:jc w:val="both"/>
        <w:rPr>
          <w:rFonts w:ascii="Arial" w:eastAsia="Calibri" w:hAnsi="Arial" w:cs="Arial"/>
          <w:color w:val="000000" w:themeColor="text1"/>
        </w:rPr>
      </w:pPr>
      <w:r w:rsidRPr="00157CF8">
        <w:rPr>
          <w:rFonts w:ascii="Arial" w:eastAsia="Calibri" w:hAnsi="Arial" w:cs="Arial"/>
          <w:color w:val="000000" w:themeColor="text1"/>
        </w:rPr>
        <w:t xml:space="preserve">The bulk of the vacancies in the SCM unit have been filled, except for middle management </w:t>
      </w:r>
      <w:r>
        <w:rPr>
          <w:rFonts w:ascii="Arial" w:eastAsia="Calibri" w:hAnsi="Arial" w:cs="Arial"/>
          <w:color w:val="000000" w:themeColor="text1"/>
        </w:rPr>
        <w:t>posts</w:t>
      </w:r>
      <w:r w:rsidRPr="00157CF8">
        <w:rPr>
          <w:rFonts w:ascii="Arial" w:eastAsia="Calibri" w:hAnsi="Arial" w:cs="Arial"/>
          <w:color w:val="000000" w:themeColor="text1"/>
        </w:rPr>
        <w:t>.</w:t>
      </w:r>
    </w:p>
    <w:p w14:paraId="7D94EC83" w14:textId="21AC888C" w:rsidR="00AD0A56" w:rsidRPr="00FD5AA5" w:rsidRDefault="00AD0A56" w:rsidP="00C210C9">
      <w:pPr>
        <w:pStyle w:val="NoSpacing"/>
        <w:tabs>
          <w:tab w:val="left" w:pos="1340"/>
        </w:tabs>
        <w:spacing w:line="360" w:lineRule="auto"/>
        <w:jc w:val="both"/>
        <w:rPr>
          <w:rFonts w:cs="Arial"/>
          <w:highlight w:val="yellow"/>
          <w:lang w:val="en-US"/>
        </w:rPr>
      </w:pPr>
    </w:p>
    <w:p w14:paraId="2387F43C" w14:textId="07C96960" w:rsidR="000F176F" w:rsidRPr="00C210C9" w:rsidRDefault="008E5D26" w:rsidP="00345D62">
      <w:pPr>
        <w:spacing w:line="360" w:lineRule="auto"/>
        <w:contextualSpacing/>
        <w:jc w:val="both"/>
        <w:rPr>
          <w:rFonts w:ascii="Arial" w:eastAsia="Calibri" w:hAnsi="Arial" w:cs="Arial"/>
          <w:b/>
          <w:lang w:eastAsia="en-ZA"/>
        </w:rPr>
      </w:pPr>
      <w:r w:rsidRPr="00C210C9">
        <w:rPr>
          <w:rFonts w:ascii="Arial" w:eastAsia="Calibri" w:hAnsi="Arial" w:cs="Arial"/>
          <w:b/>
          <w:lang w:eastAsia="en-ZA"/>
        </w:rPr>
        <w:t>4.</w:t>
      </w:r>
      <w:r w:rsidR="00C210C9" w:rsidRPr="00C210C9">
        <w:rPr>
          <w:rFonts w:ascii="Arial" w:eastAsia="Calibri" w:hAnsi="Arial" w:cs="Arial"/>
          <w:b/>
          <w:lang w:eastAsia="en-ZA"/>
        </w:rPr>
        <w:t>7</w:t>
      </w:r>
      <w:r w:rsidRPr="00C210C9">
        <w:rPr>
          <w:rFonts w:ascii="Arial" w:eastAsia="Calibri" w:hAnsi="Arial" w:cs="Arial"/>
          <w:b/>
          <w:lang w:eastAsia="en-ZA"/>
        </w:rPr>
        <w:t xml:space="preserve"> INTERNAL CONTROL DEFICIENCIES </w:t>
      </w:r>
    </w:p>
    <w:p w14:paraId="7D9993A5" w14:textId="77777777" w:rsidR="000F176F" w:rsidRPr="00FD5AA5" w:rsidRDefault="000F176F" w:rsidP="00345D62">
      <w:pPr>
        <w:spacing w:line="360" w:lineRule="auto"/>
        <w:contextualSpacing/>
        <w:jc w:val="both"/>
        <w:rPr>
          <w:rFonts w:ascii="Arial" w:eastAsia="Calibri" w:hAnsi="Arial" w:cs="Arial"/>
          <w:b/>
          <w:highlight w:val="yellow"/>
          <w:lang w:eastAsia="en-ZA"/>
        </w:rPr>
      </w:pPr>
    </w:p>
    <w:p w14:paraId="1261A07A" w14:textId="1579E29D" w:rsidR="00FE600E" w:rsidRPr="00C210C9" w:rsidRDefault="00B87026" w:rsidP="00F33AB5">
      <w:pPr>
        <w:spacing w:line="360" w:lineRule="auto"/>
        <w:contextualSpacing/>
        <w:jc w:val="both"/>
        <w:rPr>
          <w:rFonts w:ascii="Arial" w:eastAsia="Calibri" w:hAnsi="Arial" w:cs="Arial"/>
          <w:b/>
          <w:lang w:eastAsia="en-ZA"/>
        </w:rPr>
      </w:pPr>
      <w:r w:rsidRPr="00C210C9">
        <w:rPr>
          <w:rFonts w:ascii="Arial" w:eastAsia="Calibri" w:hAnsi="Arial" w:cs="Arial"/>
          <w:b/>
          <w:lang w:eastAsia="en-ZA"/>
        </w:rPr>
        <w:t>4.</w:t>
      </w:r>
      <w:r w:rsidR="00C210C9" w:rsidRPr="00C210C9">
        <w:rPr>
          <w:rFonts w:ascii="Arial" w:eastAsia="Calibri" w:hAnsi="Arial" w:cs="Arial"/>
          <w:b/>
          <w:lang w:eastAsia="en-ZA"/>
        </w:rPr>
        <w:t>7</w:t>
      </w:r>
      <w:r w:rsidRPr="00C210C9">
        <w:rPr>
          <w:rFonts w:ascii="Arial" w:eastAsia="Calibri" w:hAnsi="Arial" w:cs="Arial"/>
          <w:b/>
          <w:lang w:eastAsia="en-ZA"/>
        </w:rPr>
        <w:t>.1 Findings by the AGSA</w:t>
      </w:r>
    </w:p>
    <w:p w14:paraId="61F5722C" w14:textId="77777777" w:rsidR="003D73D2" w:rsidRPr="00FD5AA5" w:rsidRDefault="003D73D2" w:rsidP="00F33AB5">
      <w:pPr>
        <w:spacing w:line="360" w:lineRule="auto"/>
        <w:contextualSpacing/>
        <w:jc w:val="both"/>
        <w:rPr>
          <w:rFonts w:ascii="Arial" w:eastAsia="Calibri" w:hAnsi="Arial" w:cs="Arial"/>
          <w:bCs/>
          <w:highlight w:val="yellow"/>
          <w:lang w:eastAsia="en-ZA"/>
        </w:rPr>
      </w:pPr>
    </w:p>
    <w:p w14:paraId="32D2088C" w14:textId="3A01DFF0" w:rsidR="00D122C2" w:rsidRPr="00E6250E" w:rsidRDefault="005E7479" w:rsidP="00345D62">
      <w:pPr>
        <w:spacing w:line="360" w:lineRule="auto"/>
        <w:jc w:val="both"/>
        <w:rPr>
          <w:rFonts w:ascii="Arial" w:hAnsi="Arial" w:cs="Arial"/>
        </w:rPr>
      </w:pPr>
      <w:r w:rsidRPr="00DC7BF9">
        <w:rPr>
          <w:rFonts w:ascii="Arial" w:eastAsia="Calibri" w:hAnsi="Arial" w:cs="Arial"/>
          <w:bCs/>
          <w:lang w:eastAsia="en-ZA"/>
        </w:rPr>
        <w:t xml:space="preserve">The AGSA </w:t>
      </w:r>
      <w:r w:rsidR="00F44D7E" w:rsidRPr="00DC7BF9">
        <w:rPr>
          <w:rFonts w:ascii="Arial" w:eastAsia="Calibri" w:hAnsi="Arial" w:cs="Arial"/>
          <w:bCs/>
          <w:lang w:eastAsia="en-ZA"/>
        </w:rPr>
        <w:t xml:space="preserve">reported that </w:t>
      </w:r>
      <w:r w:rsidR="00DC7BF9" w:rsidRPr="00DC7BF9">
        <w:rPr>
          <w:rFonts w:ascii="Arial" w:hAnsi="Arial" w:cs="Arial"/>
        </w:rPr>
        <w:t>Senior management did not adequately monitor established controls and action plans to ensure that the performance report was supported by complete, relevant</w:t>
      </w:r>
      <w:r w:rsidR="00275DA1">
        <w:rPr>
          <w:rFonts w:ascii="Arial" w:hAnsi="Arial" w:cs="Arial"/>
        </w:rPr>
        <w:t>,</w:t>
      </w:r>
      <w:r w:rsidR="00DC7BF9" w:rsidRPr="00DC7BF9">
        <w:rPr>
          <w:rFonts w:ascii="Arial" w:hAnsi="Arial" w:cs="Arial"/>
        </w:rPr>
        <w:t xml:space="preserve"> and accurate information and that laws and regulations were complied with.</w:t>
      </w:r>
    </w:p>
    <w:p w14:paraId="139D13B9" w14:textId="0CA2E437" w:rsidR="00B87026" w:rsidRPr="00E543E1" w:rsidRDefault="002F41C7" w:rsidP="00345D62">
      <w:pPr>
        <w:spacing w:line="360" w:lineRule="auto"/>
        <w:contextualSpacing/>
        <w:jc w:val="both"/>
        <w:rPr>
          <w:rFonts w:ascii="Arial" w:eastAsia="Calibri" w:hAnsi="Arial" w:cs="Arial"/>
          <w:b/>
          <w:lang w:eastAsia="en-ZA"/>
        </w:rPr>
      </w:pPr>
      <w:r w:rsidRPr="00E543E1">
        <w:rPr>
          <w:rFonts w:ascii="Arial" w:eastAsia="Calibri" w:hAnsi="Arial" w:cs="Arial"/>
          <w:b/>
          <w:lang w:eastAsia="en-ZA"/>
        </w:rPr>
        <w:t>4.</w:t>
      </w:r>
      <w:r w:rsidR="00E543E1" w:rsidRPr="00E543E1">
        <w:rPr>
          <w:rFonts w:ascii="Arial" w:eastAsia="Calibri" w:hAnsi="Arial" w:cs="Arial"/>
          <w:b/>
          <w:lang w:eastAsia="en-ZA"/>
        </w:rPr>
        <w:t>7</w:t>
      </w:r>
      <w:r w:rsidRPr="00E543E1">
        <w:rPr>
          <w:rFonts w:ascii="Arial" w:eastAsia="Calibri" w:hAnsi="Arial" w:cs="Arial"/>
          <w:b/>
          <w:lang w:eastAsia="en-ZA"/>
        </w:rPr>
        <w:t>.</w:t>
      </w:r>
      <w:r w:rsidR="00B87026" w:rsidRPr="00E543E1">
        <w:rPr>
          <w:rFonts w:ascii="Arial" w:eastAsia="Calibri" w:hAnsi="Arial" w:cs="Arial"/>
          <w:b/>
          <w:lang w:eastAsia="en-ZA"/>
        </w:rPr>
        <w:t>2 Committee finding</w:t>
      </w:r>
      <w:r w:rsidR="00ED08D4" w:rsidRPr="00E543E1">
        <w:rPr>
          <w:rFonts w:ascii="Arial" w:eastAsia="Calibri" w:hAnsi="Arial" w:cs="Arial"/>
          <w:b/>
          <w:lang w:eastAsia="en-ZA"/>
        </w:rPr>
        <w:t>s</w:t>
      </w:r>
    </w:p>
    <w:p w14:paraId="04B1C14F" w14:textId="5BE249F2" w:rsidR="00B87026" w:rsidRPr="00FD5AA5" w:rsidRDefault="00B87026" w:rsidP="00345D62">
      <w:pPr>
        <w:spacing w:line="360" w:lineRule="auto"/>
        <w:contextualSpacing/>
        <w:jc w:val="both"/>
        <w:rPr>
          <w:rFonts w:ascii="Arial" w:eastAsia="Calibri" w:hAnsi="Arial" w:cs="Arial"/>
          <w:b/>
          <w:highlight w:val="yellow"/>
          <w:lang w:eastAsia="en-ZA"/>
        </w:rPr>
      </w:pPr>
    </w:p>
    <w:p w14:paraId="00F00142" w14:textId="14BAD75D" w:rsidR="00196DF0" w:rsidRDefault="009D0EE5" w:rsidP="00196DF0">
      <w:pPr>
        <w:spacing w:line="360" w:lineRule="auto"/>
        <w:jc w:val="both"/>
        <w:rPr>
          <w:rFonts w:ascii="Arial" w:eastAsia="Calibri" w:hAnsi="Arial" w:cs="Arial"/>
        </w:rPr>
      </w:pPr>
      <w:r w:rsidRPr="00196DF0">
        <w:rPr>
          <w:rFonts w:ascii="Arial" w:hAnsi="Arial" w:cs="Arial"/>
        </w:rPr>
        <w:t xml:space="preserve">The </w:t>
      </w:r>
      <w:r w:rsidR="00864055" w:rsidRPr="00196DF0">
        <w:rPr>
          <w:rFonts w:ascii="Arial" w:hAnsi="Arial" w:cs="Arial"/>
        </w:rPr>
        <w:t xml:space="preserve">Committee noted that </w:t>
      </w:r>
      <w:r w:rsidR="00196DF0">
        <w:rPr>
          <w:rFonts w:ascii="Arial" w:eastAsia="Calibri" w:hAnsi="Arial" w:cs="Arial"/>
        </w:rPr>
        <w:t>t</w:t>
      </w:r>
      <w:r w:rsidR="00196DF0" w:rsidRPr="00196DF0">
        <w:rPr>
          <w:rFonts w:ascii="Arial" w:eastAsia="Calibri" w:hAnsi="Arial" w:cs="Arial"/>
        </w:rPr>
        <w:t>his was due lack of adequate records management process by Senior Managers and the Monitoring and evaluation unit throughout the financial year to ensure that the portfolio of evidence submitted for quarterly targets is stored safely to be presented for audit at the end of the financial year.</w:t>
      </w:r>
    </w:p>
    <w:p w14:paraId="13E584DB" w14:textId="77777777" w:rsidR="00B23FA6" w:rsidRDefault="00B23FA6" w:rsidP="00196DF0">
      <w:pPr>
        <w:spacing w:line="360" w:lineRule="auto"/>
        <w:jc w:val="both"/>
        <w:rPr>
          <w:rFonts w:ascii="Arial" w:eastAsia="Calibri" w:hAnsi="Arial" w:cs="Arial"/>
        </w:rPr>
      </w:pPr>
    </w:p>
    <w:p w14:paraId="6AB0513E" w14:textId="543FCDF0" w:rsidR="00EE68F8" w:rsidRDefault="00B23FA6" w:rsidP="003A27BF">
      <w:pPr>
        <w:spacing w:line="360" w:lineRule="auto"/>
        <w:jc w:val="both"/>
        <w:rPr>
          <w:rFonts w:ascii="Arial" w:eastAsia="Calibri" w:hAnsi="Arial" w:cs="Arial"/>
        </w:rPr>
      </w:pPr>
      <w:r w:rsidRPr="006E7AB9">
        <w:rPr>
          <w:rFonts w:ascii="Arial" w:eastAsia="Calibri" w:hAnsi="Arial" w:cs="Arial"/>
        </w:rPr>
        <w:t xml:space="preserve">The Department </w:t>
      </w:r>
      <w:r w:rsidR="00ED14E3">
        <w:rPr>
          <w:rFonts w:ascii="Arial" w:eastAsia="Calibri" w:hAnsi="Arial" w:cs="Arial"/>
        </w:rPr>
        <w:t xml:space="preserve">reported that they </w:t>
      </w:r>
      <w:r w:rsidRPr="006E7AB9">
        <w:rPr>
          <w:rFonts w:ascii="Arial" w:eastAsia="Calibri" w:hAnsi="Arial" w:cs="Arial"/>
        </w:rPr>
        <w:t>had</w:t>
      </w:r>
      <w:r w:rsidR="00196DF0" w:rsidRPr="006E7AB9">
        <w:rPr>
          <w:rFonts w:ascii="Arial" w:eastAsia="Calibri" w:hAnsi="Arial" w:cs="Arial"/>
        </w:rPr>
        <w:t xml:space="preserve"> started working on the standard operating procedure for records management and the process to acquire an electronic system to store and manage performance information is in the planning ph</w:t>
      </w:r>
      <w:r w:rsidR="003B7912">
        <w:rPr>
          <w:rFonts w:ascii="Arial" w:eastAsia="Calibri" w:hAnsi="Arial" w:cs="Arial"/>
        </w:rPr>
        <w:t>ase.</w:t>
      </w:r>
    </w:p>
    <w:p w14:paraId="0358ED08" w14:textId="77777777" w:rsidR="00085C9B" w:rsidRDefault="00085C9B" w:rsidP="000A7AFC">
      <w:pPr>
        <w:shd w:val="clear" w:color="auto" w:fill="FFFFFF"/>
        <w:spacing w:line="360" w:lineRule="auto"/>
        <w:jc w:val="both"/>
        <w:rPr>
          <w:rFonts w:ascii="Arial" w:eastAsia="Calibri" w:hAnsi="Arial" w:cs="Arial"/>
        </w:rPr>
      </w:pPr>
    </w:p>
    <w:p w14:paraId="4D84C0B8" w14:textId="00DC0CAF" w:rsidR="00085C9B" w:rsidRPr="00C111D4" w:rsidRDefault="00085C9B" w:rsidP="00085C9B">
      <w:pPr>
        <w:pStyle w:val="NoSpacing"/>
        <w:numPr>
          <w:ilvl w:val="0"/>
          <w:numId w:val="1"/>
        </w:numPr>
        <w:spacing w:line="360" w:lineRule="auto"/>
        <w:jc w:val="both"/>
        <w:rPr>
          <w:rFonts w:cs="Arial"/>
          <w:b/>
          <w:bCs/>
          <w:lang w:val="en-US"/>
        </w:rPr>
      </w:pPr>
      <w:r w:rsidRPr="00C111D4">
        <w:rPr>
          <w:rFonts w:cs="Arial"/>
          <w:b/>
          <w:bCs/>
          <w:lang w:val="en-US"/>
        </w:rPr>
        <w:t>CULTURE SHIFT TO SUSTAIN AUDIT OUTCOMES AND SERVICE DELIVERY</w:t>
      </w:r>
    </w:p>
    <w:p w14:paraId="78E2367F" w14:textId="77777777" w:rsidR="00085C9B" w:rsidRDefault="00085C9B" w:rsidP="00085C9B">
      <w:pPr>
        <w:pStyle w:val="NoSpacing"/>
        <w:spacing w:line="360" w:lineRule="auto"/>
        <w:jc w:val="both"/>
        <w:rPr>
          <w:rFonts w:cs="Arial"/>
          <w:b/>
        </w:rPr>
      </w:pPr>
    </w:p>
    <w:p w14:paraId="1951964F" w14:textId="77777777" w:rsidR="00085C9B" w:rsidRDefault="00085C9B" w:rsidP="00085C9B">
      <w:pPr>
        <w:pStyle w:val="NoSpacing"/>
        <w:spacing w:line="360" w:lineRule="auto"/>
        <w:jc w:val="both"/>
        <w:rPr>
          <w:rFonts w:cs="Arial"/>
          <w:bCs/>
        </w:rPr>
      </w:pPr>
      <w:r w:rsidRPr="00C111D4">
        <w:rPr>
          <w:rFonts w:cs="Arial"/>
          <w:bCs/>
        </w:rPr>
        <w:t>The Committees raises the following concerns with which the AGSA has also concurred:</w:t>
      </w:r>
    </w:p>
    <w:p w14:paraId="6A000507" w14:textId="77777777" w:rsidR="00085C9B" w:rsidRDefault="00085C9B" w:rsidP="00085C9B">
      <w:pPr>
        <w:spacing w:line="360" w:lineRule="auto"/>
        <w:jc w:val="both"/>
        <w:rPr>
          <w:rFonts w:ascii="Arial" w:hAnsi="Arial" w:cs="Arial"/>
        </w:rPr>
      </w:pPr>
    </w:p>
    <w:p w14:paraId="78E9D1CB" w14:textId="04094141" w:rsidR="00085C9B" w:rsidRPr="00E6250E" w:rsidRDefault="00085C9B" w:rsidP="00085C9B">
      <w:pPr>
        <w:pStyle w:val="ListParagraph"/>
        <w:numPr>
          <w:ilvl w:val="0"/>
          <w:numId w:val="31"/>
        </w:numPr>
        <w:spacing w:line="360" w:lineRule="auto"/>
        <w:jc w:val="both"/>
        <w:rPr>
          <w:rFonts w:ascii="Arial" w:hAnsi="Arial" w:cs="Arial"/>
        </w:rPr>
      </w:pPr>
      <w:r w:rsidRPr="00B94B57">
        <w:rPr>
          <w:rFonts w:ascii="Arial" w:hAnsi="Arial" w:cs="Arial"/>
        </w:rPr>
        <w:t xml:space="preserve">That the </w:t>
      </w:r>
      <w:r w:rsidR="00694D1E">
        <w:rPr>
          <w:rFonts w:ascii="Arial" w:hAnsi="Arial" w:cs="Arial"/>
        </w:rPr>
        <w:t>D</w:t>
      </w:r>
      <w:r w:rsidRPr="00B94B57">
        <w:rPr>
          <w:rFonts w:ascii="Arial" w:hAnsi="Arial" w:cs="Arial"/>
        </w:rPr>
        <w:t>epartment performed assessments during 2022</w:t>
      </w:r>
      <w:r w:rsidR="00ED14E3" w:rsidRPr="00B94B57">
        <w:rPr>
          <w:rFonts w:ascii="Arial" w:hAnsi="Arial" w:cs="Arial"/>
        </w:rPr>
        <w:t>/</w:t>
      </w:r>
      <w:r w:rsidRPr="00B94B57">
        <w:rPr>
          <w:rFonts w:ascii="Arial" w:hAnsi="Arial" w:cs="Arial"/>
        </w:rPr>
        <w:t xml:space="preserve">23 on prior years irregular expenditure balances to determine whether investigations should be instituted and if disciplinary actions need to be taken however did not </w:t>
      </w:r>
      <w:proofErr w:type="spellStart"/>
      <w:r w:rsidRPr="00B94B57">
        <w:rPr>
          <w:rFonts w:ascii="Arial" w:hAnsi="Arial" w:cs="Arial"/>
        </w:rPr>
        <w:t>initialise</w:t>
      </w:r>
      <w:proofErr w:type="spellEnd"/>
      <w:r w:rsidRPr="00B94B57">
        <w:rPr>
          <w:rFonts w:ascii="Arial" w:hAnsi="Arial" w:cs="Arial"/>
        </w:rPr>
        <w:t xml:space="preserve"> and </w:t>
      </w:r>
      <w:proofErr w:type="spellStart"/>
      <w:r w:rsidRPr="00B94B57">
        <w:rPr>
          <w:rFonts w:ascii="Arial" w:hAnsi="Arial" w:cs="Arial"/>
        </w:rPr>
        <w:t>finalise</w:t>
      </w:r>
      <w:proofErr w:type="spellEnd"/>
      <w:r w:rsidRPr="00B94B57">
        <w:rPr>
          <w:rFonts w:ascii="Arial" w:hAnsi="Arial" w:cs="Arial"/>
        </w:rPr>
        <w:t xml:space="preserve"> investigations for all irregular expenditure items. </w:t>
      </w:r>
    </w:p>
    <w:p w14:paraId="6B61C116" w14:textId="44B76B9E" w:rsidR="00085C9B" w:rsidRPr="00E6250E" w:rsidRDefault="00085C9B" w:rsidP="00085C9B">
      <w:pPr>
        <w:pStyle w:val="ListParagraph"/>
        <w:numPr>
          <w:ilvl w:val="0"/>
          <w:numId w:val="31"/>
        </w:numPr>
        <w:spacing w:line="360" w:lineRule="auto"/>
        <w:jc w:val="both"/>
        <w:rPr>
          <w:rFonts w:ascii="Arial" w:hAnsi="Arial" w:cs="Arial"/>
        </w:rPr>
      </w:pPr>
      <w:r w:rsidRPr="00B94B57">
        <w:rPr>
          <w:rFonts w:ascii="Arial" w:hAnsi="Arial" w:cs="Arial"/>
        </w:rPr>
        <w:t xml:space="preserve">That the </w:t>
      </w:r>
      <w:r w:rsidR="00694D1E">
        <w:rPr>
          <w:rFonts w:ascii="Arial" w:hAnsi="Arial" w:cs="Arial"/>
        </w:rPr>
        <w:t>D</w:t>
      </w:r>
      <w:r w:rsidRPr="00B94B57">
        <w:rPr>
          <w:rFonts w:ascii="Arial" w:hAnsi="Arial" w:cs="Arial"/>
        </w:rPr>
        <w:t xml:space="preserve">epartment monitoring of non-profit institutions (NPIs) must be implemented and the related reports be completed and evaluated for all NPIs and filed be safely kept that all items can be easily retrieved. </w:t>
      </w:r>
    </w:p>
    <w:p w14:paraId="20395857" w14:textId="195556D7" w:rsidR="00085C9B" w:rsidRPr="00B94B57" w:rsidRDefault="00085C9B" w:rsidP="00B94B57">
      <w:pPr>
        <w:pStyle w:val="ListParagraph"/>
        <w:numPr>
          <w:ilvl w:val="0"/>
          <w:numId w:val="31"/>
        </w:numPr>
        <w:spacing w:line="360" w:lineRule="auto"/>
        <w:jc w:val="both"/>
        <w:rPr>
          <w:rFonts w:ascii="Arial" w:hAnsi="Arial" w:cs="Arial"/>
        </w:rPr>
      </w:pPr>
      <w:r w:rsidRPr="00B94B57">
        <w:rPr>
          <w:rFonts w:ascii="Arial" w:hAnsi="Arial" w:cs="Arial"/>
        </w:rPr>
        <w:t xml:space="preserve">That the </w:t>
      </w:r>
      <w:r w:rsidR="00694D1E">
        <w:rPr>
          <w:rFonts w:ascii="Arial" w:hAnsi="Arial" w:cs="Arial"/>
        </w:rPr>
        <w:t>D</w:t>
      </w:r>
      <w:r w:rsidRPr="00B94B57">
        <w:rPr>
          <w:rFonts w:ascii="Arial" w:hAnsi="Arial" w:cs="Arial"/>
        </w:rPr>
        <w:t xml:space="preserve">epartment has kept that the current irregular and fruitless and irregular expenditure has low. The </w:t>
      </w:r>
      <w:r w:rsidR="00694D1E">
        <w:rPr>
          <w:rFonts w:ascii="Arial" w:hAnsi="Arial" w:cs="Arial"/>
        </w:rPr>
        <w:t>D</w:t>
      </w:r>
      <w:r w:rsidRPr="00B94B57">
        <w:rPr>
          <w:rFonts w:ascii="Arial" w:hAnsi="Arial" w:cs="Arial"/>
        </w:rPr>
        <w:t xml:space="preserve">epartment’s irregular expenditure increase in the prior year is mainly attributable to the </w:t>
      </w:r>
      <w:r w:rsidR="00694D1E">
        <w:rPr>
          <w:rFonts w:ascii="Arial" w:hAnsi="Arial" w:cs="Arial"/>
        </w:rPr>
        <w:t>D</w:t>
      </w:r>
      <w:r w:rsidRPr="00B94B57">
        <w:rPr>
          <w:rFonts w:ascii="Arial" w:hAnsi="Arial" w:cs="Arial"/>
        </w:rPr>
        <w:t xml:space="preserve">epartment’s participation on the National lottery commission panel of suppliers without following proper process of participation in a contract arranged by another organ of state. The </w:t>
      </w:r>
      <w:r w:rsidR="00694D1E">
        <w:rPr>
          <w:rFonts w:ascii="Arial" w:hAnsi="Arial" w:cs="Arial"/>
        </w:rPr>
        <w:t>D</w:t>
      </w:r>
      <w:r w:rsidRPr="00B94B57">
        <w:rPr>
          <w:rFonts w:ascii="Arial" w:hAnsi="Arial" w:cs="Arial"/>
        </w:rPr>
        <w:t>epartment has requested the Office of the Premier to assist with the investigation of the irregular expenditure relating to this transaction.</w:t>
      </w:r>
    </w:p>
    <w:bookmarkEnd w:id="0"/>
    <w:p w14:paraId="202DA353" w14:textId="77777777" w:rsidR="00E6250E" w:rsidRDefault="00E6250E" w:rsidP="00612B38">
      <w:pPr>
        <w:pStyle w:val="NoSpacing"/>
        <w:spacing w:line="360" w:lineRule="auto"/>
        <w:jc w:val="both"/>
        <w:rPr>
          <w:rFonts w:cs="Arial"/>
          <w:b/>
          <w:highlight w:val="yellow"/>
        </w:rPr>
      </w:pPr>
    </w:p>
    <w:p w14:paraId="0652E018" w14:textId="77777777" w:rsidR="00E6250E" w:rsidRDefault="00E6250E" w:rsidP="00612B38">
      <w:pPr>
        <w:pStyle w:val="NoSpacing"/>
        <w:spacing w:line="360" w:lineRule="auto"/>
        <w:jc w:val="both"/>
        <w:rPr>
          <w:rFonts w:cs="Arial"/>
          <w:b/>
          <w:highlight w:val="yellow"/>
        </w:rPr>
      </w:pPr>
    </w:p>
    <w:p w14:paraId="209A58C5" w14:textId="77777777" w:rsidR="00E6250E" w:rsidRPr="00FD5AA5" w:rsidRDefault="00E6250E" w:rsidP="00612B38">
      <w:pPr>
        <w:pStyle w:val="NoSpacing"/>
        <w:spacing w:line="360" w:lineRule="auto"/>
        <w:jc w:val="both"/>
        <w:rPr>
          <w:rFonts w:cs="Arial"/>
          <w:b/>
          <w:highlight w:val="yellow"/>
        </w:rPr>
      </w:pPr>
    </w:p>
    <w:p w14:paraId="6C78F13E" w14:textId="6FDFDE9C" w:rsidR="006F10F1" w:rsidRDefault="006F10F1" w:rsidP="00A17641">
      <w:pPr>
        <w:pStyle w:val="NoSpacing"/>
        <w:numPr>
          <w:ilvl w:val="0"/>
          <w:numId w:val="1"/>
        </w:numPr>
        <w:spacing w:line="360" w:lineRule="auto"/>
        <w:jc w:val="both"/>
        <w:rPr>
          <w:rFonts w:cs="Arial"/>
          <w:b/>
        </w:rPr>
      </w:pPr>
      <w:r>
        <w:rPr>
          <w:rFonts w:cs="Arial"/>
          <w:b/>
        </w:rPr>
        <w:t>COMMITTEE CONCERNS</w:t>
      </w:r>
    </w:p>
    <w:p w14:paraId="5E6AF50F" w14:textId="77777777" w:rsidR="00585869" w:rsidRDefault="00585869" w:rsidP="00585869">
      <w:pPr>
        <w:pStyle w:val="NoSpacing"/>
        <w:spacing w:line="360" w:lineRule="auto"/>
        <w:ind w:left="360"/>
        <w:jc w:val="both"/>
        <w:rPr>
          <w:rFonts w:cs="Arial"/>
          <w:bCs/>
        </w:rPr>
      </w:pPr>
    </w:p>
    <w:p w14:paraId="15BD8E67" w14:textId="79F13DCF" w:rsidR="00585869" w:rsidRDefault="00ED14E3" w:rsidP="00ED14E3">
      <w:pPr>
        <w:pStyle w:val="NoSpacing"/>
        <w:spacing w:line="360" w:lineRule="auto"/>
        <w:jc w:val="both"/>
        <w:rPr>
          <w:rFonts w:cs="Arial"/>
          <w:bCs/>
        </w:rPr>
      </w:pPr>
      <w:r>
        <w:rPr>
          <w:rFonts w:cs="Arial"/>
          <w:bCs/>
        </w:rPr>
        <w:t xml:space="preserve">6.1 </w:t>
      </w:r>
      <w:r w:rsidR="00585869" w:rsidRPr="0047127A">
        <w:rPr>
          <w:rFonts w:cs="Arial"/>
          <w:bCs/>
        </w:rPr>
        <w:t>The Committee is concerned by the Department’s insufficient budgeting mechanisms which contributed to the under</w:t>
      </w:r>
      <w:r w:rsidR="00694D1E">
        <w:rPr>
          <w:rFonts w:cs="Arial"/>
          <w:bCs/>
        </w:rPr>
        <w:t>-</w:t>
      </w:r>
      <w:r w:rsidR="00585869" w:rsidRPr="0047127A">
        <w:rPr>
          <w:rFonts w:cs="Arial"/>
          <w:bCs/>
        </w:rPr>
        <w:t>spending of the budget.</w:t>
      </w:r>
    </w:p>
    <w:p w14:paraId="240CC1F6" w14:textId="77777777" w:rsidR="00585869" w:rsidRPr="0047127A" w:rsidRDefault="00585869" w:rsidP="00585869">
      <w:pPr>
        <w:pStyle w:val="NoSpacing"/>
        <w:spacing w:line="360" w:lineRule="auto"/>
        <w:ind w:left="360"/>
        <w:jc w:val="both"/>
        <w:rPr>
          <w:rFonts w:cs="Arial"/>
          <w:bCs/>
        </w:rPr>
      </w:pPr>
    </w:p>
    <w:p w14:paraId="73E40501" w14:textId="28B559F9" w:rsidR="00E6250E" w:rsidRDefault="00ED14E3" w:rsidP="00ED14E3">
      <w:pPr>
        <w:pStyle w:val="NoSpacing"/>
        <w:spacing w:line="360" w:lineRule="auto"/>
        <w:jc w:val="both"/>
        <w:rPr>
          <w:rFonts w:eastAsia="Times New Roman" w:cs="Arial"/>
        </w:rPr>
      </w:pPr>
      <w:r>
        <w:rPr>
          <w:rFonts w:eastAsia="Times New Roman" w:cs="Arial"/>
        </w:rPr>
        <w:t xml:space="preserve">6.2 </w:t>
      </w:r>
      <w:r w:rsidR="00E6250E" w:rsidRPr="00E6250E">
        <w:rPr>
          <w:rFonts w:eastAsia="Times New Roman" w:cs="Arial"/>
        </w:rPr>
        <w:t xml:space="preserve">The Committee is concerned that management did not take reasonable steps to ensure that transfers and subsidies to entities were applied for their intended purposes, as required by </w:t>
      </w:r>
      <w:r w:rsidR="00694D1E">
        <w:rPr>
          <w:rFonts w:eastAsia="Times New Roman" w:cs="Arial"/>
        </w:rPr>
        <w:t>T</w:t>
      </w:r>
      <w:r w:rsidR="00E6250E" w:rsidRPr="00E6250E">
        <w:rPr>
          <w:rFonts w:eastAsia="Times New Roman" w:cs="Arial"/>
        </w:rPr>
        <w:t xml:space="preserve">reasury </w:t>
      </w:r>
      <w:r w:rsidR="00694D1E">
        <w:rPr>
          <w:rFonts w:eastAsia="Times New Roman" w:cs="Arial"/>
        </w:rPr>
        <w:t>R</w:t>
      </w:r>
      <w:r w:rsidR="00E6250E" w:rsidRPr="00E6250E">
        <w:rPr>
          <w:rFonts w:eastAsia="Times New Roman" w:cs="Arial"/>
        </w:rPr>
        <w:t>egulation 8.4.1.</w:t>
      </w:r>
    </w:p>
    <w:p w14:paraId="1D8A0E8A" w14:textId="77777777" w:rsidR="006F10F1" w:rsidRDefault="006F10F1" w:rsidP="00ED14E3">
      <w:pPr>
        <w:pStyle w:val="NoSpacing"/>
        <w:spacing w:line="360" w:lineRule="auto"/>
        <w:jc w:val="both"/>
        <w:rPr>
          <w:rFonts w:cs="Arial"/>
          <w:b/>
        </w:rPr>
      </w:pPr>
    </w:p>
    <w:p w14:paraId="6A5B492C" w14:textId="07268996" w:rsidR="00A17641" w:rsidRDefault="00A17641" w:rsidP="00A17641">
      <w:pPr>
        <w:pStyle w:val="NoSpacing"/>
        <w:numPr>
          <w:ilvl w:val="0"/>
          <w:numId w:val="1"/>
        </w:numPr>
        <w:spacing w:line="360" w:lineRule="auto"/>
        <w:jc w:val="both"/>
        <w:rPr>
          <w:rFonts w:cs="Arial"/>
          <w:b/>
        </w:rPr>
      </w:pPr>
      <w:r>
        <w:rPr>
          <w:rFonts w:cs="Arial"/>
          <w:b/>
        </w:rPr>
        <w:t>RECOMMENDATIONS</w:t>
      </w:r>
    </w:p>
    <w:p w14:paraId="60FB89DD" w14:textId="77777777" w:rsidR="00A17641" w:rsidRDefault="00A17641" w:rsidP="00A17641">
      <w:pPr>
        <w:pStyle w:val="NoSpacing"/>
        <w:spacing w:line="360" w:lineRule="auto"/>
        <w:jc w:val="both"/>
        <w:rPr>
          <w:rFonts w:cs="Arial"/>
          <w:b/>
        </w:rPr>
      </w:pPr>
    </w:p>
    <w:p w14:paraId="32076C52" w14:textId="2C74D180" w:rsidR="006F10F1" w:rsidRPr="00DE1EC5" w:rsidRDefault="00585869" w:rsidP="006F10F1">
      <w:pPr>
        <w:pStyle w:val="NoSpacing"/>
        <w:spacing w:line="360" w:lineRule="auto"/>
        <w:jc w:val="both"/>
        <w:rPr>
          <w:rFonts w:cs="Arial"/>
          <w:bCs/>
        </w:rPr>
      </w:pPr>
      <w:r>
        <w:rPr>
          <w:rFonts w:cs="Arial"/>
          <w:bCs/>
        </w:rPr>
        <w:t xml:space="preserve">7.1 </w:t>
      </w:r>
      <w:r w:rsidR="006F10F1" w:rsidRPr="00DE1EC5">
        <w:rPr>
          <w:rFonts w:cs="Arial"/>
          <w:bCs/>
        </w:rPr>
        <w:t xml:space="preserve">That the Department must provide the Committee with a progress report detailing the effectiveness of the implementation of budget review mechanisms to ensure that the actual achievement of targets is directly linked to the spending of the </w:t>
      </w:r>
      <w:proofErr w:type="gramStart"/>
      <w:r w:rsidR="00694D1E">
        <w:rPr>
          <w:rFonts w:cs="Arial"/>
          <w:bCs/>
        </w:rPr>
        <w:t>D</w:t>
      </w:r>
      <w:r w:rsidR="006F10F1" w:rsidRPr="00DE1EC5">
        <w:rPr>
          <w:rFonts w:cs="Arial"/>
          <w:bCs/>
        </w:rPr>
        <w:t>epartment</w:t>
      </w:r>
      <w:proofErr w:type="gramEnd"/>
    </w:p>
    <w:p w14:paraId="61D355F6" w14:textId="77777777" w:rsidR="006F10F1" w:rsidRPr="00DE1EC5" w:rsidRDefault="006F10F1" w:rsidP="006F10F1">
      <w:pPr>
        <w:pStyle w:val="NoSpacing"/>
        <w:spacing w:line="360" w:lineRule="auto"/>
        <w:jc w:val="both"/>
        <w:rPr>
          <w:rFonts w:cs="Arial"/>
          <w:bCs/>
        </w:rPr>
      </w:pPr>
      <w:r w:rsidRPr="00DE1EC5">
        <w:rPr>
          <w:rFonts w:cs="Arial"/>
          <w:bCs/>
        </w:rPr>
        <w:t xml:space="preserve">by 30 April 2024. </w:t>
      </w:r>
    </w:p>
    <w:p w14:paraId="0395A5D9" w14:textId="77777777" w:rsidR="006F10F1" w:rsidRPr="00DE1EC5" w:rsidRDefault="006F10F1" w:rsidP="006F10F1">
      <w:pPr>
        <w:pStyle w:val="NoSpacing"/>
        <w:spacing w:line="360" w:lineRule="auto"/>
        <w:jc w:val="both"/>
        <w:rPr>
          <w:rFonts w:cs="Arial"/>
        </w:rPr>
      </w:pPr>
    </w:p>
    <w:p w14:paraId="1F082364" w14:textId="6E6F7ADC" w:rsidR="006F10F1" w:rsidRPr="00DE1EC5" w:rsidRDefault="00585869" w:rsidP="006F10F1">
      <w:pPr>
        <w:pStyle w:val="NoSpacing"/>
        <w:spacing w:line="360" w:lineRule="auto"/>
        <w:jc w:val="both"/>
        <w:rPr>
          <w:rFonts w:eastAsia="Calibri" w:cs="Arial"/>
        </w:rPr>
      </w:pPr>
      <w:r>
        <w:rPr>
          <w:rFonts w:eastAsia="Calibri" w:cs="Arial"/>
        </w:rPr>
        <w:t xml:space="preserve">7.2 </w:t>
      </w:r>
      <w:r w:rsidR="006F10F1" w:rsidRPr="00DE1EC5">
        <w:rPr>
          <w:rFonts w:eastAsia="Calibri" w:cs="Arial"/>
        </w:rPr>
        <w:t>That the Department provides the Committee with a progress report detailing the effectiveness of measures put in place to address transfers and subsidies to entities that were applied for their intended purposes by 30 April 2024.</w:t>
      </w:r>
    </w:p>
    <w:p w14:paraId="16427797" w14:textId="77777777" w:rsidR="006F10F1" w:rsidRPr="00DE1EC5" w:rsidRDefault="006F10F1" w:rsidP="006F10F1">
      <w:pPr>
        <w:pStyle w:val="NoSpacing"/>
        <w:spacing w:line="360" w:lineRule="auto"/>
        <w:jc w:val="both"/>
        <w:rPr>
          <w:rFonts w:eastAsia="Calibri" w:cs="Arial"/>
        </w:rPr>
      </w:pPr>
    </w:p>
    <w:p w14:paraId="0EF2A18B" w14:textId="08D7EE36" w:rsidR="006F10F1" w:rsidRPr="00DE1EC5" w:rsidRDefault="00585869" w:rsidP="006F10F1">
      <w:pPr>
        <w:pStyle w:val="NoSpacing"/>
        <w:spacing w:line="360" w:lineRule="auto"/>
        <w:jc w:val="both"/>
        <w:rPr>
          <w:rFonts w:eastAsia="Times New Roman" w:cs="Arial"/>
        </w:rPr>
      </w:pPr>
      <w:r>
        <w:rPr>
          <w:rFonts w:eastAsia="Times New Roman" w:cs="Arial"/>
        </w:rPr>
        <w:t xml:space="preserve">7.3 </w:t>
      </w:r>
      <w:r w:rsidR="006F10F1" w:rsidRPr="00DE1EC5">
        <w:rPr>
          <w:rFonts w:eastAsia="Times New Roman" w:cs="Arial"/>
        </w:rPr>
        <w:t>That the Department take corrective action against officials who would be identified by the investigations on irregular expenditure and provide the Committee with a progress report by 30 April 2024 and continuing until finalisation thereof.</w:t>
      </w:r>
    </w:p>
    <w:p w14:paraId="0D2C0221" w14:textId="77777777" w:rsidR="006F10F1" w:rsidRPr="00DE1EC5" w:rsidRDefault="006F10F1" w:rsidP="006F10F1">
      <w:pPr>
        <w:pStyle w:val="NoSpacing"/>
        <w:spacing w:line="360" w:lineRule="auto"/>
        <w:jc w:val="both"/>
        <w:rPr>
          <w:rFonts w:eastAsia="Times New Roman" w:cs="Arial"/>
        </w:rPr>
      </w:pPr>
    </w:p>
    <w:p w14:paraId="6C5A5B0A" w14:textId="377CC542" w:rsidR="006F10F1" w:rsidRPr="00DE1EC5" w:rsidRDefault="00585869" w:rsidP="006F10F1">
      <w:pPr>
        <w:pStyle w:val="PlainText"/>
        <w:spacing w:line="360" w:lineRule="auto"/>
        <w:jc w:val="both"/>
        <w:rPr>
          <w:rFonts w:ascii="Arial" w:hAnsi="Arial" w:cs="Arial"/>
          <w:sz w:val="24"/>
          <w:szCs w:val="24"/>
        </w:rPr>
      </w:pPr>
      <w:r>
        <w:rPr>
          <w:rFonts w:ascii="Arial" w:hAnsi="Arial" w:cs="Arial"/>
          <w:sz w:val="24"/>
          <w:szCs w:val="24"/>
        </w:rPr>
        <w:t xml:space="preserve">7.4 </w:t>
      </w:r>
      <w:r w:rsidR="006F10F1" w:rsidRPr="00DE1EC5">
        <w:rPr>
          <w:rFonts w:ascii="Arial" w:hAnsi="Arial" w:cs="Arial"/>
          <w:sz w:val="24"/>
          <w:szCs w:val="24"/>
        </w:rPr>
        <w:t xml:space="preserve">The Department must ensure that a correlation exists between the achievement of targets and the use of the budget to ensure achievements and delivery of services are aligned with the budget spent and </w:t>
      </w:r>
      <w:r w:rsidR="006F10F1" w:rsidRPr="00DE1EC5">
        <w:rPr>
          <w:rFonts w:ascii="Arial" w:eastAsia="Times New Roman" w:hAnsi="Arial" w:cs="Arial"/>
          <w:snapToGrid w:val="0"/>
          <w:sz w:val="24"/>
          <w:szCs w:val="24"/>
          <w:lang w:val="en-US" w:eastAsia="en-US"/>
        </w:rPr>
        <w:t>provide the Committee with a progress report detailing the effectiveness of measures put in place to address weaknesses of pre-determined objectives by 30 April 2024.</w:t>
      </w:r>
    </w:p>
    <w:p w14:paraId="61639188" w14:textId="77777777" w:rsidR="006F10F1" w:rsidRPr="00DE1EC5" w:rsidRDefault="006F10F1" w:rsidP="006F10F1">
      <w:pPr>
        <w:pStyle w:val="NoSpacing"/>
        <w:spacing w:line="360" w:lineRule="auto"/>
        <w:jc w:val="both"/>
        <w:rPr>
          <w:rFonts w:cs="Arial"/>
          <w:b/>
          <w:bCs/>
        </w:rPr>
      </w:pPr>
    </w:p>
    <w:p w14:paraId="43D2F4D5" w14:textId="2092C0A7" w:rsidR="006F10F1" w:rsidRDefault="00585869" w:rsidP="006F10F1">
      <w:pPr>
        <w:pStyle w:val="PlainText"/>
        <w:spacing w:line="360" w:lineRule="auto"/>
        <w:jc w:val="both"/>
        <w:rPr>
          <w:rFonts w:ascii="Arial" w:hAnsi="Arial" w:cs="Arial"/>
          <w:sz w:val="24"/>
          <w:szCs w:val="24"/>
        </w:rPr>
      </w:pPr>
      <w:r>
        <w:rPr>
          <w:rFonts w:ascii="Arial" w:hAnsi="Arial" w:cs="Arial"/>
          <w:sz w:val="24"/>
          <w:szCs w:val="24"/>
        </w:rPr>
        <w:t xml:space="preserve">7.5 </w:t>
      </w:r>
      <w:r w:rsidR="006F10F1" w:rsidRPr="00DE1EC5">
        <w:rPr>
          <w:rFonts w:ascii="Arial" w:hAnsi="Arial" w:cs="Arial"/>
          <w:sz w:val="24"/>
          <w:szCs w:val="24"/>
        </w:rPr>
        <w:t>That the Department must submit its plan to investigate the irregular expenditure by 30 April 2024 and progress in the implementation of this plan continuing up until the end of June 2024.</w:t>
      </w:r>
    </w:p>
    <w:p w14:paraId="71ECB5EC" w14:textId="77777777" w:rsidR="00ED14E3" w:rsidRPr="00DE1EC5" w:rsidRDefault="00ED14E3" w:rsidP="006F10F1">
      <w:pPr>
        <w:pStyle w:val="PlainText"/>
        <w:spacing w:line="360" w:lineRule="auto"/>
        <w:jc w:val="both"/>
        <w:rPr>
          <w:rFonts w:ascii="Arial" w:hAnsi="Arial" w:cs="Arial"/>
          <w:b/>
          <w:bCs/>
          <w:sz w:val="24"/>
          <w:szCs w:val="24"/>
        </w:rPr>
      </w:pPr>
    </w:p>
    <w:p w14:paraId="0F0774D6" w14:textId="434F5AA3" w:rsidR="006F10F1" w:rsidRPr="00DE1EC5" w:rsidRDefault="00ED14E3" w:rsidP="006F10F1">
      <w:pPr>
        <w:pStyle w:val="NoSpacing"/>
        <w:spacing w:line="360" w:lineRule="auto"/>
        <w:jc w:val="both"/>
        <w:rPr>
          <w:rFonts w:cs="Arial"/>
          <w:lang w:val="en-US"/>
        </w:rPr>
      </w:pPr>
      <w:r>
        <w:rPr>
          <w:rFonts w:cs="Arial"/>
          <w:lang w:val="en-US"/>
        </w:rPr>
        <w:t xml:space="preserve">7.6 </w:t>
      </w:r>
      <w:r w:rsidR="006F10F1" w:rsidRPr="00DE1EC5">
        <w:rPr>
          <w:rFonts w:cs="Arial"/>
          <w:lang w:val="en-US"/>
        </w:rPr>
        <w:t xml:space="preserve">That the </w:t>
      </w:r>
      <w:r w:rsidR="00694D1E">
        <w:rPr>
          <w:rFonts w:cs="Arial"/>
          <w:lang w:val="en-US"/>
        </w:rPr>
        <w:t>D</w:t>
      </w:r>
      <w:r w:rsidR="006F10F1" w:rsidRPr="00DE1EC5">
        <w:rPr>
          <w:rFonts w:cs="Arial"/>
          <w:lang w:val="en-US"/>
        </w:rPr>
        <w:t xml:space="preserve">epartment must provide the Committee with a report detailing the effectiveness of the measures put in place to monitor compliance with the applicable </w:t>
      </w:r>
      <w:r w:rsidR="00694D1E">
        <w:rPr>
          <w:rFonts w:cs="Arial"/>
          <w:lang w:val="en-US"/>
        </w:rPr>
        <w:t>T</w:t>
      </w:r>
      <w:r w:rsidR="006F10F1" w:rsidRPr="00DE1EC5">
        <w:rPr>
          <w:rFonts w:cs="Arial"/>
          <w:lang w:val="en-US"/>
        </w:rPr>
        <w:t xml:space="preserve">reasury </w:t>
      </w:r>
      <w:r w:rsidR="00694D1E">
        <w:rPr>
          <w:rFonts w:cs="Arial"/>
          <w:lang w:val="en-US"/>
        </w:rPr>
        <w:t>R</w:t>
      </w:r>
      <w:r w:rsidR="006F10F1" w:rsidRPr="00DE1EC5">
        <w:rPr>
          <w:rFonts w:cs="Arial"/>
          <w:lang w:val="en-US"/>
        </w:rPr>
        <w:t>egulations to identify and prevent non-compliance by 30 April 2024.</w:t>
      </w:r>
    </w:p>
    <w:p w14:paraId="2C19E6F9" w14:textId="77777777" w:rsidR="006F10F1" w:rsidRPr="00DE1EC5" w:rsidRDefault="006F10F1" w:rsidP="006F10F1">
      <w:pPr>
        <w:pStyle w:val="NoSpacing"/>
        <w:spacing w:line="360" w:lineRule="auto"/>
        <w:jc w:val="both"/>
        <w:rPr>
          <w:rFonts w:cs="Arial"/>
          <w:lang w:val="en-US"/>
        </w:rPr>
      </w:pPr>
    </w:p>
    <w:p w14:paraId="78BE9EE4" w14:textId="6424B16C" w:rsidR="006F10F1" w:rsidRPr="00DE1EC5" w:rsidRDefault="00585869" w:rsidP="006F10F1">
      <w:pPr>
        <w:pStyle w:val="NoSpacing"/>
        <w:spacing w:line="360" w:lineRule="auto"/>
        <w:jc w:val="both"/>
        <w:rPr>
          <w:rFonts w:cs="Arial"/>
          <w:lang w:val="en-US"/>
        </w:rPr>
      </w:pPr>
      <w:r>
        <w:rPr>
          <w:rFonts w:cs="Arial"/>
          <w:lang w:val="en-US"/>
        </w:rPr>
        <w:t>7.</w:t>
      </w:r>
      <w:r w:rsidR="00ED14E3">
        <w:rPr>
          <w:rFonts w:cs="Arial"/>
          <w:lang w:val="en-US"/>
        </w:rPr>
        <w:t>7</w:t>
      </w:r>
      <w:r>
        <w:rPr>
          <w:rFonts w:cs="Arial"/>
          <w:lang w:val="en-US"/>
        </w:rPr>
        <w:t xml:space="preserve"> </w:t>
      </w:r>
      <w:r w:rsidR="006F10F1" w:rsidRPr="00DE1EC5">
        <w:rPr>
          <w:rFonts w:cs="Arial"/>
          <w:lang w:val="en-US"/>
        </w:rPr>
        <w:t>That the Department must provide the Committee with a progress report relating to filling vacant posts of Supply Chain middle management by 30 April 2024.</w:t>
      </w:r>
    </w:p>
    <w:p w14:paraId="43E2991F" w14:textId="77777777" w:rsidR="006F10F1" w:rsidRPr="00DE1EC5" w:rsidRDefault="006F10F1" w:rsidP="006F10F1">
      <w:pPr>
        <w:pStyle w:val="NoSpacing"/>
        <w:spacing w:line="360" w:lineRule="auto"/>
        <w:jc w:val="both"/>
        <w:rPr>
          <w:rFonts w:eastAsia="Calibri" w:cs="Arial"/>
          <w:bCs/>
        </w:rPr>
      </w:pPr>
    </w:p>
    <w:p w14:paraId="671923AF" w14:textId="4D87CADB" w:rsidR="006F10F1" w:rsidRDefault="00585869" w:rsidP="006F10F1">
      <w:pPr>
        <w:shd w:val="clear" w:color="auto" w:fill="FFFFFF"/>
        <w:spacing w:line="360" w:lineRule="auto"/>
        <w:jc w:val="both"/>
        <w:rPr>
          <w:rFonts w:ascii="Arial" w:eastAsia="Calibri" w:hAnsi="Arial" w:cs="Arial"/>
        </w:rPr>
      </w:pPr>
      <w:r>
        <w:rPr>
          <w:rFonts w:ascii="Arial" w:eastAsia="Calibri" w:hAnsi="Arial" w:cs="Arial"/>
        </w:rPr>
        <w:t>7.</w:t>
      </w:r>
      <w:r w:rsidR="00ED14E3">
        <w:rPr>
          <w:rFonts w:ascii="Arial" w:eastAsia="Calibri" w:hAnsi="Arial" w:cs="Arial"/>
        </w:rPr>
        <w:t>8</w:t>
      </w:r>
      <w:r>
        <w:rPr>
          <w:rFonts w:ascii="Arial" w:eastAsia="Calibri" w:hAnsi="Arial" w:cs="Arial"/>
        </w:rPr>
        <w:t xml:space="preserve"> </w:t>
      </w:r>
      <w:r w:rsidR="006F10F1" w:rsidRPr="00DE1EC5">
        <w:rPr>
          <w:rFonts w:ascii="Arial" w:eastAsia="Calibri" w:hAnsi="Arial" w:cs="Arial"/>
        </w:rPr>
        <w:t xml:space="preserve">That the Department provides the Committee with a progress report detailing the effectiveness of measures put in place to ensure adequate operations of the Department by </w:t>
      </w:r>
      <w:r w:rsidR="00ED14E3">
        <w:rPr>
          <w:rFonts w:ascii="Arial" w:eastAsia="Calibri" w:hAnsi="Arial" w:cs="Arial"/>
        </w:rPr>
        <w:t xml:space="preserve">30 April </w:t>
      </w:r>
      <w:r w:rsidR="006F10F1" w:rsidRPr="00DE1EC5">
        <w:rPr>
          <w:rFonts w:ascii="Arial" w:eastAsia="Calibri" w:hAnsi="Arial" w:cs="Arial"/>
        </w:rPr>
        <w:t>2024 and a quarterly progress report continuing up until end of June 2024.</w:t>
      </w:r>
    </w:p>
    <w:p w14:paraId="3FC0C4EC" w14:textId="77777777" w:rsidR="00585869" w:rsidRPr="00DE1EC5" w:rsidRDefault="00585869" w:rsidP="006F10F1">
      <w:pPr>
        <w:shd w:val="clear" w:color="auto" w:fill="FFFFFF"/>
        <w:spacing w:line="360" w:lineRule="auto"/>
        <w:jc w:val="both"/>
        <w:rPr>
          <w:rFonts w:ascii="Arial" w:eastAsia="Calibri" w:hAnsi="Arial" w:cs="Arial"/>
        </w:rPr>
      </w:pPr>
    </w:p>
    <w:p w14:paraId="4A7AE038" w14:textId="126DDC15" w:rsidR="006F10F1" w:rsidRPr="00DE1EC5" w:rsidRDefault="00585869" w:rsidP="006F10F1">
      <w:pPr>
        <w:pStyle w:val="NoSpacing"/>
        <w:spacing w:line="360" w:lineRule="auto"/>
        <w:jc w:val="both"/>
        <w:rPr>
          <w:rFonts w:cs="Arial"/>
          <w:bCs/>
        </w:rPr>
      </w:pPr>
      <w:r>
        <w:rPr>
          <w:rFonts w:cs="Arial"/>
          <w:bCs/>
        </w:rPr>
        <w:t>7.</w:t>
      </w:r>
      <w:r w:rsidR="00ED14E3">
        <w:rPr>
          <w:rFonts w:cs="Arial"/>
          <w:bCs/>
        </w:rPr>
        <w:t>9</w:t>
      </w:r>
      <w:r>
        <w:rPr>
          <w:rFonts w:cs="Arial"/>
          <w:bCs/>
        </w:rPr>
        <w:t xml:space="preserve"> </w:t>
      </w:r>
      <w:r w:rsidR="006F10F1" w:rsidRPr="00DE1EC5">
        <w:rPr>
          <w:rFonts w:cs="Arial"/>
          <w:bCs/>
        </w:rPr>
        <w:t xml:space="preserve">That the </w:t>
      </w:r>
      <w:r w:rsidR="00694D1E">
        <w:rPr>
          <w:rFonts w:cs="Arial"/>
          <w:bCs/>
        </w:rPr>
        <w:t>D</w:t>
      </w:r>
      <w:r w:rsidR="006F10F1" w:rsidRPr="00DE1EC5">
        <w:rPr>
          <w:rFonts w:cs="Arial"/>
          <w:bCs/>
        </w:rPr>
        <w:t>epartment must develop and implement a plan to improve the audit outcomes in the financial and performance management, as well as the status of compliance, thereby ensuring good governance and administration of public funds and provide the Committee with a report by 30 April 2024.</w:t>
      </w:r>
    </w:p>
    <w:p w14:paraId="49C50559" w14:textId="77777777" w:rsidR="00ED14E3" w:rsidRPr="00A17641" w:rsidRDefault="00ED14E3" w:rsidP="00A17641">
      <w:pPr>
        <w:pStyle w:val="NoSpacing"/>
        <w:spacing w:line="360" w:lineRule="auto"/>
        <w:jc w:val="both"/>
        <w:rPr>
          <w:rFonts w:cs="Arial"/>
          <w:b/>
        </w:rPr>
      </w:pPr>
    </w:p>
    <w:p w14:paraId="21E00974" w14:textId="755E71E6" w:rsidR="00CD71C8" w:rsidRPr="00591B47" w:rsidRDefault="00CD71C8" w:rsidP="00EB2469">
      <w:pPr>
        <w:pStyle w:val="NoSpacing"/>
        <w:numPr>
          <w:ilvl w:val="0"/>
          <w:numId w:val="1"/>
        </w:numPr>
        <w:spacing w:line="360" w:lineRule="auto"/>
        <w:jc w:val="both"/>
        <w:rPr>
          <w:rFonts w:cs="Arial"/>
          <w:b/>
        </w:rPr>
      </w:pPr>
      <w:r w:rsidRPr="00591B47">
        <w:rPr>
          <w:rFonts w:cs="Arial"/>
          <w:b/>
        </w:rPr>
        <w:t>CONCLUSION</w:t>
      </w:r>
    </w:p>
    <w:p w14:paraId="2AD76C4D" w14:textId="77777777" w:rsidR="00671233" w:rsidRPr="00591B47" w:rsidRDefault="00671233" w:rsidP="00671233">
      <w:pPr>
        <w:spacing w:line="360" w:lineRule="auto"/>
        <w:jc w:val="both"/>
        <w:rPr>
          <w:rFonts w:ascii="Arial" w:hAnsi="Arial" w:cs="Arial"/>
        </w:rPr>
      </w:pPr>
    </w:p>
    <w:p w14:paraId="02E83B19" w14:textId="7F245577" w:rsidR="00DB3061" w:rsidRPr="00591B47" w:rsidRDefault="00AC4462" w:rsidP="00816522">
      <w:pPr>
        <w:pStyle w:val="ListParagraph"/>
        <w:spacing w:line="360" w:lineRule="auto"/>
        <w:ind w:left="0"/>
        <w:jc w:val="both"/>
        <w:rPr>
          <w:rFonts w:ascii="Arial" w:hAnsi="Arial" w:cs="Arial"/>
        </w:rPr>
      </w:pPr>
      <w:r w:rsidRPr="00591B47">
        <w:rPr>
          <w:rFonts w:ascii="Arial" w:hAnsi="Arial" w:cs="Arial"/>
        </w:rPr>
        <w:t xml:space="preserve">In conclusion, </w:t>
      </w:r>
      <w:r w:rsidR="00671233" w:rsidRPr="00591B47">
        <w:rPr>
          <w:rFonts w:ascii="Arial" w:hAnsi="Arial" w:cs="Arial"/>
        </w:rPr>
        <w:t>the Committee managed to establish the issues that contributed to the Auditor-General of South Africa issuing a</w:t>
      </w:r>
      <w:r w:rsidR="0072707B" w:rsidRPr="00591B47">
        <w:rPr>
          <w:rFonts w:ascii="Arial" w:hAnsi="Arial" w:cs="Arial"/>
        </w:rPr>
        <w:t>n un</w:t>
      </w:r>
      <w:r w:rsidR="00671233" w:rsidRPr="00591B47">
        <w:rPr>
          <w:rFonts w:ascii="Arial" w:hAnsi="Arial" w:cs="Arial"/>
        </w:rPr>
        <w:t xml:space="preserve">qualified audit opinion on the financial statements of the </w:t>
      </w:r>
      <w:r w:rsidR="00FC70AD" w:rsidRPr="00591B47">
        <w:rPr>
          <w:rFonts w:ascii="Arial" w:hAnsi="Arial" w:cs="Arial"/>
        </w:rPr>
        <w:t xml:space="preserve">Gauteng Department of Sport, Art, Culture and Recreation </w:t>
      </w:r>
      <w:r w:rsidR="002C697B" w:rsidRPr="00591B47">
        <w:rPr>
          <w:rFonts w:ascii="Arial" w:hAnsi="Arial" w:cs="Arial"/>
        </w:rPr>
        <w:t xml:space="preserve">with </w:t>
      </w:r>
      <w:r w:rsidR="00671233" w:rsidRPr="00591B47">
        <w:rPr>
          <w:rFonts w:ascii="Arial" w:hAnsi="Arial" w:cs="Arial"/>
        </w:rPr>
        <w:t xml:space="preserve">issues raised </w:t>
      </w:r>
      <w:r w:rsidR="002A2F36" w:rsidRPr="00591B47">
        <w:rPr>
          <w:rFonts w:ascii="Arial" w:hAnsi="Arial" w:cs="Arial"/>
        </w:rPr>
        <w:t xml:space="preserve">on </w:t>
      </w:r>
      <w:r w:rsidR="002D5CEC" w:rsidRPr="00591B47">
        <w:rPr>
          <w:rFonts w:ascii="Arial" w:hAnsi="Arial" w:cs="Arial"/>
        </w:rPr>
        <w:t xml:space="preserve">annual financial statements, </w:t>
      </w:r>
      <w:r w:rsidR="002A2F36" w:rsidRPr="00591B47">
        <w:rPr>
          <w:rFonts w:ascii="Arial" w:hAnsi="Arial" w:cs="Arial"/>
        </w:rPr>
        <w:t>pre</w:t>
      </w:r>
      <w:r w:rsidR="00B12AF7" w:rsidRPr="00591B47">
        <w:rPr>
          <w:rFonts w:ascii="Arial" w:hAnsi="Arial" w:cs="Arial"/>
        </w:rPr>
        <w:t>-</w:t>
      </w:r>
      <w:r w:rsidR="002A2F36" w:rsidRPr="00591B47">
        <w:rPr>
          <w:rFonts w:ascii="Arial" w:hAnsi="Arial" w:cs="Arial"/>
        </w:rPr>
        <w:t>determined objectives, non-compliance with laws and regulations.</w:t>
      </w:r>
    </w:p>
    <w:p w14:paraId="225D1795" w14:textId="77777777" w:rsidR="00DB3061" w:rsidRPr="00FD5AA5" w:rsidRDefault="00DB3061" w:rsidP="00816522">
      <w:pPr>
        <w:pStyle w:val="ListParagraph"/>
        <w:spacing w:line="360" w:lineRule="auto"/>
        <w:ind w:left="0"/>
        <w:jc w:val="both"/>
        <w:rPr>
          <w:rFonts w:ascii="Arial" w:hAnsi="Arial" w:cs="Arial"/>
          <w:highlight w:val="yellow"/>
        </w:rPr>
      </w:pPr>
    </w:p>
    <w:p w14:paraId="1F940C94" w14:textId="1D6E59A0" w:rsidR="00644145" w:rsidRDefault="00CD71C8" w:rsidP="00452166">
      <w:pPr>
        <w:pStyle w:val="ListParagraph"/>
        <w:numPr>
          <w:ilvl w:val="0"/>
          <w:numId w:val="1"/>
        </w:numPr>
        <w:spacing w:line="360" w:lineRule="auto"/>
        <w:contextualSpacing/>
        <w:jc w:val="both"/>
        <w:rPr>
          <w:rFonts w:ascii="Arial" w:hAnsi="Arial" w:cs="Arial"/>
          <w:b/>
        </w:rPr>
      </w:pPr>
      <w:r w:rsidRPr="006E4FA0">
        <w:rPr>
          <w:rFonts w:ascii="Arial" w:hAnsi="Arial" w:cs="Arial"/>
          <w:b/>
        </w:rPr>
        <w:t>ACKNOWLEDGEMENTS</w:t>
      </w:r>
    </w:p>
    <w:p w14:paraId="666EBDBB" w14:textId="77777777" w:rsidR="00644145" w:rsidRPr="00644145" w:rsidRDefault="00644145" w:rsidP="00644145">
      <w:pPr>
        <w:pStyle w:val="ListParagraph"/>
        <w:spacing w:line="360" w:lineRule="auto"/>
        <w:ind w:left="360"/>
        <w:contextualSpacing/>
        <w:jc w:val="both"/>
        <w:rPr>
          <w:rFonts w:ascii="Arial" w:hAnsi="Arial" w:cs="Arial"/>
          <w:b/>
        </w:rPr>
      </w:pPr>
    </w:p>
    <w:p w14:paraId="1BB687F3" w14:textId="77777777" w:rsidR="00644145" w:rsidRPr="00650670" w:rsidRDefault="00644145" w:rsidP="00644145">
      <w:pPr>
        <w:spacing w:line="360" w:lineRule="auto"/>
        <w:jc w:val="both"/>
        <w:rPr>
          <w:rFonts w:ascii="Arial" w:hAnsi="Arial" w:cs="Arial"/>
          <w:bCs/>
        </w:rPr>
      </w:pPr>
      <w:r w:rsidRPr="00650670">
        <w:rPr>
          <w:rFonts w:ascii="Arial" w:hAnsi="Arial" w:cs="Arial"/>
          <w:bCs/>
        </w:rPr>
        <w:t xml:space="preserve">I would like to thank the following Members: MJ Kanyane; RJ Kekana; BP Mncube; MJ Modise; </w:t>
      </w:r>
      <w:r>
        <w:rPr>
          <w:rFonts w:ascii="Arial" w:hAnsi="Arial" w:cs="Arial"/>
          <w:bCs/>
        </w:rPr>
        <w:t xml:space="preserve">DP Malema; </w:t>
      </w:r>
      <w:r w:rsidRPr="00650670">
        <w:rPr>
          <w:rFonts w:ascii="Arial" w:hAnsi="Arial" w:cs="Arial"/>
          <w:bCs/>
        </w:rPr>
        <w:t xml:space="preserve">A De Lange; P Atkinson; AW Cilliers; AM Randall; </w:t>
      </w:r>
      <w:r>
        <w:rPr>
          <w:rFonts w:ascii="Arial" w:hAnsi="Arial" w:cs="Arial"/>
          <w:bCs/>
        </w:rPr>
        <w:t xml:space="preserve">and P </w:t>
      </w:r>
      <w:proofErr w:type="spellStart"/>
      <w:r>
        <w:rPr>
          <w:rFonts w:ascii="Arial" w:hAnsi="Arial" w:cs="Arial"/>
          <w:bCs/>
        </w:rPr>
        <w:t>Mdlankomo</w:t>
      </w:r>
      <w:proofErr w:type="spellEnd"/>
      <w:r w:rsidRPr="00650670">
        <w:rPr>
          <w:rFonts w:ascii="Arial" w:hAnsi="Arial" w:cs="Arial"/>
          <w:bCs/>
        </w:rPr>
        <w:t xml:space="preserve"> for their diligent deliberations during this process. </w:t>
      </w:r>
    </w:p>
    <w:p w14:paraId="448A417B" w14:textId="77777777" w:rsidR="00644145" w:rsidRPr="00650670" w:rsidRDefault="00644145" w:rsidP="00644145">
      <w:pPr>
        <w:spacing w:line="360" w:lineRule="auto"/>
        <w:jc w:val="both"/>
        <w:rPr>
          <w:rFonts w:ascii="Arial" w:hAnsi="Arial" w:cs="Arial"/>
          <w:bCs/>
        </w:rPr>
      </w:pPr>
    </w:p>
    <w:p w14:paraId="06FEDB1D" w14:textId="366ABDFF" w:rsidR="00644145" w:rsidRPr="00CD71C8" w:rsidRDefault="00644145" w:rsidP="00644145">
      <w:pPr>
        <w:spacing w:line="360" w:lineRule="auto"/>
        <w:jc w:val="both"/>
        <w:rPr>
          <w:rFonts w:ascii="Arial" w:hAnsi="Arial" w:cs="Arial"/>
        </w:rPr>
      </w:pPr>
      <w:r w:rsidRPr="00CD71C8">
        <w:rPr>
          <w:rFonts w:ascii="Arial" w:hAnsi="Arial" w:cs="Arial"/>
        </w:rPr>
        <w:t>I would also like to express my appreciation to</w:t>
      </w:r>
      <w:r>
        <w:rPr>
          <w:rFonts w:ascii="Arial" w:hAnsi="Arial" w:cs="Arial"/>
        </w:rPr>
        <w:t xml:space="preserve"> </w:t>
      </w:r>
      <w:r w:rsidRPr="0055484F">
        <w:rPr>
          <w:rFonts w:ascii="Arial" w:hAnsi="Arial" w:cs="Arial"/>
        </w:rPr>
        <w:t>t</w:t>
      </w:r>
      <w:r>
        <w:rPr>
          <w:rFonts w:ascii="Arial" w:hAnsi="Arial" w:cs="Arial"/>
        </w:rPr>
        <w:t>he</w:t>
      </w:r>
      <w:r w:rsidRPr="0055484F">
        <w:rPr>
          <w:rFonts w:ascii="Arial" w:hAnsi="Arial" w:cs="Arial"/>
        </w:rPr>
        <w:t xml:space="preserve"> MEC</w:t>
      </w:r>
      <w:r>
        <w:rPr>
          <w:rFonts w:ascii="Arial" w:hAnsi="Arial" w:cs="Arial"/>
        </w:rPr>
        <w:t xml:space="preserve"> of Finance,</w:t>
      </w:r>
      <w:r w:rsidRPr="0055484F">
        <w:rPr>
          <w:rFonts w:ascii="Arial" w:hAnsi="Arial" w:cs="Arial"/>
        </w:rPr>
        <w:t xml:space="preserve"> </w:t>
      </w:r>
      <w:r>
        <w:rPr>
          <w:rFonts w:ascii="Arial" w:hAnsi="Arial" w:cs="Arial"/>
        </w:rPr>
        <w:t>J Mamabolo</w:t>
      </w:r>
      <w:r w:rsidRPr="0055484F">
        <w:rPr>
          <w:rFonts w:ascii="Arial" w:hAnsi="Arial" w:cs="Arial"/>
        </w:rPr>
        <w:t xml:space="preserve"> and officials of the Gauteng </w:t>
      </w:r>
      <w:r>
        <w:rPr>
          <w:rFonts w:ascii="Arial" w:hAnsi="Arial" w:cs="Arial"/>
        </w:rPr>
        <w:t>Provincial Treasury</w:t>
      </w:r>
      <w:r w:rsidRPr="0055484F">
        <w:rPr>
          <w:rFonts w:ascii="Arial" w:hAnsi="Arial" w:cs="Arial"/>
        </w:rPr>
        <w:t xml:space="preserve">; </w:t>
      </w:r>
      <w:r w:rsidRPr="00CD71C8">
        <w:rPr>
          <w:rFonts w:ascii="Arial" w:hAnsi="Arial" w:cs="Arial"/>
        </w:rPr>
        <w:t>the Gauteng Business Unit Leader of the Office of Auditor-General South Africa (AGSA), M</w:t>
      </w:r>
      <w:r>
        <w:rPr>
          <w:rFonts w:ascii="Arial" w:hAnsi="Arial" w:cs="Arial"/>
        </w:rPr>
        <w:t>r</w:t>
      </w:r>
      <w:r w:rsidRPr="00CD71C8">
        <w:rPr>
          <w:rFonts w:ascii="Arial" w:hAnsi="Arial" w:cs="Arial"/>
        </w:rPr>
        <w:t xml:space="preserve">. </w:t>
      </w:r>
      <w:r>
        <w:rPr>
          <w:rFonts w:ascii="Arial" w:hAnsi="Arial" w:cs="Arial"/>
        </w:rPr>
        <w:t>Dumisani Cebekhulu</w:t>
      </w:r>
      <w:r w:rsidRPr="00CD71C8">
        <w:rPr>
          <w:rFonts w:ascii="Arial" w:hAnsi="Arial" w:cs="Arial"/>
        </w:rPr>
        <w:t xml:space="preserve"> and h</w:t>
      </w:r>
      <w:r>
        <w:rPr>
          <w:rFonts w:ascii="Arial" w:hAnsi="Arial" w:cs="Arial"/>
        </w:rPr>
        <w:t>is</w:t>
      </w:r>
      <w:r w:rsidRPr="00CD71C8">
        <w:rPr>
          <w:rFonts w:ascii="Arial" w:hAnsi="Arial" w:cs="Arial"/>
        </w:rPr>
        <w:t xml:space="preserve"> team;</w:t>
      </w:r>
      <w:r>
        <w:rPr>
          <w:rFonts w:ascii="Arial" w:hAnsi="Arial" w:cs="Arial"/>
        </w:rPr>
        <w:t xml:space="preserve"> </w:t>
      </w:r>
      <w:r w:rsidRPr="00644145">
        <w:rPr>
          <w:rFonts w:ascii="Arial" w:hAnsi="Arial" w:cs="Arial"/>
        </w:rPr>
        <w:t>MEC. M Hlophe and officials of the Gauteng Department of Sport, Art, Culture and Recreation;</w:t>
      </w:r>
      <w:r w:rsidRPr="00715E2C">
        <w:rPr>
          <w:rFonts w:ascii="Arial" w:hAnsi="Arial" w:cs="Arial"/>
        </w:rPr>
        <w:t xml:space="preserve">  </w:t>
      </w:r>
      <w:r w:rsidRPr="00CD71C8">
        <w:rPr>
          <w:rFonts w:ascii="Arial" w:hAnsi="Arial" w:cs="Arial"/>
        </w:rPr>
        <w:t xml:space="preserve">Group Committee Co-ordinator, Monica Vaas for tabling the report; Senior Committee Co-ordinators, Simon Magolego, and Mompati Gaonnwe; Committee Co-ordinator, Catherine Thobejane; Committee Researchers, Bongi Dlamini and Lerato Mofokeng; Administrative Assistants, Sizakele Mthembu Media Officer, Pfano Bulasigobo; Senior Information Officer, Jacky Letsoalo; Legal &amp; Procedural Advisor, Winnie Ngubane; Service Officer, </w:t>
      </w:r>
      <w:proofErr w:type="spellStart"/>
      <w:r w:rsidRPr="00CD71C8">
        <w:rPr>
          <w:rFonts w:ascii="Arial" w:hAnsi="Arial" w:cs="Arial"/>
        </w:rPr>
        <w:t>Lithemba</w:t>
      </w:r>
      <w:proofErr w:type="spellEnd"/>
      <w:r w:rsidRPr="00CD71C8">
        <w:rPr>
          <w:rFonts w:ascii="Arial" w:hAnsi="Arial" w:cs="Arial"/>
        </w:rPr>
        <w:t xml:space="preserve"> Simon, PPP Lerato Bodman and the Hansard Operator, </w:t>
      </w:r>
      <w:r>
        <w:rPr>
          <w:rFonts w:ascii="Arial" w:hAnsi="Arial" w:cs="Arial"/>
        </w:rPr>
        <w:t>Raksha Singh</w:t>
      </w:r>
      <w:r w:rsidRPr="00CD71C8">
        <w:rPr>
          <w:rFonts w:ascii="Arial" w:hAnsi="Arial" w:cs="Arial"/>
        </w:rPr>
        <w:t xml:space="preserve"> without whom this process would not have been successfully completed. </w:t>
      </w:r>
    </w:p>
    <w:p w14:paraId="19E6A30F" w14:textId="77777777" w:rsidR="00DC1067" w:rsidRPr="00FD5AA5" w:rsidRDefault="00DC1067" w:rsidP="00452166">
      <w:pPr>
        <w:spacing w:line="360" w:lineRule="auto"/>
        <w:jc w:val="both"/>
        <w:rPr>
          <w:rFonts w:ascii="Arial" w:hAnsi="Arial" w:cs="Arial"/>
          <w:highlight w:val="yellow"/>
        </w:rPr>
      </w:pPr>
    </w:p>
    <w:p w14:paraId="4A8D4FC1" w14:textId="651EA13F" w:rsidR="00816522" w:rsidRPr="00644145" w:rsidRDefault="00816522" w:rsidP="00EB2469">
      <w:pPr>
        <w:pStyle w:val="BodyTextIndent"/>
        <w:numPr>
          <w:ilvl w:val="0"/>
          <w:numId w:val="1"/>
        </w:numPr>
        <w:tabs>
          <w:tab w:val="left" w:pos="426"/>
        </w:tabs>
        <w:spacing w:after="0" w:line="360" w:lineRule="auto"/>
        <w:jc w:val="both"/>
        <w:rPr>
          <w:rFonts w:ascii="Arial" w:hAnsi="Arial" w:cs="Arial"/>
          <w:b/>
          <w:sz w:val="24"/>
          <w:szCs w:val="24"/>
        </w:rPr>
      </w:pPr>
      <w:r w:rsidRPr="00644145">
        <w:rPr>
          <w:rFonts w:ascii="Arial" w:hAnsi="Arial" w:cs="Arial"/>
          <w:b/>
          <w:sz w:val="24"/>
          <w:szCs w:val="24"/>
        </w:rPr>
        <w:t>ADOPTION OF THE REPORT</w:t>
      </w:r>
    </w:p>
    <w:p w14:paraId="2A397A74" w14:textId="77777777" w:rsidR="00816522" w:rsidRPr="00FD5AA5" w:rsidRDefault="00816522" w:rsidP="00816522">
      <w:pPr>
        <w:pStyle w:val="BodyText"/>
        <w:spacing w:line="360" w:lineRule="auto"/>
        <w:jc w:val="both"/>
        <w:rPr>
          <w:rFonts w:ascii="Arial" w:hAnsi="Arial" w:cs="Arial"/>
          <w:szCs w:val="24"/>
          <w:highlight w:val="yellow"/>
        </w:rPr>
      </w:pPr>
    </w:p>
    <w:p w14:paraId="7A1B77B9" w14:textId="04EF0E2D" w:rsidR="00816522" w:rsidRPr="007F6438" w:rsidRDefault="00816522" w:rsidP="00816522">
      <w:pPr>
        <w:shd w:val="clear" w:color="auto" w:fill="FFFFFF"/>
        <w:spacing w:line="360" w:lineRule="auto"/>
        <w:jc w:val="both"/>
        <w:rPr>
          <w:rFonts w:ascii="Arial" w:eastAsia="Times New Roman" w:hAnsi="Arial" w:cs="Arial"/>
        </w:rPr>
      </w:pPr>
      <w:r w:rsidRPr="007F6438">
        <w:rPr>
          <w:rFonts w:ascii="Arial" w:eastAsia="Times New Roman" w:hAnsi="Arial" w:cs="Arial"/>
        </w:rPr>
        <w:t>After due deliberations, the Standing Committee on Public Accounts (SCOPA) unanimously adopted its report on the Report of the Auditor-General of South Africa to the Gauteng Provincial Legislature on the financial statements of</w:t>
      </w:r>
      <w:r w:rsidR="00674473" w:rsidRPr="007F6438">
        <w:rPr>
          <w:rFonts w:ascii="Arial" w:hAnsi="Arial" w:cs="Arial"/>
        </w:rPr>
        <w:t xml:space="preserve"> </w:t>
      </w:r>
      <w:r w:rsidR="00FC70AD" w:rsidRPr="007F6438">
        <w:rPr>
          <w:rFonts w:ascii="Arial" w:hAnsi="Arial" w:cs="Arial"/>
        </w:rPr>
        <w:t xml:space="preserve">Gauteng Department of Sport, Art, Culture and Recreation </w:t>
      </w:r>
      <w:r w:rsidRPr="007F6438">
        <w:rPr>
          <w:rFonts w:ascii="Arial" w:eastAsia="Times New Roman" w:hAnsi="Arial" w:cs="Arial"/>
        </w:rPr>
        <w:t>for the year ended 31 March 202</w:t>
      </w:r>
      <w:r w:rsidR="007F6438" w:rsidRPr="007F6438">
        <w:rPr>
          <w:rFonts w:ascii="Arial" w:eastAsia="Times New Roman" w:hAnsi="Arial" w:cs="Arial"/>
        </w:rPr>
        <w:t>3</w:t>
      </w:r>
      <w:r w:rsidRPr="007F6438">
        <w:rPr>
          <w:rFonts w:ascii="Arial" w:eastAsia="Times New Roman" w:hAnsi="Arial" w:cs="Arial"/>
        </w:rPr>
        <w:t>.</w:t>
      </w:r>
    </w:p>
    <w:p w14:paraId="0ACCEE45" w14:textId="77777777" w:rsidR="00816522" w:rsidRPr="00FD5AA5" w:rsidRDefault="00816522" w:rsidP="00816522">
      <w:pPr>
        <w:pStyle w:val="BodyText"/>
        <w:spacing w:line="360" w:lineRule="auto"/>
        <w:jc w:val="both"/>
        <w:rPr>
          <w:rFonts w:ascii="Arial" w:hAnsi="Arial" w:cs="Arial"/>
          <w:szCs w:val="24"/>
          <w:highlight w:val="yellow"/>
        </w:rPr>
      </w:pPr>
    </w:p>
    <w:p w14:paraId="72DD7C7E" w14:textId="77777777" w:rsidR="00816522" w:rsidRPr="007F6438" w:rsidRDefault="00816522" w:rsidP="00816522">
      <w:pPr>
        <w:pStyle w:val="BodyText"/>
        <w:spacing w:line="360" w:lineRule="auto"/>
        <w:jc w:val="both"/>
        <w:rPr>
          <w:rFonts w:ascii="Arial" w:hAnsi="Arial" w:cs="Arial"/>
          <w:szCs w:val="24"/>
        </w:rPr>
      </w:pPr>
      <w:r w:rsidRPr="007F6438">
        <w:rPr>
          <w:rFonts w:ascii="Arial" w:hAnsi="Arial" w:cs="Arial"/>
          <w:szCs w:val="24"/>
        </w:rPr>
        <w:t>In terms of Standing Rule 117 (2)(c) read together with 164, the Committee presents to this House the above-mentioned report for consideration and adoption.</w:t>
      </w:r>
    </w:p>
    <w:p w14:paraId="697FC2EA" w14:textId="7E9E99E4" w:rsidR="00816522" w:rsidRPr="00FD5AA5" w:rsidRDefault="00816522" w:rsidP="00816522">
      <w:pPr>
        <w:pStyle w:val="BodyText"/>
        <w:spacing w:line="360" w:lineRule="auto"/>
        <w:jc w:val="both"/>
        <w:rPr>
          <w:rFonts w:ascii="Arial" w:hAnsi="Arial" w:cs="Arial"/>
          <w:szCs w:val="24"/>
          <w:highlight w:val="yellow"/>
        </w:rPr>
      </w:pPr>
    </w:p>
    <w:p w14:paraId="2582B5EB" w14:textId="77777777" w:rsidR="00015CB8" w:rsidRPr="00FD5AA5" w:rsidRDefault="00015CB8" w:rsidP="00816522">
      <w:pPr>
        <w:pStyle w:val="BodyText"/>
        <w:spacing w:line="360" w:lineRule="auto"/>
        <w:jc w:val="both"/>
        <w:rPr>
          <w:rFonts w:ascii="Arial" w:hAnsi="Arial" w:cs="Arial"/>
          <w:szCs w:val="24"/>
          <w:highlight w:val="yellow"/>
        </w:rPr>
      </w:pPr>
    </w:p>
    <w:p w14:paraId="65656B5D" w14:textId="677E9915" w:rsidR="00816522" w:rsidRPr="007F0DDB" w:rsidRDefault="00816522" w:rsidP="00816522">
      <w:pPr>
        <w:pStyle w:val="BodyTextIndent"/>
        <w:spacing w:after="0" w:line="360" w:lineRule="auto"/>
        <w:ind w:left="0"/>
        <w:jc w:val="both"/>
        <w:rPr>
          <w:rFonts w:ascii="Arial" w:hAnsi="Arial" w:cs="Arial"/>
          <w:b/>
          <w:sz w:val="24"/>
          <w:szCs w:val="24"/>
        </w:rPr>
      </w:pPr>
      <w:r w:rsidRPr="007F0DDB">
        <w:rPr>
          <w:rFonts w:ascii="Arial" w:hAnsi="Arial" w:cs="Arial"/>
          <w:b/>
          <w:sz w:val="24"/>
          <w:szCs w:val="24"/>
        </w:rPr>
        <w:t>Mr. Sochayile Khanyile</w:t>
      </w:r>
      <w:r w:rsidR="001620ED" w:rsidRPr="007F0DDB">
        <w:rPr>
          <w:rFonts w:ascii="Arial" w:hAnsi="Arial" w:cs="Arial"/>
          <w:b/>
          <w:sz w:val="24"/>
          <w:szCs w:val="24"/>
        </w:rPr>
        <w:t>, MPL</w:t>
      </w:r>
    </w:p>
    <w:p w14:paraId="7ED4BF40" w14:textId="77777777" w:rsidR="00816522" w:rsidRPr="00306989" w:rsidRDefault="00816522" w:rsidP="00816522">
      <w:pPr>
        <w:pStyle w:val="BodyTextIndent"/>
        <w:spacing w:after="0" w:line="360" w:lineRule="auto"/>
        <w:ind w:left="0"/>
        <w:jc w:val="both"/>
        <w:rPr>
          <w:rFonts w:ascii="Arial" w:hAnsi="Arial" w:cs="Arial"/>
          <w:b/>
          <w:sz w:val="24"/>
          <w:szCs w:val="24"/>
        </w:rPr>
      </w:pPr>
      <w:r w:rsidRPr="007F0DDB">
        <w:rPr>
          <w:rFonts w:ascii="Arial" w:hAnsi="Arial" w:cs="Arial"/>
          <w:b/>
          <w:sz w:val="24"/>
          <w:szCs w:val="24"/>
        </w:rPr>
        <w:t>Chairperson: Standing Committee on Public Accounts</w:t>
      </w:r>
    </w:p>
    <w:p w14:paraId="45648D75" w14:textId="77777777" w:rsidR="00E6250E" w:rsidRDefault="00E6250E" w:rsidP="00E6250E">
      <w:pPr>
        <w:pStyle w:val="NoSpacing"/>
        <w:spacing w:line="360" w:lineRule="auto"/>
        <w:jc w:val="both"/>
        <w:rPr>
          <w:rFonts w:eastAsia="Times New Roman" w:cs="Arial"/>
        </w:rPr>
      </w:pPr>
    </w:p>
    <w:p w14:paraId="4EA166C6" w14:textId="77777777" w:rsidR="00CD71C8" w:rsidRPr="00306989" w:rsidRDefault="00CD71C8" w:rsidP="00CD7A5B">
      <w:pPr>
        <w:spacing w:line="360" w:lineRule="auto"/>
        <w:ind w:right="-46"/>
        <w:jc w:val="both"/>
        <w:rPr>
          <w:rFonts w:ascii="Arial" w:hAnsi="Arial" w:cs="Arial"/>
          <w:bCs/>
        </w:rPr>
      </w:pPr>
    </w:p>
    <w:sectPr w:rsidR="00CD71C8" w:rsidRPr="00306989" w:rsidSect="00EE6442">
      <w:headerReference w:type="default" r:id="rId8"/>
      <w:footerReference w:type="default" r:id="rId9"/>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6C163" w14:textId="77777777" w:rsidR="002758B4" w:rsidRDefault="002758B4" w:rsidP="00EE6442">
      <w:r>
        <w:separator/>
      </w:r>
    </w:p>
  </w:endnote>
  <w:endnote w:type="continuationSeparator" w:id="0">
    <w:p w14:paraId="33023329" w14:textId="77777777" w:rsidR="002758B4" w:rsidRDefault="002758B4" w:rsidP="00EE6442">
      <w:r>
        <w:continuationSeparator/>
      </w:r>
    </w:p>
  </w:endnote>
  <w:endnote w:type="continuationNotice" w:id="1">
    <w:p w14:paraId="7BC2935D" w14:textId="77777777" w:rsidR="002758B4" w:rsidRDefault="002758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NDAZ R+ Arial">
    <w:altName w:val="Arial"/>
    <w:charset w:val="00"/>
    <w:family w:val="swiss"/>
    <w:pitch w:val="default"/>
    <w:sig w:usb0="00000000"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4867478"/>
      <w:docPartObj>
        <w:docPartGallery w:val="Page Numbers (Bottom of Page)"/>
        <w:docPartUnique/>
      </w:docPartObj>
    </w:sdtPr>
    <w:sdtEndPr>
      <w:rPr>
        <w:noProof/>
      </w:rPr>
    </w:sdtEndPr>
    <w:sdtContent>
      <w:p w14:paraId="6EB877A1" w14:textId="6298A119" w:rsidR="00590F0D" w:rsidRDefault="00590F0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E80EDE" w14:textId="054622FA" w:rsidR="00EE6442" w:rsidRDefault="00EE64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6C433" w14:textId="77777777" w:rsidR="002758B4" w:rsidRDefault="002758B4" w:rsidP="00EE6442">
      <w:r>
        <w:separator/>
      </w:r>
    </w:p>
  </w:footnote>
  <w:footnote w:type="continuationSeparator" w:id="0">
    <w:p w14:paraId="0AAF0E25" w14:textId="77777777" w:rsidR="002758B4" w:rsidRDefault="002758B4" w:rsidP="00EE6442">
      <w:r>
        <w:continuationSeparator/>
      </w:r>
    </w:p>
  </w:footnote>
  <w:footnote w:type="continuationNotice" w:id="1">
    <w:p w14:paraId="3BC08B08" w14:textId="77777777" w:rsidR="002758B4" w:rsidRDefault="002758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D70C8" w14:textId="53D35C04" w:rsidR="00DC280C" w:rsidRPr="00EE6442" w:rsidRDefault="00EE6442" w:rsidP="007F4751">
    <w:pPr>
      <w:pStyle w:val="Header"/>
      <w:jc w:val="both"/>
      <w:rPr>
        <w:rFonts w:ascii="Arial" w:hAnsi="Arial" w:cs="Arial"/>
        <w:b/>
        <w:bCs/>
        <w:color w:val="8B4115"/>
        <w:sz w:val="18"/>
        <w:szCs w:val="18"/>
      </w:rPr>
    </w:pPr>
    <w:r w:rsidRPr="00EE6442">
      <w:rPr>
        <w:rFonts w:ascii="Arial" w:hAnsi="Arial" w:cs="Arial"/>
        <w:b/>
        <w:bCs/>
        <w:noProof/>
        <w:color w:val="1F4B23"/>
        <w:sz w:val="18"/>
        <w:szCs w:val="18"/>
      </w:rPr>
      <w:drawing>
        <wp:anchor distT="0" distB="0" distL="114300" distR="114300" simplePos="0" relativeHeight="251657728" behindDoc="1" locked="0" layoutInCell="1" allowOverlap="0" wp14:anchorId="3016902B" wp14:editId="7BD9CE4A">
          <wp:simplePos x="0" y="0"/>
          <wp:positionH relativeFrom="column">
            <wp:posOffset>-914400</wp:posOffset>
          </wp:positionH>
          <wp:positionV relativeFrom="page">
            <wp:posOffset>282897</wp:posOffset>
          </wp:positionV>
          <wp:extent cx="7560860" cy="4321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0860" cy="432185"/>
                  </a:xfrm>
                  <a:prstGeom prst="rect">
                    <a:avLst/>
                  </a:prstGeom>
                </pic:spPr>
              </pic:pic>
            </a:graphicData>
          </a:graphic>
          <wp14:sizeRelH relativeFrom="page">
            <wp14:pctWidth>0</wp14:pctWidth>
          </wp14:sizeRelH>
          <wp14:sizeRelV relativeFrom="page">
            <wp14:pctHeight>0</wp14:pctHeight>
          </wp14:sizeRelV>
        </wp:anchor>
      </w:drawing>
    </w:r>
    <w:r w:rsidR="00BE7DEF">
      <w:rPr>
        <w:rFonts w:ascii="Arial" w:hAnsi="Arial" w:cs="Arial"/>
        <w:b/>
        <w:bCs/>
        <w:noProof/>
        <w:color w:val="1F4B23"/>
        <w:sz w:val="18"/>
        <w:szCs w:val="18"/>
      </w:rPr>
      <w:t xml:space="preserve">SCOPA </w:t>
    </w:r>
    <w:r w:rsidR="00E6699D">
      <w:rPr>
        <w:rFonts w:ascii="Arial" w:hAnsi="Arial" w:cs="Arial"/>
        <w:b/>
        <w:bCs/>
        <w:noProof/>
        <w:color w:val="1F4B23"/>
        <w:sz w:val="18"/>
        <w:szCs w:val="18"/>
      </w:rPr>
      <w:t xml:space="preserve">OVERSIGHT </w:t>
    </w:r>
    <w:r w:rsidR="00D03200">
      <w:rPr>
        <w:rFonts w:ascii="Arial" w:hAnsi="Arial" w:cs="Arial"/>
        <w:b/>
        <w:bCs/>
        <w:noProof/>
        <w:color w:val="1F4B23"/>
        <w:sz w:val="18"/>
        <w:szCs w:val="18"/>
      </w:rPr>
      <w:t>REPORT</w:t>
    </w:r>
    <w:r w:rsidR="006F53B3">
      <w:rPr>
        <w:rFonts w:ascii="Arial" w:hAnsi="Arial" w:cs="Arial"/>
        <w:b/>
        <w:bCs/>
        <w:noProof/>
        <w:color w:val="1F4B23"/>
        <w:sz w:val="18"/>
        <w:szCs w:val="18"/>
      </w:rPr>
      <w:t xml:space="preserve"> </w:t>
    </w:r>
    <w:r w:rsidR="006F1257">
      <w:rPr>
        <w:rFonts w:ascii="Arial" w:hAnsi="Arial" w:cs="Arial"/>
        <w:b/>
        <w:bCs/>
        <w:noProof/>
        <w:color w:val="1F4B23"/>
        <w:sz w:val="18"/>
        <w:szCs w:val="18"/>
      </w:rPr>
      <w:t xml:space="preserve">ON </w:t>
    </w:r>
    <w:r w:rsidR="00E211B3">
      <w:rPr>
        <w:rFonts w:ascii="Arial" w:hAnsi="Arial" w:cs="Arial"/>
        <w:b/>
        <w:bCs/>
        <w:noProof/>
        <w:color w:val="1F4B23"/>
        <w:sz w:val="18"/>
        <w:szCs w:val="18"/>
      </w:rPr>
      <w:t>GAUT</w:t>
    </w:r>
    <w:r w:rsidR="00961980">
      <w:rPr>
        <w:rFonts w:ascii="Arial" w:hAnsi="Arial" w:cs="Arial"/>
        <w:b/>
        <w:bCs/>
        <w:noProof/>
        <w:color w:val="1F4B23"/>
        <w:sz w:val="18"/>
        <w:szCs w:val="18"/>
      </w:rPr>
      <w:t xml:space="preserve">ENG DEPARTMENT OF </w:t>
    </w:r>
    <w:r w:rsidR="00F2741E">
      <w:rPr>
        <w:rFonts w:ascii="Arial" w:hAnsi="Arial" w:cs="Arial"/>
        <w:b/>
        <w:bCs/>
        <w:noProof/>
        <w:color w:val="1F4B23"/>
        <w:sz w:val="18"/>
        <w:szCs w:val="18"/>
      </w:rPr>
      <w:t xml:space="preserve">SPORT, ART, CULTURE AND RECREATION </w:t>
    </w:r>
    <w:r w:rsidR="006F1257">
      <w:rPr>
        <w:rFonts w:ascii="Arial" w:hAnsi="Arial" w:cs="Arial"/>
        <w:b/>
        <w:bCs/>
        <w:noProof/>
        <w:color w:val="1F4B23"/>
        <w:sz w:val="18"/>
        <w:szCs w:val="18"/>
      </w:rPr>
      <w:t>FOR THE FINANCIAL YEAR ENDED 31 MARCH 202</w:t>
    </w:r>
    <w:r w:rsidR="0090035A">
      <w:rPr>
        <w:rFonts w:ascii="Arial" w:hAnsi="Arial" w:cs="Arial"/>
        <w:b/>
        <w:bCs/>
        <w:noProof/>
        <w:color w:val="1F4B23"/>
        <w:sz w:val="18"/>
        <w:szCs w:val="18"/>
      </w:rP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533BF" w14:textId="19383114" w:rsidR="00EE6442" w:rsidRDefault="00EE6442">
    <w:pPr>
      <w:pStyle w:val="Header"/>
    </w:pPr>
    <w:r>
      <w:rPr>
        <w:noProof/>
      </w:rPr>
      <w:drawing>
        <wp:anchor distT="0" distB="0" distL="114300" distR="114300" simplePos="0" relativeHeight="251656704" behindDoc="1" locked="0" layoutInCell="1" allowOverlap="0" wp14:anchorId="674BADE7" wp14:editId="23BA4039">
          <wp:simplePos x="0" y="0"/>
          <wp:positionH relativeFrom="column">
            <wp:posOffset>-900752</wp:posOffset>
          </wp:positionH>
          <wp:positionV relativeFrom="page">
            <wp:posOffset>13647</wp:posOffset>
          </wp:positionV>
          <wp:extent cx="7547212" cy="1073771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2421" cy="107593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449F1"/>
    <w:multiLevelType w:val="multilevel"/>
    <w:tmpl w:val="CD4462F6"/>
    <w:lvl w:ilvl="0">
      <w:start w:val="4"/>
      <w:numFmt w:val="decimal"/>
      <w:lvlText w:val="%1"/>
      <w:lvlJc w:val="left"/>
      <w:pPr>
        <w:ind w:left="530" w:hanging="530"/>
      </w:pPr>
      <w:rPr>
        <w:rFonts w:hint="default"/>
      </w:rPr>
    </w:lvl>
    <w:lvl w:ilvl="1">
      <w:start w:val="3"/>
      <w:numFmt w:val="decimal"/>
      <w:lvlText w:val="%1.%2"/>
      <w:lvlJc w:val="left"/>
      <w:pPr>
        <w:ind w:left="530" w:hanging="53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D43358"/>
    <w:multiLevelType w:val="hybridMultilevel"/>
    <w:tmpl w:val="04FED0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E2B308D"/>
    <w:multiLevelType w:val="hybridMultilevel"/>
    <w:tmpl w:val="9B28F8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FBC57F5"/>
    <w:multiLevelType w:val="hybridMultilevel"/>
    <w:tmpl w:val="554238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2CF3758"/>
    <w:multiLevelType w:val="hybridMultilevel"/>
    <w:tmpl w:val="E444BE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60C7750"/>
    <w:multiLevelType w:val="hybridMultilevel"/>
    <w:tmpl w:val="C928AF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9627265"/>
    <w:multiLevelType w:val="hybridMultilevel"/>
    <w:tmpl w:val="B1E2B5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237628A2"/>
    <w:multiLevelType w:val="hybridMultilevel"/>
    <w:tmpl w:val="213658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26BD4B3F"/>
    <w:multiLevelType w:val="hybridMultilevel"/>
    <w:tmpl w:val="3B8251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2826646A"/>
    <w:multiLevelType w:val="hybridMultilevel"/>
    <w:tmpl w:val="F372FF2C"/>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283F24DE"/>
    <w:multiLevelType w:val="hybridMultilevel"/>
    <w:tmpl w:val="30381E78"/>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1" w15:restartNumberingAfterBreak="0">
    <w:nsid w:val="29BD7551"/>
    <w:multiLevelType w:val="hybridMultilevel"/>
    <w:tmpl w:val="DA64D4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B272169"/>
    <w:multiLevelType w:val="hybridMultilevel"/>
    <w:tmpl w:val="5192BD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E326399"/>
    <w:multiLevelType w:val="hybridMultilevel"/>
    <w:tmpl w:val="6DCA7E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37E501DE"/>
    <w:multiLevelType w:val="multilevel"/>
    <w:tmpl w:val="3E3E61F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5" w15:restartNumberingAfterBreak="0">
    <w:nsid w:val="3ADC4A30"/>
    <w:multiLevelType w:val="multilevel"/>
    <w:tmpl w:val="9238E63E"/>
    <w:lvl w:ilvl="0">
      <w:start w:val="4"/>
      <w:numFmt w:val="decimal"/>
      <w:lvlText w:val="%1"/>
      <w:lvlJc w:val="left"/>
      <w:pPr>
        <w:ind w:left="530" w:hanging="530"/>
      </w:pPr>
      <w:rPr>
        <w:rFonts w:hint="default"/>
      </w:rPr>
    </w:lvl>
    <w:lvl w:ilvl="1">
      <w:start w:val="3"/>
      <w:numFmt w:val="decimal"/>
      <w:lvlText w:val="%1.%2"/>
      <w:lvlJc w:val="left"/>
      <w:pPr>
        <w:ind w:left="530" w:hanging="53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B3B635B"/>
    <w:multiLevelType w:val="multilevel"/>
    <w:tmpl w:val="D2F824E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3DC5721"/>
    <w:multiLevelType w:val="hybridMultilevel"/>
    <w:tmpl w:val="C4E87D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55A4398A"/>
    <w:multiLevelType w:val="hybridMultilevel"/>
    <w:tmpl w:val="55200B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59583C78"/>
    <w:multiLevelType w:val="multilevel"/>
    <w:tmpl w:val="09E03E0A"/>
    <w:lvl w:ilvl="0">
      <w:start w:val="4"/>
      <w:numFmt w:val="decimal"/>
      <w:lvlText w:val="%1"/>
      <w:lvlJc w:val="left"/>
      <w:pPr>
        <w:ind w:left="530" w:hanging="530"/>
      </w:pPr>
      <w:rPr>
        <w:rFonts w:hint="default"/>
      </w:rPr>
    </w:lvl>
    <w:lvl w:ilvl="1">
      <w:start w:val="2"/>
      <w:numFmt w:val="decimal"/>
      <w:lvlText w:val="%1.%2"/>
      <w:lvlJc w:val="left"/>
      <w:pPr>
        <w:ind w:left="530" w:hanging="53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D6D6C29"/>
    <w:multiLevelType w:val="hybridMultilevel"/>
    <w:tmpl w:val="605E69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5F800D96"/>
    <w:multiLevelType w:val="multilevel"/>
    <w:tmpl w:val="5F800D96"/>
    <w:lvl w:ilvl="0">
      <w:start w:val="1"/>
      <w:numFmt w:val="decimal"/>
      <w:lvlText w:val="%1."/>
      <w:lvlJc w:val="left"/>
      <w:pPr>
        <w:ind w:left="720"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19976E6"/>
    <w:multiLevelType w:val="hybridMultilevel"/>
    <w:tmpl w:val="F0928F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64607A0C"/>
    <w:multiLevelType w:val="hybridMultilevel"/>
    <w:tmpl w:val="C7882F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68C04983"/>
    <w:multiLevelType w:val="hybridMultilevel"/>
    <w:tmpl w:val="D772E20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5" w15:restartNumberingAfterBreak="0">
    <w:nsid w:val="6D731616"/>
    <w:multiLevelType w:val="hybridMultilevel"/>
    <w:tmpl w:val="E4FADF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6F6A7D24"/>
    <w:multiLevelType w:val="hybridMultilevel"/>
    <w:tmpl w:val="45DC6D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6FFC5C66"/>
    <w:multiLevelType w:val="hybridMultilevel"/>
    <w:tmpl w:val="051AF53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70170539"/>
    <w:multiLevelType w:val="hybridMultilevel"/>
    <w:tmpl w:val="F88A57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708D160D"/>
    <w:multiLevelType w:val="hybridMultilevel"/>
    <w:tmpl w:val="4DAAC5B0"/>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0" w15:restartNumberingAfterBreak="0">
    <w:nsid w:val="7315432D"/>
    <w:multiLevelType w:val="hybridMultilevel"/>
    <w:tmpl w:val="B6BA83DE"/>
    <w:lvl w:ilvl="0" w:tplc="1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6E16446"/>
    <w:multiLevelType w:val="hybridMultilevel"/>
    <w:tmpl w:val="356A83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7AC707A1"/>
    <w:multiLevelType w:val="hybridMultilevel"/>
    <w:tmpl w:val="911C58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179125051">
    <w:abstractNumId w:val="14"/>
  </w:num>
  <w:num w:numId="2" w16cid:durableId="1823810176">
    <w:abstractNumId w:val="21"/>
  </w:num>
  <w:num w:numId="3" w16cid:durableId="1973096946">
    <w:abstractNumId w:val="13"/>
  </w:num>
  <w:num w:numId="4" w16cid:durableId="385880596">
    <w:abstractNumId w:val="28"/>
  </w:num>
  <w:num w:numId="5" w16cid:durableId="371001693">
    <w:abstractNumId w:val="16"/>
  </w:num>
  <w:num w:numId="6" w16cid:durableId="296495131">
    <w:abstractNumId w:val="4"/>
  </w:num>
  <w:num w:numId="7" w16cid:durableId="2084255604">
    <w:abstractNumId w:val="32"/>
  </w:num>
  <w:num w:numId="8" w16cid:durableId="1908152402">
    <w:abstractNumId w:val="0"/>
  </w:num>
  <w:num w:numId="9" w16cid:durableId="28606127">
    <w:abstractNumId w:val="29"/>
  </w:num>
  <w:num w:numId="10" w16cid:durableId="1124541361">
    <w:abstractNumId w:val="22"/>
  </w:num>
  <w:num w:numId="11" w16cid:durableId="463157277">
    <w:abstractNumId w:val="10"/>
  </w:num>
  <w:num w:numId="12" w16cid:durableId="692390300">
    <w:abstractNumId w:val="11"/>
  </w:num>
  <w:num w:numId="13" w16cid:durableId="552815011">
    <w:abstractNumId w:val="20"/>
  </w:num>
  <w:num w:numId="14" w16cid:durableId="677007460">
    <w:abstractNumId w:val="5"/>
  </w:num>
  <w:num w:numId="15" w16cid:durableId="1003554105">
    <w:abstractNumId w:val="26"/>
  </w:num>
  <w:num w:numId="16" w16cid:durableId="628164763">
    <w:abstractNumId w:val="12"/>
  </w:num>
  <w:num w:numId="17" w16cid:durableId="517817740">
    <w:abstractNumId w:val="31"/>
  </w:num>
  <w:num w:numId="18" w16cid:durableId="1073624432">
    <w:abstractNumId w:val="23"/>
  </w:num>
  <w:num w:numId="19" w16cid:durableId="877274942">
    <w:abstractNumId w:val="9"/>
  </w:num>
  <w:num w:numId="20" w16cid:durableId="2140955756">
    <w:abstractNumId w:val="27"/>
  </w:num>
  <w:num w:numId="21" w16cid:durableId="824320033">
    <w:abstractNumId w:val="30"/>
  </w:num>
  <w:num w:numId="22" w16cid:durableId="375546462">
    <w:abstractNumId w:val="3"/>
  </w:num>
  <w:num w:numId="23" w16cid:durableId="1272906084">
    <w:abstractNumId w:val="8"/>
  </w:num>
  <w:num w:numId="24" w16cid:durableId="2024890349">
    <w:abstractNumId w:val="18"/>
  </w:num>
  <w:num w:numId="25" w16cid:durableId="893658011">
    <w:abstractNumId w:val="19"/>
  </w:num>
  <w:num w:numId="26" w16cid:durableId="830295784">
    <w:abstractNumId w:val="15"/>
  </w:num>
  <w:num w:numId="27" w16cid:durableId="8803003">
    <w:abstractNumId w:val="2"/>
  </w:num>
  <w:num w:numId="28" w16cid:durableId="1018043899">
    <w:abstractNumId w:val="25"/>
  </w:num>
  <w:num w:numId="29" w16cid:durableId="2036224597">
    <w:abstractNumId w:val="24"/>
  </w:num>
  <w:num w:numId="30" w16cid:durableId="646132954">
    <w:abstractNumId w:val="17"/>
  </w:num>
  <w:num w:numId="31" w16cid:durableId="335349873">
    <w:abstractNumId w:val="6"/>
  </w:num>
  <w:num w:numId="32" w16cid:durableId="1758014534">
    <w:abstractNumId w:val="7"/>
  </w:num>
  <w:num w:numId="33" w16cid:durableId="558445667">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442"/>
    <w:rsid w:val="00003B76"/>
    <w:rsid w:val="00004ECE"/>
    <w:rsid w:val="00006726"/>
    <w:rsid w:val="00007D98"/>
    <w:rsid w:val="000123B8"/>
    <w:rsid w:val="000128F1"/>
    <w:rsid w:val="00013382"/>
    <w:rsid w:val="0001367D"/>
    <w:rsid w:val="00014E7C"/>
    <w:rsid w:val="00015CB8"/>
    <w:rsid w:val="000167CE"/>
    <w:rsid w:val="0002175D"/>
    <w:rsid w:val="00021C80"/>
    <w:rsid w:val="00023A27"/>
    <w:rsid w:val="00024DE3"/>
    <w:rsid w:val="0002625A"/>
    <w:rsid w:val="00026291"/>
    <w:rsid w:val="0002636D"/>
    <w:rsid w:val="000304DF"/>
    <w:rsid w:val="00031956"/>
    <w:rsid w:val="00031DC9"/>
    <w:rsid w:val="00033D64"/>
    <w:rsid w:val="0003419D"/>
    <w:rsid w:val="00035443"/>
    <w:rsid w:val="000354B0"/>
    <w:rsid w:val="000359E3"/>
    <w:rsid w:val="00036102"/>
    <w:rsid w:val="0003792F"/>
    <w:rsid w:val="00037FFB"/>
    <w:rsid w:val="000410B1"/>
    <w:rsid w:val="000417D6"/>
    <w:rsid w:val="000424F8"/>
    <w:rsid w:val="00042590"/>
    <w:rsid w:val="00042844"/>
    <w:rsid w:val="00042E3E"/>
    <w:rsid w:val="00044010"/>
    <w:rsid w:val="0004427C"/>
    <w:rsid w:val="000448DF"/>
    <w:rsid w:val="00045A18"/>
    <w:rsid w:val="00051517"/>
    <w:rsid w:val="000517DF"/>
    <w:rsid w:val="0005218E"/>
    <w:rsid w:val="00052C1D"/>
    <w:rsid w:val="000535DB"/>
    <w:rsid w:val="0005405D"/>
    <w:rsid w:val="000569AC"/>
    <w:rsid w:val="0006170B"/>
    <w:rsid w:val="00061CC1"/>
    <w:rsid w:val="00062717"/>
    <w:rsid w:val="00063FFE"/>
    <w:rsid w:val="000652F3"/>
    <w:rsid w:val="000659F0"/>
    <w:rsid w:val="00066391"/>
    <w:rsid w:val="00066675"/>
    <w:rsid w:val="00073F79"/>
    <w:rsid w:val="00075C39"/>
    <w:rsid w:val="00075C7B"/>
    <w:rsid w:val="0007650A"/>
    <w:rsid w:val="00076841"/>
    <w:rsid w:val="00077904"/>
    <w:rsid w:val="00077E68"/>
    <w:rsid w:val="00080324"/>
    <w:rsid w:val="0008053C"/>
    <w:rsid w:val="00082D4D"/>
    <w:rsid w:val="00083928"/>
    <w:rsid w:val="00083A2C"/>
    <w:rsid w:val="000842F7"/>
    <w:rsid w:val="00085C9B"/>
    <w:rsid w:val="00086ABA"/>
    <w:rsid w:val="00091C5D"/>
    <w:rsid w:val="00092575"/>
    <w:rsid w:val="00093290"/>
    <w:rsid w:val="00093366"/>
    <w:rsid w:val="00093EF4"/>
    <w:rsid w:val="00094530"/>
    <w:rsid w:val="00095782"/>
    <w:rsid w:val="000967FB"/>
    <w:rsid w:val="00097468"/>
    <w:rsid w:val="00097833"/>
    <w:rsid w:val="00097A11"/>
    <w:rsid w:val="000A096F"/>
    <w:rsid w:val="000A0E1E"/>
    <w:rsid w:val="000A1750"/>
    <w:rsid w:val="000A1A35"/>
    <w:rsid w:val="000A2757"/>
    <w:rsid w:val="000A4021"/>
    <w:rsid w:val="000A4695"/>
    <w:rsid w:val="000A5D1E"/>
    <w:rsid w:val="000A72D3"/>
    <w:rsid w:val="000A7495"/>
    <w:rsid w:val="000A7AFC"/>
    <w:rsid w:val="000B2A18"/>
    <w:rsid w:val="000B3756"/>
    <w:rsid w:val="000B3BE4"/>
    <w:rsid w:val="000B7F64"/>
    <w:rsid w:val="000C134B"/>
    <w:rsid w:val="000C328F"/>
    <w:rsid w:val="000C346B"/>
    <w:rsid w:val="000C47BE"/>
    <w:rsid w:val="000C77C9"/>
    <w:rsid w:val="000C7923"/>
    <w:rsid w:val="000D1F7F"/>
    <w:rsid w:val="000D33A3"/>
    <w:rsid w:val="000D39F0"/>
    <w:rsid w:val="000D51AE"/>
    <w:rsid w:val="000D53D3"/>
    <w:rsid w:val="000D6BAA"/>
    <w:rsid w:val="000E386B"/>
    <w:rsid w:val="000E434C"/>
    <w:rsid w:val="000E4358"/>
    <w:rsid w:val="000E5006"/>
    <w:rsid w:val="000E6AED"/>
    <w:rsid w:val="000F07A3"/>
    <w:rsid w:val="000F0DAB"/>
    <w:rsid w:val="000F14BC"/>
    <w:rsid w:val="000F176F"/>
    <w:rsid w:val="000F1792"/>
    <w:rsid w:val="000F2B74"/>
    <w:rsid w:val="000F566E"/>
    <w:rsid w:val="000F5983"/>
    <w:rsid w:val="000F664F"/>
    <w:rsid w:val="000F78D6"/>
    <w:rsid w:val="000F7E53"/>
    <w:rsid w:val="001003A8"/>
    <w:rsid w:val="001005C1"/>
    <w:rsid w:val="00102AB3"/>
    <w:rsid w:val="00102B09"/>
    <w:rsid w:val="00103BB9"/>
    <w:rsid w:val="00107B2E"/>
    <w:rsid w:val="0011156A"/>
    <w:rsid w:val="0011494E"/>
    <w:rsid w:val="001153B2"/>
    <w:rsid w:val="001170F7"/>
    <w:rsid w:val="00117128"/>
    <w:rsid w:val="00120801"/>
    <w:rsid w:val="00130544"/>
    <w:rsid w:val="00130A6B"/>
    <w:rsid w:val="001347CE"/>
    <w:rsid w:val="001356C9"/>
    <w:rsid w:val="001372EA"/>
    <w:rsid w:val="00142058"/>
    <w:rsid w:val="00143736"/>
    <w:rsid w:val="00147720"/>
    <w:rsid w:val="00147F5E"/>
    <w:rsid w:val="00150815"/>
    <w:rsid w:val="00150F00"/>
    <w:rsid w:val="00151AA6"/>
    <w:rsid w:val="00151CBF"/>
    <w:rsid w:val="00151D51"/>
    <w:rsid w:val="0015204F"/>
    <w:rsid w:val="001561A2"/>
    <w:rsid w:val="0015670D"/>
    <w:rsid w:val="00157CF8"/>
    <w:rsid w:val="0016083E"/>
    <w:rsid w:val="00160E23"/>
    <w:rsid w:val="00160E59"/>
    <w:rsid w:val="001620C8"/>
    <w:rsid w:val="001620ED"/>
    <w:rsid w:val="00162CA9"/>
    <w:rsid w:val="00164627"/>
    <w:rsid w:val="00166826"/>
    <w:rsid w:val="001709D4"/>
    <w:rsid w:val="001710A8"/>
    <w:rsid w:val="001719E2"/>
    <w:rsid w:val="00171B7F"/>
    <w:rsid w:val="00172522"/>
    <w:rsid w:val="00173366"/>
    <w:rsid w:val="0017338D"/>
    <w:rsid w:val="00176226"/>
    <w:rsid w:val="00176D61"/>
    <w:rsid w:val="001777B9"/>
    <w:rsid w:val="00177BD8"/>
    <w:rsid w:val="00180FB8"/>
    <w:rsid w:val="0018210E"/>
    <w:rsid w:val="00182F3C"/>
    <w:rsid w:val="001838DB"/>
    <w:rsid w:val="00184945"/>
    <w:rsid w:val="00186AC4"/>
    <w:rsid w:val="00190AB8"/>
    <w:rsid w:val="001915FA"/>
    <w:rsid w:val="001918A9"/>
    <w:rsid w:val="0019679A"/>
    <w:rsid w:val="00196DF0"/>
    <w:rsid w:val="00197E42"/>
    <w:rsid w:val="001A02DB"/>
    <w:rsid w:val="001A0BE4"/>
    <w:rsid w:val="001A0FA3"/>
    <w:rsid w:val="001A1828"/>
    <w:rsid w:val="001A30BB"/>
    <w:rsid w:val="001A397E"/>
    <w:rsid w:val="001A46E2"/>
    <w:rsid w:val="001A7199"/>
    <w:rsid w:val="001A7A79"/>
    <w:rsid w:val="001B041C"/>
    <w:rsid w:val="001B0D9C"/>
    <w:rsid w:val="001B1DF2"/>
    <w:rsid w:val="001B3F33"/>
    <w:rsid w:val="001B487E"/>
    <w:rsid w:val="001B5133"/>
    <w:rsid w:val="001B6804"/>
    <w:rsid w:val="001B7758"/>
    <w:rsid w:val="001B7CAF"/>
    <w:rsid w:val="001C2302"/>
    <w:rsid w:val="001C2AFD"/>
    <w:rsid w:val="001C305C"/>
    <w:rsid w:val="001C46EE"/>
    <w:rsid w:val="001C6CC3"/>
    <w:rsid w:val="001C7316"/>
    <w:rsid w:val="001D1ECC"/>
    <w:rsid w:val="001D2084"/>
    <w:rsid w:val="001D26AA"/>
    <w:rsid w:val="001D2A7F"/>
    <w:rsid w:val="001D2E33"/>
    <w:rsid w:val="001D3129"/>
    <w:rsid w:val="001D35D2"/>
    <w:rsid w:val="001D4285"/>
    <w:rsid w:val="001D4893"/>
    <w:rsid w:val="001D650B"/>
    <w:rsid w:val="001D6874"/>
    <w:rsid w:val="001D7AB0"/>
    <w:rsid w:val="001E12BE"/>
    <w:rsid w:val="001E5253"/>
    <w:rsid w:val="001E60CF"/>
    <w:rsid w:val="001F15E6"/>
    <w:rsid w:val="001F1CBF"/>
    <w:rsid w:val="001F29A7"/>
    <w:rsid w:val="001F34E1"/>
    <w:rsid w:val="001F433A"/>
    <w:rsid w:val="001F4392"/>
    <w:rsid w:val="001F4D1B"/>
    <w:rsid w:val="001F504C"/>
    <w:rsid w:val="001F57ED"/>
    <w:rsid w:val="001F6130"/>
    <w:rsid w:val="002005C9"/>
    <w:rsid w:val="0020343F"/>
    <w:rsid w:val="00203DE9"/>
    <w:rsid w:val="0020703E"/>
    <w:rsid w:val="0020706D"/>
    <w:rsid w:val="00207421"/>
    <w:rsid w:val="002076A2"/>
    <w:rsid w:val="00211025"/>
    <w:rsid w:val="00211283"/>
    <w:rsid w:val="00211B58"/>
    <w:rsid w:val="00211CB4"/>
    <w:rsid w:val="0021276C"/>
    <w:rsid w:val="0021523B"/>
    <w:rsid w:val="0021710D"/>
    <w:rsid w:val="00220B8E"/>
    <w:rsid w:val="002235FF"/>
    <w:rsid w:val="0022387F"/>
    <w:rsid w:val="00225964"/>
    <w:rsid w:val="00226759"/>
    <w:rsid w:val="002309C6"/>
    <w:rsid w:val="00230E2D"/>
    <w:rsid w:val="00232CA1"/>
    <w:rsid w:val="00232E87"/>
    <w:rsid w:val="00234513"/>
    <w:rsid w:val="002347A2"/>
    <w:rsid w:val="0023483B"/>
    <w:rsid w:val="0023503A"/>
    <w:rsid w:val="00236FBF"/>
    <w:rsid w:val="00240ED8"/>
    <w:rsid w:val="0024245C"/>
    <w:rsid w:val="0024479A"/>
    <w:rsid w:val="002453B3"/>
    <w:rsid w:val="002500F8"/>
    <w:rsid w:val="00250130"/>
    <w:rsid w:val="00250306"/>
    <w:rsid w:val="0025059F"/>
    <w:rsid w:val="00250AE5"/>
    <w:rsid w:val="00253FD6"/>
    <w:rsid w:val="002550CD"/>
    <w:rsid w:val="00255D23"/>
    <w:rsid w:val="00256A26"/>
    <w:rsid w:val="00257AD3"/>
    <w:rsid w:val="00257D41"/>
    <w:rsid w:val="002620E1"/>
    <w:rsid w:val="0026564B"/>
    <w:rsid w:val="00266E77"/>
    <w:rsid w:val="002705B0"/>
    <w:rsid w:val="00270CBD"/>
    <w:rsid w:val="00271733"/>
    <w:rsid w:val="00272E0C"/>
    <w:rsid w:val="002758B4"/>
    <w:rsid w:val="00275DA1"/>
    <w:rsid w:val="00280369"/>
    <w:rsid w:val="0028332F"/>
    <w:rsid w:val="002851E2"/>
    <w:rsid w:val="00285A14"/>
    <w:rsid w:val="002860B5"/>
    <w:rsid w:val="00286A8D"/>
    <w:rsid w:val="00292C34"/>
    <w:rsid w:val="00293F0B"/>
    <w:rsid w:val="00295BF0"/>
    <w:rsid w:val="00295F20"/>
    <w:rsid w:val="00297455"/>
    <w:rsid w:val="00297825"/>
    <w:rsid w:val="002A117F"/>
    <w:rsid w:val="002A2F36"/>
    <w:rsid w:val="002A36D3"/>
    <w:rsid w:val="002A3926"/>
    <w:rsid w:val="002A463A"/>
    <w:rsid w:val="002A56C3"/>
    <w:rsid w:val="002A7793"/>
    <w:rsid w:val="002B088E"/>
    <w:rsid w:val="002B3919"/>
    <w:rsid w:val="002B3A59"/>
    <w:rsid w:val="002B3BA9"/>
    <w:rsid w:val="002B4110"/>
    <w:rsid w:val="002B6E25"/>
    <w:rsid w:val="002B6E5B"/>
    <w:rsid w:val="002B70B3"/>
    <w:rsid w:val="002C1CEE"/>
    <w:rsid w:val="002C2F73"/>
    <w:rsid w:val="002C3B2B"/>
    <w:rsid w:val="002C61A0"/>
    <w:rsid w:val="002C649F"/>
    <w:rsid w:val="002C680B"/>
    <w:rsid w:val="002C697B"/>
    <w:rsid w:val="002C6A48"/>
    <w:rsid w:val="002C6E29"/>
    <w:rsid w:val="002D1631"/>
    <w:rsid w:val="002D2D96"/>
    <w:rsid w:val="002D334D"/>
    <w:rsid w:val="002D3D47"/>
    <w:rsid w:val="002D3E7E"/>
    <w:rsid w:val="002D4834"/>
    <w:rsid w:val="002D5C2F"/>
    <w:rsid w:val="002D5CEC"/>
    <w:rsid w:val="002D6C92"/>
    <w:rsid w:val="002D7B9B"/>
    <w:rsid w:val="002E0897"/>
    <w:rsid w:val="002E0CEB"/>
    <w:rsid w:val="002E177A"/>
    <w:rsid w:val="002E2256"/>
    <w:rsid w:val="002E23EA"/>
    <w:rsid w:val="002E25C7"/>
    <w:rsid w:val="002E2D8D"/>
    <w:rsid w:val="002E3E56"/>
    <w:rsid w:val="002E45F1"/>
    <w:rsid w:val="002E4FA4"/>
    <w:rsid w:val="002E5FD8"/>
    <w:rsid w:val="002E65FB"/>
    <w:rsid w:val="002E7045"/>
    <w:rsid w:val="002E798C"/>
    <w:rsid w:val="002F41C7"/>
    <w:rsid w:val="002F4A04"/>
    <w:rsid w:val="002F636C"/>
    <w:rsid w:val="002F63C2"/>
    <w:rsid w:val="0030074E"/>
    <w:rsid w:val="00300DFD"/>
    <w:rsid w:val="003033E2"/>
    <w:rsid w:val="00304BC7"/>
    <w:rsid w:val="00305429"/>
    <w:rsid w:val="003066FD"/>
    <w:rsid w:val="00306989"/>
    <w:rsid w:val="003079A3"/>
    <w:rsid w:val="00310AA1"/>
    <w:rsid w:val="003125A1"/>
    <w:rsid w:val="00315A3B"/>
    <w:rsid w:val="00317667"/>
    <w:rsid w:val="003206D5"/>
    <w:rsid w:val="00320783"/>
    <w:rsid w:val="003232B6"/>
    <w:rsid w:val="003236E0"/>
    <w:rsid w:val="00323E11"/>
    <w:rsid w:val="00323F73"/>
    <w:rsid w:val="00324DA2"/>
    <w:rsid w:val="00327B60"/>
    <w:rsid w:val="00330E04"/>
    <w:rsid w:val="00332334"/>
    <w:rsid w:val="00333F4C"/>
    <w:rsid w:val="00334B00"/>
    <w:rsid w:val="003354E4"/>
    <w:rsid w:val="00340EF4"/>
    <w:rsid w:val="00341ED9"/>
    <w:rsid w:val="00342FD0"/>
    <w:rsid w:val="00345308"/>
    <w:rsid w:val="00345D62"/>
    <w:rsid w:val="00346DB7"/>
    <w:rsid w:val="00346DCC"/>
    <w:rsid w:val="00350A28"/>
    <w:rsid w:val="00352B9C"/>
    <w:rsid w:val="00352E69"/>
    <w:rsid w:val="00353AAD"/>
    <w:rsid w:val="00354BE6"/>
    <w:rsid w:val="00355285"/>
    <w:rsid w:val="003553E5"/>
    <w:rsid w:val="00355553"/>
    <w:rsid w:val="00355F88"/>
    <w:rsid w:val="0035696B"/>
    <w:rsid w:val="00356D36"/>
    <w:rsid w:val="00361A42"/>
    <w:rsid w:val="0036300F"/>
    <w:rsid w:val="0036327D"/>
    <w:rsid w:val="00364F17"/>
    <w:rsid w:val="00365E53"/>
    <w:rsid w:val="00366C87"/>
    <w:rsid w:val="00371005"/>
    <w:rsid w:val="00372CE1"/>
    <w:rsid w:val="00373096"/>
    <w:rsid w:val="00373A98"/>
    <w:rsid w:val="0037462B"/>
    <w:rsid w:val="003747A0"/>
    <w:rsid w:val="00375D62"/>
    <w:rsid w:val="00377C93"/>
    <w:rsid w:val="003807BE"/>
    <w:rsid w:val="00381BB1"/>
    <w:rsid w:val="00382478"/>
    <w:rsid w:val="00383AFC"/>
    <w:rsid w:val="00383C88"/>
    <w:rsid w:val="003845AE"/>
    <w:rsid w:val="00385062"/>
    <w:rsid w:val="003868B4"/>
    <w:rsid w:val="0039151D"/>
    <w:rsid w:val="003932CC"/>
    <w:rsid w:val="00394A8A"/>
    <w:rsid w:val="003960B7"/>
    <w:rsid w:val="003963F4"/>
    <w:rsid w:val="0039674B"/>
    <w:rsid w:val="0039785C"/>
    <w:rsid w:val="003A1471"/>
    <w:rsid w:val="003A1521"/>
    <w:rsid w:val="003A27BF"/>
    <w:rsid w:val="003A29D9"/>
    <w:rsid w:val="003A7087"/>
    <w:rsid w:val="003B5A46"/>
    <w:rsid w:val="003B6E1F"/>
    <w:rsid w:val="003B7912"/>
    <w:rsid w:val="003C161E"/>
    <w:rsid w:val="003C2087"/>
    <w:rsid w:val="003C24DC"/>
    <w:rsid w:val="003C4860"/>
    <w:rsid w:val="003C656B"/>
    <w:rsid w:val="003D0428"/>
    <w:rsid w:val="003D0BA9"/>
    <w:rsid w:val="003D40DD"/>
    <w:rsid w:val="003D4EC3"/>
    <w:rsid w:val="003D5099"/>
    <w:rsid w:val="003D64F5"/>
    <w:rsid w:val="003D6BA3"/>
    <w:rsid w:val="003D73D2"/>
    <w:rsid w:val="003E01A7"/>
    <w:rsid w:val="003E0FE6"/>
    <w:rsid w:val="003E11CD"/>
    <w:rsid w:val="003E3042"/>
    <w:rsid w:val="003F0536"/>
    <w:rsid w:val="003F0708"/>
    <w:rsid w:val="003F1D02"/>
    <w:rsid w:val="003F249D"/>
    <w:rsid w:val="003F2822"/>
    <w:rsid w:val="003F34A3"/>
    <w:rsid w:val="003F545A"/>
    <w:rsid w:val="003F6DDE"/>
    <w:rsid w:val="003F6EA4"/>
    <w:rsid w:val="004008EB"/>
    <w:rsid w:val="00403473"/>
    <w:rsid w:val="0040353C"/>
    <w:rsid w:val="0040550B"/>
    <w:rsid w:val="004071BB"/>
    <w:rsid w:val="004157C1"/>
    <w:rsid w:val="0041641E"/>
    <w:rsid w:val="00416639"/>
    <w:rsid w:val="00420396"/>
    <w:rsid w:val="004205A3"/>
    <w:rsid w:val="00420B05"/>
    <w:rsid w:val="00420C09"/>
    <w:rsid w:val="004219FA"/>
    <w:rsid w:val="00421E30"/>
    <w:rsid w:val="00422938"/>
    <w:rsid w:val="00422E42"/>
    <w:rsid w:val="004239BD"/>
    <w:rsid w:val="004251EF"/>
    <w:rsid w:val="004277B3"/>
    <w:rsid w:val="00427820"/>
    <w:rsid w:val="00435A07"/>
    <w:rsid w:val="004362C6"/>
    <w:rsid w:val="004363B5"/>
    <w:rsid w:val="004365B5"/>
    <w:rsid w:val="004376DA"/>
    <w:rsid w:val="0044000B"/>
    <w:rsid w:val="00440D81"/>
    <w:rsid w:val="00441CD5"/>
    <w:rsid w:val="00441F95"/>
    <w:rsid w:val="00442ADA"/>
    <w:rsid w:val="0044340E"/>
    <w:rsid w:val="004450C3"/>
    <w:rsid w:val="00446251"/>
    <w:rsid w:val="00446A24"/>
    <w:rsid w:val="00447E52"/>
    <w:rsid w:val="00450587"/>
    <w:rsid w:val="004507FA"/>
    <w:rsid w:val="00451201"/>
    <w:rsid w:val="00451837"/>
    <w:rsid w:val="00452088"/>
    <w:rsid w:val="004520A8"/>
    <w:rsid w:val="00452166"/>
    <w:rsid w:val="00452443"/>
    <w:rsid w:val="00452ED7"/>
    <w:rsid w:val="004551E6"/>
    <w:rsid w:val="0045579D"/>
    <w:rsid w:val="004567B3"/>
    <w:rsid w:val="00456C9F"/>
    <w:rsid w:val="00460341"/>
    <w:rsid w:val="00460CA6"/>
    <w:rsid w:val="00461833"/>
    <w:rsid w:val="004626BB"/>
    <w:rsid w:val="004639E6"/>
    <w:rsid w:val="00464B17"/>
    <w:rsid w:val="0046523C"/>
    <w:rsid w:val="0046579E"/>
    <w:rsid w:val="00465B42"/>
    <w:rsid w:val="00470266"/>
    <w:rsid w:val="0047127A"/>
    <w:rsid w:val="00471484"/>
    <w:rsid w:val="004716E2"/>
    <w:rsid w:val="0047303E"/>
    <w:rsid w:val="004736E7"/>
    <w:rsid w:val="004745E3"/>
    <w:rsid w:val="00477607"/>
    <w:rsid w:val="00477C8C"/>
    <w:rsid w:val="004836CC"/>
    <w:rsid w:val="00483AAA"/>
    <w:rsid w:val="00483FA2"/>
    <w:rsid w:val="00484D3B"/>
    <w:rsid w:val="0048540D"/>
    <w:rsid w:val="004876D7"/>
    <w:rsid w:val="004877DE"/>
    <w:rsid w:val="004906A8"/>
    <w:rsid w:val="00492138"/>
    <w:rsid w:val="00494C16"/>
    <w:rsid w:val="00495159"/>
    <w:rsid w:val="00496712"/>
    <w:rsid w:val="00497602"/>
    <w:rsid w:val="004A1D5D"/>
    <w:rsid w:val="004A231E"/>
    <w:rsid w:val="004A4AF7"/>
    <w:rsid w:val="004A565D"/>
    <w:rsid w:val="004A58CC"/>
    <w:rsid w:val="004A5CCC"/>
    <w:rsid w:val="004A6945"/>
    <w:rsid w:val="004A7229"/>
    <w:rsid w:val="004B06A9"/>
    <w:rsid w:val="004B1A69"/>
    <w:rsid w:val="004B291E"/>
    <w:rsid w:val="004B30E6"/>
    <w:rsid w:val="004B57D8"/>
    <w:rsid w:val="004B60F2"/>
    <w:rsid w:val="004B6397"/>
    <w:rsid w:val="004B7128"/>
    <w:rsid w:val="004C1161"/>
    <w:rsid w:val="004C1AEF"/>
    <w:rsid w:val="004C333F"/>
    <w:rsid w:val="004D10ED"/>
    <w:rsid w:val="004D1D6B"/>
    <w:rsid w:val="004D210E"/>
    <w:rsid w:val="004D2523"/>
    <w:rsid w:val="004D289B"/>
    <w:rsid w:val="004D2E0D"/>
    <w:rsid w:val="004D4668"/>
    <w:rsid w:val="004D666E"/>
    <w:rsid w:val="004D7EE9"/>
    <w:rsid w:val="004D7F96"/>
    <w:rsid w:val="004E170E"/>
    <w:rsid w:val="004E2F2E"/>
    <w:rsid w:val="004E5784"/>
    <w:rsid w:val="004E6DD0"/>
    <w:rsid w:val="004F0A95"/>
    <w:rsid w:val="004F17C4"/>
    <w:rsid w:val="004F206D"/>
    <w:rsid w:val="004F69FF"/>
    <w:rsid w:val="004F6FC2"/>
    <w:rsid w:val="005001B5"/>
    <w:rsid w:val="00500F06"/>
    <w:rsid w:val="005038C2"/>
    <w:rsid w:val="005064DD"/>
    <w:rsid w:val="00510151"/>
    <w:rsid w:val="00510CD8"/>
    <w:rsid w:val="0051166B"/>
    <w:rsid w:val="00513942"/>
    <w:rsid w:val="005150BD"/>
    <w:rsid w:val="00520176"/>
    <w:rsid w:val="00523FEB"/>
    <w:rsid w:val="005253CD"/>
    <w:rsid w:val="00525FEE"/>
    <w:rsid w:val="00526131"/>
    <w:rsid w:val="0053182C"/>
    <w:rsid w:val="00532E65"/>
    <w:rsid w:val="005331F6"/>
    <w:rsid w:val="005338B2"/>
    <w:rsid w:val="00533BC7"/>
    <w:rsid w:val="00535C2C"/>
    <w:rsid w:val="00535D11"/>
    <w:rsid w:val="005362C9"/>
    <w:rsid w:val="00536560"/>
    <w:rsid w:val="00540A13"/>
    <w:rsid w:val="00543383"/>
    <w:rsid w:val="005438FB"/>
    <w:rsid w:val="00543AE9"/>
    <w:rsid w:val="00544147"/>
    <w:rsid w:val="00545D43"/>
    <w:rsid w:val="00547AD4"/>
    <w:rsid w:val="005501F9"/>
    <w:rsid w:val="00550B90"/>
    <w:rsid w:val="00551BF9"/>
    <w:rsid w:val="00553041"/>
    <w:rsid w:val="00553831"/>
    <w:rsid w:val="00553B99"/>
    <w:rsid w:val="00553F24"/>
    <w:rsid w:val="00554581"/>
    <w:rsid w:val="005562AC"/>
    <w:rsid w:val="005565DA"/>
    <w:rsid w:val="00556D59"/>
    <w:rsid w:val="005570CD"/>
    <w:rsid w:val="005609DC"/>
    <w:rsid w:val="00560EB6"/>
    <w:rsid w:val="00563621"/>
    <w:rsid w:val="00563900"/>
    <w:rsid w:val="005666AC"/>
    <w:rsid w:val="00566AC2"/>
    <w:rsid w:val="00567436"/>
    <w:rsid w:val="005709F8"/>
    <w:rsid w:val="00571A8B"/>
    <w:rsid w:val="00571CCC"/>
    <w:rsid w:val="00572DEE"/>
    <w:rsid w:val="00573FE8"/>
    <w:rsid w:val="00574667"/>
    <w:rsid w:val="00574DBA"/>
    <w:rsid w:val="00576854"/>
    <w:rsid w:val="00577D83"/>
    <w:rsid w:val="00580D97"/>
    <w:rsid w:val="0058131C"/>
    <w:rsid w:val="005838E0"/>
    <w:rsid w:val="00583F4D"/>
    <w:rsid w:val="00585488"/>
    <w:rsid w:val="005855B6"/>
    <w:rsid w:val="0058578E"/>
    <w:rsid w:val="00585869"/>
    <w:rsid w:val="00586EA8"/>
    <w:rsid w:val="00587958"/>
    <w:rsid w:val="00587ADF"/>
    <w:rsid w:val="00590F0D"/>
    <w:rsid w:val="00591B47"/>
    <w:rsid w:val="00591E36"/>
    <w:rsid w:val="00592CFD"/>
    <w:rsid w:val="00593C3D"/>
    <w:rsid w:val="00594311"/>
    <w:rsid w:val="0059492B"/>
    <w:rsid w:val="005969AC"/>
    <w:rsid w:val="005A0237"/>
    <w:rsid w:val="005A0B6C"/>
    <w:rsid w:val="005A17D9"/>
    <w:rsid w:val="005A1B68"/>
    <w:rsid w:val="005A2DEE"/>
    <w:rsid w:val="005A44FB"/>
    <w:rsid w:val="005A483D"/>
    <w:rsid w:val="005A489C"/>
    <w:rsid w:val="005A54DA"/>
    <w:rsid w:val="005A55C4"/>
    <w:rsid w:val="005A67AC"/>
    <w:rsid w:val="005A76B1"/>
    <w:rsid w:val="005A7936"/>
    <w:rsid w:val="005B0175"/>
    <w:rsid w:val="005B15DC"/>
    <w:rsid w:val="005B1BDE"/>
    <w:rsid w:val="005B276D"/>
    <w:rsid w:val="005B557D"/>
    <w:rsid w:val="005B63C3"/>
    <w:rsid w:val="005B6FE3"/>
    <w:rsid w:val="005B7534"/>
    <w:rsid w:val="005B76DC"/>
    <w:rsid w:val="005C0298"/>
    <w:rsid w:val="005C0AF8"/>
    <w:rsid w:val="005C0F47"/>
    <w:rsid w:val="005C15EC"/>
    <w:rsid w:val="005C31E7"/>
    <w:rsid w:val="005C5DE2"/>
    <w:rsid w:val="005C6E93"/>
    <w:rsid w:val="005C7D3A"/>
    <w:rsid w:val="005D02B3"/>
    <w:rsid w:val="005D06F3"/>
    <w:rsid w:val="005D34E7"/>
    <w:rsid w:val="005D3702"/>
    <w:rsid w:val="005D3726"/>
    <w:rsid w:val="005D3E0A"/>
    <w:rsid w:val="005D477B"/>
    <w:rsid w:val="005D4CD1"/>
    <w:rsid w:val="005D4FCA"/>
    <w:rsid w:val="005D58D8"/>
    <w:rsid w:val="005E0D34"/>
    <w:rsid w:val="005E1B99"/>
    <w:rsid w:val="005E2314"/>
    <w:rsid w:val="005E3AF5"/>
    <w:rsid w:val="005E5180"/>
    <w:rsid w:val="005E7121"/>
    <w:rsid w:val="005E7479"/>
    <w:rsid w:val="005F3581"/>
    <w:rsid w:val="005F4728"/>
    <w:rsid w:val="005F545A"/>
    <w:rsid w:val="005F57F2"/>
    <w:rsid w:val="005F5D31"/>
    <w:rsid w:val="005F6312"/>
    <w:rsid w:val="00600650"/>
    <w:rsid w:val="00600E9D"/>
    <w:rsid w:val="00602CAE"/>
    <w:rsid w:val="00604559"/>
    <w:rsid w:val="006046F0"/>
    <w:rsid w:val="006064D4"/>
    <w:rsid w:val="0060657B"/>
    <w:rsid w:val="00607332"/>
    <w:rsid w:val="006124C8"/>
    <w:rsid w:val="006126D4"/>
    <w:rsid w:val="00612B38"/>
    <w:rsid w:val="00612D70"/>
    <w:rsid w:val="00613A0C"/>
    <w:rsid w:val="00613EEC"/>
    <w:rsid w:val="00614A01"/>
    <w:rsid w:val="00615747"/>
    <w:rsid w:val="00615961"/>
    <w:rsid w:val="0061705C"/>
    <w:rsid w:val="00617B5E"/>
    <w:rsid w:val="006203A8"/>
    <w:rsid w:val="006213E4"/>
    <w:rsid w:val="00622445"/>
    <w:rsid w:val="006229D4"/>
    <w:rsid w:val="00623BBB"/>
    <w:rsid w:val="006242B0"/>
    <w:rsid w:val="00626867"/>
    <w:rsid w:val="00627991"/>
    <w:rsid w:val="00627C1C"/>
    <w:rsid w:val="00630590"/>
    <w:rsid w:val="006335FE"/>
    <w:rsid w:val="00636E6F"/>
    <w:rsid w:val="00644145"/>
    <w:rsid w:val="006452CA"/>
    <w:rsid w:val="00645AE9"/>
    <w:rsid w:val="006463B4"/>
    <w:rsid w:val="00646E39"/>
    <w:rsid w:val="006503A4"/>
    <w:rsid w:val="00650670"/>
    <w:rsid w:val="00650713"/>
    <w:rsid w:val="006512EB"/>
    <w:rsid w:val="0065141F"/>
    <w:rsid w:val="00651D08"/>
    <w:rsid w:val="00652E4E"/>
    <w:rsid w:val="0065333A"/>
    <w:rsid w:val="006538CA"/>
    <w:rsid w:val="00654ADB"/>
    <w:rsid w:val="00656F5E"/>
    <w:rsid w:val="006575C7"/>
    <w:rsid w:val="006617EA"/>
    <w:rsid w:val="006620E2"/>
    <w:rsid w:val="00664E44"/>
    <w:rsid w:val="0066706E"/>
    <w:rsid w:val="00667532"/>
    <w:rsid w:val="0067019B"/>
    <w:rsid w:val="00671233"/>
    <w:rsid w:val="006713AC"/>
    <w:rsid w:val="006714DC"/>
    <w:rsid w:val="00671EFE"/>
    <w:rsid w:val="00674473"/>
    <w:rsid w:val="00674937"/>
    <w:rsid w:val="00675964"/>
    <w:rsid w:val="0067618C"/>
    <w:rsid w:val="0067673A"/>
    <w:rsid w:val="00676C5F"/>
    <w:rsid w:val="006773D1"/>
    <w:rsid w:val="00677D1F"/>
    <w:rsid w:val="00677D4E"/>
    <w:rsid w:val="00677DB5"/>
    <w:rsid w:val="00681526"/>
    <w:rsid w:val="00681718"/>
    <w:rsid w:val="00681E91"/>
    <w:rsid w:val="00682282"/>
    <w:rsid w:val="00683DD6"/>
    <w:rsid w:val="0068732C"/>
    <w:rsid w:val="0068774C"/>
    <w:rsid w:val="0068778C"/>
    <w:rsid w:val="00687AC3"/>
    <w:rsid w:val="00691EA5"/>
    <w:rsid w:val="006923B7"/>
    <w:rsid w:val="00692CD5"/>
    <w:rsid w:val="0069352D"/>
    <w:rsid w:val="00693E37"/>
    <w:rsid w:val="00694834"/>
    <w:rsid w:val="00694985"/>
    <w:rsid w:val="00694D1E"/>
    <w:rsid w:val="006954E5"/>
    <w:rsid w:val="00696135"/>
    <w:rsid w:val="0069761C"/>
    <w:rsid w:val="006A4D97"/>
    <w:rsid w:val="006A6EA9"/>
    <w:rsid w:val="006A78B9"/>
    <w:rsid w:val="006B1B82"/>
    <w:rsid w:val="006B275A"/>
    <w:rsid w:val="006B6247"/>
    <w:rsid w:val="006B6DB3"/>
    <w:rsid w:val="006C15AF"/>
    <w:rsid w:val="006C1BAE"/>
    <w:rsid w:val="006C1C7B"/>
    <w:rsid w:val="006C1D23"/>
    <w:rsid w:val="006C3785"/>
    <w:rsid w:val="006C7F21"/>
    <w:rsid w:val="006D14C5"/>
    <w:rsid w:val="006D2BDF"/>
    <w:rsid w:val="006D2C14"/>
    <w:rsid w:val="006D626F"/>
    <w:rsid w:val="006E1410"/>
    <w:rsid w:val="006E17D1"/>
    <w:rsid w:val="006E21A8"/>
    <w:rsid w:val="006E2249"/>
    <w:rsid w:val="006E29B0"/>
    <w:rsid w:val="006E3BD6"/>
    <w:rsid w:val="006E48F1"/>
    <w:rsid w:val="006E4FA0"/>
    <w:rsid w:val="006E52E4"/>
    <w:rsid w:val="006E5767"/>
    <w:rsid w:val="006E5797"/>
    <w:rsid w:val="006E60DD"/>
    <w:rsid w:val="006E7AB9"/>
    <w:rsid w:val="006F0AC6"/>
    <w:rsid w:val="006F10F1"/>
    <w:rsid w:val="006F1257"/>
    <w:rsid w:val="006F1984"/>
    <w:rsid w:val="006F281E"/>
    <w:rsid w:val="006F4736"/>
    <w:rsid w:val="006F47BE"/>
    <w:rsid w:val="006F4F99"/>
    <w:rsid w:val="006F53B3"/>
    <w:rsid w:val="006F6EB2"/>
    <w:rsid w:val="006F6EC1"/>
    <w:rsid w:val="006F714E"/>
    <w:rsid w:val="006F7AEC"/>
    <w:rsid w:val="00700BAC"/>
    <w:rsid w:val="0070694B"/>
    <w:rsid w:val="007100B8"/>
    <w:rsid w:val="007101B3"/>
    <w:rsid w:val="007105E7"/>
    <w:rsid w:val="00713050"/>
    <w:rsid w:val="007141B6"/>
    <w:rsid w:val="00714E82"/>
    <w:rsid w:val="00714F91"/>
    <w:rsid w:val="007210CE"/>
    <w:rsid w:val="0072111C"/>
    <w:rsid w:val="007224D4"/>
    <w:rsid w:val="007230FA"/>
    <w:rsid w:val="0072354B"/>
    <w:rsid w:val="00723ACB"/>
    <w:rsid w:val="00724F81"/>
    <w:rsid w:val="00725C8D"/>
    <w:rsid w:val="0072629F"/>
    <w:rsid w:val="0072680D"/>
    <w:rsid w:val="0072707B"/>
    <w:rsid w:val="00727460"/>
    <w:rsid w:val="00730A54"/>
    <w:rsid w:val="00730C63"/>
    <w:rsid w:val="00732DE2"/>
    <w:rsid w:val="007331C4"/>
    <w:rsid w:val="0073463E"/>
    <w:rsid w:val="007346A7"/>
    <w:rsid w:val="0073529A"/>
    <w:rsid w:val="0073567E"/>
    <w:rsid w:val="00740EEA"/>
    <w:rsid w:val="007411A6"/>
    <w:rsid w:val="0074294C"/>
    <w:rsid w:val="0074467D"/>
    <w:rsid w:val="00747899"/>
    <w:rsid w:val="00750BC8"/>
    <w:rsid w:val="00750DAC"/>
    <w:rsid w:val="007529E9"/>
    <w:rsid w:val="00752DC7"/>
    <w:rsid w:val="00753486"/>
    <w:rsid w:val="00754963"/>
    <w:rsid w:val="00754CAA"/>
    <w:rsid w:val="00757AFE"/>
    <w:rsid w:val="00760E8E"/>
    <w:rsid w:val="00760FDA"/>
    <w:rsid w:val="007618B6"/>
    <w:rsid w:val="00762C27"/>
    <w:rsid w:val="0076350D"/>
    <w:rsid w:val="007644BE"/>
    <w:rsid w:val="007649C5"/>
    <w:rsid w:val="00764CA9"/>
    <w:rsid w:val="00764FF1"/>
    <w:rsid w:val="007669C9"/>
    <w:rsid w:val="007724F3"/>
    <w:rsid w:val="007728ED"/>
    <w:rsid w:val="00772EAB"/>
    <w:rsid w:val="00773670"/>
    <w:rsid w:val="007739C0"/>
    <w:rsid w:val="007756AC"/>
    <w:rsid w:val="00775C02"/>
    <w:rsid w:val="00775D1B"/>
    <w:rsid w:val="0077612C"/>
    <w:rsid w:val="007803EC"/>
    <w:rsid w:val="00781EC9"/>
    <w:rsid w:val="00783498"/>
    <w:rsid w:val="00783F38"/>
    <w:rsid w:val="00784127"/>
    <w:rsid w:val="007870C9"/>
    <w:rsid w:val="00787F62"/>
    <w:rsid w:val="00790B37"/>
    <w:rsid w:val="00790CE8"/>
    <w:rsid w:val="00790D36"/>
    <w:rsid w:val="007919EA"/>
    <w:rsid w:val="0079249E"/>
    <w:rsid w:val="007931E3"/>
    <w:rsid w:val="00794C54"/>
    <w:rsid w:val="00795319"/>
    <w:rsid w:val="0079582B"/>
    <w:rsid w:val="007A0433"/>
    <w:rsid w:val="007A04A5"/>
    <w:rsid w:val="007A20D9"/>
    <w:rsid w:val="007A2FB0"/>
    <w:rsid w:val="007A3A4D"/>
    <w:rsid w:val="007A4720"/>
    <w:rsid w:val="007A6B7D"/>
    <w:rsid w:val="007B0624"/>
    <w:rsid w:val="007B33A3"/>
    <w:rsid w:val="007B4817"/>
    <w:rsid w:val="007B48A7"/>
    <w:rsid w:val="007C4E2B"/>
    <w:rsid w:val="007C53A7"/>
    <w:rsid w:val="007C67D4"/>
    <w:rsid w:val="007C6823"/>
    <w:rsid w:val="007C7862"/>
    <w:rsid w:val="007C7E50"/>
    <w:rsid w:val="007D0181"/>
    <w:rsid w:val="007D0AA4"/>
    <w:rsid w:val="007D15B4"/>
    <w:rsid w:val="007D481B"/>
    <w:rsid w:val="007D6718"/>
    <w:rsid w:val="007E34F6"/>
    <w:rsid w:val="007E3989"/>
    <w:rsid w:val="007E43D7"/>
    <w:rsid w:val="007E55A7"/>
    <w:rsid w:val="007E5F12"/>
    <w:rsid w:val="007F06A5"/>
    <w:rsid w:val="007F0A61"/>
    <w:rsid w:val="007F0DDB"/>
    <w:rsid w:val="007F386F"/>
    <w:rsid w:val="007F3B7A"/>
    <w:rsid w:val="007F3D26"/>
    <w:rsid w:val="007F4751"/>
    <w:rsid w:val="007F5AC1"/>
    <w:rsid w:val="007F6438"/>
    <w:rsid w:val="007F6506"/>
    <w:rsid w:val="007F6822"/>
    <w:rsid w:val="007F6C5D"/>
    <w:rsid w:val="007F7AF4"/>
    <w:rsid w:val="007F7F87"/>
    <w:rsid w:val="00801ABF"/>
    <w:rsid w:val="00801EB1"/>
    <w:rsid w:val="00803FEA"/>
    <w:rsid w:val="00806A01"/>
    <w:rsid w:val="00806D7C"/>
    <w:rsid w:val="008109B9"/>
    <w:rsid w:val="00811A04"/>
    <w:rsid w:val="008143B2"/>
    <w:rsid w:val="00816318"/>
    <w:rsid w:val="008163BD"/>
    <w:rsid w:val="008164C1"/>
    <w:rsid w:val="00816522"/>
    <w:rsid w:val="0081665C"/>
    <w:rsid w:val="00821353"/>
    <w:rsid w:val="0082159E"/>
    <w:rsid w:val="00821D47"/>
    <w:rsid w:val="0082297A"/>
    <w:rsid w:val="0082373E"/>
    <w:rsid w:val="00825EDA"/>
    <w:rsid w:val="008302E6"/>
    <w:rsid w:val="0083168E"/>
    <w:rsid w:val="0083193D"/>
    <w:rsid w:val="0083442E"/>
    <w:rsid w:val="00834870"/>
    <w:rsid w:val="008359F3"/>
    <w:rsid w:val="00837E60"/>
    <w:rsid w:val="008428FD"/>
    <w:rsid w:val="00843136"/>
    <w:rsid w:val="00844FBF"/>
    <w:rsid w:val="00845AE9"/>
    <w:rsid w:val="00846557"/>
    <w:rsid w:val="00846938"/>
    <w:rsid w:val="00850877"/>
    <w:rsid w:val="0085096A"/>
    <w:rsid w:val="00850E89"/>
    <w:rsid w:val="00853AE7"/>
    <w:rsid w:val="008542C6"/>
    <w:rsid w:val="008569B7"/>
    <w:rsid w:val="00856C16"/>
    <w:rsid w:val="00857680"/>
    <w:rsid w:val="0086195E"/>
    <w:rsid w:val="00861E3C"/>
    <w:rsid w:val="00864055"/>
    <w:rsid w:val="008649E7"/>
    <w:rsid w:val="0086617B"/>
    <w:rsid w:val="008668C4"/>
    <w:rsid w:val="00872814"/>
    <w:rsid w:val="00872B0C"/>
    <w:rsid w:val="00873291"/>
    <w:rsid w:val="008754B2"/>
    <w:rsid w:val="0087584C"/>
    <w:rsid w:val="00876C4E"/>
    <w:rsid w:val="008772A4"/>
    <w:rsid w:val="00880C05"/>
    <w:rsid w:val="00881AA7"/>
    <w:rsid w:val="0088223A"/>
    <w:rsid w:val="0088283B"/>
    <w:rsid w:val="00882D82"/>
    <w:rsid w:val="00883536"/>
    <w:rsid w:val="008840F9"/>
    <w:rsid w:val="00884618"/>
    <w:rsid w:val="00885715"/>
    <w:rsid w:val="00885CB6"/>
    <w:rsid w:val="00887598"/>
    <w:rsid w:val="008908D5"/>
    <w:rsid w:val="008939BA"/>
    <w:rsid w:val="00894F81"/>
    <w:rsid w:val="00897245"/>
    <w:rsid w:val="008A0995"/>
    <w:rsid w:val="008A3DC8"/>
    <w:rsid w:val="008A3E34"/>
    <w:rsid w:val="008A4C27"/>
    <w:rsid w:val="008A557B"/>
    <w:rsid w:val="008A5A03"/>
    <w:rsid w:val="008A5A56"/>
    <w:rsid w:val="008A7894"/>
    <w:rsid w:val="008B0C81"/>
    <w:rsid w:val="008B1065"/>
    <w:rsid w:val="008B1F0E"/>
    <w:rsid w:val="008B22AE"/>
    <w:rsid w:val="008B3A51"/>
    <w:rsid w:val="008B46C2"/>
    <w:rsid w:val="008B68AE"/>
    <w:rsid w:val="008C1797"/>
    <w:rsid w:val="008C2B72"/>
    <w:rsid w:val="008C367D"/>
    <w:rsid w:val="008C781D"/>
    <w:rsid w:val="008D0276"/>
    <w:rsid w:val="008D0807"/>
    <w:rsid w:val="008D1903"/>
    <w:rsid w:val="008D1DCB"/>
    <w:rsid w:val="008D22F5"/>
    <w:rsid w:val="008D23B8"/>
    <w:rsid w:val="008D34E7"/>
    <w:rsid w:val="008D3C5F"/>
    <w:rsid w:val="008D4BE4"/>
    <w:rsid w:val="008E02B1"/>
    <w:rsid w:val="008E1155"/>
    <w:rsid w:val="008E1CA5"/>
    <w:rsid w:val="008E2CB7"/>
    <w:rsid w:val="008E3A7B"/>
    <w:rsid w:val="008E3F40"/>
    <w:rsid w:val="008E5ADF"/>
    <w:rsid w:val="008E5D26"/>
    <w:rsid w:val="008E7601"/>
    <w:rsid w:val="008E768B"/>
    <w:rsid w:val="008F074A"/>
    <w:rsid w:val="008F0BD4"/>
    <w:rsid w:val="008F0D60"/>
    <w:rsid w:val="008F1B59"/>
    <w:rsid w:val="008F3E76"/>
    <w:rsid w:val="008F5666"/>
    <w:rsid w:val="008F5B14"/>
    <w:rsid w:val="008F68D8"/>
    <w:rsid w:val="0090035A"/>
    <w:rsid w:val="00900AEF"/>
    <w:rsid w:val="009014EB"/>
    <w:rsid w:val="00901F25"/>
    <w:rsid w:val="00902AD3"/>
    <w:rsid w:val="009043EB"/>
    <w:rsid w:val="0090459A"/>
    <w:rsid w:val="00906DE2"/>
    <w:rsid w:val="00907061"/>
    <w:rsid w:val="0091150D"/>
    <w:rsid w:val="00912E7C"/>
    <w:rsid w:val="009130C9"/>
    <w:rsid w:val="009130DA"/>
    <w:rsid w:val="00916028"/>
    <w:rsid w:val="00916F4D"/>
    <w:rsid w:val="00916F95"/>
    <w:rsid w:val="009171BA"/>
    <w:rsid w:val="009174CC"/>
    <w:rsid w:val="00923F96"/>
    <w:rsid w:val="00925791"/>
    <w:rsid w:val="009260E0"/>
    <w:rsid w:val="009274B5"/>
    <w:rsid w:val="00927525"/>
    <w:rsid w:val="00927FB5"/>
    <w:rsid w:val="009304F9"/>
    <w:rsid w:val="00930841"/>
    <w:rsid w:val="00930D9C"/>
    <w:rsid w:val="00931871"/>
    <w:rsid w:val="009321EC"/>
    <w:rsid w:val="0093383F"/>
    <w:rsid w:val="009345CC"/>
    <w:rsid w:val="0093633A"/>
    <w:rsid w:val="009427AF"/>
    <w:rsid w:val="00943477"/>
    <w:rsid w:val="00944A8C"/>
    <w:rsid w:val="009454B7"/>
    <w:rsid w:val="009457DC"/>
    <w:rsid w:val="00945A5C"/>
    <w:rsid w:val="00945FC9"/>
    <w:rsid w:val="009462B7"/>
    <w:rsid w:val="009472DE"/>
    <w:rsid w:val="00947AB2"/>
    <w:rsid w:val="009507D2"/>
    <w:rsid w:val="00950C9F"/>
    <w:rsid w:val="00953420"/>
    <w:rsid w:val="009537CD"/>
    <w:rsid w:val="00960156"/>
    <w:rsid w:val="00960BE9"/>
    <w:rsid w:val="0096181F"/>
    <w:rsid w:val="00961980"/>
    <w:rsid w:val="00964A54"/>
    <w:rsid w:val="00967C0B"/>
    <w:rsid w:val="00970C38"/>
    <w:rsid w:val="00970E44"/>
    <w:rsid w:val="00971970"/>
    <w:rsid w:val="00971F04"/>
    <w:rsid w:val="00972BF7"/>
    <w:rsid w:val="0097352C"/>
    <w:rsid w:val="00973805"/>
    <w:rsid w:val="00973943"/>
    <w:rsid w:val="00976807"/>
    <w:rsid w:val="009773C8"/>
    <w:rsid w:val="00980BE7"/>
    <w:rsid w:val="00980BEC"/>
    <w:rsid w:val="00981E37"/>
    <w:rsid w:val="0098274A"/>
    <w:rsid w:val="00983738"/>
    <w:rsid w:val="009854E9"/>
    <w:rsid w:val="00985876"/>
    <w:rsid w:val="00985A9C"/>
    <w:rsid w:val="009907DE"/>
    <w:rsid w:val="0099124C"/>
    <w:rsid w:val="009919AD"/>
    <w:rsid w:val="009919BC"/>
    <w:rsid w:val="00991ACB"/>
    <w:rsid w:val="00991C2A"/>
    <w:rsid w:val="009929DF"/>
    <w:rsid w:val="00992F16"/>
    <w:rsid w:val="00994951"/>
    <w:rsid w:val="00995E9A"/>
    <w:rsid w:val="009964BA"/>
    <w:rsid w:val="00996852"/>
    <w:rsid w:val="00997C5F"/>
    <w:rsid w:val="009A1442"/>
    <w:rsid w:val="009A15D2"/>
    <w:rsid w:val="009A3C67"/>
    <w:rsid w:val="009A3DED"/>
    <w:rsid w:val="009A5F78"/>
    <w:rsid w:val="009A71CD"/>
    <w:rsid w:val="009B00F8"/>
    <w:rsid w:val="009B31B1"/>
    <w:rsid w:val="009B43CF"/>
    <w:rsid w:val="009B4A02"/>
    <w:rsid w:val="009B5576"/>
    <w:rsid w:val="009B57A2"/>
    <w:rsid w:val="009C05DB"/>
    <w:rsid w:val="009C2AB7"/>
    <w:rsid w:val="009C47D2"/>
    <w:rsid w:val="009C48E0"/>
    <w:rsid w:val="009C6A2F"/>
    <w:rsid w:val="009D04DE"/>
    <w:rsid w:val="009D0CAA"/>
    <w:rsid w:val="009D0EE5"/>
    <w:rsid w:val="009D6C1E"/>
    <w:rsid w:val="009D746F"/>
    <w:rsid w:val="009E06C3"/>
    <w:rsid w:val="009E2515"/>
    <w:rsid w:val="009E285C"/>
    <w:rsid w:val="009E5300"/>
    <w:rsid w:val="009E6F13"/>
    <w:rsid w:val="009F0A0F"/>
    <w:rsid w:val="009F204B"/>
    <w:rsid w:val="009F2EE0"/>
    <w:rsid w:val="009F3AE0"/>
    <w:rsid w:val="009F3DFC"/>
    <w:rsid w:val="009F5780"/>
    <w:rsid w:val="009F59E2"/>
    <w:rsid w:val="009F6254"/>
    <w:rsid w:val="009F6D0D"/>
    <w:rsid w:val="00A02126"/>
    <w:rsid w:val="00A03BF0"/>
    <w:rsid w:val="00A04F2D"/>
    <w:rsid w:val="00A05475"/>
    <w:rsid w:val="00A072D1"/>
    <w:rsid w:val="00A076EA"/>
    <w:rsid w:val="00A11C8A"/>
    <w:rsid w:val="00A12592"/>
    <w:rsid w:val="00A145B2"/>
    <w:rsid w:val="00A1634D"/>
    <w:rsid w:val="00A16A81"/>
    <w:rsid w:val="00A17074"/>
    <w:rsid w:val="00A17641"/>
    <w:rsid w:val="00A2155C"/>
    <w:rsid w:val="00A222E8"/>
    <w:rsid w:val="00A223B0"/>
    <w:rsid w:val="00A22A85"/>
    <w:rsid w:val="00A22E71"/>
    <w:rsid w:val="00A25CF5"/>
    <w:rsid w:val="00A26E4D"/>
    <w:rsid w:val="00A304EC"/>
    <w:rsid w:val="00A30866"/>
    <w:rsid w:val="00A31923"/>
    <w:rsid w:val="00A32156"/>
    <w:rsid w:val="00A36250"/>
    <w:rsid w:val="00A37427"/>
    <w:rsid w:val="00A4048F"/>
    <w:rsid w:val="00A40E23"/>
    <w:rsid w:val="00A42B69"/>
    <w:rsid w:val="00A435AA"/>
    <w:rsid w:val="00A45B28"/>
    <w:rsid w:val="00A501E6"/>
    <w:rsid w:val="00A50E21"/>
    <w:rsid w:val="00A52B7F"/>
    <w:rsid w:val="00A55FCD"/>
    <w:rsid w:val="00A56E5D"/>
    <w:rsid w:val="00A5717B"/>
    <w:rsid w:val="00A5739B"/>
    <w:rsid w:val="00A57868"/>
    <w:rsid w:val="00A578AC"/>
    <w:rsid w:val="00A60EBA"/>
    <w:rsid w:val="00A62049"/>
    <w:rsid w:val="00A6307B"/>
    <w:rsid w:val="00A66701"/>
    <w:rsid w:val="00A7031D"/>
    <w:rsid w:val="00A7220D"/>
    <w:rsid w:val="00A7234B"/>
    <w:rsid w:val="00A729ED"/>
    <w:rsid w:val="00A75FFA"/>
    <w:rsid w:val="00A817AF"/>
    <w:rsid w:val="00A8453A"/>
    <w:rsid w:val="00A848D0"/>
    <w:rsid w:val="00A87A01"/>
    <w:rsid w:val="00A87AC2"/>
    <w:rsid w:val="00A91E5A"/>
    <w:rsid w:val="00A920CE"/>
    <w:rsid w:val="00A928A2"/>
    <w:rsid w:val="00A9319C"/>
    <w:rsid w:val="00A93AEB"/>
    <w:rsid w:val="00A93BD8"/>
    <w:rsid w:val="00A954DE"/>
    <w:rsid w:val="00A969E5"/>
    <w:rsid w:val="00AA0347"/>
    <w:rsid w:val="00AA2470"/>
    <w:rsid w:val="00AA4D01"/>
    <w:rsid w:val="00AA5312"/>
    <w:rsid w:val="00AB0278"/>
    <w:rsid w:val="00AB2946"/>
    <w:rsid w:val="00AB2B2C"/>
    <w:rsid w:val="00AB3162"/>
    <w:rsid w:val="00AB3C1F"/>
    <w:rsid w:val="00AB3D03"/>
    <w:rsid w:val="00AB4058"/>
    <w:rsid w:val="00AB4D08"/>
    <w:rsid w:val="00AC0173"/>
    <w:rsid w:val="00AC1694"/>
    <w:rsid w:val="00AC2E12"/>
    <w:rsid w:val="00AC3AE2"/>
    <w:rsid w:val="00AC4462"/>
    <w:rsid w:val="00AC4E93"/>
    <w:rsid w:val="00AC5059"/>
    <w:rsid w:val="00AC706D"/>
    <w:rsid w:val="00AD0031"/>
    <w:rsid w:val="00AD0135"/>
    <w:rsid w:val="00AD0A56"/>
    <w:rsid w:val="00AD0F33"/>
    <w:rsid w:val="00AD394B"/>
    <w:rsid w:val="00AD3A59"/>
    <w:rsid w:val="00AD417A"/>
    <w:rsid w:val="00AD51C4"/>
    <w:rsid w:val="00AD6FFF"/>
    <w:rsid w:val="00AE0320"/>
    <w:rsid w:val="00AE0C57"/>
    <w:rsid w:val="00AE0F40"/>
    <w:rsid w:val="00AE2662"/>
    <w:rsid w:val="00AE2E91"/>
    <w:rsid w:val="00AE2FB0"/>
    <w:rsid w:val="00AE31BD"/>
    <w:rsid w:val="00AE356E"/>
    <w:rsid w:val="00AE5874"/>
    <w:rsid w:val="00AE76C7"/>
    <w:rsid w:val="00AF056E"/>
    <w:rsid w:val="00AF0735"/>
    <w:rsid w:val="00AF19B8"/>
    <w:rsid w:val="00AF299D"/>
    <w:rsid w:val="00AF37CE"/>
    <w:rsid w:val="00AF388C"/>
    <w:rsid w:val="00AF38C6"/>
    <w:rsid w:val="00AF66F1"/>
    <w:rsid w:val="00B00803"/>
    <w:rsid w:val="00B00E88"/>
    <w:rsid w:val="00B03EE3"/>
    <w:rsid w:val="00B045DF"/>
    <w:rsid w:val="00B05112"/>
    <w:rsid w:val="00B0571C"/>
    <w:rsid w:val="00B05A0A"/>
    <w:rsid w:val="00B05A86"/>
    <w:rsid w:val="00B06E25"/>
    <w:rsid w:val="00B074E0"/>
    <w:rsid w:val="00B103DC"/>
    <w:rsid w:val="00B12AF7"/>
    <w:rsid w:val="00B13A90"/>
    <w:rsid w:val="00B14443"/>
    <w:rsid w:val="00B14C01"/>
    <w:rsid w:val="00B204BF"/>
    <w:rsid w:val="00B21C9E"/>
    <w:rsid w:val="00B21DD6"/>
    <w:rsid w:val="00B2249B"/>
    <w:rsid w:val="00B22A39"/>
    <w:rsid w:val="00B235D4"/>
    <w:rsid w:val="00B23FA6"/>
    <w:rsid w:val="00B245E4"/>
    <w:rsid w:val="00B25C72"/>
    <w:rsid w:val="00B308E1"/>
    <w:rsid w:val="00B32CC2"/>
    <w:rsid w:val="00B32F81"/>
    <w:rsid w:val="00B344FF"/>
    <w:rsid w:val="00B35EF4"/>
    <w:rsid w:val="00B36423"/>
    <w:rsid w:val="00B40983"/>
    <w:rsid w:val="00B4433B"/>
    <w:rsid w:val="00B47FC4"/>
    <w:rsid w:val="00B50A9C"/>
    <w:rsid w:val="00B511A5"/>
    <w:rsid w:val="00B53281"/>
    <w:rsid w:val="00B547B0"/>
    <w:rsid w:val="00B60B35"/>
    <w:rsid w:val="00B632E7"/>
    <w:rsid w:val="00B636B2"/>
    <w:rsid w:val="00B63719"/>
    <w:rsid w:val="00B64AF9"/>
    <w:rsid w:val="00B6544F"/>
    <w:rsid w:val="00B66144"/>
    <w:rsid w:val="00B66A0A"/>
    <w:rsid w:val="00B66D7C"/>
    <w:rsid w:val="00B66E71"/>
    <w:rsid w:val="00B7252E"/>
    <w:rsid w:val="00B73CAC"/>
    <w:rsid w:val="00B741F5"/>
    <w:rsid w:val="00B7593F"/>
    <w:rsid w:val="00B75ACE"/>
    <w:rsid w:val="00B82F05"/>
    <w:rsid w:val="00B836EA"/>
    <w:rsid w:val="00B84EB3"/>
    <w:rsid w:val="00B85D18"/>
    <w:rsid w:val="00B85D4A"/>
    <w:rsid w:val="00B86638"/>
    <w:rsid w:val="00B87026"/>
    <w:rsid w:val="00B87558"/>
    <w:rsid w:val="00B87BEC"/>
    <w:rsid w:val="00B92527"/>
    <w:rsid w:val="00B92ABF"/>
    <w:rsid w:val="00B94B57"/>
    <w:rsid w:val="00B9580D"/>
    <w:rsid w:val="00B967CE"/>
    <w:rsid w:val="00B96BC4"/>
    <w:rsid w:val="00B9726D"/>
    <w:rsid w:val="00B97744"/>
    <w:rsid w:val="00BA0A69"/>
    <w:rsid w:val="00BA1783"/>
    <w:rsid w:val="00BA2CEC"/>
    <w:rsid w:val="00BA5990"/>
    <w:rsid w:val="00BA5DDB"/>
    <w:rsid w:val="00BA6949"/>
    <w:rsid w:val="00BA7C32"/>
    <w:rsid w:val="00BB058B"/>
    <w:rsid w:val="00BB12AF"/>
    <w:rsid w:val="00BB18DC"/>
    <w:rsid w:val="00BB1945"/>
    <w:rsid w:val="00BB217F"/>
    <w:rsid w:val="00BB2361"/>
    <w:rsid w:val="00BB25AB"/>
    <w:rsid w:val="00BB2690"/>
    <w:rsid w:val="00BB31CD"/>
    <w:rsid w:val="00BB32AF"/>
    <w:rsid w:val="00BB3D71"/>
    <w:rsid w:val="00BB6C71"/>
    <w:rsid w:val="00BC00FF"/>
    <w:rsid w:val="00BC05BE"/>
    <w:rsid w:val="00BC2E9C"/>
    <w:rsid w:val="00BC3C3E"/>
    <w:rsid w:val="00BC3CC4"/>
    <w:rsid w:val="00BC573E"/>
    <w:rsid w:val="00BC654E"/>
    <w:rsid w:val="00BC7446"/>
    <w:rsid w:val="00BD00F3"/>
    <w:rsid w:val="00BD09AB"/>
    <w:rsid w:val="00BD0A4E"/>
    <w:rsid w:val="00BD0C80"/>
    <w:rsid w:val="00BD13A9"/>
    <w:rsid w:val="00BD71E8"/>
    <w:rsid w:val="00BD78EF"/>
    <w:rsid w:val="00BD7B53"/>
    <w:rsid w:val="00BE0356"/>
    <w:rsid w:val="00BE0E6F"/>
    <w:rsid w:val="00BE286B"/>
    <w:rsid w:val="00BE3541"/>
    <w:rsid w:val="00BE3FC3"/>
    <w:rsid w:val="00BE5F1F"/>
    <w:rsid w:val="00BE655F"/>
    <w:rsid w:val="00BE7DEF"/>
    <w:rsid w:val="00BF0494"/>
    <w:rsid w:val="00BF1507"/>
    <w:rsid w:val="00BF4296"/>
    <w:rsid w:val="00BF5225"/>
    <w:rsid w:val="00BF656C"/>
    <w:rsid w:val="00BF7F17"/>
    <w:rsid w:val="00C019FA"/>
    <w:rsid w:val="00C02580"/>
    <w:rsid w:val="00C033A2"/>
    <w:rsid w:val="00C062E6"/>
    <w:rsid w:val="00C06513"/>
    <w:rsid w:val="00C06853"/>
    <w:rsid w:val="00C06FD2"/>
    <w:rsid w:val="00C101A4"/>
    <w:rsid w:val="00C1098E"/>
    <w:rsid w:val="00C10F0A"/>
    <w:rsid w:val="00C1121E"/>
    <w:rsid w:val="00C11F72"/>
    <w:rsid w:val="00C14587"/>
    <w:rsid w:val="00C147E5"/>
    <w:rsid w:val="00C1516A"/>
    <w:rsid w:val="00C17302"/>
    <w:rsid w:val="00C1753A"/>
    <w:rsid w:val="00C17729"/>
    <w:rsid w:val="00C202DE"/>
    <w:rsid w:val="00C20CEF"/>
    <w:rsid w:val="00C210C9"/>
    <w:rsid w:val="00C2169E"/>
    <w:rsid w:val="00C21BD0"/>
    <w:rsid w:val="00C220B3"/>
    <w:rsid w:val="00C22420"/>
    <w:rsid w:val="00C22815"/>
    <w:rsid w:val="00C22AB8"/>
    <w:rsid w:val="00C25B75"/>
    <w:rsid w:val="00C26B9F"/>
    <w:rsid w:val="00C26C68"/>
    <w:rsid w:val="00C27201"/>
    <w:rsid w:val="00C30349"/>
    <w:rsid w:val="00C3162B"/>
    <w:rsid w:val="00C337D9"/>
    <w:rsid w:val="00C33AD8"/>
    <w:rsid w:val="00C3492C"/>
    <w:rsid w:val="00C34C3C"/>
    <w:rsid w:val="00C34EFA"/>
    <w:rsid w:val="00C35340"/>
    <w:rsid w:val="00C3580F"/>
    <w:rsid w:val="00C36B3E"/>
    <w:rsid w:val="00C37C3E"/>
    <w:rsid w:val="00C43A42"/>
    <w:rsid w:val="00C450A5"/>
    <w:rsid w:val="00C45512"/>
    <w:rsid w:val="00C46465"/>
    <w:rsid w:val="00C472D6"/>
    <w:rsid w:val="00C477C9"/>
    <w:rsid w:val="00C51E6C"/>
    <w:rsid w:val="00C526F5"/>
    <w:rsid w:val="00C53AFD"/>
    <w:rsid w:val="00C5581D"/>
    <w:rsid w:val="00C57794"/>
    <w:rsid w:val="00C5785A"/>
    <w:rsid w:val="00C60167"/>
    <w:rsid w:val="00C60E27"/>
    <w:rsid w:val="00C61BF8"/>
    <w:rsid w:val="00C61FB0"/>
    <w:rsid w:val="00C6270D"/>
    <w:rsid w:val="00C6298F"/>
    <w:rsid w:val="00C63528"/>
    <w:rsid w:val="00C63DA0"/>
    <w:rsid w:val="00C6638D"/>
    <w:rsid w:val="00C67206"/>
    <w:rsid w:val="00C70879"/>
    <w:rsid w:val="00C70FBD"/>
    <w:rsid w:val="00C720AA"/>
    <w:rsid w:val="00C756B6"/>
    <w:rsid w:val="00C77346"/>
    <w:rsid w:val="00C8183D"/>
    <w:rsid w:val="00C8373B"/>
    <w:rsid w:val="00C845D6"/>
    <w:rsid w:val="00C84CDF"/>
    <w:rsid w:val="00C87926"/>
    <w:rsid w:val="00C90571"/>
    <w:rsid w:val="00C90DAF"/>
    <w:rsid w:val="00C911CB"/>
    <w:rsid w:val="00C911E1"/>
    <w:rsid w:val="00C91D22"/>
    <w:rsid w:val="00C91FC7"/>
    <w:rsid w:val="00C92498"/>
    <w:rsid w:val="00C93EFA"/>
    <w:rsid w:val="00C96353"/>
    <w:rsid w:val="00CA00EE"/>
    <w:rsid w:val="00CA0EAA"/>
    <w:rsid w:val="00CA1F0C"/>
    <w:rsid w:val="00CA243E"/>
    <w:rsid w:val="00CA3B70"/>
    <w:rsid w:val="00CA4EBE"/>
    <w:rsid w:val="00CA4FCE"/>
    <w:rsid w:val="00CA5670"/>
    <w:rsid w:val="00CA6AA2"/>
    <w:rsid w:val="00CB22DA"/>
    <w:rsid w:val="00CB2E8E"/>
    <w:rsid w:val="00CB3031"/>
    <w:rsid w:val="00CB3205"/>
    <w:rsid w:val="00CB5B2B"/>
    <w:rsid w:val="00CB5CCF"/>
    <w:rsid w:val="00CB5D2A"/>
    <w:rsid w:val="00CB7266"/>
    <w:rsid w:val="00CB7830"/>
    <w:rsid w:val="00CC5EB8"/>
    <w:rsid w:val="00CC6BEA"/>
    <w:rsid w:val="00CD0411"/>
    <w:rsid w:val="00CD0B26"/>
    <w:rsid w:val="00CD20BA"/>
    <w:rsid w:val="00CD3695"/>
    <w:rsid w:val="00CD679D"/>
    <w:rsid w:val="00CD6C14"/>
    <w:rsid w:val="00CD6E60"/>
    <w:rsid w:val="00CD71C8"/>
    <w:rsid w:val="00CD7A5B"/>
    <w:rsid w:val="00CE03C5"/>
    <w:rsid w:val="00CE1F8C"/>
    <w:rsid w:val="00CE6A99"/>
    <w:rsid w:val="00CE6D49"/>
    <w:rsid w:val="00CE6EBD"/>
    <w:rsid w:val="00CF0A3E"/>
    <w:rsid w:val="00CF1D5D"/>
    <w:rsid w:val="00CF1DD2"/>
    <w:rsid w:val="00CF20B2"/>
    <w:rsid w:val="00CF2B2A"/>
    <w:rsid w:val="00CF3410"/>
    <w:rsid w:val="00CF46BE"/>
    <w:rsid w:val="00D005B7"/>
    <w:rsid w:val="00D03200"/>
    <w:rsid w:val="00D04AE8"/>
    <w:rsid w:val="00D0503E"/>
    <w:rsid w:val="00D0509A"/>
    <w:rsid w:val="00D06F75"/>
    <w:rsid w:val="00D1123D"/>
    <w:rsid w:val="00D122C2"/>
    <w:rsid w:val="00D13791"/>
    <w:rsid w:val="00D13EBE"/>
    <w:rsid w:val="00D13FC1"/>
    <w:rsid w:val="00D176CC"/>
    <w:rsid w:val="00D2008D"/>
    <w:rsid w:val="00D20460"/>
    <w:rsid w:val="00D211B0"/>
    <w:rsid w:val="00D23DE9"/>
    <w:rsid w:val="00D24C0A"/>
    <w:rsid w:val="00D259CF"/>
    <w:rsid w:val="00D25DB5"/>
    <w:rsid w:val="00D26F40"/>
    <w:rsid w:val="00D27611"/>
    <w:rsid w:val="00D30299"/>
    <w:rsid w:val="00D3039F"/>
    <w:rsid w:val="00D323AA"/>
    <w:rsid w:val="00D32D36"/>
    <w:rsid w:val="00D343DA"/>
    <w:rsid w:val="00D376A2"/>
    <w:rsid w:val="00D4069F"/>
    <w:rsid w:val="00D40E9E"/>
    <w:rsid w:val="00D421E8"/>
    <w:rsid w:val="00D42333"/>
    <w:rsid w:val="00D423E8"/>
    <w:rsid w:val="00D44338"/>
    <w:rsid w:val="00D44F7E"/>
    <w:rsid w:val="00D45C4F"/>
    <w:rsid w:val="00D506C7"/>
    <w:rsid w:val="00D51042"/>
    <w:rsid w:val="00D51EFE"/>
    <w:rsid w:val="00D533E4"/>
    <w:rsid w:val="00D54402"/>
    <w:rsid w:val="00D54B02"/>
    <w:rsid w:val="00D552C5"/>
    <w:rsid w:val="00D57DF5"/>
    <w:rsid w:val="00D6001C"/>
    <w:rsid w:val="00D61086"/>
    <w:rsid w:val="00D62CDA"/>
    <w:rsid w:val="00D6580A"/>
    <w:rsid w:val="00D65C79"/>
    <w:rsid w:val="00D66090"/>
    <w:rsid w:val="00D67AC8"/>
    <w:rsid w:val="00D7091F"/>
    <w:rsid w:val="00D717C4"/>
    <w:rsid w:val="00D728E0"/>
    <w:rsid w:val="00D7597F"/>
    <w:rsid w:val="00D80EEF"/>
    <w:rsid w:val="00D82E18"/>
    <w:rsid w:val="00D83D7D"/>
    <w:rsid w:val="00D83DA6"/>
    <w:rsid w:val="00D8440A"/>
    <w:rsid w:val="00D84512"/>
    <w:rsid w:val="00D8467C"/>
    <w:rsid w:val="00D86814"/>
    <w:rsid w:val="00D91240"/>
    <w:rsid w:val="00D93EFF"/>
    <w:rsid w:val="00D942CD"/>
    <w:rsid w:val="00D94471"/>
    <w:rsid w:val="00D9523F"/>
    <w:rsid w:val="00D96661"/>
    <w:rsid w:val="00DA0B84"/>
    <w:rsid w:val="00DA11B1"/>
    <w:rsid w:val="00DA3B54"/>
    <w:rsid w:val="00DA46D5"/>
    <w:rsid w:val="00DA5DDA"/>
    <w:rsid w:val="00DA63B6"/>
    <w:rsid w:val="00DA66B0"/>
    <w:rsid w:val="00DA719C"/>
    <w:rsid w:val="00DA7501"/>
    <w:rsid w:val="00DA7D68"/>
    <w:rsid w:val="00DB2318"/>
    <w:rsid w:val="00DB3061"/>
    <w:rsid w:val="00DB38FC"/>
    <w:rsid w:val="00DB4DE1"/>
    <w:rsid w:val="00DB563E"/>
    <w:rsid w:val="00DB58DD"/>
    <w:rsid w:val="00DB6E0C"/>
    <w:rsid w:val="00DB7335"/>
    <w:rsid w:val="00DB736D"/>
    <w:rsid w:val="00DB7970"/>
    <w:rsid w:val="00DC0767"/>
    <w:rsid w:val="00DC1067"/>
    <w:rsid w:val="00DC1369"/>
    <w:rsid w:val="00DC1B49"/>
    <w:rsid w:val="00DC280C"/>
    <w:rsid w:val="00DC50DA"/>
    <w:rsid w:val="00DC5DEC"/>
    <w:rsid w:val="00DC7330"/>
    <w:rsid w:val="00DC7BF9"/>
    <w:rsid w:val="00DC7BFA"/>
    <w:rsid w:val="00DD0230"/>
    <w:rsid w:val="00DD0E33"/>
    <w:rsid w:val="00DD0FB7"/>
    <w:rsid w:val="00DD1D8E"/>
    <w:rsid w:val="00DD27B6"/>
    <w:rsid w:val="00DD462F"/>
    <w:rsid w:val="00DD49F5"/>
    <w:rsid w:val="00DD51F6"/>
    <w:rsid w:val="00DD5205"/>
    <w:rsid w:val="00DD6ADE"/>
    <w:rsid w:val="00DD7A8B"/>
    <w:rsid w:val="00DE06B4"/>
    <w:rsid w:val="00DE08EC"/>
    <w:rsid w:val="00DE294E"/>
    <w:rsid w:val="00DE3E4B"/>
    <w:rsid w:val="00DE42F6"/>
    <w:rsid w:val="00DE6992"/>
    <w:rsid w:val="00DE7781"/>
    <w:rsid w:val="00DE7E52"/>
    <w:rsid w:val="00DF028B"/>
    <w:rsid w:val="00DF0D22"/>
    <w:rsid w:val="00DF20C2"/>
    <w:rsid w:val="00DF2EB5"/>
    <w:rsid w:val="00DF41AF"/>
    <w:rsid w:val="00DF45C6"/>
    <w:rsid w:val="00DF55E2"/>
    <w:rsid w:val="00DF58CD"/>
    <w:rsid w:val="00DF68BC"/>
    <w:rsid w:val="00DF7082"/>
    <w:rsid w:val="00DF74EF"/>
    <w:rsid w:val="00DF75B1"/>
    <w:rsid w:val="00E02859"/>
    <w:rsid w:val="00E02F11"/>
    <w:rsid w:val="00E03CF7"/>
    <w:rsid w:val="00E05346"/>
    <w:rsid w:val="00E0716D"/>
    <w:rsid w:val="00E074EB"/>
    <w:rsid w:val="00E078E2"/>
    <w:rsid w:val="00E07A80"/>
    <w:rsid w:val="00E10A35"/>
    <w:rsid w:val="00E11128"/>
    <w:rsid w:val="00E11D74"/>
    <w:rsid w:val="00E11FA9"/>
    <w:rsid w:val="00E129AD"/>
    <w:rsid w:val="00E13085"/>
    <w:rsid w:val="00E135DF"/>
    <w:rsid w:val="00E1425B"/>
    <w:rsid w:val="00E15541"/>
    <w:rsid w:val="00E15702"/>
    <w:rsid w:val="00E17358"/>
    <w:rsid w:val="00E20194"/>
    <w:rsid w:val="00E211B3"/>
    <w:rsid w:val="00E2355B"/>
    <w:rsid w:val="00E26909"/>
    <w:rsid w:val="00E27620"/>
    <w:rsid w:val="00E30DD3"/>
    <w:rsid w:val="00E31834"/>
    <w:rsid w:val="00E33149"/>
    <w:rsid w:val="00E34079"/>
    <w:rsid w:val="00E343CC"/>
    <w:rsid w:val="00E34801"/>
    <w:rsid w:val="00E34B37"/>
    <w:rsid w:val="00E37973"/>
    <w:rsid w:val="00E37F13"/>
    <w:rsid w:val="00E407BB"/>
    <w:rsid w:val="00E429CA"/>
    <w:rsid w:val="00E42F86"/>
    <w:rsid w:val="00E433DA"/>
    <w:rsid w:val="00E44C63"/>
    <w:rsid w:val="00E44F8F"/>
    <w:rsid w:val="00E46179"/>
    <w:rsid w:val="00E50319"/>
    <w:rsid w:val="00E507E6"/>
    <w:rsid w:val="00E51E69"/>
    <w:rsid w:val="00E52053"/>
    <w:rsid w:val="00E52CE9"/>
    <w:rsid w:val="00E53223"/>
    <w:rsid w:val="00E540F9"/>
    <w:rsid w:val="00E543E1"/>
    <w:rsid w:val="00E55869"/>
    <w:rsid w:val="00E55B3F"/>
    <w:rsid w:val="00E56261"/>
    <w:rsid w:val="00E5692F"/>
    <w:rsid w:val="00E57943"/>
    <w:rsid w:val="00E60B00"/>
    <w:rsid w:val="00E61308"/>
    <w:rsid w:val="00E61A45"/>
    <w:rsid w:val="00E621CA"/>
    <w:rsid w:val="00E6250E"/>
    <w:rsid w:val="00E62C59"/>
    <w:rsid w:val="00E6526F"/>
    <w:rsid w:val="00E66671"/>
    <w:rsid w:val="00E6699D"/>
    <w:rsid w:val="00E70D56"/>
    <w:rsid w:val="00E71223"/>
    <w:rsid w:val="00E72C61"/>
    <w:rsid w:val="00E75D3C"/>
    <w:rsid w:val="00E75E98"/>
    <w:rsid w:val="00E77AB6"/>
    <w:rsid w:val="00E8149D"/>
    <w:rsid w:val="00E86586"/>
    <w:rsid w:val="00E900A4"/>
    <w:rsid w:val="00E905F8"/>
    <w:rsid w:val="00E91924"/>
    <w:rsid w:val="00E93A18"/>
    <w:rsid w:val="00E964BE"/>
    <w:rsid w:val="00E964EA"/>
    <w:rsid w:val="00E9667C"/>
    <w:rsid w:val="00E9714C"/>
    <w:rsid w:val="00EA0D53"/>
    <w:rsid w:val="00EA3A0F"/>
    <w:rsid w:val="00EA4B8F"/>
    <w:rsid w:val="00EA582F"/>
    <w:rsid w:val="00EA5FF5"/>
    <w:rsid w:val="00EA66F4"/>
    <w:rsid w:val="00EA6DD9"/>
    <w:rsid w:val="00EB158C"/>
    <w:rsid w:val="00EB23B6"/>
    <w:rsid w:val="00EB2469"/>
    <w:rsid w:val="00EB47C7"/>
    <w:rsid w:val="00EB481D"/>
    <w:rsid w:val="00EB7824"/>
    <w:rsid w:val="00EC08B5"/>
    <w:rsid w:val="00EC0F74"/>
    <w:rsid w:val="00EC11F1"/>
    <w:rsid w:val="00EC30DA"/>
    <w:rsid w:val="00EC4003"/>
    <w:rsid w:val="00EC4016"/>
    <w:rsid w:val="00EC4442"/>
    <w:rsid w:val="00EC5D48"/>
    <w:rsid w:val="00EC6A13"/>
    <w:rsid w:val="00ED08D4"/>
    <w:rsid w:val="00ED14E3"/>
    <w:rsid w:val="00ED324A"/>
    <w:rsid w:val="00ED4709"/>
    <w:rsid w:val="00ED4A56"/>
    <w:rsid w:val="00EE020A"/>
    <w:rsid w:val="00EE2107"/>
    <w:rsid w:val="00EE3E9B"/>
    <w:rsid w:val="00EE5F02"/>
    <w:rsid w:val="00EE6442"/>
    <w:rsid w:val="00EE68F8"/>
    <w:rsid w:val="00EF2025"/>
    <w:rsid w:val="00EF303D"/>
    <w:rsid w:val="00EF3F01"/>
    <w:rsid w:val="00EF45FF"/>
    <w:rsid w:val="00EF528F"/>
    <w:rsid w:val="00EF59BC"/>
    <w:rsid w:val="00EF6646"/>
    <w:rsid w:val="00EF6A7A"/>
    <w:rsid w:val="00EF73BE"/>
    <w:rsid w:val="00EF7B08"/>
    <w:rsid w:val="00F00189"/>
    <w:rsid w:val="00F036DF"/>
    <w:rsid w:val="00F037A8"/>
    <w:rsid w:val="00F041CD"/>
    <w:rsid w:val="00F051B7"/>
    <w:rsid w:val="00F053F9"/>
    <w:rsid w:val="00F07190"/>
    <w:rsid w:val="00F201CB"/>
    <w:rsid w:val="00F20F2A"/>
    <w:rsid w:val="00F21F0E"/>
    <w:rsid w:val="00F2299F"/>
    <w:rsid w:val="00F22A14"/>
    <w:rsid w:val="00F22B42"/>
    <w:rsid w:val="00F22DE9"/>
    <w:rsid w:val="00F24F29"/>
    <w:rsid w:val="00F264BF"/>
    <w:rsid w:val="00F26A21"/>
    <w:rsid w:val="00F26FFE"/>
    <w:rsid w:val="00F2741E"/>
    <w:rsid w:val="00F301AB"/>
    <w:rsid w:val="00F306D8"/>
    <w:rsid w:val="00F33AB5"/>
    <w:rsid w:val="00F350E1"/>
    <w:rsid w:val="00F35F73"/>
    <w:rsid w:val="00F36A0D"/>
    <w:rsid w:val="00F36AAA"/>
    <w:rsid w:val="00F37E39"/>
    <w:rsid w:val="00F40011"/>
    <w:rsid w:val="00F40C91"/>
    <w:rsid w:val="00F41346"/>
    <w:rsid w:val="00F41E74"/>
    <w:rsid w:val="00F42996"/>
    <w:rsid w:val="00F44D7E"/>
    <w:rsid w:val="00F45302"/>
    <w:rsid w:val="00F468FA"/>
    <w:rsid w:val="00F473C6"/>
    <w:rsid w:val="00F47D2D"/>
    <w:rsid w:val="00F5060D"/>
    <w:rsid w:val="00F5174D"/>
    <w:rsid w:val="00F5283B"/>
    <w:rsid w:val="00F52B40"/>
    <w:rsid w:val="00F55BDF"/>
    <w:rsid w:val="00F57DF0"/>
    <w:rsid w:val="00F603AE"/>
    <w:rsid w:val="00F60C0C"/>
    <w:rsid w:val="00F61AFE"/>
    <w:rsid w:val="00F653CC"/>
    <w:rsid w:val="00F665BE"/>
    <w:rsid w:val="00F66E2A"/>
    <w:rsid w:val="00F70315"/>
    <w:rsid w:val="00F717D2"/>
    <w:rsid w:val="00F742A8"/>
    <w:rsid w:val="00F7617F"/>
    <w:rsid w:val="00F76F65"/>
    <w:rsid w:val="00F8261A"/>
    <w:rsid w:val="00F91713"/>
    <w:rsid w:val="00F918F6"/>
    <w:rsid w:val="00F91D0C"/>
    <w:rsid w:val="00F93217"/>
    <w:rsid w:val="00F93888"/>
    <w:rsid w:val="00F94987"/>
    <w:rsid w:val="00F96C94"/>
    <w:rsid w:val="00F977BE"/>
    <w:rsid w:val="00FA2DD5"/>
    <w:rsid w:val="00FA42AA"/>
    <w:rsid w:val="00FA5CC8"/>
    <w:rsid w:val="00FB0C0A"/>
    <w:rsid w:val="00FB29E8"/>
    <w:rsid w:val="00FB3CEA"/>
    <w:rsid w:val="00FB47BA"/>
    <w:rsid w:val="00FC08DF"/>
    <w:rsid w:val="00FC1AD5"/>
    <w:rsid w:val="00FC457F"/>
    <w:rsid w:val="00FC50FD"/>
    <w:rsid w:val="00FC529C"/>
    <w:rsid w:val="00FC5B3B"/>
    <w:rsid w:val="00FC5D92"/>
    <w:rsid w:val="00FC70AD"/>
    <w:rsid w:val="00FD05C5"/>
    <w:rsid w:val="00FD11A5"/>
    <w:rsid w:val="00FD291B"/>
    <w:rsid w:val="00FD3104"/>
    <w:rsid w:val="00FD531C"/>
    <w:rsid w:val="00FD5AA5"/>
    <w:rsid w:val="00FD7F20"/>
    <w:rsid w:val="00FE1FEF"/>
    <w:rsid w:val="00FE2B44"/>
    <w:rsid w:val="00FE2E10"/>
    <w:rsid w:val="00FE3126"/>
    <w:rsid w:val="00FE4584"/>
    <w:rsid w:val="00FE545A"/>
    <w:rsid w:val="00FE600E"/>
    <w:rsid w:val="00FE7D19"/>
    <w:rsid w:val="00FF0B39"/>
    <w:rsid w:val="00FF2F3A"/>
    <w:rsid w:val="00FF6260"/>
    <w:rsid w:val="00FF74FE"/>
    <w:rsid w:val="00FF7A4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93EB6A"/>
  <w15:chartTrackingRefBased/>
  <w15:docId w15:val="{A71ACBC0-2FC6-A64B-A739-37F16A518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6CC"/>
  </w:style>
  <w:style w:type="paragraph" w:styleId="Heading1">
    <w:name w:val="heading 1"/>
    <w:basedOn w:val="Normal"/>
    <w:next w:val="Normal"/>
    <w:link w:val="Heading1Char"/>
    <w:uiPriority w:val="9"/>
    <w:qFormat/>
    <w:rsid w:val="004376D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7">
    <w:name w:val="heading 7"/>
    <w:basedOn w:val="Normal"/>
    <w:next w:val="Normal"/>
    <w:link w:val="Heading7Char"/>
    <w:uiPriority w:val="9"/>
    <w:semiHidden/>
    <w:unhideWhenUsed/>
    <w:qFormat/>
    <w:rsid w:val="00F306D8"/>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6442"/>
    <w:pPr>
      <w:tabs>
        <w:tab w:val="center" w:pos="4513"/>
        <w:tab w:val="right" w:pos="9026"/>
      </w:tabs>
    </w:pPr>
  </w:style>
  <w:style w:type="character" w:customStyle="1" w:styleId="HeaderChar">
    <w:name w:val="Header Char"/>
    <w:basedOn w:val="DefaultParagraphFont"/>
    <w:link w:val="Header"/>
    <w:uiPriority w:val="99"/>
    <w:rsid w:val="00EE6442"/>
  </w:style>
  <w:style w:type="paragraph" w:styleId="Footer">
    <w:name w:val="footer"/>
    <w:basedOn w:val="Normal"/>
    <w:link w:val="FooterChar"/>
    <w:uiPriority w:val="99"/>
    <w:unhideWhenUsed/>
    <w:rsid w:val="00EE6442"/>
    <w:pPr>
      <w:tabs>
        <w:tab w:val="center" w:pos="4513"/>
        <w:tab w:val="right" w:pos="9026"/>
      </w:tabs>
    </w:pPr>
  </w:style>
  <w:style w:type="character" w:customStyle="1" w:styleId="FooterChar">
    <w:name w:val="Footer Char"/>
    <w:basedOn w:val="DefaultParagraphFont"/>
    <w:link w:val="Footer"/>
    <w:uiPriority w:val="99"/>
    <w:rsid w:val="00EE6442"/>
  </w:style>
  <w:style w:type="character" w:customStyle="1" w:styleId="Heading1Char">
    <w:name w:val="Heading 1 Char"/>
    <w:basedOn w:val="DefaultParagraphFont"/>
    <w:link w:val="Heading1"/>
    <w:uiPriority w:val="9"/>
    <w:rsid w:val="004376D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376DA"/>
    <w:pPr>
      <w:spacing w:line="276" w:lineRule="auto"/>
      <w:outlineLvl w:val="9"/>
    </w:pPr>
    <w:rPr>
      <w:lang w:val="en-US" w:eastAsia="en-ZA"/>
    </w:rPr>
  </w:style>
  <w:style w:type="character" w:styleId="SubtleReference">
    <w:name w:val="Subtle Reference"/>
    <w:basedOn w:val="DefaultParagraphFont"/>
    <w:uiPriority w:val="31"/>
    <w:qFormat/>
    <w:rsid w:val="004376DA"/>
    <w:rPr>
      <w:smallCaps/>
      <w:color w:val="5A5A5A" w:themeColor="text1" w:themeTint="A5"/>
    </w:rPr>
  </w:style>
  <w:style w:type="paragraph" w:styleId="NoSpacing">
    <w:name w:val="No Spacing"/>
    <w:link w:val="NoSpacingChar"/>
    <w:uiPriority w:val="1"/>
    <w:qFormat/>
    <w:rsid w:val="002F636C"/>
    <w:rPr>
      <w:rFonts w:ascii="Arial" w:hAnsi="Arial"/>
    </w:rPr>
  </w:style>
  <w:style w:type="character" w:customStyle="1" w:styleId="NoSpacingChar">
    <w:name w:val="No Spacing Char"/>
    <w:basedOn w:val="DefaultParagraphFont"/>
    <w:link w:val="NoSpacing"/>
    <w:uiPriority w:val="1"/>
    <w:qFormat/>
    <w:rsid w:val="002F636C"/>
    <w:rPr>
      <w:rFonts w:ascii="Arial" w:hAnsi="Arial"/>
    </w:rPr>
  </w:style>
  <w:style w:type="paragraph" w:styleId="ListParagraph">
    <w:name w:val="List Paragraph"/>
    <w:aliases w:val="List Paragraph 1,Bullets,List Paragraph1,Table of contents numbered,footer text,Grey Bullet List,Grey Bullet Style,Table bullet,Indent Paragraph,Citation List,BBD_List_Paragraph,Bullet List,Standard Paragraph,normal,Chapter Numbering,b1"/>
    <w:basedOn w:val="Normal"/>
    <w:link w:val="ListParagraphChar"/>
    <w:uiPriority w:val="34"/>
    <w:qFormat/>
    <w:rsid w:val="002F636C"/>
    <w:pPr>
      <w:ind w:left="720"/>
    </w:pPr>
    <w:rPr>
      <w:rFonts w:ascii="Times New Roman" w:eastAsia="Times New Roman" w:hAnsi="Times New Roman" w:cs="Times New Roman"/>
      <w:lang w:val="en-US"/>
    </w:rPr>
  </w:style>
  <w:style w:type="paragraph" w:customStyle="1" w:styleId="Default">
    <w:name w:val="Default"/>
    <w:rsid w:val="00927525"/>
    <w:pPr>
      <w:autoSpaceDE w:val="0"/>
      <w:autoSpaceDN w:val="0"/>
      <w:adjustRightInd w:val="0"/>
    </w:pPr>
    <w:rPr>
      <w:rFonts w:ascii="FNDAZ R+ Arial" w:hAnsi="FNDAZ R+ Arial" w:cs="FNDAZ R+ Arial"/>
      <w:color w:val="000000"/>
    </w:rPr>
  </w:style>
  <w:style w:type="paragraph" w:customStyle="1" w:styleId="Pa6">
    <w:name w:val="Pa6"/>
    <w:basedOn w:val="Default"/>
    <w:next w:val="Default"/>
    <w:uiPriority w:val="99"/>
    <w:rsid w:val="00927525"/>
    <w:pPr>
      <w:spacing w:line="171" w:lineRule="atLeast"/>
    </w:pPr>
    <w:rPr>
      <w:rFonts w:cstheme="minorBidi"/>
      <w:color w:val="auto"/>
    </w:rPr>
  </w:style>
  <w:style w:type="paragraph" w:customStyle="1" w:styleId="Pa7">
    <w:name w:val="Pa7"/>
    <w:basedOn w:val="Default"/>
    <w:next w:val="Default"/>
    <w:uiPriority w:val="99"/>
    <w:rsid w:val="00927525"/>
    <w:pPr>
      <w:spacing w:line="171" w:lineRule="atLeast"/>
    </w:pPr>
    <w:rPr>
      <w:rFonts w:cstheme="minorBidi"/>
      <w:color w:val="auto"/>
    </w:rPr>
  </w:style>
  <w:style w:type="table" w:styleId="TableGrid">
    <w:name w:val="Table Grid"/>
    <w:basedOn w:val="TableNormal"/>
    <w:uiPriority w:val="39"/>
    <w:rsid w:val="0039785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FE4584"/>
    <w:rPr>
      <w:rFonts w:ascii="Courier New" w:eastAsia="Times New Roman" w:hAnsi="Courier New" w:cs="Times New Roman"/>
      <w:szCs w:val="20"/>
      <w:lang w:eastAsia="en-ZA"/>
    </w:rPr>
  </w:style>
  <w:style w:type="character" w:customStyle="1" w:styleId="BodyTextChar">
    <w:name w:val="Body Text Char"/>
    <w:basedOn w:val="DefaultParagraphFont"/>
    <w:link w:val="BodyText"/>
    <w:rsid w:val="00FE4584"/>
    <w:rPr>
      <w:rFonts w:ascii="Courier New" w:eastAsia="Times New Roman" w:hAnsi="Courier New" w:cs="Times New Roman"/>
      <w:szCs w:val="20"/>
      <w:lang w:eastAsia="en-ZA"/>
    </w:rPr>
  </w:style>
  <w:style w:type="paragraph" w:styleId="NormalWeb">
    <w:name w:val="Normal (Web)"/>
    <w:basedOn w:val="Normal"/>
    <w:uiPriority w:val="99"/>
    <w:unhideWhenUsed/>
    <w:rsid w:val="00D03200"/>
    <w:pPr>
      <w:spacing w:before="100" w:beforeAutospacing="1" w:after="100" w:afterAutospacing="1"/>
    </w:pPr>
    <w:rPr>
      <w:rFonts w:ascii="Times New Roman" w:eastAsia="Times New Roman" w:hAnsi="Times New Roman" w:cs="Times New Roman"/>
      <w:lang w:eastAsia="en-ZA"/>
    </w:rPr>
  </w:style>
  <w:style w:type="paragraph" w:styleId="BodyTextIndent">
    <w:name w:val="Body Text Indent"/>
    <w:basedOn w:val="Normal"/>
    <w:link w:val="BodyTextIndentChar"/>
    <w:uiPriority w:val="99"/>
    <w:unhideWhenUsed/>
    <w:qFormat/>
    <w:rsid w:val="007870C9"/>
    <w:pPr>
      <w:spacing w:after="120" w:line="276" w:lineRule="auto"/>
      <w:ind w:left="283"/>
    </w:pPr>
    <w:rPr>
      <w:rFonts w:eastAsiaTheme="minorEastAsia"/>
      <w:sz w:val="22"/>
      <w:szCs w:val="22"/>
      <w:lang w:eastAsia="en-ZA"/>
    </w:rPr>
  </w:style>
  <w:style w:type="character" w:customStyle="1" w:styleId="BodyTextIndentChar">
    <w:name w:val="Body Text Indent Char"/>
    <w:basedOn w:val="DefaultParagraphFont"/>
    <w:link w:val="BodyTextIndent"/>
    <w:uiPriority w:val="99"/>
    <w:qFormat/>
    <w:rsid w:val="007870C9"/>
    <w:rPr>
      <w:rFonts w:eastAsiaTheme="minorEastAsia"/>
      <w:sz w:val="22"/>
      <w:szCs w:val="22"/>
      <w:lang w:eastAsia="en-ZA"/>
    </w:rPr>
  </w:style>
  <w:style w:type="character" w:customStyle="1" w:styleId="ListParagraphChar">
    <w:name w:val="List Paragraph Char"/>
    <w:aliases w:val="List Paragraph 1 Char,Bullets Char,List Paragraph1 Char,Table of contents numbered Char,footer text Char,Grey Bullet List Char,Grey Bullet Style Char,Table bullet Char,Indent Paragraph Char,Citation List Char,BBD_List_Paragraph Char"/>
    <w:link w:val="ListParagraph"/>
    <w:uiPriority w:val="34"/>
    <w:qFormat/>
    <w:locked/>
    <w:rsid w:val="007870C9"/>
    <w:rPr>
      <w:rFonts w:ascii="Times New Roman" w:eastAsia="Times New Roman" w:hAnsi="Times New Roman" w:cs="Times New Roman"/>
      <w:lang w:val="en-US"/>
    </w:rPr>
  </w:style>
  <w:style w:type="paragraph" w:styleId="Revision">
    <w:name w:val="Revision"/>
    <w:hidden/>
    <w:uiPriority w:val="99"/>
    <w:semiHidden/>
    <w:rsid w:val="00C450A5"/>
  </w:style>
  <w:style w:type="paragraph" w:styleId="BalloonText">
    <w:name w:val="Balloon Text"/>
    <w:basedOn w:val="Normal"/>
    <w:link w:val="BalloonTextChar"/>
    <w:uiPriority w:val="99"/>
    <w:semiHidden/>
    <w:unhideWhenUsed/>
    <w:rsid w:val="00D137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3791"/>
    <w:rPr>
      <w:rFonts w:ascii="Segoe UI" w:hAnsi="Segoe UI" w:cs="Segoe UI"/>
      <w:sz w:val="18"/>
      <w:szCs w:val="18"/>
    </w:rPr>
  </w:style>
  <w:style w:type="paragraph" w:styleId="PlainText">
    <w:name w:val="Plain Text"/>
    <w:basedOn w:val="Normal"/>
    <w:link w:val="PlainTextChar"/>
    <w:uiPriority w:val="99"/>
    <w:unhideWhenUsed/>
    <w:rsid w:val="00346DB7"/>
    <w:rPr>
      <w:rFonts w:ascii="Calibri" w:eastAsia="Calibri" w:hAnsi="Calibri" w:cs="Times New Roman"/>
      <w:sz w:val="22"/>
      <w:szCs w:val="21"/>
      <w:lang w:eastAsia="en-ZA"/>
    </w:rPr>
  </w:style>
  <w:style w:type="character" w:customStyle="1" w:styleId="PlainTextChar">
    <w:name w:val="Plain Text Char"/>
    <w:basedOn w:val="DefaultParagraphFont"/>
    <w:link w:val="PlainText"/>
    <w:uiPriority w:val="99"/>
    <w:rsid w:val="00346DB7"/>
    <w:rPr>
      <w:rFonts w:ascii="Calibri" w:eastAsia="Calibri" w:hAnsi="Calibri" w:cs="Times New Roman"/>
      <w:sz w:val="22"/>
      <w:szCs w:val="21"/>
      <w:lang w:eastAsia="en-ZA"/>
    </w:rPr>
  </w:style>
  <w:style w:type="character" w:customStyle="1" w:styleId="Heading7Char">
    <w:name w:val="Heading 7 Char"/>
    <w:basedOn w:val="DefaultParagraphFont"/>
    <w:link w:val="Heading7"/>
    <w:uiPriority w:val="9"/>
    <w:semiHidden/>
    <w:rsid w:val="00F306D8"/>
    <w:rPr>
      <w:rFonts w:asciiTheme="majorHAnsi" w:eastAsiaTheme="majorEastAsia" w:hAnsiTheme="majorHAnsi" w:cstheme="majorBidi"/>
      <w:i/>
      <w:iCs/>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116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09B0AB-A26B-4596-BD6F-F7D4FF7AD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3043</Words>
  <Characters>17349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Leene Mogobe</dc:creator>
  <cp:keywords/>
  <dc:description/>
  <cp:lastModifiedBy>Charmaine Leso</cp:lastModifiedBy>
  <cp:revision>2</cp:revision>
  <dcterms:created xsi:type="dcterms:W3CDTF">2023-12-05T11:44:00Z</dcterms:created>
  <dcterms:modified xsi:type="dcterms:W3CDTF">2023-12-05T11:44:00Z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1fe514d7b9c70e4d98ee3351b980322bdc9acf96e91bf95777c1ac9a4c102e1e</vt:lpwstr>
  </property>
  <property fmtid="{D5CDD505-2E9C-101B-9397-08002B2CF9AE}" pid="3" name="MSIP_Label_41a00853-e5cc-480d-8b74-afcdbe2c705a_Enabled">
    <vt:lpwstr>true</vt:lpwstr>
  </property>
  <property fmtid="{D5CDD505-2E9C-101B-9397-08002B2CF9AE}" pid="4" name="MSIP_Label_41a00853-e5cc-480d-8b74-afcdbe2c705a_SetDate">
    <vt:lpwstr>2023-11-28T06:02:24Z</vt:lpwstr>
  </property>
  <property fmtid="{D5CDD505-2E9C-101B-9397-08002B2CF9AE}" pid="5" name="MSIP_Label_41a00853-e5cc-480d-8b74-afcdbe2c705a_Method">
    <vt:lpwstr>Standard</vt:lpwstr>
  </property>
  <property fmtid="{D5CDD505-2E9C-101B-9397-08002B2CF9AE}" pid="6" name="MSIP_Label_41a00853-e5cc-480d-8b74-afcdbe2c705a_Name">
    <vt:lpwstr>defa4170-0d19-0005-0004-bc88714345d2</vt:lpwstr>
  </property>
  <property fmtid="{D5CDD505-2E9C-101B-9397-08002B2CF9AE}" pid="7" name="MSIP_Label_41a00853-e5cc-480d-8b74-afcdbe2c705a_SiteId">
    <vt:lpwstr>4a3d1c5b-66b2-47c2-88d1-7eaa8d27e6cf</vt:lpwstr>
  </property>
  <property fmtid="{D5CDD505-2E9C-101B-9397-08002B2CF9AE}" pid="8" name="MSIP_Label_41a00853-e5cc-480d-8b74-afcdbe2c705a_ActionId">
    <vt:lpwstr>c348efb2-65cb-4766-a71e-706911f8b13d</vt:lpwstr>
  </property>
  <property fmtid="{D5CDD505-2E9C-101B-9397-08002B2CF9AE}" pid="9" name="MSIP_Label_41a00853-e5cc-480d-8b74-afcdbe2c705a_ContentBits">
    <vt:lpwstr>0</vt:lpwstr>
  </property>
</Properties>
</file>