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7DBA9" w14:textId="77777777" w:rsidR="00DF052F" w:rsidRDefault="00DF052F" w:rsidP="00DF052F">
      <w:pPr>
        <w:rPr>
          <w:b/>
          <w:bCs/>
        </w:rPr>
      </w:pPr>
    </w:p>
    <w:p w14:paraId="14E14054" w14:textId="77777777" w:rsidR="00DF052F" w:rsidRDefault="00DF052F" w:rsidP="00DF052F">
      <w:pPr>
        <w:rPr>
          <w:rFonts w:ascii="Arial" w:hAnsi="Arial"/>
          <w:sz w:val="20"/>
        </w:rPr>
      </w:pPr>
    </w:p>
    <w:p w14:paraId="206D9010" w14:textId="77777777" w:rsidR="00DF052F" w:rsidRDefault="00DF052F" w:rsidP="00DF052F">
      <w:pPr>
        <w:rPr>
          <w:rFonts w:ascii="Arial" w:hAnsi="Arial"/>
          <w:sz w:val="20"/>
        </w:rPr>
      </w:pPr>
      <w:r>
        <w:rPr>
          <w:rFonts w:ascii="Arial" w:hAnsi="Arial"/>
          <w:sz w:val="20"/>
        </w:rPr>
        <w:t>No.188 - 2022: Fourth Session, Sixth Legislature</w:t>
      </w:r>
    </w:p>
    <w:p w14:paraId="3B9EBDFC" w14:textId="77777777" w:rsidR="00DF052F" w:rsidRDefault="00DF052F" w:rsidP="00DF052F">
      <w:pPr>
        <w:rPr>
          <w:rFonts w:ascii="Arial" w:hAnsi="Arial"/>
          <w:sz w:val="20"/>
        </w:rPr>
      </w:pPr>
    </w:p>
    <w:p w14:paraId="53EB4E07" w14:textId="77777777" w:rsidR="00DF052F" w:rsidRDefault="00DF052F" w:rsidP="00DF052F">
      <w:pPr>
        <w:rPr>
          <w:rFonts w:ascii="Arial" w:hAnsi="Arial"/>
          <w:sz w:val="20"/>
        </w:rPr>
      </w:pPr>
    </w:p>
    <w:p w14:paraId="40C3E837" w14:textId="324D5A08" w:rsidR="00DF052F" w:rsidRPr="00DF052F" w:rsidRDefault="00DF052F" w:rsidP="00DF052F">
      <w:pPr>
        <w:jc w:val="center"/>
        <w:rPr>
          <w:rFonts w:ascii="Times New Roman" w:hAnsi="Times New Roman"/>
          <w:sz w:val="28"/>
        </w:rPr>
      </w:pPr>
      <w:r>
        <w:rPr>
          <w:b/>
          <w:sz w:val="33"/>
        </w:rPr>
        <w:t>GAUTENG PROVINCIAL LEGISLATURE</w:t>
      </w:r>
    </w:p>
    <w:p w14:paraId="28E57B1E" w14:textId="5C83C33D" w:rsidR="00DF052F" w:rsidRPr="00DF052F" w:rsidRDefault="00DF052F" w:rsidP="00DF052F">
      <w:pPr>
        <w:jc w:val="center"/>
        <w:rPr>
          <w:b/>
          <w:spacing w:val="-20"/>
          <w:sz w:val="24"/>
        </w:rPr>
      </w:pPr>
      <w:r>
        <w:rPr>
          <w:b/>
          <w:spacing w:val="-20"/>
        </w:rPr>
        <w:t xml:space="preserve">======================== </w:t>
      </w:r>
    </w:p>
    <w:p w14:paraId="06B0E7AC" w14:textId="77777777" w:rsidR="00DF052F" w:rsidRDefault="00DF052F" w:rsidP="00DF052F">
      <w:pPr>
        <w:jc w:val="center"/>
        <w:rPr>
          <w:b/>
          <w:sz w:val="56"/>
        </w:rPr>
      </w:pPr>
      <w:r>
        <w:rPr>
          <w:b/>
          <w:sz w:val="56"/>
        </w:rPr>
        <w:t>ANNOUNCEMENTS,</w:t>
      </w:r>
    </w:p>
    <w:p w14:paraId="4BB466AF" w14:textId="77777777" w:rsidR="00DF052F" w:rsidRDefault="00DF052F" w:rsidP="00DF052F">
      <w:pPr>
        <w:jc w:val="center"/>
        <w:rPr>
          <w:b/>
          <w:sz w:val="56"/>
        </w:rPr>
      </w:pPr>
      <w:r>
        <w:rPr>
          <w:b/>
          <w:sz w:val="56"/>
        </w:rPr>
        <w:t>TABLINGS AND</w:t>
      </w:r>
    </w:p>
    <w:p w14:paraId="7EDEF381" w14:textId="45E5EF4D" w:rsidR="00DF052F" w:rsidRPr="00DF052F" w:rsidRDefault="00DF052F" w:rsidP="00DF052F">
      <w:pPr>
        <w:jc w:val="center"/>
        <w:rPr>
          <w:b/>
          <w:sz w:val="56"/>
        </w:rPr>
      </w:pPr>
      <w:r>
        <w:rPr>
          <w:b/>
          <w:sz w:val="56"/>
        </w:rPr>
        <w:t>COMMITTEE REPORTS</w:t>
      </w:r>
    </w:p>
    <w:p w14:paraId="4A309911" w14:textId="77777777" w:rsidR="00DF052F" w:rsidRDefault="00DF052F" w:rsidP="00DF052F">
      <w:pPr>
        <w:jc w:val="center"/>
        <w:rPr>
          <w:b/>
          <w:spacing w:val="-20"/>
        </w:rPr>
      </w:pPr>
      <w:r>
        <w:rPr>
          <w:b/>
          <w:spacing w:val="-20"/>
        </w:rPr>
        <w:t>========================</w:t>
      </w:r>
    </w:p>
    <w:p w14:paraId="456D0F18" w14:textId="77777777" w:rsidR="00DF052F" w:rsidRDefault="00DF052F" w:rsidP="00DF052F">
      <w:pPr>
        <w:jc w:val="center"/>
        <w:rPr>
          <w:rFonts w:ascii="Arial" w:hAnsi="Arial"/>
          <w:sz w:val="20"/>
        </w:rPr>
      </w:pPr>
    </w:p>
    <w:p w14:paraId="03E8F778" w14:textId="77777777" w:rsidR="00DF052F" w:rsidRDefault="00DF052F" w:rsidP="00DF052F">
      <w:pPr>
        <w:jc w:val="center"/>
        <w:rPr>
          <w:rFonts w:ascii="Arial" w:hAnsi="Arial"/>
          <w:sz w:val="20"/>
        </w:rPr>
      </w:pPr>
      <w:r>
        <w:rPr>
          <w:rFonts w:ascii="Arial" w:hAnsi="Arial"/>
          <w:sz w:val="20"/>
        </w:rPr>
        <w:t>Tuesday, 24 May 2022</w:t>
      </w:r>
    </w:p>
    <w:p w14:paraId="5D993905" w14:textId="77777777" w:rsidR="00DF052F" w:rsidRDefault="00DF052F" w:rsidP="00DF052F">
      <w:pPr>
        <w:tabs>
          <w:tab w:val="left" w:pos="2127"/>
        </w:tabs>
        <w:rPr>
          <w:rFonts w:ascii="Arial" w:hAnsi="Arial"/>
          <w:sz w:val="20"/>
        </w:rPr>
      </w:pPr>
    </w:p>
    <w:p w14:paraId="5A2D4FDA" w14:textId="77777777" w:rsidR="00DF052F" w:rsidRPr="00DF052F" w:rsidRDefault="00DF052F" w:rsidP="00DF052F">
      <w:pPr>
        <w:pStyle w:val="Heading1"/>
        <w:tabs>
          <w:tab w:val="center" w:pos="4489"/>
        </w:tabs>
        <w:rPr>
          <w:rFonts w:ascii="Arial" w:hAnsi="Arial" w:cs="Arial"/>
          <w:b/>
          <w:bCs/>
          <w:color w:val="auto"/>
          <w:sz w:val="24"/>
          <w:szCs w:val="24"/>
        </w:rPr>
      </w:pPr>
      <w:r w:rsidRPr="00DF052F">
        <w:rPr>
          <w:rFonts w:cs="Arial"/>
          <w:b/>
          <w:bCs/>
          <w:color w:val="auto"/>
          <w:szCs w:val="24"/>
        </w:rPr>
        <w:t>ANNOUNCEMENTS</w:t>
      </w:r>
    </w:p>
    <w:p w14:paraId="175D52A3" w14:textId="77777777" w:rsidR="00DF052F" w:rsidRPr="00DF052F" w:rsidRDefault="00DF052F" w:rsidP="00DF052F">
      <w:pPr>
        <w:ind w:left="720" w:right="-694"/>
        <w:rPr>
          <w:rFonts w:ascii="Arial" w:hAnsi="Arial" w:cs="Arial"/>
          <w:sz w:val="20"/>
          <w:szCs w:val="20"/>
        </w:rPr>
      </w:pPr>
      <w:r w:rsidRPr="00DF052F">
        <w:rPr>
          <w:rFonts w:ascii="Arial" w:hAnsi="Arial" w:cs="Arial"/>
          <w:sz w:val="20"/>
          <w:szCs w:val="20"/>
        </w:rPr>
        <w:t>none</w:t>
      </w:r>
    </w:p>
    <w:p w14:paraId="67C00820" w14:textId="77777777" w:rsidR="00DF052F" w:rsidRPr="00DF052F" w:rsidRDefault="00DF052F" w:rsidP="00DF052F">
      <w:pPr>
        <w:pStyle w:val="Heading1"/>
        <w:tabs>
          <w:tab w:val="center" w:pos="4489"/>
        </w:tabs>
        <w:rPr>
          <w:rFonts w:ascii="Arial" w:hAnsi="Arial" w:cs="Times New Roman"/>
          <w:b/>
          <w:color w:val="auto"/>
          <w:sz w:val="24"/>
          <w:szCs w:val="20"/>
          <w:lang w:val="en-GB"/>
        </w:rPr>
      </w:pPr>
    </w:p>
    <w:p w14:paraId="4D0493C2" w14:textId="0314F980" w:rsidR="00DF052F" w:rsidRPr="00DF052F" w:rsidRDefault="00DF052F" w:rsidP="00DF052F">
      <w:pPr>
        <w:pStyle w:val="Heading1"/>
        <w:tabs>
          <w:tab w:val="center" w:pos="4489"/>
        </w:tabs>
        <w:rPr>
          <w:b/>
          <w:bCs/>
          <w:color w:val="auto"/>
        </w:rPr>
      </w:pPr>
      <w:r w:rsidRPr="00DF052F">
        <w:rPr>
          <w:b/>
          <w:bCs/>
          <w:color w:val="auto"/>
        </w:rPr>
        <w:t>TABLING</w:t>
      </w:r>
      <w:r w:rsidRPr="00DF052F">
        <w:rPr>
          <w:b/>
          <w:bCs/>
          <w:color w:val="auto"/>
        </w:rPr>
        <w:t>S</w:t>
      </w:r>
    </w:p>
    <w:p w14:paraId="43A5550A" w14:textId="77777777" w:rsidR="00DF052F" w:rsidRPr="00DF052F" w:rsidRDefault="00DF052F" w:rsidP="00DF052F">
      <w:pPr>
        <w:ind w:firstLine="720"/>
        <w:rPr>
          <w:rFonts w:ascii="Arial" w:hAnsi="Arial" w:cs="Arial"/>
          <w:sz w:val="20"/>
          <w:szCs w:val="20"/>
        </w:rPr>
      </w:pPr>
      <w:r w:rsidRPr="00DF052F">
        <w:rPr>
          <w:rFonts w:ascii="Arial" w:hAnsi="Arial" w:cs="Arial"/>
          <w:bCs/>
          <w:sz w:val="20"/>
          <w:szCs w:val="20"/>
        </w:rPr>
        <w:t>none</w:t>
      </w:r>
    </w:p>
    <w:p w14:paraId="27E847F5" w14:textId="56B45BC5" w:rsidR="00DF052F" w:rsidRPr="00DF052F" w:rsidRDefault="00DF052F" w:rsidP="00DF052F">
      <w:pPr>
        <w:rPr>
          <w:rFonts w:ascii="Arial" w:hAnsi="Arial" w:cs="Arial"/>
          <w:b/>
          <w:sz w:val="20"/>
        </w:rPr>
      </w:pPr>
    </w:p>
    <w:p w14:paraId="151D58D9" w14:textId="77777777" w:rsidR="00DF052F" w:rsidRPr="00DF052F" w:rsidRDefault="00DF052F" w:rsidP="00DF052F">
      <w:pPr>
        <w:rPr>
          <w:rFonts w:ascii="Arial" w:hAnsi="Arial" w:cs="Arial"/>
          <w:snapToGrid w:val="0"/>
          <w:sz w:val="24"/>
        </w:rPr>
      </w:pPr>
    </w:p>
    <w:p w14:paraId="21E64451" w14:textId="77777777" w:rsidR="00DF052F" w:rsidRPr="00DF052F" w:rsidRDefault="00DF052F" w:rsidP="00DF052F">
      <w:pPr>
        <w:pStyle w:val="Heading7"/>
        <w:widowControl w:val="0"/>
        <w:rPr>
          <w:rFonts w:ascii="Arial" w:hAnsi="Arial" w:cs="Arial"/>
          <w:b/>
          <w:bCs/>
          <w:i w:val="0"/>
          <w:iCs w:val="0"/>
          <w:snapToGrid w:val="0"/>
          <w:color w:val="auto"/>
        </w:rPr>
      </w:pPr>
      <w:r w:rsidRPr="00DF052F">
        <w:rPr>
          <w:rFonts w:ascii="Arial" w:hAnsi="Arial" w:cs="Arial"/>
          <w:b/>
          <w:bCs/>
          <w:i w:val="0"/>
          <w:iCs w:val="0"/>
          <w:snapToGrid w:val="0"/>
          <w:color w:val="auto"/>
        </w:rPr>
        <w:t>COMMITTEE REPORTS</w:t>
      </w:r>
    </w:p>
    <w:p w14:paraId="19D795D8" w14:textId="77777777" w:rsidR="00DF052F" w:rsidRDefault="00DF052F" w:rsidP="00DF052F">
      <w:pPr>
        <w:ind w:left="720" w:hanging="720"/>
        <w:rPr>
          <w:rFonts w:ascii="Arial" w:hAnsi="Arial" w:cs="Arial"/>
          <w:b/>
          <w:bCs/>
          <w:sz w:val="20"/>
          <w:szCs w:val="20"/>
        </w:rPr>
      </w:pPr>
      <w:r>
        <w:rPr>
          <w:rFonts w:ascii="Arial" w:hAnsi="Arial" w:cs="Arial"/>
          <w:b/>
          <w:bCs/>
          <w:sz w:val="20"/>
          <w:szCs w:val="20"/>
        </w:rPr>
        <w:t>1.</w:t>
      </w:r>
      <w:r>
        <w:rPr>
          <w:rFonts w:ascii="Arial" w:hAnsi="Arial" w:cs="Arial"/>
          <w:b/>
          <w:bCs/>
          <w:sz w:val="20"/>
          <w:szCs w:val="20"/>
        </w:rPr>
        <w:tab/>
        <w:t xml:space="preserve">The Chairperson of the Social Development Portfolio Committee, Hon. R J Kekana, tabled the Committee’s Oversight Report on the Detail of the Department of Social Development Budget Vote 06 of the Gauteng Provincial Appropriation Bill </w:t>
      </w:r>
      <w:r>
        <w:rPr>
          <w:rFonts w:ascii="Arial" w:hAnsi="Arial" w:cs="Arial"/>
          <w:b/>
          <w:bCs/>
          <w:i/>
          <w:iCs/>
          <w:sz w:val="20"/>
          <w:szCs w:val="20"/>
        </w:rPr>
        <w:t>[G001-2022]</w:t>
      </w:r>
      <w:r>
        <w:rPr>
          <w:rFonts w:ascii="Arial" w:hAnsi="Arial" w:cs="Arial"/>
          <w:b/>
          <w:bCs/>
          <w:sz w:val="20"/>
          <w:szCs w:val="20"/>
        </w:rPr>
        <w:t xml:space="preserve"> for the 2022/23 FY, as follows:</w:t>
      </w:r>
    </w:p>
    <w:p w14:paraId="7E9C3EB4" w14:textId="77777777" w:rsidR="00DF052F" w:rsidRDefault="00DF052F" w:rsidP="00DF052F">
      <w:pPr>
        <w:rPr>
          <w:rFonts w:ascii="Times New Roman" w:hAnsi="Times New Roman" w:cs="Times New Roman"/>
          <w:b/>
          <w:bCs/>
          <w:sz w:val="20"/>
          <w:szCs w:val="20"/>
          <w:lang w:val="en-GB"/>
        </w:rPr>
      </w:pPr>
    </w:p>
    <w:p w14:paraId="098AF2F4" w14:textId="77777777" w:rsidR="00DF052F" w:rsidRDefault="00DF052F" w:rsidP="00ED156E">
      <w:pPr>
        <w:jc w:val="center"/>
        <w:rPr>
          <w:b/>
          <w:bCs/>
        </w:rPr>
      </w:pPr>
    </w:p>
    <w:p w14:paraId="6D3B61C8" w14:textId="77777777" w:rsidR="00DF052F" w:rsidRDefault="00DF052F" w:rsidP="00ED156E">
      <w:pPr>
        <w:jc w:val="center"/>
        <w:rPr>
          <w:b/>
          <w:bCs/>
        </w:rPr>
      </w:pPr>
    </w:p>
    <w:p w14:paraId="53EA29D6" w14:textId="77777777" w:rsidR="00DF052F" w:rsidRDefault="00DF052F" w:rsidP="00ED156E">
      <w:pPr>
        <w:jc w:val="center"/>
        <w:rPr>
          <w:b/>
          <w:bCs/>
        </w:rPr>
      </w:pPr>
    </w:p>
    <w:p w14:paraId="02E82E1A" w14:textId="77777777" w:rsidR="00DF052F" w:rsidRDefault="00DF052F" w:rsidP="00ED156E">
      <w:pPr>
        <w:jc w:val="center"/>
        <w:rPr>
          <w:b/>
          <w:bCs/>
        </w:rPr>
      </w:pPr>
    </w:p>
    <w:p w14:paraId="6B17E4C2" w14:textId="77777777" w:rsidR="00DF052F" w:rsidRDefault="00DF052F" w:rsidP="00ED156E">
      <w:pPr>
        <w:jc w:val="center"/>
        <w:rPr>
          <w:b/>
          <w:bCs/>
        </w:rPr>
      </w:pPr>
    </w:p>
    <w:p w14:paraId="0D7C2F99" w14:textId="77777777" w:rsidR="00DF052F" w:rsidRDefault="00DF052F" w:rsidP="00ED156E">
      <w:pPr>
        <w:jc w:val="center"/>
        <w:rPr>
          <w:b/>
          <w:bCs/>
        </w:rPr>
      </w:pPr>
    </w:p>
    <w:p w14:paraId="19453C2A" w14:textId="77777777" w:rsidR="00DF052F" w:rsidRDefault="00DF052F" w:rsidP="00ED156E">
      <w:pPr>
        <w:jc w:val="center"/>
        <w:rPr>
          <w:b/>
          <w:bCs/>
        </w:rPr>
      </w:pPr>
    </w:p>
    <w:p w14:paraId="7CE6CEE5" w14:textId="77777777" w:rsidR="00DF052F" w:rsidRDefault="00DF052F" w:rsidP="00ED156E">
      <w:pPr>
        <w:jc w:val="center"/>
        <w:rPr>
          <w:b/>
          <w:bCs/>
        </w:rPr>
      </w:pPr>
    </w:p>
    <w:p w14:paraId="29866C1D" w14:textId="77777777" w:rsidR="00DF052F" w:rsidRDefault="00DF052F" w:rsidP="00ED156E">
      <w:pPr>
        <w:jc w:val="center"/>
        <w:rPr>
          <w:b/>
          <w:bCs/>
        </w:rPr>
      </w:pPr>
    </w:p>
    <w:p w14:paraId="5DA68ED6" w14:textId="60317E37" w:rsidR="00110CD7" w:rsidRPr="00DF052F" w:rsidRDefault="000E3B1F" w:rsidP="00DF052F">
      <w:pPr>
        <w:rPr>
          <w:b/>
          <w:bCs/>
        </w:rPr>
      </w:pPr>
      <w:r>
        <w:rPr>
          <w:b/>
          <w:bCs/>
          <w:noProof/>
          <w:lang w:eastAsia="en-ZA" w:bidi="he-IL"/>
        </w:rPr>
        <w:object w:dxaOrig="1440" w:dyaOrig="1440" w14:anchorId="72331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244.7pt;height:175.05pt;z-index:-251658752;mso-wrap-edited:f;mso-position-horizontal:center;mso-position-horizontal-relative:margin;mso-position-vertical:top;mso-position-vertical-relative:margin" wrapcoords="-38 0 -38 21551 21600 21551 21600 0 -38 0">
            <v:imagedata r:id="rId8" o:title=""/>
            <w10:wrap type="square" anchorx="margin" anchory="margin"/>
          </v:shape>
          <o:OLEObject Type="Embed" ProgID="MSPhotoEd.3" ShapeID="_x0000_s1026" DrawAspect="Content" ObjectID="_1714904001" r:id="rId9"/>
        </w:object>
      </w:r>
    </w:p>
    <w:p w14:paraId="59C29570" w14:textId="77777777" w:rsidR="0016281A" w:rsidRDefault="0016281A" w:rsidP="009B3005">
      <w:pPr>
        <w:rPr>
          <w:b/>
          <w:bCs/>
          <w:sz w:val="44"/>
          <w:szCs w:val="44"/>
        </w:rPr>
      </w:pPr>
    </w:p>
    <w:p w14:paraId="18EBC088" w14:textId="63F3E434" w:rsidR="0016281A" w:rsidRPr="00F33237" w:rsidRDefault="007F7BB3" w:rsidP="0016281A">
      <w:pPr>
        <w:jc w:val="center"/>
        <w:rPr>
          <w:rFonts w:ascii="Arial Narrow" w:hAnsi="Arial Narrow"/>
          <w:bCs/>
          <w:i/>
          <w:sz w:val="28"/>
          <w:szCs w:val="28"/>
        </w:rPr>
      </w:pPr>
      <w:r>
        <w:rPr>
          <w:rFonts w:ascii="Arial Narrow" w:hAnsi="Arial Narrow"/>
          <w:b/>
          <w:bCs/>
          <w:sz w:val="28"/>
          <w:szCs w:val="28"/>
        </w:rPr>
        <w:t xml:space="preserve">Adopted </w:t>
      </w:r>
      <w:r w:rsidR="0016281A">
        <w:rPr>
          <w:rFonts w:ascii="Arial Narrow" w:hAnsi="Arial Narrow"/>
          <w:b/>
          <w:bCs/>
          <w:sz w:val="28"/>
          <w:szCs w:val="28"/>
        </w:rPr>
        <w:t>S</w:t>
      </w:r>
      <w:r w:rsidR="00930109">
        <w:rPr>
          <w:rFonts w:ascii="Arial Narrow" w:hAnsi="Arial Narrow"/>
          <w:b/>
          <w:bCs/>
          <w:sz w:val="28"/>
          <w:szCs w:val="28"/>
        </w:rPr>
        <w:t xml:space="preserve">ocial </w:t>
      </w:r>
      <w:r w:rsidR="0016281A">
        <w:rPr>
          <w:rFonts w:ascii="Arial Narrow" w:hAnsi="Arial Narrow"/>
          <w:b/>
          <w:bCs/>
          <w:sz w:val="28"/>
          <w:szCs w:val="28"/>
        </w:rPr>
        <w:t>D</w:t>
      </w:r>
      <w:r w:rsidR="00930109">
        <w:rPr>
          <w:rFonts w:ascii="Arial Narrow" w:hAnsi="Arial Narrow"/>
          <w:b/>
          <w:bCs/>
          <w:sz w:val="28"/>
          <w:szCs w:val="28"/>
        </w:rPr>
        <w:t>evelopment</w:t>
      </w:r>
      <w:r w:rsidR="0016281A">
        <w:rPr>
          <w:rFonts w:ascii="Arial Narrow" w:hAnsi="Arial Narrow"/>
          <w:b/>
          <w:bCs/>
          <w:sz w:val="28"/>
          <w:szCs w:val="28"/>
        </w:rPr>
        <w:t xml:space="preserve"> </w:t>
      </w:r>
      <w:r w:rsidR="00930109">
        <w:rPr>
          <w:rFonts w:ascii="Arial Narrow" w:hAnsi="Arial Narrow"/>
          <w:b/>
          <w:bCs/>
          <w:sz w:val="28"/>
          <w:szCs w:val="28"/>
        </w:rPr>
        <w:t xml:space="preserve">Committee Oversight </w:t>
      </w:r>
      <w:r w:rsidR="0016281A">
        <w:rPr>
          <w:rFonts w:ascii="Arial Narrow" w:hAnsi="Arial Narrow"/>
          <w:b/>
          <w:bCs/>
          <w:sz w:val="28"/>
          <w:szCs w:val="28"/>
        </w:rPr>
        <w:t>R</w:t>
      </w:r>
      <w:r w:rsidR="00930109">
        <w:rPr>
          <w:rFonts w:ascii="Arial Narrow" w:hAnsi="Arial Narrow"/>
          <w:b/>
          <w:bCs/>
          <w:sz w:val="28"/>
          <w:szCs w:val="28"/>
        </w:rPr>
        <w:t xml:space="preserve">eport on the Budget Vote </w:t>
      </w:r>
      <w:r w:rsidR="005737A9">
        <w:rPr>
          <w:rFonts w:ascii="Arial Narrow" w:hAnsi="Arial Narrow"/>
          <w:b/>
          <w:bCs/>
          <w:sz w:val="28"/>
          <w:szCs w:val="28"/>
        </w:rPr>
        <w:t xml:space="preserve">6 </w:t>
      </w:r>
      <w:r w:rsidR="00930109">
        <w:rPr>
          <w:rFonts w:ascii="Arial Narrow" w:hAnsi="Arial Narrow"/>
          <w:b/>
          <w:bCs/>
          <w:sz w:val="28"/>
          <w:szCs w:val="28"/>
        </w:rPr>
        <w:t>Report of the Department of Social Development for</w:t>
      </w:r>
      <w:r w:rsidR="0016281A">
        <w:rPr>
          <w:rFonts w:ascii="Arial Narrow" w:hAnsi="Arial Narrow"/>
          <w:b/>
          <w:bCs/>
          <w:sz w:val="28"/>
          <w:szCs w:val="28"/>
        </w:rPr>
        <w:t xml:space="preserve"> </w:t>
      </w:r>
      <w:r w:rsidR="00EB08E0">
        <w:rPr>
          <w:rFonts w:ascii="Arial Narrow" w:hAnsi="Arial Narrow"/>
          <w:b/>
          <w:bCs/>
          <w:sz w:val="28"/>
          <w:szCs w:val="28"/>
        </w:rPr>
        <w:t>20</w:t>
      </w:r>
      <w:r w:rsidR="00715C4B">
        <w:rPr>
          <w:rFonts w:ascii="Arial Narrow" w:hAnsi="Arial Narrow"/>
          <w:b/>
          <w:bCs/>
          <w:sz w:val="28"/>
          <w:szCs w:val="28"/>
        </w:rPr>
        <w:t>2</w:t>
      </w:r>
      <w:r w:rsidR="000E5864">
        <w:rPr>
          <w:rFonts w:ascii="Arial Narrow" w:hAnsi="Arial Narrow"/>
          <w:b/>
          <w:bCs/>
          <w:sz w:val="28"/>
          <w:szCs w:val="28"/>
        </w:rPr>
        <w:t>2</w:t>
      </w:r>
      <w:r w:rsidR="00EB08E0">
        <w:rPr>
          <w:rFonts w:ascii="Arial Narrow" w:hAnsi="Arial Narrow"/>
          <w:b/>
          <w:bCs/>
          <w:sz w:val="28"/>
          <w:szCs w:val="28"/>
        </w:rPr>
        <w:t>/2</w:t>
      </w:r>
      <w:r w:rsidR="000E5864">
        <w:rPr>
          <w:rFonts w:ascii="Arial Narrow" w:hAnsi="Arial Narrow"/>
          <w:b/>
          <w:bCs/>
          <w:sz w:val="28"/>
          <w:szCs w:val="28"/>
        </w:rPr>
        <w:t>3</w:t>
      </w:r>
      <w:r w:rsidR="00930109">
        <w:rPr>
          <w:rFonts w:ascii="Arial Narrow" w:hAnsi="Arial Narrow"/>
          <w:b/>
          <w:bCs/>
          <w:sz w:val="28"/>
          <w:szCs w:val="28"/>
        </w:rPr>
        <w:t xml:space="preserve"> </w:t>
      </w:r>
      <w:r w:rsidR="0016281A">
        <w:rPr>
          <w:rFonts w:ascii="Arial Narrow" w:hAnsi="Arial Narrow"/>
          <w:b/>
          <w:bCs/>
          <w:sz w:val="28"/>
          <w:szCs w:val="28"/>
        </w:rPr>
        <w:t>F</w:t>
      </w:r>
      <w:r w:rsidR="00930109">
        <w:rPr>
          <w:rFonts w:ascii="Arial Narrow" w:hAnsi="Arial Narrow"/>
          <w:b/>
          <w:bCs/>
          <w:sz w:val="28"/>
          <w:szCs w:val="28"/>
        </w:rPr>
        <w:t>inancial</w:t>
      </w:r>
      <w:r w:rsidR="0016281A">
        <w:rPr>
          <w:rFonts w:ascii="Arial Narrow" w:hAnsi="Arial Narrow"/>
          <w:b/>
          <w:bCs/>
          <w:sz w:val="28"/>
          <w:szCs w:val="28"/>
        </w:rPr>
        <w:t xml:space="preserve"> Y</w:t>
      </w:r>
      <w:r w:rsidR="00930109">
        <w:rPr>
          <w:rFonts w:ascii="Arial Narrow" w:hAnsi="Arial Narrow"/>
          <w:b/>
          <w:bCs/>
          <w:sz w:val="28"/>
          <w:szCs w:val="28"/>
        </w:rPr>
        <w:t>ear</w:t>
      </w:r>
    </w:p>
    <w:p w14:paraId="2745E8E4" w14:textId="77777777" w:rsidR="0016281A" w:rsidRPr="00FF4FF2" w:rsidRDefault="0016281A" w:rsidP="0016281A">
      <w:pPr>
        <w:rPr>
          <w:rFonts w:ascii="Arial Narrow" w:hAnsi="Arial Narrow"/>
          <w:bCs/>
          <w:sz w:val="20"/>
          <w:szCs w:val="20"/>
        </w:rPr>
      </w:pPr>
    </w:p>
    <w:tbl>
      <w:tblPr>
        <w:tblStyle w:val="TableGrid"/>
        <w:tblW w:w="10206" w:type="dxa"/>
        <w:tblInd w:w="-572" w:type="dxa"/>
        <w:tblLook w:val="04A0" w:firstRow="1" w:lastRow="0" w:firstColumn="1" w:lastColumn="0" w:noHBand="0" w:noVBand="1"/>
      </w:tblPr>
      <w:tblGrid>
        <w:gridCol w:w="2552"/>
        <w:gridCol w:w="2693"/>
        <w:gridCol w:w="2268"/>
        <w:gridCol w:w="2693"/>
      </w:tblGrid>
      <w:tr w:rsidR="00110CD7" w:rsidRPr="00351DA4" w14:paraId="27B89A28" w14:textId="77777777" w:rsidTr="001F2D31">
        <w:trPr>
          <w:tblHeader/>
        </w:trPr>
        <w:tc>
          <w:tcPr>
            <w:tcW w:w="5245" w:type="dxa"/>
            <w:gridSpan w:val="2"/>
            <w:shd w:val="clear" w:color="auto" w:fill="FDE9D9" w:themeFill="accent6" w:themeFillTint="33"/>
          </w:tcPr>
          <w:p w14:paraId="4004313E" w14:textId="77777777" w:rsidR="00110CD7" w:rsidRPr="00351DA4" w:rsidRDefault="00110CD7" w:rsidP="00F51548">
            <w:pPr>
              <w:jc w:val="center"/>
              <w:rPr>
                <w:rFonts w:ascii="Arial Narrow" w:eastAsiaTheme="majorEastAsia" w:hAnsi="Arial Narrow"/>
                <w:b/>
                <w:bCs/>
                <w:sz w:val="24"/>
                <w:szCs w:val="24"/>
                <w:lang w:val="en-GB"/>
              </w:rPr>
            </w:pPr>
            <w:r w:rsidRPr="00351DA4">
              <w:rPr>
                <w:rFonts w:ascii="Arial Narrow" w:hAnsi="Arial Narrow"/>
                <w:b/>
                <w:bCs/>
                <w:i/>
                <w:iCs/>
                <w:sz w:val="24"/>
                <w:szCs w:val="24"/>
              </w:rPr>
              <w:br w:type="page"/>
            </w:r>
            <w:r w:rsidRPr="00351DA4">
              <w:rPr>
                <w:rFonts w:ascii="Arial Narrow" w:eastAsiaTheme="majorEastAsia" w:hAnsi="Arial Narrow"/>
                <w:b/>
                <w:bCs/>
                <w:sz w:val="24"/>
                <w:szCs w:val="24"/>
                <w:lang w:val="en-GB"/>
              </w:rPr>
              <w:t>Committee Details</w:t>
            </w:r>
          </w:p>
        </w:tc>
        <w:tc>
          <w:tcPr>
            <w:tcW w:w="4961" w:type="dxa"/>
            <w:gridSpan w:val="2"/>
            <w:shd w:val="clear" w:color="auto" w:fill="FDE9D9" w:themeFill="accent6" w:themeFillTint="33"/>
          </w:tcPr>
          <w:p w14:paraId="7BE1FD1F" w14:textId="77777777" w:rsidR="00110CD7" w:rsidRPr="00351DA4" w:rsidRDefault="00110CD7" w:rsidP="00F51548">
            <w:pPr>
              <w:jc w:val="center"/>
              <w:rPr>
                <w:rFonts w:ascii="Arial Narrow" w:eastAsiaTheme="majorEastAsia" w:hAnsi="Arial Narrow"/>
                <w:b/>
                <w:bCs/>
                <w:sz w:val="24"/>
                <w:szCs w:val="24"/>
                <w:lang w:val="en-GB"/>
              </w:rPr>
            </w:pPr>
            <w:r>
              <w:rPr>
                <w:rFonts w:ascii="Arial Narrow" w:eastAsiaTheme="majorEastAsia" w:hAnsi="Arial Narrow"/>
                <w:b/>
                <w:bCs/>
                <w:sz w:val="24"/>
                <w:szCs w:val="24"/>
                <w:lang w:val="en-GB"/>
              </w:rPr>
              <w:t>Department Details</w:t>
            </w:r>
          </w:p>
        </w:tc>
      </w:tr>
      <w:tr w:rsidR="00110CD7" w:rsidRPr="00351DA4" w14:paraId="3937ADBA" w14:textId="77777777" w:rsidTr="001F2D31">
        <w:trPr>
          <w:tblHeader/>
        </w:trPr>
        <w:tc>
          <w:tcPr>
            <w:tcW w:w="2552" w:type="dxa"/>
            <w:shd w:val="clear" w:color="auto" w:fill="F2F2F2" w:themeFill="background1" w:themeFillShade="F2"/>
          </w:tcPr>
          <w:p w14:paraId="6FFEA8CD" w14:textId="77777777" w:rsidR="00110CD7" w:rsidRPr="00351DA4" w:rsidRDefault="00110CD7" w:rsidP="00F51548">
            <w:pP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Name of Committee</w:t>
            </w:r>
          </w:p>
        </w:tc>
        <w:tc>
          <w:tcPr>
            <w:tcW w:w="2693" w:type="dxa"/>
            <w:shd w:val="clear" w:color="auto" w:fill="auto"/>
          </w:tcPr>
          <w:p w14:paraId="179EAA20" w14:textId="77777777" w:rsidR="00110CD7" w:rsidRPr="00D061B0" w:rsidRDefault="0016281A" w:rsidP="00327E7D">
            <w:pPr>
              <w:jc w:val="left"/>
              <w:rPr>
                <w:rFonts w:ascii="Arial Narrow" w:eastAsiaTheme="majorEastAsia" w:hAnsi="Arial Narrow"/>
                <w:b/>
                <w:bCs/>
                <w:sz w:val="24"/>
                <w:szCs w:val="24"/>
                <w:lang w:val="en-GB"/>
              </w:rPr>
            </w:pPr>
            <w:r w:rsidRPr="00D061B0">
              <w:rPr>
                <w:rFonts w:ascii="Arial Narrow" w:eastAsiaTheme="majorEastAsia" w:hAnsi="Arial Narrow"/>
                <w:b/>
                <w:bCs/>
                <w:sz w:val="24"/>
                <w:szCs w:val="24"/>
                <w:lang w:val="en-GB"/>
              </w:rPr>
              <w:t xml:space="preserve">Portfolio </w:t>
            </w:r>
            <w:r w:rsidR="00327E7D">
              <w:rPr>
                <w:rFonts w:ascii="Arial Narrow" w:eastAsiaTheme="majorEastAsia" w:hAnsi="Arial Narrow"/>
                <w:b/>
                <w:bCs/>
                <w:sz w:val="24"/>
                <w:szCs w:val="24"/>
                <w:lang w:val="en-GB"/>
              </w:rPr>
              <w:t xml:space="preserve">Committee </w:t>
            </w:r>
            <w:r w:rsidRPr="00D061B0">
              <w:rPr>
                <w:rFonts w:ascii="Arial Narrow" w:eastAsiaTheme="majorEastAsia" w:hAnsi="Arial Narrow"/>
                <w:b/>
                <w:bCs/>
                <w:sz w:val="24"/>
                <w:szCs w:val="24"/>
                <w:lang w:val="en-GB"/>
              </w:rPr>
              <w:t>on Social Development</w:t>
            </w:r>
          </w:p>
        </w:tc>
        <w:tc>
          <w:tcPr>
            <w:tcW w:w="2268" w:type="dxa"/>
            <w:shd w:val="clear" w:color="auto" w:fill="F2F2F2" w:themeFill="background1" w:themeFillShade="F2"/>
          </w:tcPr>
          <w:p w14:paraId="3CF14599" w14:textId="77777777" w:rsidR="00110CD7" w:rsidRPr="00351DA4" w:rsidRDefault="00110CD7" w:rsidP="00F51548">
            <w:pPr>
              <w:rPr>
                <w:rFonts w:ascii="Arial Narrow" w:eastAsiaTheme="majorEastAsia" w:hAnsi="Arial Narrow"/>
                <w:b/>
                <w:bCs/>
                <w:sz w:val="24"/>
                <w:szCs w:val="24"/>
                <w:lang w:val="en-GB"/>
              </w:rPr>
            </w:pPr>
            <w:r>
              <w:rPr>
                <w:rFonts w:ascii="Arial Narrow" w:eastAsiaTheme="majorEastAsia" w:hAnsi="Arial Narrow"/>
                <w:b/>
                <w:bCs/>
                <w:sz w:val="24"/>
                <w:szCs w:val="24"/>
                <w:lang w:val="en-GB"/>
              </w:rPr>
              <w:t>Name of Department</w:t>
            </w:r>
          </w:p>
        </w:tc>
        <w:tc>
          <w:tcPr>
            <w:tcW w:w="2693" w:type="dxa"/>
            <w:shd w:val="clear" w:color="auto" w:fill="auto"/>
          </w:tcPr>
          <w:p w14:paraId="0F07CC5C" w14:textId="77777777" w:rsidR="00110CD7" w:rsidRPr="00D061B0" w:rsidRDefault="0016281A" w:rsidP="00F51548">
            <w:pPr>
              <w:rPr>
                <w:rFonts w:ascii="Arial Narrow" w:eastAsiaTheme="majorEastAsia" w:hAnsi="Arial Narrow"/>
                <w:b/>
                <w:bCs/>
                <w:sz w:val="24"/>
                <w:szCs w:val="24"/>
                <w:lang w:val="en-GB"/>
              </w:rPr>
            </w:pPr>
            <w:r w:rsidRPr="00D061B0">
              <w:rPr>
                <w:rFonts w:ascii="Arial Narrow" w:eastAsiaTheme="majorEastAsia" w:hAnsi="Arial Narrow"/>
                <w:b/>
                <w:bCs/>
                <w:sz w:val="24"/>
                <w:szCs w:val="24"/>
                <w:lang w:val="en-GB"/>
              </w:rPr>
              <w:t>Social Development</w:t>
            </w:r>
          </w:p>
        </w:tc>
      </w:tr>
      <w:tr w:rsidR="00110CD7" w:rsidRPr="00351DA4" w14:paraId="1B7E11ED" w14:textId="77777777" w:rsidTr="001F2D31">
        <w:trPr>
          <w:tblHeader/>
        </w:trPr>
        <w:tc>
          <w:tcPr>
            <w:tcW w:w="2552" w:type="dxa"/>
            <w:shd w:val="clear" w:color="auto" w:fill="F2F2F2" w:themeFill="background1" w:themeFillShade="F2"/>
          </w:tcPr>
          <w:p w14:paraId="28109D47" w14:textId="77777777" w:rsidR="00110CD7" w:rsidRPr="00351DA4" w:rsidRDefault="00110CD7" w:rsidP="00F51548">
            <w:pP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Which Financial Year</w:t>
            </w:r>
          </w:p>
        </w:tc>
        <w:tc>
          <w:tcPr>
            <w:tcW w:w="2693" w:type="dxa"/>
            <w:shd w:val="clear" w:color="auto" w:fill="auto"/>
          </w:tcPr>
          <w:p w14:paraId="206E6511" w14:textId="549FC02B" w:rsidR="00110CD7" w:rsidRPr="00351DA4" w:rsidRDefault="001F2D31" w:rsidP="00F51548">
            <w:pPr>
              <w:rPr>
                <w:rFonts w:ascii="Arial Narrow" w:eastAsiaTheme="majorEastAsia" w:hAnsi="Arial Narrow"/>
                <w:b/>
                <w:bCs/>
                <w:sz w:val="24"/>
                <w:szCs w:val="24"/>
                <w:lang w:val="en-GB"/>
              </w:rPr>
            </w:pPr>
            <w:r>
              <w:rPr>
                <w:rFonts w:ascii="Arial Narrow" w:eastAsiaTheme="majorEastAsia" w:hAnsi="Arial Narrow"/>
                <w:b/>
                <w:bCs/>
                <w:sz w:val="24"/>
                <w:szCs w:val="24"/>
                <w:lang w:val="en-GB"/>
              </w:rPr>
              <w:t>20</w:t>
            </w:r>
            <w:r w:rsidR="00715C4B">
              <w:rPr>
                <w:rFonts w:ascii="Arial Narrow" w:eastAsiaTheme="majorEastAsia" w:hAnsi="Arial Narrow"/>
                <w:b/>
                <w:bCs/>
                <w:sz w:val="24"/>
                <w:szCs w:val="24"/>
                <w:lang w:val="en-GB"/>
              </w:rPr>
              <w:t>2</w:t>
            </w:r>
            <w:r w:rsidR="000E5864">
              <w:rPr>
                <w:rFonts w:ascii="Arial Narrow" w:eastAsiaTheme="majorEastAsia" w:hAnsi="Arial Narrow"/>
                <w:b/>
                <w:bCs/>
                <w:sz w:val="24"/>
                <w:szCs w:val="24"/>
                <w:lang w:val="en-GB"/>
              </w:rPr>
              <w:t>2</w:t>
            </w:r>
            <w:r w:rsidR="00EB08E0">
              <w:rPr>
                <w:rFonts w:ascii="Arial Narrow" w:eastAsiaTheme="majorEastAsia" w:hAnsi="Arial Narrow"/>
                <w:b/>
                <w:bCs/>
                <w:sz w:val="24"/>
                <w:szCs w:val="24"/>
                <w:lang w:val="en-GB"/>
              </w:rPr>
              <w:t>/2</w:t>
            </w:r>
            <w:r w:rsidR="000E5864">
              <w:rPr>
                <w:rFonts w:ascii="Arial Narrow" w:eastAsiaTheme="majorEastAsia" w:hAnsi="Arial Narrow"/>
                <w:b/>
                <w:bCs/>
                <w:sz w:val="24"/>
                <w:szCs w:val="24"/>
                <w:lang w:val="en-GB"/>
              </w:rPr>
              <w:t>3</w:t>
            </w:r>
          </w:p>
        </w:tc>
        <w:tc>
          <w:tcPr>
            <w:tcW w:w="2268" w:type="dxa"/>
            <w:shd w:val="clear" w:color="auto" w:fill="F2F2F2" w:themeFill="background1" w:themeFillShade="F2"/>
          </w:tcPr>
          <w:p w14:paraId="46280076" w14:textId="77777777" w:rsidR="00110CD7" w:rsidRPr="00351DA4" w:rsidRDefault="00110CD7" w:rsidP="00F51548">
            <w:pPr>
              <w:rPr>
                <w:rFonts w:ascii="Arial Narrow" w:eastAsiaTheme="majorEastAsia" w:hAnsi="Arial Narrow"/>
                <w:b/>
                <w:bCs/>
                <w:sz w:val="24"/>
                <w:szCs w:val="24"/>
                <w:lang w:val="en-GB"/>
              </w:rPr>
            </w:pPr>
            <w:r>
              <w:rPr>
                <w:rFonts w:ascii="Arial Narrow" w:eastAsiaTheme="majorEastAsia" w:hAnsi="Arial Narrow"/>
                <w:b/>
                <w:bCs/>
                <w:sz w:val="24"/>
                <w:szCs w:val="24"/>
                <w:lang w:val="en-GB"/>
              </w:rPr>
              <w:t>Dept. Budget Vote Nr.</w:t>
            </w:r>
          </w:p>
        </w:tc>
        <w:tc>
          <w:tcPr>
            <w:tcW w:w="2693" w:type="dxa"/>
            <w:shd w:val="clear" w:color="auto" w:fill="auto"/>
          </w:tcPr>
          <w:p w14:paraId="07A68D0E" w14:textId="77777777" w:rsidR="00110CD7" w:rsidRPr="00351DA4" w:rsidRDefault="0016281A" w:rsidP="00F51548">
            <w:pPr>
              <w:rPr>
                <w:rFonts w:ascii="Arial Narrow" w:eastAsiaTheme="majorEastAsia" w:hAnsi="Arial Narrow"/>
                <w:b/>
                <w:bCs/>
                <w:sz w:val="24"/>
                <w:szCs w:val="24"/>
                <w:lang w:val="en-GB"/>
              </w:rPr>
            </w:pPr>
            <w:r>
              <w:rPr>
                <w:rFonts w:ascii="Arial Narrow" w:eastAsiaTheme="majorEastAsia" w:hAnsi="Arial Narrow"/>
                <w:b/>
                <w:bCs/>
                <w:sz w:val="24"/>
                <w:szCs w:val="24"/>
                <w:lang w:val="en-GB"/>
              </w:rPr>
              <w:t xml:space="preserve">6 </w:t>
            </w:r>
          </w:p>
        </w:tc>
      </w:tr>
      <w:tr w:rsidR="00110CD7" w:rsidRPr="00351DA4" w14:paraId="5EE8DAC0" w14:textId="77777777" w:rsidTr="001F2D31">
        <w:trPr>
          <w:tblHeader/>
        </w:trPr>
        <w:tc>
          <w:tcPr>
            <w:tcW w:w="2552" w:type="dxa"/>
            <w:shd w:val="clear" w:color="auto" w:fill="F2F2F2" w:themeFill="background1" w:themeFillShade="F2"/>
          </w:tcPr>
          <w:p w14:paraId="4E8281A5" w14:textId="77777777" w:rsidR="00110CD7" w:rsidRPr="00351DA4" w:rsidRDefault="00110CD7" w:rsidP="00F51548">
            <w:pPr>
              <w:rPr>
                <w:rFonts w:ascii="Arial Narrow" w:eastAsiaTheme="majorEastAsia" w:hAnsi="Arial Narrow"/>
                <w:b/>
                <w:bCs/>
                <w:sz w:val="24"/>
                <w:szCs w:val="24"/>
                <w:lang w:val="en-GB"/>
              </w:rPr>
            </w:pPr>
          </w:p>
        </w:tc>
        <w:tc>
          <w:tcPr>
            <w:tcW w:w="2693" w:type="dxa"/>
            <w:shd w:val="clear" w:color="auto" w:fill="auto"/>
          </w:tcPr>
          <w:p w14:paraId="7FB47AE4" w14:textId="77777777" w:rsidR="00110CD7" w:rsidRPr="00351DA4" w:rsidRDefault="00110CD7" w:rsidP="00F51548">
            <w:pPr>
              <w:rPr>
                <w:rFonts w:ascii="Arial Narrow" w:eastAsiaTheme="majorEastAsia" w:hAnsi="Arial Narrow"/>
                <w:b/>
                <w:bCs/>
                <w:sz w:val="24"/>
                <w:szCs w:val="24"/>
                <w:lang w:val="en-GB"/>
              </w:rPr>
            </w:pPr>
          </w:p>
        </w:tc>
        <w:tc>
          <w:tcPr>
            <w:tcW w:w="2268" w:type="dxa"/>
            <w:shd w:val="clear" w:color="auto" w:fill="F2F2F2" w:themeFill="background1" w:themeFillShade="F2"/>
          </w:tcPr>
          <w:p w14:paraId="49DB88DE" w14:textId="77777777" w:rsidR="00110CD7" w:rsidRPr="00351DA4" w:rsidRDefault="00110CD7" w:rsidP="00F51548">
            <w:pPr>
              <w:rPr>
                <w:rFonts w:ascii="Arial Narrow" w:eastAsiaTheme="majorEastAsia" w:hAnsi="Arial Narrow"/>
                <w:b/>
                <w:bCs/>
                <w:sz w:val="24"/>
                <w:szCs w:val="24"/>
                <w:lang w:val="en-GB"/>
              </w:rPr>
            </w:pPr>
            <w:r>
              <w:rPr>
                <w:rFonts w:ascii="Arial Narrow" w:eastAsiaTheme="majorEastAsia" w:hAnsi="Arial Narrow"/>
                <w:b/>
                <w:bCs/>
                <w:sz w:val="24"/>
                <w:szCs w:val="24"/>
                <w:lang w:val="en-GB"/>
              </w:rPr>
              <w:t>Name of MEC</w:t>
            </w:r>
          </w:p>
        </w:tc>
        <w:tc>
          <w:tcPr>
            <w:tcW w:w="2693" w:type="dxa"/>
            <w:shd w:val="clear" w:color="auto" w:fill="auto"/>
          </w:tcPr>
          <w:p w14:paraId="061E9939" w14:textId="66CB946E" w:rsidR="00110CD7" w:rsidRPr="00D061B0" w:rsidRDefault="007147C8" w:rsidP="0016281A">
            <w:pPr>
              <w:jc w:val="left"/>
              <w:rPr>
                <w:rFonts w:ascii="Arial Narrow" w:eastAsiaTheme="majorEastAsia" w:hAnsi="Arial Narrow"/>
                <w:b/>
                <w:bCs/>
                <w:sz w:val="24"/>
                <w:szCs w:val="24"/>
                <w:lang w:val="en-GB"/>
              </w:rPr>
            </w:pPr>
            <w:r>
              <w:rPr>
                <w:rFonts w:ascii="Arial Narrow" w:eastAsiaTheme="majorEastAsia" w:hAnsi="Arial Narrow"/>
                <w:b/>
                <w:bCs/>
                <w:sz w:val="24"/>
                <w:szCs w:val="24"/>
                <w:lang w:val="en-GB"/>
              </w:rPr>
              <w:t xml:space="preserve">Hon </w:t>
            </w:r>
            <w:r w:rsidR="00DD7B12">
              <w:rPr>
                <w:rFonts w:ascii="Arial Narrow" w:eastAsiaTheme="majorEastAsia" w:hAnsi="Arial Narrow"/>
                <w:b/>
                <w:bCs/>
                <w:sz w:val="24"/>
                <w:szCs w:val="24"/>
                <w:lang w:val="en-GB"/>
              </w:rPr>
              <w:t>Morakane Mosupyoe</w:t>
            </w:r>
          </w:p>
        </w:tc>
      </w:tr>
      <w:tr w:rsidR="00110CD7" w:rsidRPr="00351DA4" w14:paraId="3B64D6BC" w14:textId="77777777" w:rsidTr="00070CC2">
        <w:trPr>
          <w:tblHeader/>
        </w:trPr>
        <w:tc>
          <w:tcPr>
            <w:tcW w:w="10206" w:type="dxa"/>
            <w:gridSpan w:val="4"/>
            <w:shd w:val="clear" w:color="auto" w:fill="FDE9D9" w:themeFill="accent6" w:themeFillTint="33"/>
          </w:tcPr>
          <w:p w14:paraId="261CD6B0" w14:textId="77777777" w:rsidR="00110CD7" w:rsidRPr="00351DA4" w:rsidRDefault="00110CD7" w:rsidP="00F51548">
            <w:pPr>
              <w:jc w:val="cente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Committee Approvals</w:t>
            </w:r>
          </w:p>
        </w:tc>
      </w:tr>
      <w:tr w:rsidR="00110CD7" w:rsidRPr="00351DA4" w14:paraId="37E43A7F" w14:textId="77777777" w:rsidTr="001F2D31">
        <w:trPr>
          <w:tblHeader/>
        </w:trPr>
        <w:tc>
          <w:tcPr>
            <w:tcW w:w="2552" w:type="dxa"/>
            <w:shd w:val="clear" w:color="auto" w:fill="F2F2F2" w:themeFill="background1" w:themeFillShade="F2"/>
          </w:tcPr>
          <w:p w14:paraId="268EB800" w14:textId="77777777" w:rsidR="00110CD7" w:rsidRPr="00351DA4" w:rsidRDefault="00110CD7" w:rsidP="00F51548">
            <w:pPr>
              <w:rPr>
                <w:rFonts w:ascii="Arial Narrow" w:eastAsiaTheme="majorEastAsia" w:hAnsi="Arial Narrow"/>
                <w:b/>
                <w:bCs/>
                <w:sz w:val="24"/>
                <w:szCs w:val="24"/>
                <w:lang w:val="en-GB"/>
              </w:rPr>
            </w:pPr>
          </w:p>
        </w:tc>
        <w:tc>
          <w:tcPr>
            <w:tcW w:w="2693" w:type="dxa"/>
            <w:shd w:val="clear" w:color="auto" w:fill="F2F2F2" w:themeFill="background1" w:themeFillShade="F2"/>
          </w:tcPr>
          <w:p w14:paraId="4C359956" w14:textId="77777777" w:rsidR="00110CD7" w:rsidRPr="00351DA4" w:rsidRDefault="00110CD7" w:rsidP="00F51548">
            <w:pP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Name</w:t>
            </w:r>
          </w:p>
        </w:tc>
        <w:tc>
          <w:tcPr>
            <w:tcW w:w="2268" w:type="dxa"/>
            <w:shd w:val="clear" w:color="auto" w:fill="F2F2F2" w:themeFill="background1" w:themeFillShade="F2"/>
          </w:tcPr>
          <w:p w14:paraId="3F486111" w14:textId="77777777" w:rsidR="00110CD7" w:rsidRPr="00351DA4" w:rsidRDefault="00110CD7" w:rsidP="00F51548">
            <w:pP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Signed</w:t>
            </w:r>
          </w:p>
        </w:tc>
        <w:tc>
          <w:tcPr>
            <w:tcW w:w="2693" w:type="dxa"/>
            <w:shd w:val="clear" w:color="auto" w:fill="F2F2F2" w:themeFill="background1" w:themeFillShade="F2"/>
          </w:tcPr>
          <w:p w14:paraId="56C0A76F" w14:textId="77777777" w:rsidR="00110CD7" w:rsidRPr="00351DA4" w:rsidRDefault="00110CD7" w:rsidP="00F51548">
            <w:pP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Date</w:t>
            </w:r>
          </w:p>
        </w:tc>
      </w:tr>
      <w:tr w:rsidR="00110CD7" w:rsidRPr="00351DA4" w14:paraId="67F27CBF" w14:textId="77777777" w:rsidTr="001F2D31">
        <w:trPr>
          <w:tblHeader/>
        </w:trPr>
        <w:tc>
          <w:tcPr>
            <w:tcW w:w="2552" w:type="dxa"/>
            <w:shd w:val="clear" w:color="auto" w:fill="F2F2F2" w:themeFill="background1" w:themeFillShade="F2"/>
          </w:tcPr>
          <w:p w14:paraId="49A4E690" w14:textId="77777777" w:rsidR="00110CD7" w:rsidRPr="00351DA4" w:rsidRDefault="00110CD7" w:rsidP="00F51548">
            <w:pP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Hon. Chairperson</w:t>
            </w:r>
          </w:p>
        </w:tc>
        <w:tc>
          <w:tcPr>
            <w:tcW w:w="2693" w:type="dxa"/>
            <w:shd w:val="clear" w:color="auto" w:fill="auto"/>
          </w:tcPr>
          <w:p w14:paraId="562E06A4" w14:textId="761C6BA6" w:rsidR="00110CD7" w:rsidRPr="00D061B0" w:rsidRDefault="0016281A" w:rsidP="00F51548">
            <w:pPr>
              <w:rPr>
                <w:rFonts w:ascii="Arial Narrow" w:hAnsi="Arial Narrow"/>
                <w:b/>
                <w:sz w:val="24"/>
                <w:szCs w:val="24"/>
              </w:rPr>
            </w:pPr>
            <w:r w:rsidRPr="00D061B0">
              <w:rPr>
                <w:rFonts w:ascii="Arial Narrow" w:hAnsi="Arial Narrow"/>
                <w:b/>
                <w:sz w:val="24"/>
                <w:szCs w:val="24"/>
              </w:rPr>
              <w:t xml:space="preserve">Hon </w:t>
            </w:r>
            <w:r w:rsidR="00715C4B">
              <w:rPr>
                <w:rFonts w:ascii="Arial Narrow" w:hAnsi="Arial Narrow"/>
                <w:b/>
                <w:sz w:val="24"/>
                <w:szCs w:val="24"/>
              </w:rPr>
              <w:t>Refiloe Kekana</w:t>
            </w:r>
          </w:p>
        </w:tc>
        <w:tc>
          <w:tcPr>
            <w:tcW w:w="2268" w:type="dxa"/>
            <w:shd w:val="clear" w:color="auto" w:fill="auto"/>
          </w:tcPr>
          <w:p w14:paraId="3EC1A3BC" w14:textId="77777777" w:rsidR="00110CD7" w:rsidRPr="00351DA4" w:rsidRDefault="00110CD7" w:rsidP="00F51548">
            <w:pPr>
              <w:rPr>
                <w:rFonts w:ascii="Arial Narrow" w:hAnsi="Arial Narrow"/>
                <w:sz w:val="24"/>
                <w:szCs w:val="24"/>
              </w:rPr>
            </w:pPr>
          </w:p>
        </w:tc>
        <w:tc>
          <w:tcPr>
            <w:tcW w:w="2693" w:type="dxa"/>
            <w:shd w:val="clear" w:color="auto" w:fill="auto"/>
          </w:tcPr>
          <w:p w14:paraId="25B33B31" w14:textId="77777777" w:rsidR="00110CD7" w:rsidRPr="00351DA4" w:rsidRDefault="00110CD7" w:rsidP="00F51548">
            <w:pPr>
              <w:rPr>
                <w:rFonts w:ascii="Arial Narrow" w:hAnsi="Arial Narrow"/>
                <w:sz w:val="24"/>
                <w:szCs w:val="24"/>
              </w:rPr>
            </w:pPr>
          </w:p>
        </w:tc>
      </w:tr>
      <w:tr w:rsidR="00110CD7" w:rsidRPr="00351DA4" w14:paraId="4C89A003" w14:textId="77777777" w:rsidTr="00070CC2">
        <w:trPr>
          <w:tblHeader/>
        </w:trPr>
        <w:tc>
          <w:tcPr>
            <w:tcW w:w="10206" w:type="dxa"/>
            <w:gridSpan w:val="4"/>
            <w:shd w:val="clear" w:color="auto" w:fill="FDE9D9" w:themeFill="accent6" w:themeFillTint="33"/>
          </w:tcPr>
          <w:p w14:paraId="5CA8A332" w14:textId="77777777" w:rsidR="00110CD7" w:rsidRPr="00351DA4" w:rsidRDefault="00110CD7" w:rsidP="00F51548">
            <w:pPr>
              <w:jc w:val="cente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Adoption and Tabling</w:t>
            </w:r>
          </w:p>
        </w:tc>
      </w:tr>
      <w:tr w:rsidR="00110CD7" w:rsidRPr="00351DA4" w14:paraId="2313ECA6" w14:textId="77777777" w:rsidTr="001F2D31">
        <w:trPr>
          <w:tblHeader/>
        </w:trPr>
        <w:tc>
          <w:tcPr>
            <w:tcW w:w="5245" w:type="dxa"/>
            <w:gridSpan w:val="2"/>
            <w:shd w:val="clear" w:color="auto" w:fill="F2F2F2" w:themeFill="background1" w:themeFillShade="F2"/>
          </w:tcPr>
          <w:p w14:paraId="56CC6DAD" w14:textId="77777777" w:rsidR="00110CD7" w:rsidRPr="00351DA4" w:rsidRDefault="00110CD7" w:rsidP="00F51548">
            <w:pPr>
              <w:rPr>
                <w:rFonts w:ascii="Arial Narrow" w:hAnsi="Arial Narrow"/>
                <w:sz w:val="24"/>
                <w:szCs w:val="24"/>
              </w:rPr>
            </w:pPr>
            <w:r w:rsidRPr="00351DA4">
              <w:rPr>
                <w:rFonts w:ascii="Arial Narrow" w:eastAsiaTheme="majorEastAsia" w:hAnsi="Arial Narrow"/>
                <w:b/>
                <w:bCs/>
                <w:sz w:val="24"/>
                <w:szCs w:val="24"/>
                <w:lang w:val="en-GB"/>
              </w:rPr>
              <w:t>Date of Final Adoption</w:t>
            </w:r>
          </w:p>
        </w:tc>
        <w:tc>
          <w:tcPr>
            <w:tcW w:w="4961" w:type="dxa"/>
            <w:gridSpan w:val="2"/>
            <w:shd w:val="clear" w:color="auto" w:fill="F2F2F2" w:themeFill="background1" w:themeFillShade="F2"/>
          </w:tcPr>
          <w:p w14:paraId="7B9876D6" w14:textId="77777777" w:rsidR="00110CD7" w:rsidRPr="00351DA4" w:rsidRDefault="00110CD7" w:rsidP="00F51548">
            <w:pPr>
              <w:rPr>
                <w:rFonts w:ascii="Arial Narrow" w:hAnsi="Arial Narrow"/>
                <w:sz w:val="24"/>
                <w:szCs w:val="24"/>
              </w:rPr>
            </w:pPr>
            <w:r w:rsidRPr="00351DA4">
              <w:rPr>
                <w:rFonts w:ascii="Arial Narrow" w:hAnsi="Arial Narrow"/>
                <w:b/>
                <w:sz w:val="24"/>
                <w:szCs w:val="24"/>
              </w:rPr>
              <w:t>Scheduled date of House Tabling</w:t>
            </w:r>
          </w:p>
        </w:tc>
      </w:tr>
      <w:tr w:rsidR="00110CD7" w:rsidRPr="00351DA4" w14:paraId="12A49C4C" w14:textId="77777777" w:rsidTr="001F2D31">
        <w:trPr>
          <w:tblHeader/>
        </w:trPr>
        <w:tc>
          <w:tcPr>
            <w:tcW w:w="5245" w:type="dxa"/>
            <w:gridSpan w:val="2"/>
            <w:shd w:val="clear" w:color="auto" w:fill="auto"/>
          </w:tcPr>
          <w:p w14:paraId="4E6A6E5A" w14:textId="4D5C5B6C" w:rsidR="00110CD7" w:rsidRPr="00D061B0" w:rsidRDefault="000E5864" w:rsidP="00F51548">
            <w:pPr>
              <w:rPr>
                <w:rFonts w:ascii="Arial Narrow" w:eastAsiaTheme="majorEastAsia" w:hAnsi="Arial Narrow"/>
                <w:b/>
                <w:bCs/>
                <w:sz w:val="24"/>
                <w:szCs w:val="24"/>
                <w:lang w:val="en-GB"/>
              </w:rPr>
            </w:pPr>
            <w:r>
              <w:rPr>
                <w:rFonts w:ascii="Arial Narrow" w:eastAsiaTheme="majorEastAsia" w:hAnsi="Arial Narrow"/>
                <w:b/>
                <w:bCs/>
                <w:sz w:val="24"/>
                <w:szCs w:val="24"/>
                <w:lang w:val="en-GB"/>
              </w:rPr>
              <w:t>23 May</w:t>
            </w:r>
            <w:r w:rsidR="00715C4B">
              <w:rPr>
                <w:rFonts w:ascii="Arial Narrow" w:eastAsiaTheme="majorEastAsia" w:hAnsi="Arial Narrow"/>
                <w:b/>
                <w:bCs/>
                <w:sz w:val="24"/>
                <w:szCs w:val="24"/>
                <w:lang w:val="en-GB"/>
              </w:rPr>
              <w:t xml:space="preserve"> 202</w:t>
            </w:r>
            <w:r w:rsidR="00765717">
              <w:rPr>
                <w:rFonts w:ascii="Arial Narrow" w:eastAsiaTheme="majorEastAsia" w:hAnsi="Arial Narrow"/>
                <w:b/>
                <w:bCs/>
                <w:sz w:val="24"/>
                <w:szCs w:val="24"/>
                <w:lang w:val="en-GB"/>
              </w:rPr>
              <w:t>2</w:t>
            </w:r>
          </w:p>
        </w:tc>
        <w:tc>
          <w:tcPr>
            <w:tcW w:w="4961" w:type="dxa"/>
            <w:gridSpan w:val="2"/>
            <w:shd w:val="clear" w:color="auto" w:fill="auto"/>
          </w:tcPr>
          <w:p w14:paraId="64184890" w14:textId="2B34F934" w:rsidR="00110CD7" w:rsidRPr="00D061B0" w:rsidRDefault="00765717" w:rsidP="00F51548">
            <w:pPr>
              <w:rPr>
                <w:rFonts w:ascii="Arial Narrow" w:hAnsi="Arial Narrow"/>
                <w:b/>
                <w:sz w:val="24"/>
                <w:szCs w:val="24"/>
              </w:rPr>
            </w:pPr>
            <w:r>
              <w:rPr>
                <w:rFonts w:ascii="Arial Narrow" w:hAnsi="Arial Narrow"/>
                <w:b/>
                <w:sz w:val="24"/>
                <w:szCs w:val="24"/>
              </w:rPr>
              <w:t>25 May</w:t>
            </w:r>
            <w:r w:rsidR="00715C4B">
              <w:rPr>
                <w:rFonts w:ascii="Arial Narrow" w:hAnsi="Arial Narrow"/>
                <w:b/>
                <w:sz w:val="24"/>
                <w:szCs w:val="24"/>
              </w:rPr>
              <w:t xml:space="preserve"> 202</w:t>
            </w:r>
            <w:r>
              <w:rPr>
                <w:rFonts w:ascii="Arial Narrow" w:hAnsi="Arial Narrow"/>
                <w:b/>
                <w:sz w:val="24"/>
                <w:szCs w:val="24"/>
              </w:rPr>
              <w:t>2</w:t>
            </w:r>
          </w:p>
        </w:tc>
      </w:tr>
    </w:tbl>
    <w:p w14:paraId="500CDD3C" w14:textId="77777777" w:rsidR="00110CD7" w:rsidRDefault="00110CD7" w:rsidP="00110CD7">
      <w:pPr>
        <w:rPr>
          <w:b/>
          <w:bCs/>
          <w:sz w:val="28"/>
          <w:szCs w:val="28"/>
        </w:rPr>
      </w:pPr>
    </w:p>
    <w:p w14:paraId="18902788" w14:textId="77777777" w:rsidR="0016281A" w:rsidRPr="0016281A" w:rsidRDefault="004A3CA9" w:rsidP="0016281A">
      <w:pPr>
        <w:spacing w:after="200" w:line="276" w:lineRule="auto"/>
        <w:jc w:val="left"/>
        <w:rPr>
          <w:b/>
          <w:bCs/>
          <w:sz w:val="28"/>
          <w:szCs w:val="28"/>
        </w:rPr>
      </w:pPr>
      <w:r>
        <w:rPr>
          <w:b/>
          <w:bCs/>
          <w:sz w:val="28"/>
          <w:szCs w:val="28"/>
        </w:rPr>
        <w:br w:type="page"/>
      </w:r>
    </w:p>
    <w:p w14:paraId="6D4952FC" w14:textId="77777777" w:rsidR="0016281A" w:rsidRPr="00424A70" w:rsidRDefault="00C20EFC" w:rsidP="00424A70">
      <w:pPr>
        <w:pStyle w:val="TOCHeading"/>
        <w:shd w:val="clear" w:color="auto" w:fill="F2F2F2" w:themeFill="background1" w:themeFillShade="F2"/>
        <w:spacing w:line="360" w:lineRule="auto"/>
        <w:rPr>
          <w:rFonts w:ascii="Arial" w:hAnsi="Arial" w:cs="Arial"/>
          <w:color w:val="auto"/>
          <w:sz w:val="22"/>
          <w:szCs w:val="22"/>
        </w:rPr>
      </w:pPr>
      <w:r w:rsidRPr="00424A70">
        <w:rPr>
          <w:rFonts w:ascii="Arial" w:hAnsi="Arial" w:cs="Arial"/>
          <w:color w:val="auto"/>
          <w:sz w:val="22"/>
          <w:szCs w:val="22"/>
        </w:rPr>
        <w:lastRenderedPageBreak/>
        <w:t>CONTENTS</w:t>
      </w:r>
    </w:p>
    <w:p w14:paraId="310191CC" w14:textId="77777777" w:rsidR="0016281A" w:rsidRPr="00424A70" w:rsidRDefault="0016281A" w:rsidP="00424A70">
      <w:pPr>
        <w:pStyle w:val="TOC1"/>
        <w:rPr>
          <w:rFonts w:ascii="Arial" w:eastAsiaTheme="minorEastAsia" w:hAnsi="Arial" w:cs="Arial"/>
          <w:noProof/>
          <w:lang w:eastAsia="en-ZA"/>
        </w:rPr>
      </w:pPr>
      <w:r w:rsidRPr="00424A70">
        <w:rPr>
          <w:rFonts w:ascii="Arial" w:hAnsi="Arial" w:cs="Arial"/>
        </w:rPr>
        <w:fldChar w:fldCharType="begin"/>
      </w:r>
      <w:r w:rsidRPr="00424A70">
        <w:rPr>
          <w:rFonts w:ascii="Arial" w:hAnsi="Arial" w:cs="Arial"/>
        </w:rPr>
        <w:instrText xml:space="preserve"> TOC \o "1-3" \h \z \u </w:instrText>
      </w:r>
      <w:r w:rsidRPr="00424A70">
        <w:rPr>
          <w:rFonts w:ascii="Arial" w:hAnsi="Arial" w:cs="Arial"/>
        </w:rPr>
        <w:fldChar w:fldCharType="separate"/>
      </w:r>
      <w:hyperlink w:anchor="_Toc404246620" w:history="1">
        <w:r w:rsidRPr="00424A70">
          <w:rPr>
            <w:rStyle w:val="Hyperlink"/>
            <w:rFonts w:ascii="Arial" w:hAnsi="Arial" w:cs="Arial"/>
            <w:noProof/>
            <w:color w:val="auto"/>
          </w:rPr>
          <w:t>1.</w:t>
        </w:r>
        <w:r w:rsidRPr="00424A70">
          <w:rPr>
            <w:rFonts w:ascii="Arial" w:eastAsiaTheme="minorEastAsia" w:hAnsi="Arial" w:cs="Arial"/>
            <w:noProof/>
            <w:lang w:eastAsia="en-ZA"/>
          </w:rPr>
          <w:tab/>
        </w:r>
        <w:r w:rsidRPr="00424A70">
          <w:rPr>
            <w:rStyle w:val="Hyperlink"/>
            <w:rFonts w:ascii="Arial" w:hAnsi="Arial" w:cs="Arial"/>
            <w:noProof/>
            <w:color w:val="auto"/>
          </w:rPr>
          <w:t>ABBREVIATIONS</w:t>
        </w:r>
        <w:r w:rsidRPr="00424A70">
          <w:rPr>
            <w:rFonts w:ascii="Arial" w:hAnsi="Arial" w:cs="Arial"/>
            <w:noProof/>
            <w:webHidden/>
          </w:rPr>
          <w:tab/>
        </w:r>
        <w:r w:rsidR="001A2CCC" w:rsidRPr="00424A70">
          <w:rPr>
            <w:rFonts w:ascii="Arial" w:hAnsi="Arial" w:cs="Arial"/>
            <w:noProof/>
            <w:webHidden/>
          </w:rPr>
          <w:t>3</w:t>
        </w:r>
      </w:hyperlink>
    </w:p>
    <w:p w14:paraId="24430984" w14:textId="77777777" w:rsidR="0016281A" w:rsidRPr="00424A70" w:rsidRDefault="000E3B1F" w:rsidP="00424A70">
      <w:pPr>
        <w:pStyle w:val="TOC1"/>
        <w:rPr>
          <w:rFonts w:ascii="Arial" w:eastAsiaTheme="minorEastAsia" w:hAnsi="Arial" w:cs="Arial"/>
          <w:noProof/>
          <w:lang w:eastAsia="en-ZA"/>
        </w:rPr>
      </w:pPr>
      <w:hyperlink w:anchor="_Toc404246621" w:history="1">
        <w:r w:rsidR="0016281A" w:rsidRPr="00424A70">
          <w:rPr>
            <w:rStyle w:val="Hyperlink"/>
            <w:rFonts w:ascii="Arial" w:hAnsi="Arial" w:cs="Arial"/>
            <w:noProof/>
            <w:color w:val="auto"/>
          </w:rPr>
          <w:t>1.</w:t>
        </w:r>
        <w:r w:rsidR="0016281A" w:rsidRPr="00424A70">
          <w:rPr>
            <w:rFonts w:ascii="Arial" w:eastAsiaTheme="minorEastAsia" w:hAnsi="Arial" w:cs="Arial"/>
            <w:noProof/>
            <w:lang w:eastAsia="en-ZA"/>
          </w:rPr>
          <w:tab/>
        </w:r>
        <w:r w:rsidR="0016281A" w:rsidRPr="00424A70">
          <w:rPr>
            <w:rStyle w:val="Hyperlink"/>
            <w:rFonts w:ascii="Arial" w:hAnsi="Arial" w:cs="Arial"/>
            <w:noProof/>
            <w:color w:val="auto"/>
          </w:rPr>
          <w:t>EXECUTIVE SUMMARY</w:t>
        </w:r>
        <w:r w:rsidR="0016281A" w:rsidRPr="00424A70">
          <w:rPr>
            <w:rFonts w:ascii="Arial" w:hAnsi="Arial" w:cs="Arial"/>
            <w:noProof/>
            <w:webHidden/>
          </w:rPr>
          <w:tab/>
        </w:r>
        <w:r w:rsidR="001A2CCC" w:rsidRPr="00424A70">
          <w:rPr>
            <w:rFonts w:ascii="Arial" w:hAnsi="Arial" w:cs="Arial"/>
            <w:noProof/>
            <w:webHidden/>
          </w:rPr>
          <w:t>4</w:t>
        </w:r>
      </w:hyperlink>
    </w:p>
    <w:p w14:paraId="3AD0CE97" w14:textId="77777777" w:rsidR="0016281A" w:rsidRPr="00424A70" w:rsidRDefault="000E3B1F" w:rsidP="00424A70">
      <w:pPr>
        <w:pStyle w:val="TOC1"/>
        <w:rPr>
          <w:rFonts w:ascii="Arial" w:eastAsiaTheme="minorEastAsia" w:hAnsi="Arial" w:cs="Arial"/>
          <w:noProof/>
          <w:lang w:eastAsia="en-ZA"/>
        </w:rPr>
      </w:pPr>
      <w:hyperlink w:anchor="_Toc404246622" w:history="1">
        <w:r w:rsidR="0016281A" w:rsidRPr="00424A70">
          <w:rPr>
            <w:rStyle w:val="Hyperlink"/>
            <w:rFonts w:ascii="Arial" w:hAnsi="Arial" w:cs="Arial"/>
            <w:noProof/>
            <w:color w:val="auto"/>
          </w:rPr>
          <w:t>2.</w:t>
        </w:r>
        <w:r w:rsidR="0016281A" w:rsidRPr="00424A70">
          <w:rPr>
            <w:rFonts w:ascii="Arial" w:eastAsiaTheme="minorEastAsia" w:hAnsi="Arial" w:cs="Arial"/>
            <w:noProof/>
            <w:lang w:eastAsia="en-ZA"/>
          </w:rPr>
          <w:tab/>
        </w:r>
        <w:r w:rsidR="0016281A" w:rsidRPr="00424A70">
          <w:rPr>
            <w:rStyle w:val="Hyperlink"/>
            <w:rFonts w:ascii="Arial" w:hAnsi="Arial" w:cs="Arial"/>
            <w:noProof/>
            <w:color w:val="auto"/>
          </w:rPr>
          <w:t>INTRODUCTION</w:t>
        </w:r>
        <w:r w:rsidR="0016281A" w:rsidRPr="00424A70">
          <w:rPr>
            <w:rFonts w:ascii="Arial" w:hAnsi="Arial" w:cs="Arial"/>
            <w:noProof/>
            <w:webHidden/>
          </w:rPr>
          <w:tab/>
        </w:r>
        <w:r w:rsidR="001A2CCC" w:rsidRPr="00424A70">
          <w:rPr>
            <w:rFonts w:ascii="Arial" w:hAnsi="Arial" w:cs="Arial"/>
            <w:noProof/>
            <w:webHidden/>
          </w:rPr>
          <w:t>4</w:t>
        </w:r>
      </w:hyperlink>
    </w:p>
    <w:p w14:paraId="77925530" w14:textId="77777777" w:rsidR="0016281A" w:rsidRPr="00424A70" w:rsidRDefault="000E3B1F" w:rsidP="00424A70">
      <w:pPr>
        <w:pStyle w:val="TOC1"/>
        <w:rPr>
          <w:rFonts w:ascii="Arial" w:eastAsiaTheme="minorEastAsia" w:hAnsi="Arial" w:cs="Arial"/>
          <w:noProof/>
          <w:lang w:eastAsia="en-ZA"/>
        </w:rPr>
      </w:pPr>
      <w:hyperlink w:anchor="_Toc404246623" w:history="1">
        <w:r w:rsidR="0016281A" w:rsidRPr="00424A70">
          <w:rPr>
            <w:rStyle w:val="Hyperlink"/>
            <w:rFonts w:ascii="Arial" w:hAnsi="Arial" w:cs="Arial"/>
            <w:noProof/>
            <w:color w:val="auto"/>
          </w:rPr>
          <w:t>3.</w:t>
        </w:r>
        <w:r w:rsidR="0016281A" w:rsidRPr="00424A70">
          <w:rPr>
            <w:rFonts w:ascii="Arial" w:eastAsiaTheme="minorEastAsia" w:hAnsi="Arial" w:cs="Arial"/>
            <w:noProof/>
            <w:lang w:eastAsia="en-ZA"/>
          </w:rPr>
          <w:tab/>
        </w:r>
        <w:r w:rsidR="0016281A" w:rsidRPr="00424A70">
          <w:rPr>
            <w:rStyle w:val="Hyperlink"/>
            <w:rFonts w:ascii="Arial" w:hAnsi="Arial" w:cs="Arial"/>
            <w:noProof/>
            <w:color w:val="auto"/>
          </w:rPr>
          <w:t>PROCESS FOLLOWED</w:t>
        </w:r>
        <w:r w:rsidR="0016281A" w:rsidRPr="00424A70">
          <w:rPr>
            <w:rFonts w:ascii="Arial" w:hAnsi="Arial" w:cs="Arial"/>
            <w:noProof/>
            <w:webHidden/>
          </w:rPr>
          <w:tab/>
        </w:r>
        <w:r w:rsidR="001A2CCC" w:rsidRPr="00424A70">
          <w:rPr>
            <w:rFonts w:ascii="Arial" w:hAnsi="Arial" w:cs="Arial"/>
            <w:noProof/>
            <w:webHidden/>
          </w:rPr>
          <w:t>5</w:t>
        </w:r>
      </w:hyperlink>
    </w:p>
    <w:p w14:paraId="43DB0694" w14:textId="77777777" w:rsidR="0016281A" w:rsidRPr="00424A70" w:rsidRDefault="000E3B1F" w:rsidP="00424A70">
      <w:pPr>
        <w:pStyle w:val="TOC1"/>
        <w:rPr>
          <w:rFonts w:ascii="Arial" w:eastAsiaTheme="minorEastAsia" w:hAnsi="Arial" w:cs="Arial"/>
          <w:noProof/>
          <w:lang w:eastAsia="en-ZA"/>
        </w:rPr>
      </w:pPr>
      <w:hyperlink w:anchor="_Toc404246624" w:history="1">
        <w:r w:rsidR="0016281A" w:rsidRPr="00424A70">
          <w:rPr>
            <w:rStyle w:val="Hyperlink"/>
            <w:rFonts w:ascii="Arial" w:hAnsi="Arial" w:cs="Arial"/>
            <w:noProof/>
            <w:color w:val="auto"/>
          </w:rPr>
          <w:t>4.</w:t>
        </w:r>
        <w:r w:rsidR="0016281A" w:rsidRPr="00424A70">
          <w:rPr>
            <w:rFonts w:ascii="Arial" w:eastAsiaTheme="minorEastAsia" w:hAnsi="Arial" w:cs="Arial"/>
            <w:noProof/>
            <w:lang w:eastAsia="en-ZA"/>
          </w:rPr>
          <w:tab/>
        </w:r>
        <w:r w:rsidR="0016281A" w:rsidRPr="00424A70">
          <w:rPr>
            <w:rStyle w:val="Hyperlink"/>
            <w:rFonts w:ascii="Arial" w:hAnsi="Arial" w:cs="Arial"/>
            <w:noProof/>
            <w:color w:val="auto"/>
          </w:rPr>
          <w:t>COMPLIANCE AND QUALITY</w:t>
        </w:r>
        <w:r w:rsidR="0016281A" w:rsidRPr="00424A70">
          <w:rPr>
            <w:rFonts w:ascii="Arial" w:hAnsi="Arial" w:cs="Arial"/>
            <w:noProof/>
            <w:webHidden/>
          </w:rPr>
          <w:tab/>
        </w:r>
        <w:r w:rsidR="001A2CCC" w:rsidRPr="00424A70">
          <w:rPr>
            <w:rFonts w:ascii="Arial" w:hAnsi="Arial" w:cs="Arial"/>
            <w:noProof/>
            <w:webHidden/>
          </w:rPr>
          <w:t>5</w:t>
        </w:r>
      </w:hyperlink>
    </w:p>
    <w:p w14:paraId="44982439" w14:textId="63B0D68A" w:rsidR="0016281A" w:rsidRPr="00424A70" w:rsidRDefault="000E3B1F" w:rsidP="00424A70">
      <w:pPr>
        <w:pStyle w:val="TOC1"/>
        <w:rPr>
          <w:rFonts w:ascii="Arial" w:eastAsiaTheme="minorEastAsia" w:hAnsi="Arial" w:cs="Arial"/>
          <w:noProof/>
          <w:lang w:eastAsia="en-ZA"/>
        </w:rPr>
      </w:pPr>
      <w:hyperlink w:anchor="_Toc404246625" w:history="1">
        <w:r w:rsidR="0016281A" w:rsidRPr="00424A70">
          <w:rPr>
            <w:rStyle w:val="Hyperlink"/>
            <w:rFonts w:ascii="Arial" w:hAnsi="Arial" w:cs="Arial"/>
            <w:noProof/>
            <w:color w:val="auto"/>
          </w:rPr>
          <w:t>5.</w:t>
        </w:r>
        <w:r w:rsidR="0016281A" w:rsidRPr="00424A70">
          <w:rPr>
            <w:rFonts w:ascii="Arial" w:eastAsiaTheme="minorEastAsia" w:hAnsi="Arial" w:cs="Arial"/>
            <w:noProof/>
            <w:lang w:eastAsia="en-ZA"/>
          </w:rPr>
          <w:tab/>
        </w:r>
        <w:r w:rsidR="0016281A" w:rsidRPr="00424A70">
          <w:rPr>
            <w:rStyle w:val="Hyperlink"/>
            <w:rFonts w:ascii="Arial" w:hAnsi="Arial" w:cs="Arial"/>
            <w:noProof/>
            <w:color w:val="auto"/>
          </w:rPr>
          <w:t>OVERSIGHT ON STRATEGIC PRIORITIES</w:t>
        </w:r>
        <w:r w:rsidR="0016281A" w:rsidRPr="00424A70">
          <w:rPr>
            <w:rFonts w:ascii="Arial" w:hAnsi="Arial" w:cs="Arial"/>
            <w:noProof/>
            <w:webHidden/>
          </w:rPr>
          <w:tab/>
        </w:r>
        <w:r w:rsidR="0016281A" w:rsidRPr="00424A70">
          <w:rPr>
            <w:rFonts w:ascii="Arial" w:hAnsi="Arial" w:cs="Arial"/>
            <w:noProof/>
            <w:webHidden/>
          </w:rPr>
          <w:fldChar w:fldCharType="begin"/>
        </w:r>
        <w:r w:rsidR="0016281A" w:rsidRPr="00424A70">
          <w:rPr>
            <w:rFonts w:ascii="Arial" w:hAnsi="Arial" w:cs="Arial"/>
            <w:noProof/>
            <w:webHidden/>
          </w:rPr>
          <w:instrText xml:space="preserve"> PAGEREF _Toc404246625 \h </w:instrText>
        </w:r>
        <w:r w:rsidR="0016281A" w:rsidRPr="00424A70">
          <w:rPr>
            <w:rFonts w:ascii="Arial" w:hAnsi="Arial" w:cs="Arial"/>
            <w:noProof/>
            <w:webHidden/>
          </w:rPr>
        </w:r>
        <w:r w:rsidR="0016281A" w:rsidRPr="00424A70">
          <w:rPr>
            <w:rFonts w:ascii="Arial" w:hAnsi="Arial" w:cs="Arial"/>
            <w:noProof/>
            <w:webHidden/>
          </w:rPr>
          <w:fldChar w:fldCharType="separate"/>
        </w:r>
        <w:r w:rsidR="00AE5011">
          <w:rPr>
            <w:rFonts w:ascii="Arial" w:hAnsi="Arial" w:cs="Arial"/>
            <w:noProof/>
            <w:webHidden/>
          </w:rPr>
          <w:t>6</w:t>
        </w:r>
        <w:r w:rsidR="0016281A" w:rsidRPr="00424A70">
          <w:rPr>
            <w:rFonts w:ascii="Arial" w:hAnsi="Arial" w:cs="Arial"/>
            <w:noProof/>
            <w:webHidden/>
          </w:rPr>
          <w:fldChar w:fldCharType="end"/>
        </w:r>
      </w:hyperlink>
    </w:p>
    <w:p w14:paraId="1BB26AFD" w14:textId="6E2B2F18" w:rsidR="00C20EFC" w:rsidRPr="00424A70" w:rsidRDefault="000E3B1F" w:rsidP="00424A70">
      <w:pPr>
        <w:pStyle w:val="TOC1"/>
        <w:rPr>
          <w:rFonts w:ascii="Arial" w:hAnsi="Arial" w:cs="Arial"/>
          <w:noProof/>
        </w:rPr>
      </w:pPr>
      <w:hyperlink w:anchor="_Toc404246626" w:history="1">
        <w:r w:rsidR="0016281A" w:rsidRPr="00424A70">
          <w:rPr>
            <w:rStyle w:val="Hyperlink"/>
            <w:rFonts w:ascii="Arial" w:hAnsi="Arial" w:cs="Arial"/>
            <w:noProof/>
            <w:color w:val="auto"/>
          </w:rPr>
          <w:t xml:space="preserve">7. </w:t>
        </w:r>
        <w:r w:rsidR="00930109" w:rsidRPr="00424A70">
          <w:rPr>
            <w:rStyle w:val="Hyperlink"/>
            <w:rFonts w:ascii="Arial" w:hAnsi="Arial" w:cs="Arial"/>
            <w:noProof/>
            <w:color w:val="auto"/>
          </w:rPr>
          <w:tab/>
        </w:r>
        <w:r w:rsidR="0016281A" w:rsidRPr="00424A70">
          <w:rPr>
            <w:rStyle w:val="Hyperlink"/>
            <w:rFonts w:ascii="Arial" w:hAnsi="Arial" w:cs="Arial"/>
            <w:noProof/>
            <w:color w:val="auto"/>
          </w:rPr>
          <w:t>OVERSIGHT ON TECHNICAL PERFORMANCE</w:t>
        </w:r>
        <w:r w:rsidR="0016281A" w:rsidRPr="00424A70">
          <w:rPr>
            <w:rFonts w:ascii="Arial" w:hAnsi="Arial" w:cs="Arial"/>
            <w:noProof/>
            <w:webHidden/>
          </w:rPr>
          <w:tab/>
        </w:r>
        <w:r w:rsidR="0016281A" w:rsidRPr="00424A70">
          <w:rPr>
            <w:rFonts w:ascii="Arial" w:hAnsi="Arial" w:cs="Arial"/>
            <w:noProof/>
            <w:webHidden/>
          </w:rPr>
          <w:fldChar w:fldCharType="begin"/>
        </w:r>
        <w:r w:rsidR="0016281A" w:rsidRPr="00424A70">
          <w:rPr>
            <w:rFonts w:ascii="Arial" w:hAnsi="Arial" w:cs="Arial"/>
            <w:noProof/>
            <w:webHidden/>
          </w:rPr>
          <w:instrText xml:space="preserve"> PAGEREF _Toc404246626 \h </w:instrText>
        </w:r>
        <w:r w:rsidR="0016281A" w:rsidRPr="00424A70">
          <w:rPr>
            <w:rFonts w:ascii="Arial" w:hAnsi="Arial" w:cs="Arial"/>
            <w:noProof/>
            <w:webHidden/>
          </w:rPr>
        </w:r>
        <w:r w:rsidR="0016281A" w:rsidRPr="00424A70">
          <w:rPr>
            <w:rFonts w:ascii="Arial" w:hAnsi="Arial" w:cs="Arial"/>
            <w:noProof/>
            <w:webHidden/>
          </w:rPr>
          <w:fldChar w:fldCharType="separate"/>
        </w:r>
        <w:r w:rsidR="00AE5011">
          <w:rPr>
            <w:rFonts w:ascii="Arial" w:hAnsi="Arial" w:cs="Arial"/>
            <w:noProof/>
            <w:webHidden/>
          </w:rPr>
          <w:t>8</w:t>
        </w:r>
        <w:r w:rsidR="0016281A" w:rsidRPr="00424A70">
          <w:rPr>
            <w:rFonts w:ascii="Arial" w:hAnsi="Arial" w:cs="Arial"/>
            <w:noProof/>
            <w:webHidden/>
          </w:rPr>
          <w:fldChar w:fldCharType="end"/>
        </w:r>
      </w:hyperlink>
    </w:p>
    <w:p w14:paraId="26BF1BF1" w14:textId="55EFD61C" w:rsidR="0016281A" w:rsidRPr="00424A70" w:rsidRDefault="00C20EFC" w:rsidP="00424A70">
      <w:pPr>
        <w:pStyle w:val="TOC1"/>
        <w:rPr>
          <w:rFonts w:ascii="Arial" w:eastAsiaTheme="minorEastAsia" w:hAnsi="Arial" w:cs="Arial"/>
          <w:noProof/>
          <w:lang w:eastAsia="en-ZA"/>
        </w:rPr>
      </w:pPr>
      <w:r w:rsidRPr="00424A70">
        <w:rPr>
          <w:rFonts w:ascii="Arial" w:hAnsi="Arial" w:cs="Arial"/>
          <w:noProof/>
        </w:rPr>
        <w:t xml:space="preserve"> </w:t>
      </w:r>
      <w:r w:rsidRPr="00424A70">
        <w:rPr>
          <w:rFonts w:ascii="Arial" w:hAnsi="Arial" w:cs="Arial"/>
          <w:noProof/>
        </w:rPr>
        <w:tab/>
      </w:r>
      <w:hyperlink w:anchor="_Toc404246627" w:history="1">
        <w:r w:rsidR="0016281A" w:rsidRPr="00424A70">
          <w:rPr>
            <w:rStyle w:val="Hyperlink"/>
            <w:rFonts w:ascii="Arial" w:hAnsi="Arial" w:cs="Arial"/>
            <w:i/>
            <w:noProof/>
            <w:color w:val="auto"/>
          </w:rPr>
          <w:t>7.1.1 S.M.A.R.T</w:t>
        </w:r>
        <w:r w:rsidR="0016281A" w:rsidRPr="00424A70">
          <w:rPr>
            <w:rFonts w:ascii="Arial" w:hAnsi="Arial" w:cs="Arial"/>
            <w:noProof/>
            <w:webHidden/>
          </w:rPr>
          <w:tab/>
        </w:r>
        <w:r w:rsidR="0016281A" w:rsidRPr="00424A70">
          <w:rPr>
            <w:rFonts w:ascii="Arial" w:hAnsi="Arial" w:cs="Arial"/>
            <w:noProof/>
            <w:webHidden/>
          </w:rPr>
          <w:fldChar w:fldCharType="begin"/>
        </w:r>
        <w:r w:rsidR="0016281A" w:rsidRPr="00424A70">
          <w:rPr>
            <w:rFonts w:ascii="Arial" w:hAnsi="Arial" w:cs="Arial"/>
            <w:noProof/>
            <w:webHidden/>
          </w:rPr>
          <w:instrText xml:space="preserve"> PAGEREF _Toc404246627 \h </w:instrText>
        </w:r>
        <w:r w:rsidR="0016281A" w:rsidRPr="00424A70">
          <w:rPr>
            <w:rFonts w:ascii="Arial" w:hAnsi="Arial" w:cs="Arial"/>
            <w:noProof/>
            <w:webHidden/>
          </w:rPr>
        </w:r>
        <w:r w:rsidR="0016281A" w:rsidRPr="00424A70">
          <w:rPr>
            <w:rFonts w:ascii="Arial" w:hAnsi="Arial" w:cs="Arial"/>
            <w:noProof/>
            <w:webHidden/>
          </w:rPr>
          <w:fldChar w:fldCharType="separate"/>
        </w:r>
        <w:r w:rsidR="00AE5011">
          <w:rPr>
            <w:rFonts w:ascii="Arial" w:hAnsi="Arial" w:cs="Arial"/>
            <w:noProof/>
            <w:webHidden/>
          </w:rPr>
          <w:t>8</w:t>
        </w:r>
        <w:r w:rsidR="0016281A" w:rsidRPr="00424A70">
          <w:rPr>
            <w:rFonts w:ascii="Arial" w:hAnsi="Arial" w:cs="Arial"/>
            <w:noProof/>
            <w:webHidden/>
          </w:rPr>
          <w:fldChar w:fldCharType="end"/>
        </w:r>
      </w:hyperlink>
    </w:p>
    <w:p w14:paraId="0C9FB097" w14:textId="2C22C8F6" w:rsidR="0016281A" w:rsidRPr="00424A70" w:rsidRDefault="000E3B1F" w:rsidP="00424A70">
      <w:pPr>
        <w:pStyle w:val="TOC2"/>
        <w:tabs>
          <w:tab w:val="right" w:leader="dot" w:pos="9016"/>
        </w:tabs>
        <w:ind w:left="0"/>
        <w:rPr>
          <w:rFonts w:ascii="Arial" w:eastAsiaTheme="minorEastAsia" w:hAnsi="Arial" w:cs="Arial"/>
          <w:noProof/>
          <w:lang w:eastAsia="en-ZA"/>
        </w:rPr>
      </w:pPr>
      <w:hyperlink w:anchor="_Toc404246628" w:history="1">
        <w:r w:rsidR="0016281A" w:rsidRPr="00424A70">
          <w:rPr>
            <w:rStyle w:val="Hyperlink"/>
            <w:rFonts w:ascii="Arial" w:hAnsi="Arial" w:cs="Arial"/>
            <w:noProof/>
            <w:color w:val="auto"/>
          </w:rPr>
          <w:t xml:space="preserve">8. </w:t>
        </w:r>
        <w:r w:rsidR="00930109" w:rsidRPr="00424A70">
          <w:rPr>
            <w:rStyle w:val="Hyperlink"/>
            <w:rFonts w:ascii="Arial" w:hAnsi="Arial" w:cs="Arial"/>
            <w:noProof/>
            <w:color w:val="auto"/>
          </w:rPr>
          <w:t xml:space="preserve">          PROGRAMME INFORMATION</w:t>
        </w:r>
        <w:r w:rsidR="0016281A" w:rsidRPr="00424A70">
          <w:rPr>
            <w:rFonts w:ascii="Arial" w:hAnsi="Arial" w:cs="Arial"/>
            <w:noProof/>
            <w:webHidden/>
          </w:rPr>
          <w:tab/>
        </w:r>
        <w:r w:rsidR="0016281A" w:rsidRPr="00424A70">
          <w:rPr>
            <w:rFonts w:ascii="Arial" w:hAnsi="Arial" w:cs="Arial"/>
            <w:noProof/>
            <w:webHidden/>
          </w:rPr>
          <w:fldChar w:fldCharType="begin"/>
        </w:r>
        <w:r w:rsidR="0016281A" w:rsidRPr="00424A70">
          <w:rPr>
            <w:rFonts w:ascii="Arial" w:hAnsi="Arial" w:cs="Arial"/>
            <w:noProof/>
            <w:webHidden/>
          </w:rPr>
          <w:instrText xml:space="preserve"> PAGEREF _Toc404246628 \h </w:instrText>
        </w:r>
        <w:r w:rsidR="0016281A" w:rsidRPr="00424A70">
          <w:rPr>
            <w:rFonts w:ascii="Arial" w:hAnsi="Arial" w:cs="Arial"/>
            <w:noProof/>
            <w:webHidden/>
          </w:rPr>
        </w:r>
        <w:r w:rsidR="0016281A" w:rsidRPr="00424A70">
          <w:rPr>
            <w:rFonts w:ascii="Arial" w:hAnsi="Arial" w:cs="Arial"/>
            <w:noProof/>
            <w:webHidden/>
          </w:rPr>
          <w:fldChar w:fldCharType="separate"/>
        </w:r>
        <w:r w:rsidR="00AE5011">
          <w:rPr>
            <w:rFonts w:ascii="Arial" w:hAnsi="Arial" w:cs="Arial"/>
            <w:noProof/>
            <w:webHidden/>
          </w:rPr>
          <w:t>8</w:t>
        </w:r>
        <w:r w:rsidR="0016281A" w:rsidRPr="00424A70">
          <w:rPr>
            <w:rFonts w:ascii="Arial" w:hAnsi="Arial" w:cs="Arial"/>
            <w:noProof/>
            <w:webHidden/>
          </w:rPr>
          <w:fldChar w:fldCharType="end"/>
        </w:r>
      </w:hyperlink>
      <w:r w:rsidR="00702399">
        <w:rPr>
          <w:rFonts w:ascii="Arial" w:hAnsi="Arial" w:cs="Arial"/>
          <w:noProof/>
        </w:rPr>
        <w:t>-11</w:t>
      </w:r>
    </w:p>
    <w:p w14:paraId="654641A2" w14:textId="0F4C33AB" w:rsidR="0016281A" w:rsidRPr="00424A70" w:rsidRDefault="000E3B1F" w:rsidP="00424A70">
      <w:pPr>
        <w:pStyle w:val="TOC1"/>
        <w:rPr>
          <w:rFonts w:ascii="Arial" w:eastAsiaTheme="minorEastAsia" w:hAnsi="Arial" w:cs="Arial"/>
          <w:noProof/>
          <w:lang w:eastAsia="en-ZA"/>
        </w:rPr>
      </w:pPr>
      <w:hyperlink w:anchor="_Toc404246629" w:history="1">
        <w:r w:rsidR="0016281A" w:rsidRPr="00424A70">
          <w:rPr>
            <w:rStyle w:val="Hyperlink"/>
            <w:rFonts w:ascii="Arial" w:hAnsi="Arial" w:cs="Arial"/>
            <w:noProof/>
            <w:color w:val="auto"/>
          </w:rPr>
          <w:t xml:space="preserve">13. </w:t>
        </w:r>
        <w:r w:rsidR="00930109" w:rsidRPr="00424A70">
          <w:rPr>
            <w:rStyle w:val="Hyperlink"/>
            <w:rFonts w:ascii="Arial" w:hAnsi="Arial" w:cs="Arial"/>
            <w:noProof/>
            <w:color w:val="auto"/>
          </w:rPr>
          <w:tab/>
        </w:r>
        <w:r w:rsidR="0016281A" w:rsidRPr="00424A70">
          <w:rPr>
            <w:rStyle w:val="Hyperlink"/>
            <w:rFonts w:ascii="Arial" w:hAnsi="Arial" w:cs="Arial"/>
            <w:noProof/>
            <w:color w:val="auto"/>
          </w:rPr>
          <w:t>OVERSIGHT ON BUDGET EXPENDITURE</w:t>
        </w:r>
        <w:r w:rsidR="0016281A" w:rsidRPr="00424A70">
          <w:rPr>
            <w:rFonts w:ascii="Arial" w:hAnsi="Arial" w:cs="Arial"/>
            <w:noProof/>
            <w:webHidden/>
          </w:rPr>
          <w:tab/>
        </w:r>
        <w:r w:rsidR="00A1371D" w:rsidRPr="00424A70">
          <w:rPr>
            <w:rFonts w:ascii="Arial" w:hAnsi="Arial" w:cs="Arial"/>
            <w:noProof/>
            <w:webHidden/>
          </w:rPr>
          <w:t>11</w:t>
        </w:r>
        <w:r w:rsidR="00702399">
          <w:rPr>
            <w:rFonts w:ascii="Arial" w:hAnsi="Arial" w:cs="Arial"/>
            <w:noProof/>
            <w:webHidden/>
          </w:rPr>
          <w:t>-12</w:t>
        </w:r>
      </w:hyperlink>
    </w:p>
    <w:p w14:paraId="5350C735" w14:textId="64725509" w:rsidR="0016281A" w:rsidRPr="00424A70" w:rsidRDefault="000E3B1F" w:rsidP="00424A70">
      <w:pPr>
        <w:pStyle w:val="TOC1"/>
        <w:rPr>
          <w:rStyle w:val="Hyperlink"/>
          <w:rFonts w:ascii="Arial" w:hAnsi="Arial" w:cs="Arial"/>
          <w:noProof/>
          <w:color w:val="auto"/>
        </w:rPr>
      </w:pPr>
      <w:hyperlink w:anchor="_Toc404246630" w:history="1">
        <w:r w:rsidR="0016281A" w:rsidRPr="00424A70">
          <w:rPr>
            <w:rStyle w:val="Hyperlink"/>
            <w:rFonts w:ascii="Arial" w:hAnsi="Arial" w:cs="Arial"/>
            <w:noProof/>
            <w:color w:val="auto"/>
          </w:rPr>
          <w:t>16</w:t>
        </w:r>
        <w:r w:rsidR="0016281A" w:rsidRPr="00424A70">
          <w:rPr>
            <w:rFonts w:ascii="Arial" w:eastAsiaTheme="minorEastAsia" w:hAnsi="Arial" w:cs="Arial"/>
            <w:noProof/>
            <w:lang w:eastAsia="en-ZA"/>
          </w:rPr>
          <w:tab/>
        </w:r>
        <w:r w:rsidR="00C20EFC" w:rsidRPr="00424A70">
          <w:rPr>
            <w:rStyle w:val="Hyperlink"/>
            <w:rFonts w:ascii="Arial" w:hAnsi="Arial" w:cs="Arial"/>
            <w:noProof/>
            <w:color w:val="auto"/>
          </w:rPr>
          <w:t>COMMITTEE CONCERNS</w:t>
        </w:r>
        <w:r w:rsidR="0016281A" w:rsidRPr="00424A70">
          <w:rPr>
            <w:rFonts w:ascii="Arial" w:hAnsi="Arial" w:cs="Arial"/>
            <w:noProof/>
            <w:webHidden/>
          </w:rPr>
          <w:tab/>
        </w:r>
        <w:r w:rsidR="00A1371D" w:rsidRPr="00424A70">
          <w:rPr>
            <w:rFonts w:ascii="Arial" w:hAnsi="Arial" w:cs="Arial"/>
            <w:noProof/>
            <w:webHidden/>
          </w:rPr>
          <w:t>1</w:t>
        </w:r>
        <w:r w:rsidR="001A2CCC" w:rsidRPr="00424A70">
          <w:rPr>
            <w:rFonts w:ascii="Arial" w:hAnsi="Arial" w:cs="Arial"/>
            <w:noProof/>
            <w:webHidden/>
          </w:rPr>
          <w:t>3</w:t>
        </w:r>
      </w:hyperlink>
      <w:r w:rsidR="00702399">
        <w:rPr>
          <w:rFonts w:ascii="Arial" w:hAnsi="Arial" w:cs="Arial"/>
          <w:noProof/>
        </w:rPr>
        <w:t>-14</w:t>
      </w:r>
    </w:p>
    <w:p w14:paraId="5CF7108C" w14:textId="11C8C28F" w:rsidR="0016281A" w:rsidRPr="00424A70" w:rsidRDefault="0016281A" w:rsidP="00424A70">
      <w:pPr>
        <w:rPr>
          <w:rFonts w:ascii="Arial" w:hAnsi="Arial" w:cs="Arial"/>
          <w:noProof/>
        </w:rPr>
      </w:pPr>
      <w:r w:rsidRPr="00424A70">
        <w:rPr>
          <w:rFonts w:ascii="Arial" w:hAnsi="Arial" w:cs="Arial"/>
          <w:noProof/>
        </w:rPr>
        <w:t xml:space="preserve">17. </w:t>
      </w:r>
      <w:r w:rsidR="00C20EFC" w:rsidRPr="00424A70">
        <w:rPr>
          <w:rFonts w:ascii="Arial" w:hAnsi="Arial" w:cs="Arial"/>
          <w:noProof/>
        </w:rPr>
        <w:tab/>
        <w:t xml:space="preserve">PROPOSED </w:t>
      </w:r>
      <w:r w:rsidR="00A1371D" w:rsidRPr="00424A70">
        <w:rPr>
          <w:rFonts w:ascii="Arial" w:hAnsi="Arial" w:cs="Arial"/>
          <w:noProof/>
        </w:rPr>
        <w:t>RECOMMENDATI</w:t>
      </w:r>
      <w:r w:rsidR="001A2CCC" w:rsidRPr="00424A70">
        <w:rPr>
          <w:rFonts w:ascii="Arial" w:hAnsi="Arial" w:cs="Arial"/>
          <w:noProof/>
        </w:rPr>
        <w:t>ONS………………………………………………………………………..</w:t>
      </w:r>
      <w:r w:rsidR="00A1371D" w:rsidRPr="00424A70">
        <w:rPr>
          <w:rFonts w:ascii="Arial" w:hAnsi="Arial" w:cs="Arial"/>
          <w:noProof/>
        </w:rPr>
        <w:t>1</w:t>
      </w:r>
      <w:r w:rsidR="00BB1231">
        <w:rPr>
          <w:rFonts w:ascii="Arial" w:hAnsi="Arial" w:cs="Arial"/>
          <w:noProof/>
        </w:rPr>
        <w:t xml:space="preserve">5 </w:t>
      </w:r>
    </w:p>
    <w:p w14:paraId="0D42B1F7" w14:textId="79752819" w:rsidR="0016281A" w:rsidRPr="00424A70" w:rsidRDefault="000E3B1F" w:rsidP="00424A70">
      <w:pPr>
        <w:pStyle w:val="TOC1"/>
        <w:rPr>
          <w:rFonts w:ascii="Arial" w:eastAsiaTheme="minorEastAsia" w:hAnsi="Arial" w:cs="Arial"/>
          <w:noProof/>
          <w:lang w:eastAsia="en-ZA"/>
        </w:rPr>
      </w:pPr>
      <w:hyperlink w:anchor="_Toc404246631" w:history="1">
        <w:r w:rsidR="0016281A" w:rsidRPr="00424A70">
          <w:rPr>
            <w:rStyle w:val="Hyperlink"/>
            <w:rFonts w:ascii="Arial" w:hAnsi="Arial" w:cs="Arial"/>
            <w:noProof/>
            <w:color w:val="auto"/>
          </w:rPr>
          <w:t xml:space="preserve">18. </w:t>
        </w:r>
        <w:r w:rsidR="00C20EFC" w:rsidRPr="00424A70">
          <w:rPr>
            <w:rStyle w:val="Hyperlink"/>
            <w:rFonts w:ascii="Arial" w:hAnsi="Arial" w:cs="Arial"/>
            <w:noProof/>
            <w:color w:val="auto"/>
          </w:rPr>
          <w:tab/>
        </w:r>
        <w:r w:rsidR="0016281A" w:rsidRPr="00424A70">
          <w:rPr>
            <w:rStyle w:val="Hyperlink"/>
            <w:rFonts w:ascii="Arial" w:hAnsi="Arial" w:cs="Arial"/>
            <w:noProof/>
            <w:color w:val="auto"/>
          </w:rPr>
          <w:t>ACKNOWLEDGEMENTS</w:t>
        </w:r>
        <w:r w:rsidR="00A1371D" w:rsidRPr="00424A70">
          <w:rPr>
            <w:rStyle w:val="Hyperlink"/>
            <w:rFonts w:ascii="Arial" w:hAnsi="Arial" w:cs="Arial"/>
            <w:noProof/>
            <w:color w:val="auto"/>
          </w:rPr>
          <w:t xml:space="preserve"> AND ADOPTION</w:t>
        </w:r>
        <w:r w:rsidR="001A2CCC" w:rsidRPr="00424A70">
          <w:rPr>
            <w:rStyle w:val="Hyperlink"/>
            <w:rFonts w:ascii="Arial" w:hAnsi="Arial" w:cs="Arial"/>
            <w:noProof/>
            <w:color w:val="auto"/>
          </w:rPr>
          <w:t>…………………………………………………………………</w:t>
        </w:r>
        <w:r w:rsidR="00A1371D" w:rsidRPr="00424A70">
          <w:rPr>
            <w:rFonts w:ascii="Arial" w:hAnsi="Arial" w:cs="Arial"/>
            <w:noProof/>
            <w:webHidden/>
          </w:rPr>
          <w:t>1</w:t>
        </w:r>
        <w:r w:rsidR="00BB1231">
          <w:rPr>
            <w:rFonts w:ascii="Arial" w:hAnsi="Arial" w:cs="Arial"/>
            <w:noProof/>
            <w:webHidden/>
          </w:rPr>
          <w:t xml:space="preserve">5 </w:t>
        </w:r>
      </w:hyperlink>
    </w:p>
    <w:p w14:paraId="52B201CF" w14:textId="77777777" w:rsidR="0016281A" w:rsidRPr="00424A70" w:rsidRDefault="0016281A" w:rsidP="00424A70">
      <w:pPr>
        <w:rPr>
          <w:rFonts w:ascii="Arial" w:hAnsi="Arial" w:cs="Arial"/>
          <w:b/>
          <w:bCs/>
        </w:rPr>
      </w:pPr>
      <w:r w:rsidRPr="00424A70">
        <w:rPr>
          <w:rFonts w:ascii="Arial" w:hAnsi="Arial" w:cs="Arial"/>
          <w:b/>
          <w:bCs/>
          <w:noProof/>
        </w:rPr>
        <w:fldChar w:fldCharType="end"/>
      </w:r>
    </w:p>
    <w:p w14:paraId="11FC3B11" w14:textId="77777777" w:rsidR="0016281A" w:rsidRPr="00424A70" w:rsidRDefault="0016281A" w:rsidP="00424A70">
      <w:pPr>
        <w:rPr>
          <w:rFonts w:ascii="Arial" w:hAnsi="Arial" w:cs="Arial"/>
          <w:b/>
          <w:bCs/>
        </w:rPr>
      </w:pPr>
    </w:p>
    <w:p w14:paraId="1472BEFD" w14:textId="77777777" w:rsidR="0016281A" w:rsidRPr="00424A70" w:rsidRDefault="0016281A" w:rsidP="00424A70">
      <w:pPr>
        <w:rPr>
          <w:rFonts w:ascii="Arial" w:hAnsi="Arial" w:cs="Arial"/>
          <w:b/>
          <w:bCs/>
        </w:rPr>
      </w:pPr>
    </w:p>
    <w:p w14:paraId="1115B226" w14:textId="77777777" w:rsidR="0016281A" w:rsidRPr="00424A70" w:rsidRDefault="0016281A" w:rsidP="00424A70">
      <w:pPr>
        <w:rPr>
          <w:rFonts w:ascii="Arial" w:hAnsi="Arial" w:cs="Arial"/>
          <w:b/>
          <w:bCs/>
        </w:rPr>
      </w:pPr>
    </w:p>
    <w:p w14:paraId="0860252A" w14:textId="77777777" w:rsidR="0016281A" w:rsidRPr="00424A70" w:rsidRDefault="0016281A" w:rsidP="00424A70">
      <w:pPr>
        <w:rPr>
          <w:rFonts w:ascii="Arial" w:hAnsi="Arial" w:cs="Arial"/>
          <w:b/>
          <w:bCs/>
        </w:rPr>
      </w:pPr>
    </w:p>
    <w:p w14:paraId="6B7E6910" w14:textId="77777777" w:rsidR="0016281A" w:rsidRPr="00424A70" w:rsidRDefault="0016281A" w:rsidP="00424A70">
      <w:pPr>
        <w:rPr>
          <w:rFonts w:ascii="Arial" w:hAnsi="Arial" w:cs="Arial"/>
          <w:b/>
          <w:bCs/>
        </w:rPr>
      </w:pPr>
    </w:p>
    <w:p w14:paraId="6B917C7A" w14:textId="77777777" w:rsidR="0016281A" w:rsidRPr="00424A70" w:rsidRDefault="0016281A" w:rsidP="00424A70">
      <w:pPr>
        <w:rPr>
          <w:rFonts w:ascii="Arial" w:hAnsi="Arial" w:cs="Arial"/>
          <w:b/>
          <w:bCs/>
        </w:rPr>
      </w:pPr>
    </w:p>
    <w:p w14:paraId="4761434A" w14:textId="77777777" w:rsidR="0016281A" w:rsidRPr="00424A70" w:rsidRDefault="0016281A" w:rsidP="00424A70">
      <w:pPr>
        <w:rPr>
          <w:rFonts w:ascii="Arial" w:hAnsi="Arial" w:cs="Arial"/>
          <w:b/>
          <w:bCs/>
        </w:rPr>
      </w:pPr>
    </w:p>
    <w:p w14:paraId="795F482B" w14:textId="77777777" w:rsidR="0016281A" w:rsidRPr="00424A70" w:rsidRDefault="0016281A" w:rsidP="00424A70">
      <w:pPr>
        <w:rPr>
          <w:rFonts w:ascii="Arial" w:hAnsi="Arial" w:cs="Arial"/>
          <w:b/>
          <w:bCs/>
        </w:rPr>
      </w:pPr>
    </w:p>
    <w:p w14:paraId="5760951A" w14:textId="77777777" w:rsidR="0016281A" w:rsidRPr="00424A70" w:rsidRDefault="0016281A" w:rsidP="00424A70">
      <w:pPr>
        <w:rPr>
          <w:rFonts w:ascii="Arial" w:hAnsi="Arial" w:cs="Arial"/>
          <w:b/>
          <w:bCs/>
        </w:rPr>
      </w:pPr>
    </w:p>
    <w:p w14:paraId="2F44ED79" w14:textId="77777777" w:rsidR="0016281A" w:rsidRPr="00424A70" w:rsidRDefault="0016281A" w:rsidP="00424A70">
      <w:pPr>
        <w:rPr>
          <w:rFonts w:ascii="Arial" w:hAnsi="Arial" w:cs="Arial"/>
          <w:b/>
          <w:bCs/>
        </w:rPr>
      </w:pPr>
    </w:p>
    <w:p w14:paraId="02570B6F" w14:textId="77777777" w:rsidR="0016281A" w:rsidRPr="00424A70" w:rsidRDefault="0016281A" w:rsidP="00424A70">
      <w:pPr>
        <w:rPr>
          <w:rFonts w:ascii="Arial" w:hAnsi="Arial" w:cs="Arial"/>
          <w:b/>
          <w:bCs/>
        </w:rPr>
      </w:pPr>
    </w:p>
    <w:p w14:paraId="605E57F2" w14:textId="77777777" w:rsidR="0016281A" w:rsidRPr="00424A70" w:rsidRDefault="0016281A" w:rsidP="00424A70">
      <w:pPr>
        <w:rPr>
          <w:rFonts w:ascii="Arial" w:hAnsi="Arial" w:cs="Arial"/>
          <w:b/>
          <w:bCs/>
        </w:rPr>
      </w:pPr>
    </w:p>
    <w:p w14:paraId="1E60C8B8" w14:textId="77777777" w:rsidR="0016281A" w:rsidRPr="00424A70" w:rsidRDefault="0016281A" w:rsidP="00424A70">
      <w:pPr>
        <w:rPr>
          <w:rFonts w:ascii="Arial" w:hAnsi="Arial" w:cs="Arial"/>
          <w:b/>
          <w:bCs/>
        </w:rPr>
      </w:pPr>
    </w:p>
    <w:p w14:paraId="0200F13F" w14:textId="77777777" w:rsidR="0016281A" w:rsidRPr="00424A70" w:rsidRDefault="0016281A" w:rsidP="00424A70">
      <w:pPr>
        <w:rPr>
          <w:rFonts w:ascii="Arial" w:hAnsi="Arial" w:cs="Arial"/>
          <w:b/>
          <w:bCs/>
        </w:rPr>
      </w:pPr>
    </w:p>
    <w:p w14:paraId="7933AC6A" w14:textId="77777777" w:rsidR="0016281A" w:rsidRPr="00424A70" w:rsidRDefault="0016281A" w:rsidP="00424A70">
      <w:pPr>
        <w:rPr>
          <w:rFonts w:ascii="Arial" w:hAnsi="Arial" w:cs="Arial"/>
          <w:b/>
          <w:bCs/>
        </w:rPr>
      </w:pPr>
    </w:p>
    <w:p w14:paraId="01757DCA" w14:textId="77777777" w:rsidR="0016281A" w:rsidRPr="00424A70" w:rsidRDefault="0016281A" w:rsidP="00424A70">
      <w:pPr>
        <w:rPr>
          <w:rFonts w:ascii="Arial" w:hAnsi="Arial" w:cs="Arial"/>
          <w:b/>
          <w:bCs/>
        </w:rPr>
      </w:pPr>
    </w:p>
    <w:p w14:paraId="1367574C" w14:textId="77777777" w:rsidR="001A2CCC" w:rsidRPr="00424A70" w:rsidRDefault="001A2CCC" w:rsidP="00424A70">
      <w:pPr>
        <w:keepNext/>
        <w:keepLines/>
        <w:numPr>
          <w:ilvl w:val="0"/>
          <w:numId w:val="5"/>
        </w:numPr>
        <w:spacing w:before="480"/>
        <w:outlineLvl w:val="0"/>
        <w:rPr>
          <w:rFonts w:ascii="Arial" w:eastAsiaTheme="majorEastAsia" w:hAnsi="Arial" w:cs="Arial"/>
          <w:b/>
          <w:bCs/>
        </w:rPr>
      </w:pPr>
      <w:bookmarkStart w:id="0" w:name="_Toc423940056"/>
      <w:r w:rsidRPr="00424A70">
        <w:rPr>
          <w:rFonts w:ascii="Arial" w:eastAsiaTheme="majorEastAsia" w:hAnsi="Arial" w:cs="Arial"/>
          <w:b/>
          <w:bCs/>
        </w:rPr>
        <w:lastRenderedPageBreak/>
        <w:t>ABBREVIATIONS</w:t>
      </w:r>
      <w:bookmarkEnd w:id="0"/>
    </w:p>
    <w:p w14:paraId="7E8CC733" w14:textId="77777777" w:rsidR="001A2CCC" w:rsidRPr="00424A70" w:rsidRDefault="001A2CCC" w:rsidP="00424A70">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0"/>
        <w:gridCol w:w="7026"/>
      </w:tblGrid>
      <w:tr w:rsidR="00424A70" w:rsidRPr="00424A70" w14:paraId="0BF607D9" w14:textId="77777777" w:rsidTr="00F51548">
        <w:tc>
          <w:tcPr>
            <w:tcW w:w="9242" w:type="dxa"/>
            <w:gridSpan w:val="2"/>
            <w:shd w:val="clear" w:color="auto" w:fill="auto"/>
          </w:tcPr>
          <w:p w14:paraId="79C2E4B6" w14:textId="77777777" w:rsidR="001A2CCC" w:rsidRPr="00424A70" w:rsidRDefault="001A2CCC" w:rsidP="00424A70">
            <w:pPr>
              <w:rPr>
                <w:rFonts w:ascii="Arial" w:hAnsi="Arial" w:cs="Arial"/>
                <w:b/>
                <w:bCs/>
              </w:rPr>
            </w:pPr>
          </w:p>
          <w:p w14:paraId="44CD1D9E" w14:textId="77777777" w:rsidR="001A2CCC" w:rsidRPr="00424A70" w:rsidRDefault="001A2CCC" w:rsidP="00424A70">
            <w:pPr>
              <w:rPr>
                <w:rFonts w:ascii="Arial" w:hAnsi="Arial" w:cs="Arial"/>
                <w:b/>
                <w:bCs/>
              </w:rPr>
            </w:pPr>
            <w:r w:rsidRPr="00424A70">
              <w:rPr>
                <w:rFonts w:ascii="Arial" w:hAnsi="Arial" w:cs="Arial"/>
                <w:b/>
                <w:bCs/>
              </w:rPr>
              <w:t>LIST OF ACRONYMS</w:t>
            </w:r>
          </w:p>
        </w:tc>
      </w:tr>
      <w:tr w:rsidR="00424A70" w:rsidRPr="00424A70" w14:paraId="1B8F1E29" w14:textId="77777777" w:rsidTr="00F51548">
        <w:tc>
          <w:tcPr>
            <w:tcW w:w="2029" w:type="dxa"/>
            <w:tcBorders>
              <w:top w:val="single" w:sz="4" w:space="0" w:color="auto"/>
              <w:right w:val="single" w:sz="4" w:space="0" w:color="auto"/>
            </w:tcBorders>
            <w:shd w:val="clear" w:color="auto" w:fill="auto"/>
          </w:tcPr>
          <w:p w14:paraId="7897D450" w14:textId="77777777" w:rsidR="001A2CCC" w:rsidRPr="00424A70" w:rsidRDefault="001A2CCC" w:rsidP="00424A70">
            <w:pPr>
              <w:rPr>
                <w:rFonts w:ascii="Arial" w:hAnsi="Arial" w:cs="Arial"/>
                <w:b/>
                <w:bCs/>
              </w:rPr>
            </w:pPr>
            <w:r w:rsidRPr="00424A70">
              <w:rPr>
                <w:rFonts w:ascii="Arial" w:hAnsi="Arial" w:cs="Arial"/>
                <w:b/>
                <w:bCs/>
              </w:rPr>
              <w:t>AIDS</w:t>
            </w:r>
          </w:p>
        </w:tc>
        <w:tc>
          <w:tcPr>
            <w:tcW w:w="7213" w:type="dxa"/>
            <w:tcBorders>
              <w:top w:val="single" w:sz="4" w:space="0" w:color="auto"/>
              <w:left w:val="single" w:sz="4" w:space="0" w:color="auto"/>
            </w:tcBorders>
            <w:shd w:val="clear" w:color="auto" w:fill="auto"/>
          </w:tcPr>
          <w:p w14:paraId="73B90203" w14:textId="77777777" w:rsidR="001A2CCC" w:rsidRPr="00424A70" w:rsidRDefault="001A2CCC" w:rsidP="00424A70">
            <w:pPr>
              <w:rPr>
                <w:rFonts w:ascii="Arial" w:hAnsi="Arial" w:cs="Arial"/>
                <w:b/>
                <w:bCs/>
              </w:rPr>
            </w:pPr>
            <w:r w:rsidRPr="00424A70">
              <w:rPr>
                <w:rFonts w:ascii="Arial" w:hAnsi="Arial" w:cs="Arial"/>
                <w:b/>
                <w:bCs/>
              </w:rPr>
              <w:t>Acquired Immune Deficiency Syndrome</w:t>
            </w:r>
          </w:p>
        </w:tc>
      </w:tr>
      <w:tr w:rsidR="00424A70" w:rsidRPr="00424A70" w14:paraId="683BD6FF" w14:textId="77777777" w:rsidTr="00F51548">
        <w:tc>
          <w:tcPr>
            <w:tcW w:w="2029" w:type="dxa"/>
            <w:tcBorders>
              <w:right w:val="single" w:sz="4" w:space="0" w:color="auto"/>
            </w:tcBorders>
            <w:shd w:val="clear" w:color="auto" w:fill="auto"/>
          </w:tcPr>
          <w:p w14:paraId="5C84C21E" w14:textId="77777777" w:rsidR="001A2CCC" w:rsidRPr="00424A70" w:rsidRDefault="001A2CCC" w:rsidP="00424A70">
            <w:pPr>
              <w:rPr>
                <w:rFonts w:ascii="Arial" w:hAnsi="Arial" w:cs="Arial"/>
                <w:b/>
                <w:bCs/>
              </w:rPr>
            </w:pPr>
            <w:r w:rsidRPr="00424A70">
              <w:rPr>
                <w:rFonts w:ascii="Arial" w:hAnsi="Arial" w:cs="Arial"/>
                <w:b/>
                <w:bCs/>
              </w:rPr>
              <w:t>CYCC</w:t>
            </w:r>
          </w:p>
        </w:tc>
        <w:tc>
          <w:tcPr>
            <w:tcW w:w="7213" w:type="dxa"/>
            <w:tcBorders>
              <w:left w:val="single" w:sz="4" w:space="0" w:color="auto"/>
              <w:bottom w:val="single" w:sz="4" w:space="0" w:color="auto"/>
            </w:tcBorders>
            <w:shd w:val="clear" w:color="auto" w:fill="auto"/>
          </w:tcPr>
          <w:p w14:paraId="6C17CDB7" w14:textId="77777777" w:rsidR="001A2CCC" w:rsidRPr="00424A70" w:rsidRDefault="001A2CCC" w:rsidP="00424A70">
            <w:pPr>
              <w:rPr>
                <w:rFonts w:ascii="Arial" w:hAnsi="Arial" w:cs="Arial"/>
                <w:b/>
                <w:bCs/>
              </w:rPr>
            </w:pPr>
            <w:r w:rsidRPr="00424A70">
              <w:rPr>
                <w:rFonts w:ascii="Arial" w:hAnsi="Arial" w:cs="Arial"/>
                <w:b/>
                <w:bCs/>
              </w:rPr>
              <w:t>Child Youth Care Centres</w:t>
            </w:r>
          </w:p>
        </w:tc>
      </w:tr>
      <w:tr w:rsidR="00424A70" w:rsidRPr="00424A70" w14:paraId="15DF722B" w14:textId="77777777" w:rsidTr="00F51548">
        <w:tc>
          <w:tcPr>
            <w:tcW w:w="2029" w:type="dxa"/>
            <w:tcBorders>
              <w:right w:val="single" w:sz="4" w:space="0" w:color="auto"/>
            </w:tcBorders>
            <w:shd w:val="clear" w:color="auto" w:fill="auto"/>
          </w:tcPr>
          <w:p w14:paraId="5AB3D5AB" w14:textId="77777777" w:rsidR="001A2CCC" w:rsidRPr="00424A70" w:rsidRDefault="001A2CCC" w:rsidP="00424A70">
            <w:pPr>
              <w:rPr>
                <w:rFonts w:ascii="Arial" w:hAnsi="Arial" w:cs="Arial"/>
                <w:b/>
                <w:bCs/>
              </w:rPr>
            </w:pPr>
            <w:r w:rsidRPr="00424A70">
              <w:rPr>
                <w:rFonts w:ascii="Arial" w:hAnsi="Arial" w:cs="Arial"/>
                <w:b/>
                <w:bCs/>
              </w:rPr>
              <w:t>ECD</w:t>
            </w:r>
          </w:p>
        </w:tc>
        <w:tc>
          <w:tcPr>
            <w:tcW w:w="7213" w:type="dxa"/>
            <w:tcBorders>
              <w:left w:val="single" w:sz="4" w:space="0" w:color="auto"/>
            </w:tcBorders>
            <w:shd w:val="clear" w:color="auto" w:fill="auto"/>
          </w:tcPr>
          <w:p w14:paraId="4018E394" w14:textId="77777777" w:rsidR="001A2CCC" w:rsidRPr="00424A70" w:rsidRDefault="001A2CCC" w:rsidP="00424A70">
            <w:pPr>
              <w:rPr>
                <w:rFonts w:ascii="Arial" w:hAnsi="Arial" w:cs="Arial"/>
                <w:b/>
                <w:bCs/>
              </w:rPr>
            </w:pPr>
            <w:r w:rsidRPr="00424A70">
              <w:rPr>
                <w:rFonts w:ascii="Arial" w:hAnsi="Arial" w:cs="Arial"/>
                <w:b/>
                <w:bCs/>
              </w:rPr>
              <w:t>Early Childhood Development</w:t>
            </w:r>
          </w:p>
        </w:tc>
      </w:tr>
      <w:tr w:rsidR="00424A70" w:rsidRPr="00424A70" w14:paraId="58B8CAF8" w14:textId="77777777" w:rsidTr="00F51548">
        <w:tc>
          <w:tcPr>
            <w:tcW w:w="2029" w:type="dxa"/>
            <w:tcBorders>
              <w:right w:val="single" w:sz="4" w:space="0" w:color="auto"/>
            </w:tcBorders>
            <w:shd w:val="clear" w:color="auto" w:fill="auto"/>
          </w:tcPr>
          <w:p w14:paraId="382BA773" w14:textId="77777777" w:rsidR="001A2CCC" w:rsidRPr="00424A70" w:rsidRDefault="001A2CCC" w:rsidP="00424A70">
            <w:pPr>
              <w:rPr>
                <w:rFonts w:ascii="Arial" w:hAnsi="Arial" w:cs="Arial"/>
                <w:b/>
                <w:bCs/>
              </w:rPr>
            </w:pPr>
            <w:r w:rsidRPr="00424A70">
              <w:rPr>
                <w:rFonts w:ascii="Arial" w:hAnsi="Arial" w:cs="Arial"/>
                <w:b/>
                <w:bCs/>
              </w:rPr>
              <w:t>EPWP</w:t>
            </w:r>
          </w:p>
        </w:tc>
        <w:tc>
          <w:tcPr>
            <w:tcW w:w="7213" w:type="dxa"/>
            <w:tcBorders>
              <w:left w:val="single" w:sz="4" w:space="0" w:color="auto"/>
            </w:tcBorders>
            <w:shd w:val="clear" w:color="auto" w:fill="auto"/>
          </w:tcPr>
          <w:p w14:paraId="7DC3B9B8" w14:textId="77777777" w:rsidR="001A2CCC" w:rsidRPr="00424A70" w:rsidRDefault="001A2CCC" w:rsidP="00424A70">
            <w:pPr>
              <w:rPr>
                <w:rFonts w:ascii="Arial" w:hAnsi="Arial" w:cs="Arial"/>
                <w:b/>
                <w:bCs/>
              </w:rPr>
            </w:pPr>
            <w:r w:rsidRPr="00424A70">
              <w:rPr>
                <w:rFonts w:ascii="Arial" w:hAnsi="Arial" w:cs="Arial"/>
                <w:b/>
                <w:bCs/>
              </w:rPr>
              <w:t>Expanded Public Works Programme</w:t>
            </w:r>
          </w:p>
        </w:tc>
      </w:tr>
      <w:tr w:rsidR="00424A70" w:rsidRPr="00424A70" w14:paraId="3D238F86" w14:textId="77777777" w:rsidTr="00F51548">
        <w:tc>
          <w:tcPr>
            <w:tcW w:w="2029" w:type="dxa"/>
            <w:tcBorders>
              <w:right w:val="single" w:sz="4" w:space="0" w:color="auto"/>
            </w:tcBorders>
            <w:shd w:val="clear" w:color="auto" w:fill="auto"/>
          </w:tcPr>
          <w:p w14:paraId="444F6123" w14:textId="77777777" w:rsidR="001A2CCC" w:rsidRPr="00424A70" w:rsidRDefault="001A2CCC" w:rsidP="00424A70">
            <w:pPr>
              <w:rPr>
                <w:rFonts w:ascii="Arial" w:hAnsi="Arial" w:cs="Arial"/>
                <w:b/>
                <w:bCs/>
              </w:rPr>
            </w:pPr>
            <w:r w:rsidRPr="00424A70">
              <w:rPr>
                <w:rFonts w:ascii="Arial" w:hAnsi="Arial" w:cs="Arial"/>
                <w:b/>
                <w:bCs/>
              </w:rPr>
              <w:t>HBC</w:t>
            </w:r>
          </w:p>
        </w:tc>
        <w:tc>
          <w:tcPr>
            <w:tcW w:w="7213" w:type="dxa"/>
            <w:tcBorders>
              <w:left w:val="single" w:sz="4" w:space="0" w:color="auto"/>
            </w:tcBorders>
            <w:shd w:val="clear" w:color="auto" w:fill="auto"/>
          </w:tcPr>
          <w:p w14:paraId="344E5BC6" w14:textId="77777777" w:rsidR="001A2CCC" w:rsidRPr="00424A70" w:rsidRDefault="001A2CCC" w:rsidP="00424A70">
            <w:pPr>
              <w:rPr>
                <w:rFonts w:ascii="Arial" w:hAnsi="Arial" w:cs="Arial"/>
                <w:b/>
                <w:bCs/>
              </w:rPr>
            </w:pPr>
            <w:r w:rsidRPr="00424A70">
              <w:rPr>
                <w:rFonts w:ascii="Arial" w:hAnsi="Arial" w:cs="Arial"/>
                <w:b/>
                <w:bCs/>
              </w:rPr>
              <w:t>Home Based Care</w:t>
            </w:r>
          </w:p>
        </w:tc>
      </w:tr>
      <w:tr w:rsidR="00424A70" w:rsidRPr="00424A70" w14:paraId="479A1D41" w14:textId="77777777" w:rsidTr="00F51548">
        <w:tc>
          <w:tcPr>
            <w:tcW w:w="2029" w:type="dxa"/>
            <w:tcBorders>
              <w:right w:val="single" w:sz="4" w:space="0" w:color="auto"/>
            </w:tcBorders>
            <w:shd w:val="clear" w:color="auto" w:fill="auto"/>
          </w:tcPr>
          <w:p w14:paraId="1845E44B" w14:textId="77777777" w:rsidR="001A2CCC" w:rsidRPr="00424A70" w:rsidRDefault="001A2CCC" w:rsidP="00424A70">
            <w:pPr>
              <w:rPr>
                <w:rFonts w:ascii="Arial" w:hAnsi="Arial" w:cs="Arial"/>
                <w:b/>
                <w:bCs/>
              </w:rPr>
            </w:pPr>
            <w:r w:rsidRPr="00424A70">
              <w:rPr>
                <w:rFonts w:ascii="Arial" w:hAnsi="Arial" w:cs="Arial"/>
                <w:b/>
                <w:bCs/>
              </w:rPr>
              <w:t>HCBC</w:t>
            </w:r>
          </w:p>
        </w:tc>
        <w:tc>
          <w:tcPr>
            <w:tcW w:w="7213" w:type="dxa"/>
            <w:tcBorders>
              <w:left w:val="single" w:sz="4" w:space="0" w:color="auto"/>
            </w:tcBorders>
            <w:shd w:val="clear" w:color="auto" w:fill="auto"/>
          </w:tcPr>
          <w:p w14:paraId="4C53D834" w14:textId="77777777" w:rsidR="001A2CCC" w:rsidRPr="00424A70" w:rsidRDefault="001A2CCC" w:rsidP="00424A70">
            <w:pPr>
              <w:rPr>
                <w:rFonts w:ascii="Arial" w:hAnsi="Arial" w:cs="Arial"/>
                <w:b/>
                <w:bCs/>
              </w:rPr>
            </w:pPr>
            <w:r w:rsidRPr="00424A70">
              <w:rPr>
                <w:rFonts w:ascii="Arial" w:hAnsi="Arial" w:cs="Arial"/>
                <w:b/>
                <w:bCs/>
              </w:rPr>
              <w:t xml:space="preserve">Home Community Based Centres </w:t>
            </w:r>
          </w:p>
        </w:tc>
      </w:tr>
      <w:tr w:rsidR="00424A70" w:rsidRPr="00424A70" w14:paraId="2BD914AC" w14:textId="77777777" w:rsidTr="00F51548">
        <w:trPr>
          <w:trHeight w:val="415"/>
        </w:trPr>
        <w:tc>
          <w:tcPr>
            <w:tcW w:w="2029" w:type="dxa"/>
            <w:tcBorders>
              <w:bottom w:val="single" w:sz="4" w:space="0" w:color="auto"/>
              <w:right w:val="single" w:sz="4" w:space="0" w:color="auto"/>
            </w:tcBorders>
            <w:shd w:val="clear" w:color="auto" w:fill="auto"/>
          </w:tcPr>
          <w:p w14:paraId="7E6122B2" w14:textId="77777777" w:rsidR="001A2CCC" w:rsidRPr="00424A70" w:rsidRDefault="001A2CCC" w:rsidP="00424A70">
            <w:pPr>
              <w:rPr>
                <w:rFonts w:ascii="Arial" w:hAnsi="Arial" w:cs="Arial"/>
                <w:b/>
                <w:bCs/>
              </w:rPr>
            </w:pPr>
            <w:r w:rsidRPr="00424A70">
              <w:rPr>
                <w:rFonts w:ascii="Arial" w:hAnsi="Arial" w:cs="Arial"/>
                <w:b/>
                <w:bCs/>
              </w:rPr>
              <w:t>HIV</w:t>
            </w:r>
          </w:p>
        </w:tc>
        <w:tc>
          <w:tcPr>
            <w:tcW w:w="7213" w:type="dxa"/>
            <w:tcBorders>
              <w:left w:val="single" w:sz="4" w:space="0" w:color="auto"/>
              <w:bottom w:val="single" w:sz="4" w:space="0" w:color="auto"/>
            </w:tcBorders>
            <w:shd w:val="clear" w:color="auto" w:fill="auto"/>
          </w:tcPr>
          <w:p w14:paraId="6F7D0FEE" w14:textId="77777777" w:rsidR="001A2CCC" w:rsidRPr="00424A70" w:rsidRDefault="001A2CCC" w:rsidP="00424A70">
            <w:pPr>
              <w:rPr>
                <w:rFonts w:ascii="Arial" w:hAnsi="Arial" w:cs="Arial"/>
                <w:b/>
                <w:bCs/>
              </w:rPr>
            </w:pPr>
            <w:r w:rsidRPr="00424A70">
              <w:rPr>
                <w:rFonts w:ascii="Arial" w:hAnsi="Arial" w:cs="Arial"/>
                <w:b/>
                <w:bCs/>
              </w:rPr>
              <w:t>Human Immunodeficiency Virus</w:t>
            </w:r>
          </w:p>
        </w:tc>
      </w:tr>
      <w:tr w:rsidR="00424A70" w:rsidRPr="00424A70" w14:paraId="1E36717B" w14:textId="77777777" w:rsidTr="00F51548">
        <w:trPr>
          <w:trHeight w:val="402"/>
        </w:trPr>
        <w:tc>
          <w:tcPr>
            <w:tcW w:w="2029" w:type="dxa"/>
            <w:tcBorders>
              <w:top w:val="single" w:sz="4" w:space="0" w:color="auto"/>
              <w:bottom w:val="single" w:sz="4" w:space="0" w:color="auto"/>
              <w:right w:val="single" w:sz="4" w:space="0" w:color="auto"/>
            </w:tcBorders>
            <w:shd w:val="clear" w:color="auto" w:fill="auto"/>
          </w:tcPr>
          <w:p w14:paraId="41FAE406" w14:textId="77777777" w:rsidR="001A2CCC" w:rsidRPr="00424A70" w:rsidRDefault="001A2CCC" w:rsidP="00424A70">
            <w:pPr>
              <w:rPr>
                <w:rFonts w:ascii="Arial" w:hAnsi="Arial" w:cs="Arial"/>
                <w:b/>
                <w:bCs/>
              </w:rPr>
            </w:pPr>
            <w:r w:rsidRPr="00424A70">
              <w:rPr>
                <w:rFonts w:ascii="Arial" w:hAnsi="Arial" w:cs="Arial"/>
                <w:b/>
                <w:bCs/>
              </w:rPr>
              <w:t>MDG</w:t>
            </w:r>
          </w:p>
        </w:tc>
        <w:tc>
          <w:tcPr>
            <w:tcW w:w="7213" w:type="dxa"/>
            <w:tcBorders>
              <w:top w:val="single" w:sz="4" w:space="0" w:color="auto"/>
              <w:left w:val="single" w:sz="4" w:space="0" w:color="auto"/>
            </w:tcBorders>
            <w:shd w:val="clear" w:color="auto" w:fill="auto"/>
          </w:tcPr>
          <w:p w14:paraId="510A9657" w14:textId="77777777" w:rsidR="001A2CCC" w:rsidRPr="00424A70" w:rsidRDefault="001A2CCC" w:rsidP="00424A70">
            <w:pPr>
              <w:rPr>
                <w:rFonts w:ascii="Arial" w:hAnsi="Arial" w:cs="Arial"/>
                <w:b/>
                <w:bCs/>
              </w:rPr>
            </w:pPr>
            <w:r w:rsidRPr="00424A70">
              <w:rPr>
                <w:rFonts w:ascii="Arial" w:hAnsi="Arial" w:cs="Arial"/>
                <w:b/>
                <w:bCs/>
              </w:rPr>
              <w:t>Millennium Development Goals</w:t>
            </w:r>
          </w:p>
        </w:tc>
      </w:tr>
      <w:tr w:rsidR="00424A70" w:rsidRPr="00424A70" w14:paraId="541F3E38" w14:textId="77777777" w:rsidTr="00F51548">
        <w:tc>
          <w:tcPr>
            <w:tcW w:w="2029" w:type="dxa"/>
            <w:tcBorders>
              <w:top w:val="single" w:sz="4" w:space="0" w:color="auto"/>
              <w:right w:val="single" w:sz="4" w:space="0" w:color="auto"/>
            </w:tcBorders>
            <w:shd w:val="clear" w:color="auto" w:fill="auto"/>
          </w:tcPr>
          <w:p w14:paraId="29AC4869" w14:textId="77777777" w:rsidR="001A2CCC" w:rsidRPr="00424A70" w:rsidRDefault="001A2CCC" w:rsidP="00424A70">
            <w:pPr>
              <w:rPr>
                <w:rFonts w:ascii="Arial" w:hAnsi="Arial" w:cs="Arial"/>
                <w:b/>
                <w:bCs/>
              </w:rPr>
            </w:pPr>
            <w:r w:rsidRPr="00424A70">
              <w:rPr>
                <w:rFonts w:ascii="Arial" w:hAnsi="Arial" w:cs="Arial"/>
                <w:b/>
                <w:bCs/>
              </w:rPr>
              <w:t>NGO</w:t>
            </w:r>
          </w:p>
        </w:tc>
        <w:tc>
          <w:tcPr>
            <w:tcW w:w="7213" w:type="dxa"/>
            <w:tcBorders>
              <w:left w:val="single" w:sz="4" w:space="0" w:color="auto"/>
            </w:tcBorders>
            <w:shd w:val="clear" w:color="auto" w:fill="auto"/>
          </w:tcPr>
          <w:p w14:paraId="5162BDFC" w14:textId="77777777" w:rsidR="001A2CCC" w:rsidRPr="00424A70" w:rsidRDefault="001A2CCC" w:rsidP="00424A70">
            <w:pPr>
              <w:rPr>
                <w:rFonts w:ascii="Arial" w:hAnsi="Arial" w:cs="Arial"/>
                <w:b/>
                <w:bCs/>
              </w:rPr>
            </w:pPr>
            <w:r w:rsidRPr="00424A70">
              <w:rPr>
                <w:rFonts w:ascii="Arial" w:hAnsi="Arial" w:cs="Arial"/>
                <w:b/>
                <w:bCs/>
              </w:rPr>
              <w:t>Non-Governmental Organisation</w:t>
            </w:r>
          </w:p>
        </w:tc>
      </w:tr>
      <w:tr w:rsidR="00424A70" w:rsidRPr="00424A70" w14:paraId="29E1CD6F" w14:textId="77777777" w:rsidTr="00F51548">
        <w:tc>
          <w:tcPr>
            <w:tcW w:w="2029" w:type="dxa"/>
            <w:tcBorders>
              <w:right w:val="single" w:sz="4" w:space="0" w:color="auto"/>
            </w:tcBorders>
            <w:shd w:val="clear" w:color="auto" w:fill="auto"/>
          </w:tcPr>
          <w:p w14:paraId="4DA2C3BC" w14:textId="77777777" w:rsidR="001A2CCC" w:rsidRPr="00424A70" w:rsidRDefault="001A2CCC" w:rsidP="00424A70">
            <w:pPr>
              <w:rPr>
                <w:rFonts w:ascii="Arial" w:hAnsi="Arial" w:cs="Arial"/>
                <w:b/>
                <w:bCs/>
              </w:rPr>
            </w:pPr>
            <w:r w:rsidRPr="00424A70">
              <w:rPr>
                <w:rFonts w:ascii="Arial" w:hAnsi="Arial" w:cs="Arial"/>
                <w:b/>
                <w:bCs/>
              </w:rPr>
              <w:t>NPO</w:t>
            </w:r>
          </w:p>
        </w:tc>
        <w:tc>
          <w:tcPr>
            <w:tcW w:w="7213" w:type="dxa"/>
            <w:tcBorders>
              <w:left w:val="single" w:sz="4" w:space="0" w:color="auto"/>
            </w:tcBorders>
            <w:shd w:val="clear" w:color="auto" w:fill="auto"/>
          </w:tcPr>
          <w:p w14:paraId="783BD185" w14:textId="77777777" w:rsidR="001A2CCC" w:rsidRPr="00424A70" w:rsidRDefault="001A2CCC" w:rsidP="00424A70">
            <w:pPr>
              <w:rPr>
                <w:rFonts w:ascii="Arial" w:hAnsi="Arial" w:cs="Arial"/>
                <w:b/>
                <w:bCs/>
              </w:rPr>
            </w:pPr>
            <w:r w:rsidRPr="00424A70">
              <w:rPr>
                <w:rFonts w:ascii="Arial" w:hAnsi="Arial" w:cs="Arial"/>
                <w:b/>
                <w:bCs/>
              </w:rPr>
              <w:t>Non-Profit Organisation</w:t>
            </w:r>
          </w:p>
        </w:tc>
      </w:tr>
      <w:tr w:rsidR="00424A70" w:rsidRPr="00424A70" w14:paraId="47F0F0F8" w14:textId="77777777" w:rsidTr="00F51548">
        <w:tc>
          <w:tcPr>
            <w:tcW w:w="2029" w:type="dxa"/>
            <w:tcBorders>
              <w:right w:val="single" w:sz="4" w:space="0" w:color="auto"/>
            </w:tcBorders>
            <w:shd w:val="clear" w:color="auto" w:fill="auto"/>
          </w:tcPr>
          <w:p w14:paraId="5692E760" w14:textId="77777777" w:rsidR="001A2CCC" w:rsidRPr="00424A70" w:rsidRDefault="001A2CCC" w:rsidP="00424A70">
            <w:pPr>
              <w:rPr>
                <w:rFonts w:ascii="Arial" w:hAnsi="Arial" w:cs="Arial"/>
                <w:b/>
                <w:bCs/>
              </w:rPr>
            </w:pPr>
            <w:r w:rsidRPr="00424A70">
              <w:rPr>
                <w:rFonts w:ascii="Arial" w:hAnsi="Arial" w:cs="Arial"/>
                <w:b/>
                <w:bCs/>
              </w:rPr>
              <w:t>PFMA</w:t>
            </w:r>
          </w:p>
        </w:tc>
        <w:tc>
          <w:tcPr>
            <w:tcW w:w="7213" w:type="dxa"/>
            <w:tcBorders>
              <w:left w:val="single" w:sz="4" w:space="0" w:color="auto"/>
            </w:tcBorders>
            <w:shd w:val="clear" w:color="auto" w:fill="auto"/>
          </w:tcPr>
          <w:p w14:paraId="5CC335B9" w14:textId="77777777" w:rsidR="001A2CCC" w:rsidRPr="00424A70" w:rsidRDefault="001A2CCC" w:rsidP="00424A70">
            <w:pPr>
              <w:rPr>
                <w:rFonts w:ascii="Arial" w:hAnsi="Arial" w:cs="Arial"/>
                <w:b/>
                <w:bCs/>
              </w:rPr>
            </w:pPr>
            <w:r w:rsidRPr="00424A70">
              <w:rPr>
                <w:rFonts w:ascii="Arial" w:hAnsi="Arial" w:cs="Arial"/>
                <w:b/>
                <w:bCs/>
              </w:rPr>
              <w:t>Public Finance Management Act</w:t>
            </w:r>
          </w:p>
        </w:tc>
      </w:tr>
      <w:tr w:rsidR="00424A70" w:rsidRPr="00424A70" w14:paraId="327FAE1B" w14:textId="77777777" w:rsidTr="00F51548">
        <w:tc>
          <w:tcPr>
            <w:tcW w:w="2029" w:type="dxa"/>
            <w:tcBorders>
              <w:right w:val="single" w:sz="4" w:space="0" w:color="auto"/>
            </w:tcBorders>
            <w:shd w:val="clear" w:color="auto" w:fill="auto"/>
          </w:tcPr>
          <w:p w14:paraId="0159301E" w14:textId="77777777" w:rsidR="001A2CCC" w:rsidRPr="00424A70" w:rsidRDefault="001A2CCC" w:rsidP="00424A70">
            <w:pPr>
              <w:rPr>
                <w:rFonts w:ascii="Arial" w:hAnsi="Arial" w:cs="Arial"/>
                <w:b/>
                <w:bCs/>
              </w:rPr>
            </w:pPr>
            <w:proofErr w:type="spellStart"/>
            <w:r w:rsidRPr="00424A70">
              <w:rPr>
                <w:rFonts w:ascii="Arial" w:hAnsi="Arial" w:cs="Arial"/>
                <w:b/>
                <w:bCs/>
              </w:rPr>
              <w:t>PwDs</w:t>
            </w:r>
            <w:proofErr w:type="spellEnd"/>
          </w:p>
        </w:tc>
        <w:tc>
          <w:tcPr>
            <w:tcW w:w="7213" w:type="dxa"/>
            <w:tcBorders>
              <w:left w:val="single" w:sz="4" w:space="0" w:color="auto"/>
            </w:tcBorders>
            <w:shd w:val="clear" w:color="auto" w:fill="auto"/>
          </w:tcPr>
          <w:p w14:paraId="55979017" w14:textId="77777777" w:rsidR="001A2CCC" w:rsidRPr="00424A70" w:rsidRDefault="001A2CCC" w:rsidP="00424A70">
            <w:pPr>
              <w:rPr>
                <w:rFonts w:ascii="Arial" w:hAnsi="Arial" w:cs="Arial"/>
                <w:b/>
                <w:bCs/>
              </w:rPr>
            </w:pPr>
            <w:r w:rsidRPr="00424A70">
              <w:rPr>
                <w:rFonts w:ascii="Arial" w:hAnsi="Arial" w:cs="Arial"/>
                <w:b/>
                <w:bCs/>
              </w:rPr>
              <w:t>Person with Disabilities</w:t>
            </w:r>
          </w:p>
        </w:tc>
      </w:tr>
      <w:tr w:rsidR="00424A70" w:rsidRPr="00424A70" w14:paraId="163C8250" w14:textId="77777777" w:rsidTr="00F51548">
        <w:tc>
          <w:tcPr>
            <w:tcW w:w="2029" w:type="dxa"/>
            <w:tcBorders>
              <w:right w:val="single" w:sz="4" w:space="0" w:color="auto"/>
            </w:tcBorders>
            <w:shd w:val="clear" w:color="auto" w:fill="auto"/>
          </w:tcPr>
          <w:p w14:paraId="67470864" w14:textId="77777777" w:rsidR="001A2CCC" w:rsidRPr="00424A70" w:rsidRDefault="001A2CCC" w:rsidP="00424A70">
            <w:pPr>
              <w:rPr>
                <w:rFonts w:ascii="Arial" w:hAnsi="Arial" w:cs="Arial"/>
                <w:b/>
                <w:bCs/>
              </w:rPr>
            </w:pPr>
            <w:r w:rsidRPr="00424A70">
              <w:rPr>
                <w:rFonts w:ascii="Arial" w:hAnsi="Arial" w:cs="Arial"/>
                <w:b/>
                <w:bCs/>
              </w:rPr>
              <w:t>SASSA</w:t>
            </w:r>
          </w:p>
        </w:tc>
        <w:tc>
          <w:tcPr>
            <w:tcW w:w="7213" w:type="dxa"/>
            <w:tcBorders>
              <w:left w:val="single" w:sz="4" w:space="0" w:color="auto"/>
            </w:tcBorders>
            <w:shd w:val="clear" w:color="auto" w:fill="auto"/>
          </w:tcPr>
          <w:p w14:paraId="2B19C237" w14:textId="77777777" w:rsidR="001A2CCC" w:rsidRPr="00424A70" w:rsidRDefault="001A2CCC" w:rsidP="00424A70">
            <w:pPr>
              <w:rPr>
                <w:rFonts w:ascii="Arial" w:hAnsi="Arial" w:cs="Arial"/>
                <w:b/>
                <w:bCs/>
              </w:rPr>
            </w:pPr>
            <w:r w:rsidRPr="00424A70">
              <w:rPr>
                <w:rFonts w:ascii="Arial" w:hAnsi="Arial" w:cs="Arial"/>
                <w:b/>
                <w:bCs/>
              </w:rPr>
              <w:t>South African Social Security Agency</w:t>
            </w:r>
          </w:p>
        </w:tc>
      </w:tr>
      <w:tr w:rsidR="00424A70" w:rsidRPr="00424A70" w14:paraId="74A94ABA" w14:textId="77777777" w:rsidTr="00F51548">
        <w:tc>
          <w:tcPr>
            <w:tcW w:w="2029" w:type="dxa"/>
            <w:tcBorders>
              <w:right w:val="single" w:sz="4" w:space="0" w:color="auto"/>
            </w:tcBorders>
            <w:shd w:val="clear" w:color="auto" w:fill="auto"/>
          </w:tcPr>
          <w:p w14:paraId="2A5FF1BC" w14:textId="77777777" w:rsidR="001A2CCC" w:rsidRPr="00424A70" w:rsidRDefault="001A2CCC" w:rsidP="00424A70">
            <w:pPr>
              <w:rPr>
                <w:rFonts w:ascii="Arial" w:hAnsi="Arial" w:cs="Arial"/>
                <w:b/>
                <w:bCs/>
              </w:rPr>
            </w:pPr>
            <w:r w:rsidRPr="00424A70">
              <w:rPr>
                <w:rFonts w:ascii="Arial" w:hAnsi="Arial" w:cs="Arial"/>
                <w:b/>
                <w:bCs/>
              </w:rPr>
              <w:t>SLA</w:t>
            </w:r>
          </w:p>
        </w:tc>
        <w:tc>
          <w:tcPr>
            <w:tcW w:w="7213" w:type="dxa"/>
            <w:tcBorders>
              <w:left w:val="single" w:sz="4" w:space="0" w:color="auto"/>
            </w:tcBorders>
            <w:shd w:val="clear" w:color="auto" w:fill="auto"/>
          </w:tcPr>
          <w:p w14:paraId="3DC97564" w14:textId="77777777" w:rsidR="001A2CCC" w:rsidRPr="00424A70" w:rsidRDefault="001A2CCC" w:rsidP="00424A70">
            <w:pPr>
              <w:rPr>
                <w:rFonts w:ascii="Arial" w:hAnsi="Arial" w:cs="Arial"/>
                <w:b/>
                <w:bCs/>
              </w:rPr>
            </w:pPr>
            <w:r w:rsidRPr="00424A70">
              <w:rPr>
                <w:rFonts w:ascii="Arial" w:hAnsi="Arial" w:cs="Arial"/>
                <w:b/>
                <w:bCs/>
              </w:rPr>
              <w:t>Service Level Agreement</w:t>
            </w:r>
          </w:p>
        </w:tc>
      </w:tr>
      <w:tr w:rsidR="00424A70" w:rsidRPr="00424A70" w14:paraId="228A85C8" w14:textId="77777777" w:rsidTr="00F51548">
        <w:tc>
          <w:tcPr>
            <w:tcW w:w="2029" w:type="dxa"/>
            <w:tcBorders>
              <w:right w:val="single" w:sz="4" w:space="0" w:color="auto"/>
            </w:tcBorders>
            <w:shd w:val="clear" w:color="auto" w:fill="auto"/>
          </w:tcPr>
          <w:p w14:paraId="1DA4B3C3" w14:textId="77777777" w:rsidR="001A2CCC" w:rsidRPr="00424A70" w:rsidRDefault="001A2CCC" w:rsidP="00424A70">
            <w:pPr>
              <w:rPr>
                <w:rFonts w:ascii="Arial" w:hAnsi="Arial" w:cs="Arial"/>
                <w:b/>
                <w:bCs/>
              </w:rPr>
            </w:pPr>
            <w:r w:rsidRPr="00424A70">
              <w:rPr>
                <w:rFonts w:ascii="Arial" w:hAnsi="Arial" w:cs="Arial"/>
                <w:b/>
                <w:bCs/>
              </w:rPr>
              <w:t>VEP</w:t>
            </w:r>
          </w:p>
        </w:tc>
        <w:tc>
          <w:tcPr>
            <w:tcW w:w="7213" w:type="dxa"/>
            <w:tcBorders>
              <w:left w:val="single" w:sz="4" w:space="0" w:color="auto"/>
            </w:tcBorders>
            <w:shd w:val="clear" w:color="auto" w:fill="auto"/>
          </w:tcPr>
          <w:p w14:paraId="529112C9" w14:textId="77777777" w:rsidR="001A2CCC" w:rsidRPr="00424A70" w:rsidRDefault="001A2CCC" w:rsidP="00424A70">
            <w:pPr>
              <w:rPr>
                <w:rFonts w:ascii="Arial" w:hAnsi="Arial" w:cs="Arial"/>
                <w:b/>
                <w:bCs/>
              </w:rPr>
            </w:pPr>
            <w:r w:rsidRPr="00424A70">
              <w:rPr>
                <w:rFonts w:ascii="Arial" w:hAnsi="Arial" w:cs="Arial"/>
                <w:b/>
                <w:bCs/>
              </w:rPr>
              <w:t>Victim Empowerment Programme</w:t>
            </w:r>
          </w:p>
        </w:tc>
      </w:tr>
      <w:tr w:rsidR="00424A70" w:rsidRPr="00424A70" w14:paraId="6511E1CE" w14:textId="77777777" w:rsidTr="00F51548">
        <w:tc>
          <w:tcPr>
            <w:tcW w:w="2029" w:type="dxa"/>
            <w:tcBorders>
              <w:right w:val="single" w:sz="4" w:space="0" w:color="auto"/>
            </w:tcBorders>
            <w:shd w:val="clear" w:color="auto" w:fill="auto"/>
          </w:tcPr>
          <w:p w14:paraId="373B1E8D" w14:textId="77777777" w:rsidR="001A2CCC" w:rsidRPr="00424A70" w:rsidRDefault="001A2CCC" w:rsidP="00424A70">
            <w:pPr>
              <w:rPr>
                <w:rFonts w:ascii="Arial" w:hAnsi="Arial" w:cs="Arial"/>
                <w:b/>
                <w:bCs/>
              </w:rPr>
            </w:pPr>
            <w:r w:rsidRPr="00424A70">
              <w:rPr>
                <w:rFonts w:ascii="Arial" w:hAnsi="Arial" w:cs="Arial"/>
                <w:b/>
                <w:bCs/>
              </w:rPr>
              <w:t>WOP</w:t>
            </w:r>
          </w:p>
        </w:tc>
        <w:tc>
          <w:tcPr>
            <w:tcW w:w="7213" w:type="dxa"/>
            <w:tcBorders>
              <w:left w:val="single" w:sz="4" w:space="0" w:color="auto"/>
            </w:tcBorders>
            <w:shd w:val="clear" w:color="auto" w:fill="auto"/>
          </w:tcPr>
          <w:p w14:paraId="720FD957" w14:textId="77777777" w:rsidR="001A2CCC" w:rsidRPr="00424A70" w:rsidRDefault="001A2CCC" w:rsidP="00424A70">
            <w:pPr>
              <w:rPr>
                <w:rFonts w:ascii="Arial" w:hAnsi="Arial" w:cs="Arial"/>
                <w:b/>
                <w:bCs/>
              </w:rPr>
            </w:pPr>
            <w:r w:rsidRPr="00424A70">
              <w:rPr>
                <w:rFonts w:ascii="Arial" w:hAnsi="Arial" w:cs="Arial"/>
                <w:b/>
                <w:bCs/>
              </w:rPr>
              <w:t>War on Poverty</w:t>
            </w:r>
          </w:p>
        </w:tc>
      </w:tr>
      <w:tr w:rsidR="00424A70" w:rsidRPr="00424A70" w14:paraId="7E1BDFFD" w14:textId="77777777" w:rsidTr="00F51548">
        <w:tc>
          <w:tcPr>
            <w:tcW w:w="2029" w:type="dxa"/>
            <w:tcBorders>
              <w:right w:val="single" w:sz="4" w:space="0" w:color="auto"/>
            </w:tcBorders>
            <w:shd w:val="clear" w:color="auto" w:fill="auto"/>
          </w:tcPr>
          <w:p w14:paraId="7F36FC33" w14:textId="77777777" w:rsidR="00DC369D" w:rsidRPr="00424A70" w:rsidRDefault="00DC369D" w:rsidP="00424A70">
            <w:pPr>
              <w:rPr>
                <w:rFonts w:ascii="Arial" w:hAnsi="Arial" w:cs="Arial"/>
                <w:b/>
                <w:bCs/>
              </w:rPr>
            </w:pPr>
          </w:p>
        </w:tc>
        <w:tc>
          <w:tcPr>
            <w:tcW w:w="7213" w:type="dxa"/>
            <w:tcBorders>
              <w:left w:val="single" w:sz="4" w:space="0" w:color="auto"/>
            </w:tcBorders>
            <w:shd w:val="clear" w:color="auto" w:fill="auto"/>
          </w:tcPr>
          <w:p w14:paraId="7B7622A4" w14:textId="77777777" w:rsidR="00DC369D" w:rsidRPr="00424A70" w:rsidRDefault="00DC369D" w:rsidP="00424A70">
            <w:pPr>
              <w:rPr>
                <w:rFonts w:ascii="Arial" w:hAnsi="Arial" w:cs="Arial"/>
                <w:b/>
                <w:bCs/>
              </w:rPr>
            </w:pPr>
          </w:p>
        </w:tc>
      </w:tr>
    </w:tbl>
    <w:p w14:paraId="7A1077C5" w14:textId="77777777" w:rsidR="001A2CCC" w:rsidRPr="00424A70" w:rsidRDefault="001A2CCC" w:rsidP="00424A70">
      <w:pPr>
        <w:rPr>
          <w:rFonts w:ascii="Arial" w:hAnsi="Arial" w:cs="Arial"/>
        </w:rPr>
      </w:pPr>
    </w:p>
    <w:p w14:paraId="64CFBBE5" w14:textId="77777777" w:rsidR="001A2CCC" w:rsidRPr="00424A70" w:rsidRDefault="001A2CCC" w:rsidP="00424A70">
      <w:pPr>
        <w:rPr>
          <w:rFonts w:ascii="Arial" w:hAnsi="Arial" w:cs="Arial"/>
          <w:b/>
          <w:bCs/>
        </w:rPr>
      </w:pPr>
    </w:p>
    <w:p w14:paraId="10683FCC" w14:textId="77777777" w:rsidR="001A2CCC" w:rsidRPr="00424A70" w:rsidRDefault="001A2CCC" w:rsidP="00424A70">
      <w:pPr>
        <w:rPr>
          <w:rFonts w:ascii="Arial" w:hAnsi="Arial" w:cs="Arial"/>
          <w:b/>
          <w:bCs/>
        </w:rPr>
      </w:pPr>
    </w:p>
    <w:p w14:paraId="0A643567" w14:textId="77777777" w:rsidR="001A2CCC" w:rsidRPr="00424A70" w:rsidRDefault="001A2CCC" w:rsidP="00424A70">
      <w:pPr>
        <w:rPr>
          <w:rFonts w:ascii="Arial" w:hAnsi="Arial" w:cs="Arial"/>
          <w:b/>
          <w:bCs/>
        </w:rPr>
      </w:pPr>
    </w:p>
    <w:p w14:paraId="41615E0D" w14:textId="77777777" w:rsidR="001A2CCC" w:rsidRPr="00424A70" w:rsidRDefault="001A2CCC" w:rsidP="00424A70">
      <w:pPr>
        <w:rPr>
          <w:rFonts w:ascii="Arial" w:hAnsi="Arial" w:cs="Arial"/>
          <w:b/>
          <w:bCs/>
        </w:rPr>
      </w:pPr>
    </w:p>
    <w:p w14:paraId="4F61E3F3" w14:textId="77777777" w:rsidR="001A2CCC" w:rsidRPr="00424A70" w:rsidRDefault="001A2CCC" w:rsidP="00424A70">
      <w:pPr>
        <w:rPr>
          <w:rFonts w:ascii="Arial" w:hAnsi="Arial" w:cs="Arial"/>
          <w:b/>
          <w:bCs/>
        </w:rPr>
      </w:pPr>
    </w:p>
    <w:p w14:paraId="7972C933" w14:textId="77777777" w:rsidR="001A2CCC" w:rsidRPr="00424A70" w:rsidRDefault="001A2CCC" w:rsidP="00424A70">
      <w:pPr>
        <w:rPr>
          <w:rFonts w:ascii="Arial" w:hAnsi="Arial" w:cs="Arial"/>
          <w:b/>
          <w:bCs/>
        </w:rPr>
      </w:pPr>
    </w:p>
    <w:p w14:paraId="439DA742" w14:textId="77777777" w:rsidR="001A2CCC" w:rsidRPr="00424A70" w:rsidRDefault="001A2CCC" w:rsidP="00424A70">
      <w:pPr>
        <w:rPr>
          <w:rFonts w:ascii="Arial" w:hAnsi="Arial" w:cs="Arial"/>
          <w:b/>
          <w:bCs/>
        </w:rPr>
      </w:pPr>
    </w:p>
    <w:p w14:paraId="12266107" w14:textId="77777777" w:rsidR="001A2CCC" w:rsidRPr="00424A70" w:rsidRDefault="001A2CCC" w:rsidP="00424A70">
      <w:pPr>
        <w:rPr>
          <w:rFonts w:ascii="Arial" w:hAnsi="Arial" w:cs="Arial"/>
          <w:b/>
          <w:bCs/>
        </w:rPr>
      </w:pPr>
    </w:p>
    <w:p w14:paraId="6564F90C" w14:textId="77777777" w:rsidR="001A2CCC" w:rsidRPr="00424A70" w:rsidRDefault="001A2CCC" w:rsidP="00424A70">
      <w:pPr>
        <w:rPr>
          <w:rFonts w:ascii="Arial" w:hAnsi="Arial" w:cs="Arial"/>
          <w:b/>
          <w:bCs/>
        </w:rPr>
      </w:pPr>
    </w:p>
    <w:p w14:paraId="4F2479F3" w14:textId="0E6CFB34" w:rsidR="001A2CCC" w:rsidRPr="00424A70" w:rsidRDefault="001A2CCC" w:rsidP="00424A70">
      <w:pPr>
        <w:rPr>
          <w:rFonts w:ascii="Arial" w:hAnsi="Arial" w:cs="Arial"/>
          <w:b/>
          <w:bCs/>
        </w:rPr>
      </w:pPr>
    </w:p>
    <w:p w14:paraId="05EDAAF9" w14:textId="610A4670" w:rsidR="00DC369D" w:rsidRDefault="00DC369D" w:rsidP="00424A70">
      <w:pPr>
        <w:rPr>
          <w:rFonts w:ascii="Arial" w:hAnsi="Arial" w:cs="Arial"/>
          <w:b/>
          <w:bCs/>
        </w:rPr>
      </w:pPr>
    </w:p>
    <w:p w14:paraId="623D2FEB" w14:textId="60644687" w:rsidR="00236E3E" w:rsidRDefault="00236E3E" w:rsidP="00424A70">
      <w:pPr>
        <w:rPr>
          <w:rFonts w:ascii="Arial" w:hAnsi="Arial" w:cs="Arial"/>
          <w:b/>
          <w:bCs/>
        </w:rPr>
      </w:pPr>
    </w:p>
    <w:p w14:paraId="01F28210" w14:textId="4F744B32" w:rsidR="00236E3E" w:rsidRDefault="00236E3E" w:rsidP="00424A70">
      <w:pPr>
        <w:rPr>
          <w:rFonts w:ascii="Arial" w:hAnsi="Arial" w:cs="Arial"/>
          <w:b/>
          <w:bCs/>
        </w:rPr>
      </w:pPr>
    </w:p>
    <w:p w14:paraId="3B759D86" w14:textId="77777777" w:rsidR="00236E3E" w:rsidRPr="00424A70" w:rsidRDefault="00236E3E" w:rsidP="00424A70">
      <w:pPr>
        <w:rPr>
          <w:rFonts w:ascii="Arial" w:hAnsi="Arial" w:cs="Arial"/>
          <w:b/>
          <w:bCs/>
        </w:rPr>
      </w:pPr>
    </w:p>
    <w:p w14:paraId="37BC4716" w14:textId="4CFFF4A7" w:rsidR="00D83F9A" w:rsidRPr="00D83F9A" w:rsidRDefault="00D83F9A" w:rsidP="00D83F9A">
      <w:pPr>
        <w:jc w:val="center"/>
        <w:rPr>
          <w:rFonts w:ascii="Arial" w:hAnsi="Arial" w:cs="Arial"/>
          <w:b/>
          <w:bCs/>
        </w:rPr>
      </w:pPr>
      <w:r w:rsidRPr="00D83F9A">
        <w:rPr>
          <w:rFonts w:ascii="Arial" w:hAnsi="Arial" w:cs="Arial"/>
          <w:b/>
          <w:bCs/>
        </w:rPr>
        <w:lastRenderedPageBreak/>
        <w:t>Portfolio Committee on Social Development</w:t>
      </w:r>
    </w:p>
    <w:p w14:paraId="7E6CF0BC" w14:textId="77777777" w:rsidR="00D83F9A" w:rsidRDefault="00D83F9A" w:rsidP="00424A70">
      <w:pPr>
        <w:rPr>
          <w:rFonts w:ascii="Arial" w:hAnsi="Arial" w:cs="Arial"/>
          <w:b/>
        </w:rPr>
      </w:pPr>
    </w:p>
    <w:p w14:paraId="45674C39" w14:textId="044FA4AB" w:rsidR="0016281A" w:rsidRPr="00424A70" w:rsidRDefault="005A59EC" w:rsidP="00424A70">
      <w:pPr>
        <w:rPr>
          <w:rFonts w:ascii="Arial" w:hAnsi="Arial" w:cs="Arial"/>
          <w:b/>
        </w:rPr>
      </w:pPr>
      <w:r w:rsidRPr="00424A70">
        <w:rPr>
          <w:rFonts w:ascii="Arial" w:hAnsi="Arial" w:cs="Arial"/>
          <w:b/>
        </w:rPr>
        <w:t>25 May 2022</w:t>
      </w:r>
      <w:r w:rsidR="0016281A" w:rsidRPr="00424A70">
        <w:rPr>
          <w:rFonts w:ascii="Arial" w:hAnsi="Arial" w:cs="Arial"/>
          <w:b/>
        </w:rPr>
        <w:t>,</w:t>
      </w:r>
    </w:p>
    <w:p w14:paraId="26E40498" w14:textId="77777777" w:rsidR="00D061B0" w:rsidRPr="00424A70" w:rsidRDefault="00D061B0" w:rsidP="00424A70">
      <w:pPr>
        <w:rPr>
          <w:rFonts w:ascii="Arial" w:hAnsi="Arial" w:cs="Arial"/>
          <w:b/>
        </w:rPr>
      </w:pPr>
    </w:p>
    <w:p w14:paraId="1491058D" w14:textId="6260DB0F" w:rsidR="0016281A" w:rsidRPr="00424A70" w:rsidRDefault="0016281A" w:rsidP="00424A70">
      <w:pPr>
        <w:rPr>
          <w:rFonts w:ascii="Arial" w:hAnsi="Arial" w:cs="Arial"/>
          <w:bCs/>
        </w:rPr>
      </w:pPr>
      <w:r w:rsidRPr="00424A70">
        <w:rPr>
          <w:rFonts w:ascii="Arial" w:hAnsi="Arial" w:cs="Arial"/>
        </w:rPr>
        <w:t xml:space="preserve">The Chairperson of </w:t>
      </w:r>
      <w:r w:rsidR="00E66F10" w:rsidRPr="00424A70">
        <w:rPr>
          <w:rFonts w:ascii="Arial" w:hAnsi="Arial" w:cs="Arial"/>
        </w:rPr>
        <w:t xml:space="preserve">the Portfolio Committee on </w:t>
      </w:r>
      <w:r w:rsidRPr="00424A70">
        <w:rPr>
          <w:rFonts w:ascii="Arial" w:hAnsi="Arial" w:cs="Arial"/>
        </w:rPr>
        <w:t xml:space="preserve">Social Development, Ms. </w:t>
      </w:r>
      <w:r w:rsidR="00715C4B" w:rsidRPr="00424A70">
        <w:rPr>
          <w:rFonts w:ascii="Arial" w:hAnsi="Arial" w:cs="Arial"/>
        </w:rPr>
        <w:t>Refiloe Kekana</w:t>
      </w:r>
      <w:r w:rsidRPr="00424A70">
        <w:rPr>
          <w:rFonts w:ascii="Arial" w:hAnsi="Arial" w:cs="Arial"/>
        </w:rPr>
        <w:t xml:space="preserve">, hereby tables the Committee’s Report on the Budget Vote of the </w:t>
      </w:r>
      <w:r w:rsidRPr="00424A70">
        <w:rPr>
          <w:rFonts w:ascii="Arial" w:hAnsi="Arial" w:cs="Arial"/>
          <w:bCs/>
        </w:rPr>
        <w:t xml:space="preserve">Gauteng Department of Social Development, </w:t>
      </w:r>
      <w:r w:rsidR="003707EF" w:rsidRPr="00424A70">
        <w:rPr>
          <w:rFonts w:ascii="Arial" w:hAnsi="Arial" w:cs="Arial"/>
          <w:bCs/>
        </w:rPr>
        <w:t>vote</w:t>
      </w:r>
      <w:r w:rsidRPr="00424A70">
        <w:rPr>
          <w:rFonts w:ascii="Arial" w:hAnsi="Arial" w:cs="Arial"/>
          <w:bCs/>
        </w:rPr>
        <w:t xml:space="preserve"> 6 </w:t>
      </w:r>
      <w:r w:rsidR="005D44EC" w:rsidRPr="00424A70">
        <w:rPr>
          <w:rFonts w:ascii="Arial" w:hAnsi="Arial" w:cs="Arial"/>
          <w:bCs/>
        </w:rPr>
        <w:t xml:space="preserve">for </w:t>
      </w:r>
      <w:r w:rsidR="008945FF" w:rsidRPr="00424A70">
        <w:rPr>
          <w:rFonts w:ascii="Arial" w:hAnsi="Arial" w:cs="Arial"/>
          <w:bCs/>
        </w:rPr>
        <w:t>202</w:t>
      </w:r>
      <w:r w:rsidR="005A59EC" w:rsidRPr="00424A70">
        <w:rPr>
          <w:rFonts w:ascii="Arial" w:hAnsi="Arial" w:cs="Arial"/>
          <w:bCs/>
        </w:rPr>
        <w:t>2</w:t>
      </w:r>
      <w:r w:rsidR="008945FF" w:rsidRPr="00424A70">
        <w:rPr>
          <w:rFonts w:ascii="Arial" w:hAnsi="Arial" w:cs="Arial"/>
          <w:bCs/>
        </w:rPr>
        <w:t>/2</w:t>
      </w:r>
      <w:r w:rsidR="005A59EC" w:rsidRPr="00424A70">
        <w:rPr>
          <w:rFonts w:ascii="Arial" w:hAnsi="Arial" w:cs="Arial"/>
          <w:bCs/>
        </w:rPr>
        <w:t>3</w:t>
      </w:r>
      <w:r w:rsidR="00D061B0" w:rsidRPr="00424A70">
        <w:rPr>
          <w:rFonts w:ascii="Arial" w:hAnsi="Arial" w:cs="Arial"/>
          <w:bCs/>
        </w:rPr>
        <w:t xml:space="preserve"> FY </w:t>
      </w:r>
      <w:r w:rsidRPr="00424A70">
        <w:rPr>
          <w:rFonts w:ascii="Arial" w:hAnsi="Arial" w:cs="Arial"/>
          <w:bCs/>
        </w:rPr>
        <w:t>as follows:</w:t>
      </w:r>
    </w:p>
    <w:p w14:paraId="1A8EACE5" w14:textId="77777777" w:rsidR="0016281A" w:rsidRPr="00424A70" w:rsidRDefault="0016281A" w:rsidP="00424A70">
      <w:pPr>
        <w:rPr>
          <w:rFonts w:ascii="Arial" w:hAnsi="Arial" w:cs="Arial"/>
          <w:b/>
          <w:bCs/>
        </w:rPr>
      </w:pPr>
    </w:p>
    <w:p w14:paraId="6E8B8948" w14:textId="77777777" w:rsidR="006345BA" w:rsidRPr="00424A70" w:rsidRDefault="00323008" w:rsidP="00424A70">
      <w:pPr>
        <w:numPr>
          <w:ilvl w:val="0"/>
          <w:numId w:val="1"/>
        </w:numPr>
        <w:shd w:val="clear" w:color="auto" w:fill="F2F2F2" w:themeFill="background1" w:themeFillShade="F2"/>
        <w:tabs>
          <w:tab w:val="clear" w:pos="720"/>
        </w:tabs>
        <w:ind w:left="567" w:hanging="567"/>
        <w:rPr>
          <w:rFonts w:ascii="Arial" w:hAnsi="Arial" w:cs="Arial"/>
          <w:b/>
        </w:rPr>
      </w:pPr>
      <w:r w:rsidRPr="00424A70">
        <w:rPr>
          <w:rFonts w:ascii="Arial" w:hAnsi="Arial" w:cs="Arial"/>
          <w:b/>
          <w:bCs/>
        </w:rPr>
        <w:t>EXECUTIVE SUMMARY</w:t>
      </w:r>
    </w:p>
    <w:p w14:paraId="7DBF4F84" w14:textId="7F587879" w:rsidR="00FD081F" w:rsidRPr="006826C2" w:rsidRDefault="00FD081F" w:rsidP="00424A70">
      <w:pPr>
        <w:tabs>
          <w:tab w:val="left" w:pos="1155"/>
        </w:tabs>
        <w:rPr>
          <w:rFonts w:ascii="Arial" w:hAnsi="Arial" w:cs="Arial"/>
        </w:rPr>
      </w:pPr>
    </w:p>
    <w:p w14:paraId="0012AC01" w14:textId="3616D00D" w:rsidR="00F70D79" w:rsidRPr="006826C2" w:rsidRDefault="00F70D79" w:rsidP="00424A70">
      <w:pPr>
        <w:tabs>
          <w:tab w:val="left" w:pos="1155"/>
        </w:tabs>
        <w:rPr>
          <w:rFonts w:ascii="Arial" w:hAnsi="Arial" w:cs="Arial"/>
          <w:b/>
          <w:bCs/>
        </w:rPr>
      </w:pPr>
      <w:r w:rsidRPr="006826C2">
        <w:rPr>
          <w:rFonts w:ascii="Arial" w:hAnsi="Arial" w:cs="Arial"/>
        </w:rPr>
        <w:t>In the current financial year</w:t>
      </w:r>
      <w:r w:rsidR="00861A28" w:rsidRPr="006826C2">
        <w:rPr>
          <w:rFonts w:ascii="Arial" w:hAnsi="Arial" w:cs="Arial"/>
        </w:rPr>
        <w:t xml:space="preserve">, the Committee noted that the Department has been allocated a budget of </w:t>
      </w:r>
      <w:r w:rsidR="00D24FB1" w:rsidRPr="006826C2">
        <w:rPr>
          <w:rFonts w:ascii="Arial" w:hAnsi="Arial" w:cs="Arial"/>
          <w:b/>
          <w:bCs/>
        </w:rPr>
        <w:t>R 5, 337,037</w:t>
      </w:r>
      <w:r w:rsidR="00752080" w:rsidRPr="006826C2">
        <w:rPr>
          <w:rFonts w:ascii="Arial" w:hAnsi="Arial" w:cs="Arial"/>
          <w:b/>
          <w:bCs/>
        </w:rPr>
        <w:t>,000.00</w:t>
      </w:r>
      <w:r w:rsidR="00643FF5" w:rsidRPr="006826C2">
        <w:rPr>
          <w:rFonts w:ascii="Arial" w:hAnsi="Arial" w:cs="Arial"/>
        </w:rPr>
        <w:t xml:space="preserve"> </w:t>
      </w:r>
      <w:r w:rsidR="00256856" w:rsidRPr="006826C2">
        <w:rPr>
          <w:rFonts w:ascii="Arial" w:hAnsi="Arial" w:cs="Arial"/>
        </w:rPr>
        <w:t xml:space="preserve">financed through equitable </w:t>
      </w:r>
      <w:r w:rsidR="003B7F31" w:rsidRPr="006826C2">
        <w:rPr>
          <w:rFonts w:ascii="Arial" w:hAnsi="Arial" w:cs="Arial"/>
        </w:rPr>
        <w:t xml:space="preserve">share </w:t>
      </w:r>
      <w:r w:rsidR="00E5464F" w:rsidRPr="006826C2">
        <w:rPr>
          <w:rFonts w:ascii="Arial" w:hAnsi="Arial" w:cs="Arial"/>
        </w:rPr>
        <w:t xml:space="preserve">amounting </w:t>
      </w:r>
      <w:r w:rsidR="00B338D8" w:rsidRPr="006826C2">
        <w:rPr>
          <w:rFonts w:ascii="Arial" w:hAnsi="Arial" w:cs="Arial"/>
        </w:rPr>
        <w:t xml:space="preserve">to </w:t>
      </w:r>
      <w:r w:rsidR="00B338D8" w:rsidRPr="006826C2">
        <w:rPr>
          <w:rFonts w:ascii="Arial" w:hAnsi="Arial" w:cs="Arial"/>
          <w:b/>
          <w:bCs/>
        </w:rPr>
        <w:t>R5, 513, 089,000.00</w:t>
      </w:r>
      <w:r w:rsidR="003C5157" w:rsidRPr="006826C2">
        <w:rPr>
          <w:rFonts w:ascii="Arial" w:hAnsi="Arial" w:cs="Arial"/>
          <w:b/>
          <w:bCs/>
        </w:rPr>
        <w:t>.</w:t>
      </w:r>
      <w:r w:rsidR="003C5157" w:rsidRPr="006826C2">
        <w:rPr>
          <w:rFonts w:ascii="Arial" w:hAnsi="Arial" w:cs="Arial"/>
        </w:rPr>
        <w:t xml:space="preserve"> The Commit</w:t>
      </w:r>
      <w:r w:rsidR="0061638B" w:rsidRPr="006826C2">
        <w:rPr>
          <w:rFonts w:ascii="Arial" w:hAnsi="Arial" w:cs="Arial"/>
        </w:rPr>
        <w:t xml:space="preserve">tee acknowledged that the Department has received </w:t>
      </w:r>
      <w:r w:rsidR="00866800" w:rsidRPr="006826C2">
        <w:rPr>
          <w:rFonts w:ascii="Arial" w:hAnsi="Arial" w:cs="Arial"/>
        </w:rPr>
        <w:t xml:space="preserve">allocation for </w:t>
      </w:r>
      <w:r w:rsidR="00734261" w:rsidRPr="006826C2">
        <w:rPr>
          <w:rFonts w:ascii="Arial" w:hAnsi="Arial" w:cs="Arial"/>
        </w:rPr>
        <w:t xml:space="preserve">two </w:t>
      </w:r>
      <w:r w:rsidR="00CF04AF" w:rsidRPr="006826C2">
        <w:rPr>
          <w:rFonts w:ascii="Arial" w:hAnsi="Arial" w:cs="Arial"/>
        </w:rPr>
        <w:t xml:space="preserve">Conditional Grants, EPWP </w:t>
      </w:r>
      <w:r w:rsidR="007A51F3" w:rsidRPr="006826C2">
        <w:rPr>
          <w:rFonts w:ascii="Arial" w:hAnsi="Arial" w:cs="Arial"/>
        </w:rPr>
        <w:t>i</w:t>
      </w:r>
      <w:r w:rsidR="008E06A6" w:rsidRPr="006826C2">
        <w:rPr>
          <w:rFonts w:ascii="Arial" w:hAnsi="Arial" w:cs="Arial"/>
        </w:rPr>
        <w:t xml:space="preserve">ncentive </w:t>
      </w:r>
      <w:r w:rsidR="007A51F3" w:rsidRPr="006826C2">
        <w:rPr>
          <w:rFonts w:ascii="Arial" w:hAnsi="Arial" w:cs="Arial"/>
        </w:rPr>
        <w:t>g</w:t>
      </w:r>
      <w:r w:rsidR="008E06A6" w:rsidRPr="006826C2">
        <w:rPr>
          <w:rFonts w:ascii="Arial" w:hAnsi="Arial" w:cs="Arial"/>
        </w:rPr>
        <w:t xml:space="preserve">rant and </w:t>
      </w:r>
      <w:r w:rsidR="007A51F3" w:rsidRPr="006826C2">
        <w:rPr>
          <w:rFonts w:ascii="Arial" w:hAnsi="Arial" w:cs="Arial"/>
        </w:rPr>
        <w:t xml:space="preserve">EPWP integrated grant </w:t>
      </w:r>
      <w:r w:rsidR="00CF04AF" w:rsidRPr="006826C2">
        <w:rPr>
          <w:rFonts w:ascii="Arial" w:hAnsi="Arial" w:cs="Arial"/>
        </w:rPr>
        <w:t xml:space="preserve">amounting to </w:t>
      </w:r>
      <w:r w:rsidR="00CF04AF" w:rsidRPr="006826C2">
        <w:rPr>
          <w:rFonts w:ascii="Arial" w:hAnsi="Arial" w:cs="Arial"/>
          <w:b/>
          <w:bCs/>
        </w:rPr>
        <w:t>R2</w:t>
      </w:r>
      <w:r w:rsidR="004E3378" w:rsidRPr="006826C2">
        <w:rPr>
          <w:rFonts w:ascii="Arial" w:hAnsi="Arial" w:cs="Arial"/>
          <w:b/>
          <w:bCs/>
        </w:rPr>
        <w:t>3</w:t>
      </w:r>
      <w:r w:rsidR="00CF04AF" w:rsidRPr="006826C2">
        <w:rPr>
          <w:rFonts w:ascii="Arial" w:hAnsi="Arial" w:cs="Arial"/>
          <w:b/>
          <w:bCs/>
        </w:rPr>
        <w:t>, 984</w:t>
      </w:r>
      <w:r w:rsidR="008E06A6" w:rsidRPr="006826C2">
        <w:rPr>
          <w:rFonts w:ascii="Arial" w:hAnsi="Arial" w:cs="Arial"/>
          <w:b/>
          <w:bCs/>
        </w:rPr>
        <w:t>,000.00</w:t>
      </w:r>
      <w:r w:rsidR="004E3378" w:rsidRPr="006826C2">
        <w:rPr>
          <w:rFonts w:ascii="Arial" w:hAnsi="Arial" w:cs="Arial"/>
          <w:b/>
          <w:bCs/>
        </w:rPr>
        <w:t>.</w:t>
      </w:r>
    </w:p>
    <w:p w14:paraId="3AF49925" w14:textId="77777777" w:rsidR="00132E8D" w:rsidRPr="00424A70" w:rsidRDefault="00132E8D" w:rsidP="00424A70">
      <w:pPr>
        <w:rPr>
          <w:rFonts w:ascii="Arial" w:hAnsi="Arial" w:cs="Arial"/>
        </w:rPr>
      </w:pPr>
    </w:p>
    <w:p w14:paraId="19FC9281" w14:textId="2C8F349E" w:rsidR="00E522A1" w:rsidRPr="00424A70" w:rsidRDefault="00E66F10" w:rsidP="00424A70">
      <w:pPr>
        <w:rPr>
          <w:rFonts w:ascii="Arial" w:hAnsi="Arial" w:cs="Arial"/>
        </w:rPr>
      </w:pPr>
      <w:r w:rsidRPr="00424A70">
        <w:rPr>
          <w:rFonts w:ascii="Arial" w:hAnsi="Arial" w:cs="Arial"/>
          <w:b/>
          <w:bCs/>
        </w:rPr>
        <w:t xml:space="preserve">On </w:t>
      </w:r>
      <w:r w:rsidR="000D0711" w:rsidRPr="00424A70">
        <w:rPr>
          <w:rFonts w:ascii="Arial" w:hAnsi="Arial" w:cs="Arial"/>
          <w:b/>
          <w:bCs/>
        </w:rPr>
        <w:t>Programme 1</w:t>
      </w:r>
      <w:r w:rsidR="000D0711" w:rsidRPr="00424A70">
        <w:rPr>
          <w:rFonts w:ascii="Arial" w:hAnsi="Arial" w:cs="Arial"/>
        </w:rPr>
        <w:t xml:space="preserve">: </w:t>
      </w:r>
      <w:r w:rsidR="004A3CE8" w:rsidRPr="00424A70">
        <w:rPr>
          <w:rFonts w:ascii="Arial" w:hAnsi="Arial" w:cs="Arial"/>
        </w:rPr>
        <w:t>Administration, has</w:t>
      </w:r>
      <w:r w:rsidR="000D0711" w:rsidRPr="00424A70">
        <w:rPr>
          <w:rFonts w:ascii="Arial" w:hAnsi="Arial" w:cs="Arial"/>
        </w:rPr>
        <w:t xml:space="preserve"> received an allocation of </w:t>
      </w:r>
      <w:r w:rsidR="000D0711" w:rsidRPr="00424A70">
        <w:rPr>
          <w:rFonts w:ascii="Arial" w:hAnsi="Arial" w:cs="Arial"/>
          <w:b/>
        </w:rPr>
        <w:t>R</w:t>
      </w:r>
      <w:r w:rsidR="00761A6F" w:rsidRPr="00424A70">
        <w:rPr>
          <w:rFonts w:ascii="Arial" w:hAnsi="Arial" w:cs="Arial"/>
          <w:b/>
        </w:rPr>
        <w:t>7</w:t>
      </w:r>
      <w:r w:rsidR="004F0A2F" w:rsidRPr="00424A70">
        <w:rPr>
          <w:rFonts w:ascii="Arial" w:hAnsi="Arial" w:cs="Arial"/>
          <w:b/>
        </w:rPr>
        <w:t>53</w:t>
      </w:r>
      <w:r w:rsidR="000D0711" w:rsidRPr="00424A70">
        <w:rPr>
          <w:rFonts w:ascii="Arial" w:hAnsi="Arial" w:cs="Arial"/>
          <w:b/>
        </w:rPr>
        <w:t xml:space="preserve">, </w:t>
      </w:r>
      <w:r w:rsidR="00F34C39" w:rsidRPr="00424A70">
        <w:rPr>
          <w:rFonts w:ascii="Arial" w:hAnsi="Arial" w:cs="Arial"/>
          <w:b/>
        </w:rPr>
        <w:t>676</w:t>
      </w:r>
      <w:r w:rsidR="000D0711" w:rsidRPr="00424A70">
        <w:rPr>
          <w:rFonts w:ascii="Arial" w:hAnsi="Arial" w:cs="Arial"/>
          <w:b/>
        </w:rPr>
        <w:t>, 000</w:t>
      </w:r>
      <w:r w:rsidR="00AC454D" w:rsidRPr="00424A70">
        <w:rPr>
          <w:rFonts w:ascii="Arial" w:hAnsi="Arial" w:cs="Arial"/>
          <w:b/>
        </w:rPr>
        <w:t>.00</w:t>
      </w:r>
      <w:r w:rsidR="000D0711" w:rsidRPr="00424A70">
        <w:rPr>
          <w:rFonts w:ascii="Arial" w:hAnsi="Arial" w:cs="Arial"/>
        </w:rPr>
        <w:t xml:space="preserve"> </w:t>
      </w:r>
      <w:r w:rsidR="00E522A1" w:rsidRPr="00424A70">
        <w:rPr>
          <w:rFonts w:ascii="Arial" w:hAnsi="Arial" w:cs="Arial"/>
        </w:rPr>
        <w:t xml:space="preserve">with an increase of </w:t>
      </w:r>
      <w:r w:rsidR="00E522A1" w:rsidRPr="00424A70">
        <w:rPr>
          <w:rFonts w:ascii="Arial" w:hAnsi="Arial" w:cs="Arial"/>
          <w:b/>
          <w:bCs/>
        </w:rPr>
        <w:t>R12</w:t>
      </w:r>
      <w:r w:rsidR="006255C6" w:rsidRPr="00424A70">
        <w:rPr>
          <w:rFonts w:ascii="Arial" w:hAnsi="Arial" w:cs="Arial"/>
          <w:b/>
          <w:bCs/>
        </w:rPr>
        <w:t>, 445,</w:t>
      </w:r>
      <w:r w:rsidR="00D06241" w:rsidRPr="00424A70">
        <w:rPr>
          <w:rFonts w:ascii="Arial" w:hAnsi="Arial" w:cs="Arial"/>
          <w:b/>
          <w:bCs/>
        </w:rPr>
        <w:t>000.00</w:t>
      </w:r>
      <w:r w:rsidR="00E522A1" w:rsidRPr="00424A70">
        <w:rPr>
          <w:rFonts w:ascii="Arial" w:hAnsi="Arial" w:cs="Arial"/>
        </w:rPr>
        <w:t xml:space="preserve"> compared to the</w:t>
      </w:r>
      <w:r w:rsidR="00496A1F" w:rsidRPr="00424A70">
        <w:rPr>
          <w:rFonts w:ascii="Arial" w:hAnsi="Arial" w:cs="Arial"/>
        </w:rPr>
        <w:t xml:space="preserve"> previous financial year</w:t>
      </w:r>
      <w:r w:rsidR="00E522A1" w:rsidRPr="00424A70">
        <w:rPr>
          <w:rFonts w:ascii="Arial" w:hAnsi="Arial" w:cs="Arial"/>
        </w:rPr>
        <w:t>.</w:t>
      </w:r>
    </w:p>
    <w:p w14:paraId="06B7463E" w14:textId="77777777" w:rsidR="00E522A1" w:rsidRPr="00424A70" w:rsidRDefault="00E522A1" w:rsidP="00424A70">
      <w:pPr>
        <w:rPr>
          <w:rFonts w:ascii="Arial" w:hAnsi="Arial" w:cs="Arial"/>
        </w:rPr>
      </w:pPr>
    </w:p>
    <w:p w14:paraId="11012DAA" w14:textId="1D7C945E" w:rsidR="001268E4" w:rsidRPr="00424A70" w:rsidRDefault="00496A1F" w:rsidP="00424A70">
      <w:pPr>
        <w:rPr>
          <w:rFonts w:ascii="Arial" w:hAnsi="Arial" w:cs="Arial"/>
        </w:rPr>
      </w:pPr>
      <w:r w:rsidRPr="00424A70">
        <w:rPr>
          <w:rFonts w:ascii="Arial" w:hAnsi="Arial" w:cs="Arial"/>
          <w:b/>
          <w:bCs/>
        </w:rPr>
        <w:t>Programme 2</w:t>
      </w:r>
      <w:r w:rsidRPr="00424A70">
        <w:rPr>
          <w:rFonts w:ascii="Arial" w:hAnsi="Arial" w:cs="Arial"/>
        </w:rPr>
        <w:t xml:space="preserve">: Social Welfare Services has received an allocation of </w:t>
      </w:r>
      <w:r w:rsidRPr="00424A70">
        <w:rPr>
          <w:rFonts w:ascii="Arial" w:hAnsi="Arial" w:cs="Arial"/>
          <w:b/>
        </w:rPr>
        <w:t>R</w:t>
      </w:r>
      <w:r w:rsidR="007E2C89" w:rsidRPr="00424A70">
        <w:rPr>
          <w:rFonts w:ascii="Arial" w:hAnsi="Arial" w:cs="Arial"/>
          <w:b/>
        </w:rPr>
        <w:t>1</w:t>
      </w:r>
      <w:r w:rsidRPr="00424A70">
        <w:rPr>
          <w:rFonts w:ascii="Arial" w:hAnsi="Arial" w:cs="Arial"/>
          <w:b/>
        </w:rPr>
        <w:t xml:space="preserve">, </w:t>
      </w:r>
      <w:r w:rsidR="007E2C89" w:rsidRPr="00424A70">
        <w:rPr>
          <w:rFonts w:ascii="Arial" w:hAnsi="Arial" w:cs="Arial"/>
          <w:b/>
        </w:rPr>
        <w:t>050</w:t>
      </w:r>
      <w:r w:rsidRPr="00424A70">
        <w:rPr>
          <w:rFonts w:ascii="Arial" w:hAnsi="Arial" w:cs="Arial"/>
          <w:b/>
        </w:rPr>
        <w:t xml:space="preserve">, </w:t>
      </w:r>
      <w:r w:rsidR="007E2C89" w:rsidRPr="00424A70">
        <w:rPr>
          <w:rFonts w:ascii="Arial" w:hAnsi="Arial" w:cs="Arial"/>
          <w:b/>
        </w:rPr>
        <w:t>381</w:t>
      </w:r>
      <w:r w:rsidR="00AC454D" w:rsidRPr="00424A70">
        <w:rPr>
          <w:rFonts w:ascii="Arial" w:hAnsi="Arial" w:cs="Arial"/>
          <w:b/>
        </w:rPr>
        <w:t>.0</w:t>
      </w:r>
      <w:r w:rsidRPr="00424A70">
        <w:rPr>
          <w:rFonts w:ascii="Arial" w:hAnsi="Arial" w:cs="Arial"/>
          <w:b/>
        </w:rPr>
        <w:t>0</w:t>
      </w:r>
      <w:r w:rsidRPr="00424A70">
        <w:rPr>
          <w:rFonts w:ascii="Arial" w:hAnsi="Arial" w:cs="Arial"/>
        </w:rPr>
        <w:t xml:space="preserve"> </w:t>
      </w:r>
      <w:r w:rsidR="005A5F7C" w:rsidRPr="00424A70">
        <w:rPr>
          <w:rFonts w:ascii="Arial" w:hAnsi="Arial" w:cs="Arial"/>
        </w:rPr>
        <w:t>marking an</w:t>
      </w:r>
      <w:r w:rsidRPr="00424A70">
        <w:rPr>
          <w:rFonts w:ascii="Arial" w:hAnsi="Arial" w:cs="Arial"/>
        </w:rPr>
        <w:t xml:space="preserve"> increase</w:t>
      </w:r>
      <w:r w:rsidR="005A5F7C" w:rsidRPr="00424A70">
        <w:rPr>
          <w:rFonts w:ascii="Arial" w:hAnsi="Arial" w:cs="Arial"/>
        </w:rPr>
        <w:t xml:space="preserve"> </w:t>
      </w:r>
      <w:r w:rsidR="005A5F7C" w:rsidRPr="00424A70">
        <w:rPr>
          <w:rFonts w:ascii="Arial" w:hAnsi="Arial" w:cs="Arial"/>
          <w:b/>
          <w:bCs/>
        </w:rPr>
        <w:t>R60, 573, 000.00</w:t>
      </w:r>
      <w:r w:rsidRPr="00424A70">
        <w:rPr>
          <w:rFonts w:ascii="Arial" w:hAnsi="Arial" w:cs="Arial"/>
        </w:rPr>
        <w:t xml:space="preserve"> </w:t>
      </w:r>
      <w:r w:rsidR="00341CBD" w:rsidRPr="00424A70">
        <w:rPr>
          <w:rFonts w:ascii="Arial" w:hAnsi="Arial" w:cs="Arial"/>
        </w:rPr>
        <w:t xml:space="preserve">compared to </w:t>
      </w:r>
      <w:r w:rsidRPr="00424A70">
        <w:rPr>
          <w:rFonts w:ascii="Arial" w:hAnsi="Arial" w:cs="Arial"/>
        </w:rPr>
        <w:t xml:space="preserve">the previous financial year. </w:t>
      </w:r>
    </w:p>
    <w:p w14:paraId="6F4E6BE1" w14:textId="77777777" w:rsidR="001268E4" w:rsidRPr="00424A70" w:rsidRDefault="001268E4" w:rsidP="00424A70">
      <w:pPr>
        <w:rPr>
          <w:rFonts w:ascii="Arial" w:hAnsi="Arial" w:cs="Arial"/>
        </w:rPr>
      </w:pPr>
    </w:p>
    <w:p w14:paraId="78192DBC" w14:textId="082CB824" w:rsidR="00421E3B" w:rsidRPr="00424A70" w:rsidRDefault="00496A1F" w:rsidP="00424A70">
      <w:pPr>
        <w:rPr>
          <w:rFonts w:ascii="Arial" w:hAnsi="Arial" w:cs="Arial"/>
        </w:rPr>
      </w:pPr>
      <w:r w:rsidRPr="00424A70">
        <w:rPr>
          <w:rFonts w:ascii="Arial" w:hAnsi="Arial" w:cs="Arial"/>
          <w:b/>
          <w:bCs/>
        </w:rPr>
        <w:t>Programme 3</w:t>
      </w:r>
      <w:r w:rsidRPr="00424A70">
        <w:rPr>
          <w:rFonts w:ascii="Arial" w:hAnsi="Arial" w:cs="Arial"/>
        </w:rPr>
        <w:t xml:space="preserve">: Children and Families has received an allocation of </w:t>
      </w:r>
      <w:r w:rsidRPr="00424A70">
        <w:rPr>
          <w:rFonts w:ascii="Arial" w:hAnsi="Arial" w:cs="Arial"/>
          <w:b/>
        </w:rPr>
        <w:t xml:space="preserve">R2, </w:t>
      </w:r>
      <w:r w:rsidR="00E95B7C" w:rsidRPr="00424A70">
        <w:rPr>
          <w:rFonts w:ascii="Arial" w:hAnsi="Arial" w:cs="Arial"/>
          <w:b/>
        </w:rPr>
        <w:t>151</w:t>
      </w:r>
      <w:r w:rsidRPr="00424A70">
        <w:rPr>
          <w:rFonts w:ascii="Arial" w:hAnsi="Arial" w:cs="Arial"/>
          <w:b/>
        </w:rPr>
        <w:t xml:space="preserve">, </w:t>
      </w:r>
      <w:r w:rsidR="004B6A7E" w:rsidRPr="00424A70">
        <w:rPr>
          <w:rFonts w:ascii="Arial" w:hAnsi="Arial" w:cs="Arial"/>
          <w:b/>
        </w:rPr>
        <w:t>038</w:t>
      </w:r>
      <w:r w:rsidR="00995C1B" w:rsidRPr="00424A70">
        <w:rPr>
          <w:rFonts w:ascii="Arial" w:hAnsi="Arial" w:cs="Arial"/>
          <w:b/>
        </w:rPr>
        <w:t xml:space="preserve"> </w:t>
      </w:r>
      <w:r w:rsidR="00AC454D" w:rsidRPr="00424A70">
        <w:rPr>
          <w:rFonts w:ascii="Arial" w:hAnsi="Arial" w:cs="Arial"/>
          <w:b/>
        </w:rPr>
        <w:t>.000.00</w:t>
      </w:r>
      <w:r w:rsidRPr="00424A70">
        <w:rPr>
          <w:rFonts w:ascii="Arial" w:hAnsi="Arial" w:cs="Arial"/>
          <w:b/>
        </w:rPr>
        <w:t xml:space="preserve"> </w:t>
      </w:r>
      <w:r w:rsidR="000F16E3" w:rsidRPr="00424A70">
        <w:rPr>
          <w:rFonts w:ascii="Arial" w:hAnsi="Arial" w:cs="Arial"/>
        </w:rPr>
        <w:t>marking an</w:t>
      </w:r>
      <w:r w:rsidRPr="00424A70">
        <w:rPr>
          <w:rFonts w:ascii="Arial" w:hAnsi="Arial" w:cs="Arial"/>
        </w:rPr>
        <w:t xml:space="preserve"> increase </w:t>
      </w:r>
      <w:r w:rsidR="000F16E3" w:rsidRPr="00424A70">
        <w:rPr>
          <w:rFonts w:ascii="Arial" w:hAnsi="Arial" w:cs="Arial"/>
          <w:b/>
          <w:bCs/>
        </w:rPr>
        <w:t>R</w:t>
      </w:r>
      <w:r w:rsidR="00313CBF" w:rsidRPr="00424A70">
        <w:rPr>
          <w:rFonts w:ascii="Arial" w:hAnsi="Arial" w:cs="Arial"/>
          <w:b/>
          <w:bCs/>
        </w:rPr>
        <w:t>213, 026,692,00</w:t>
      </w:r>
      <w:r w:rsidR="00313CBF" w:rsidRPr="00424A70">
        <w:rPr>
          <w:rFonts w:ascii="Arial" w:hAnsi="Arial" w:cs="Arial"/>
        </w:rPr>
        <w:t xml:space="preserve"> when </w:t>
      </w:r>
      <w:r w:rsidR="005C71ED" w:rsidRPr="00424A70">
        <w:rPr>
          <w:rFonts w:ascii="Arial" w:hAnsi="Arial" w:cs="Arial"/>
        </w:rPr>
        <w:t xml:space="preserve">compared </w:t>
      </w:r>
      <w:r w:rsidR="00313CBF" w:rsidRPr="00424A70">
        <w:rPr>
          <w:rFonts w:ascii="Arial" w:hAnsi="Arial" w:cs="Arial"/>
        </w:rPr>
        <w:t xml:space="preserve">to </w:t>
      </w:r>
      <w:r w:rsidRPr="00424A70">
        <w:rPr>
          <w:rFonts w:ascii="Arial" w:hAnsi="Arial" w:cs="Arial"/>
        </w:rPr>
        <w:t xml:space="preserve">the previous financial year. </w:t>
      </w:r>
    </w:p>
    <w:p w14:paraId="08CE65F1" w14:textId="77777777" w:rsidR="00421E3B" w:rsidRPr="00424A70" w:rsidRDefault="00421E3B" w:rsidP="00424A70">
      <w:pPr>
        <w:rPr>
          <w:rFonts w:ascii="Arial" w:hAnsi="Arial" w:cs="Arial"/>
        </w:rPr>
      </w:pPr>
    </w:p>
    <w:p w14:paraId="751708B5" w14:textId="1CA2F822" w:rsidR="00F51663" w:rsidRPr="00424A70" w:rsidRDefault="00496A1F" w:rsidP="00424A70">
      <w:pPr>
        <w:rPr>
          <w:rFonts w:ascii="Arial" w:hAnsi="Arial" w:cs="Arial"/>
        </w:rPr>
      </w:pPr>
      <w:r w:rsidRPr="00424A70">
        <w:rPr>
          <w:rFonts w:ascii="Arial" w:hAnsi="Arial" w:cs="Arial"/>
          <w:b/>
          <w:bCs/>
        </w:rPr>
        <w:t>Programme 4</w:t>
      </w:r>
      <w:r w:rsidRPr="00424A70">
        <w:rPr>
          <w:rFonts w:ascii="Arial" w:hAnsi="Arial" w:cs="Arial"/>
        </w:rPr>
        <w:t xml:space="preserve">: Restorative Services has received an allocation of </w:t>
      </w:r>
      <w:r w:rsidRPr="00424A70">
        <w:rPr>
          <w:rFonts w:ascii="Arial" w:hAnsi="Arial" w:cs="Arial"/>
          <w:b/>
        </w:rPr>
        <w:t>R</w:t>
      </w:r>
      <w:r w:rsidR="008A7F72" w:rsidRPr="00424A70">
        <w:rPr>
          <w:rFonts w:ascii="Arial" w:hAnsi="Arial" w:cs="Arial"/>
          <w:b/>
        </w:rPr>
        <w:t>7</w:t>
      </w:r>
      <w:r w:rsidR="004B6A7E" w:rsidRPr="00424A70">
        <w:rPr>
          <w:rFonts w:ascii="Arial" w:hAnsi="Arial" w:cs="Arial"/>
          <w:b/>
        </w:rPr>
        <w:t>60</w:t>
      </w:r>
      <w:r w:rsidRPr="00424A70">
        <w:rPr>
          <w:rFonts w:ascii="Arial" w:hAnsi="Arial" w:cs="Arial"/>
          <w:b/>
        </w:rPr>
        <w:t xml:space="preserve">, </w:t>
      </w:r>
      <w:r w:rsidR="004B6A7E" w:rsidRPr="00424A70">
        <w:rPr>
          <w:rFonts w:ascii="Arial" w:hAnsi="Arial" w:cs="Arial"/>
          <w:b/>
        </w:rPr>
        <w:t>038</w:t>
      </w:r>
      <w:r w:rsidRPr="00424A70">
        <w:rPr>
          <w:rFonts w:ascii="Arial" w:hAnsi="Arial" w:cs="Arial"/>
          <w:b/>
        </w:rPr>
        <w:t>,000</w:t>
      </w:r>
      <w:r w:rsidR="00AC454D" w:rsidRPr="00424A70">
        <w:rPr>
          <w:rFonts w:ascii="Arial" w:hAnsi="Arial" w:cs="Arial"/>
          <w:b/>
        </w:rPr>
        <w:t>.00</w:t>
      </w:r>
      <w:r w:rsidRPr="00424A70">
        <w:rPr>
          <w:rFonts w:ascii="Arial" w:hAnsi="Arial" w:cs="Arial"/>
        </w:rPr>
        <w:t xml:space="preserve"> </w:t>
      </w:r>
      <w:r w:rsidR="00F51663" w:rsidRPr="00424A70">
        <w:rPr>
          <w:rFonts w:ascii="Arial" w:hAnsi="Arial" w:cs="Arial"/>
        </w:rPr>
        <w:t xml:space="preserve">marking a decrease </w:t>
      </w:r>
      <w:r w:rsidR="00914B95" w:rsidRPr="00424A70">
        <w:rPr>
          <w:rFonts w:ascii="Arial" w:hAnsi="Arial" w:cs="Arial"/>
        </w:rPr>
        <w:t xml:space="preserve">of </w:t>
      </w:r>
      <w:r w:rsidR="00D24497" w:rsidRPr="00424A70">
        <w:rPr>
          <w:rFonts w:ascii="Arial" w:hAnsi="Arial" w:cs="Arial"/>
          <w:b/>
          <w:bCs/>
        </w:rPr>
        <w:t>R23, 803,000.00</w:t>
      </w:r>
      <w:r w:rsidR="00035B25" w:rsidRPr="00424A70">
        <w:rPr>
          <w:rFonts w:ascii="Arial" w:hAnsi="Arial" w:cs="Arial"/>
          <w:b/>
          <w:bCs/>
        </w:rPr>
        <w:t xml:space="preserve"> </w:t>
      </w:r>
      <w:r w:rsidR="00086E42" w:rsidRPr="00424A70">
        <w:rPr>
          <w:rFonts w:ascii="Arial" w:hAnsi="Arial" w:cs="Arial"/>
        </w:rPr>
        <w:t>when compared to the previous</w:t>
      </w:r>
      <w:r w:rsidR="00E43708" w:rsidRPr="00424A70">
        <w:rPr>
          <w:rFonts w:ascii="Arial" w:hAnsi="Arial" w:cs="Arial"/>
        </w:rPr>
        <w:t xml:space="preserve"> financial year.</w:t>
      </w:r>
    </w:p>
    <w:p w14:paraId="61E42096" w14:textId="77777777" w:rsidR="006A095A" w:rsidRPr="00424A70" w:rsidRDefault="006A095A" w:rsidP="00424A70">
      <w:pPr>
        <w:rPr>
          <w:rFonts w:ascii="Arial" w:hAnsi="Arial" w:cs="Arial"/>
        </w:rPr>
      </w:pPr>
    </w:p>
    <w:p w14:paraId="114BE563" w14:textId="18FCBF03" w:rsidR="00D633E2" w:rsidRPr="00424A70" w:rsidRDefault="00496A1F" w:rsidP="00424A70">
      <w:pPr>
        <w:rPr>
          <w:rFonts w:ascii="Arial" w:hAnsi="Arial" w:cs="Arial"/>
        </w:rPr>
      </w:pPr>
      <w:r w:rsidRPr="00424A70">
        <w:rPr>
          <w:rFonts w:ascii="Arial" w:hAnsi="Arial" w:cs="Arial"/>
          <w:b/>
          <w:bCs/>
        </w:rPr>
        <w:t>Programme 5</w:t>
      </w:r>
      <w:r w:rsidRPr="00424A70">
        <w:rPr>
          <w:rFonts w:ascii="Arial" w:hAnsi="Arial" w:cs="Arial"/>
        </w:rPr>
        <w:t xml:space="preserve">: Development and Research has received an allocation of </w:t>
      </w:r>
      <w:r w:rsidRPr="00424A70">
        <w:rPr>
          <w:rFonts w:ascii="Arial" w:hAnsi="Arial" w:cs="Arial"/>
          <w:b/>
        </w:rPr>
        <w:t>R</w:t>
      </w:r>
      <w:r w:rsidR="004B6A7E" w:rsidRPr="00424A70">
        <w:rPr>
          <w:rFonts w:ascii="Arial" w:hAnsi="Arial" w:cs="Arial"/>
          <w:b/>
        </w:rPr>
        <w:t>821</w:t>
      </w:r>
      <w:r w:rsidRPr="00424A70">
        <w:rPr>
          <w:rFonts w:ascii="Arial" w:hAnsi="Arial" w:cs="Arial"/>
          <w:b/>
        </w:rPr>
        <w:t>, </w:t>
      </w:r>
      <w:r w:rsidR="006A1DDA" w:rsidRPr="00424A70">
        <w:rPr>
          <w:rFonts w:ascii="Arial" w:hAnsi="Arial" w:cs="Arial"/>
          <w:b/>
        </w:rPr>
        <w:t>9</w:t>
      </w:r>
      <w:r w:rsidR="00D00C61" w:rsidRPr="00424A70">
        <w:rPr>
          <w:rFonts w:ascii="Arial" w:hAnsi="Arial" w:cs="Arial"/>
          <w:b/>
        </w:rPr>
        <w:t>04</w:t>
      </w:r>
      <w:r w:rsidRPr="00424A70">
        <w:rPr>
          <w:rFonts w:ascii="Arial" w:hAnsi="Arial" w:cs="Arial"/>
          <w:b/>
        </w:rPr>
        <w:t>, 000</w:t>
      </w:r>
      <w:r w:rsidR="00AC454D" w:rsidRPr="00424A70">
        <w:rPr>
          <w:rFonts w:ascii="Arial" w:hAnsi="Arial" w:cs="Arial"/>
          <w:b/>
        </w:rPr>
        <w:t>.00</w:t>
      </w:r>
      <w:r w:rsidRPr="00424A70">
        <w:rPr>
          <w:rFonts w:ascii="Arial" w:hAnsi="Arial" w:cs="Arial"/>
        </w:rPr>
        <w:t xml:space="preserve"> </w:t>
      </w:r>
      <w:r w:rsidR="00D633E2" w:rsidRPr="00424A70">
        <w:rPr>
          <w:rFonts w:ascii="Arial" w:hAnsi="Arial" w:cs="Arial"/>
        </w:rPr>
        <w:t>marking an increase</w:t>
      </w:r>
      <w:r w:rsidRPr="00424A70">
        <w:rPr>
          <w:rFonts w:ascii="Arial" w:hAnsi="Arial" w:cs="Arial"/>
        </w:rPr>
        <w:t xml:space="preserve"> of </w:t>
      </w:r>
      <w:r w:rsidR="0098043E" w:rsidRPr="006826C2">
        <w:rPr>
          <w:rFonts w:ascii="Arial" w:hAnsi="Arial" w:cs="Arial"/>
          <w:b/>
          <w:bCs/>
        </w:rPr>
        <w:t>R113,626,000.00</w:t>
      </w:r>
      <w:r w:rsidR="0098043E" w:rsidRPr="00424A70">
        <w:rPr>
          <w:rFonts w:ascii="Arial" w:hAnsi="Arial" w:cs="Arial"/>
        </w:rPr>
        <w:t xml:space="preserve"> when compared to the previous financial year.</w:t>
      </w:r>
    </w:p>
    <w:p w14:paraId="04E0B81B" w14:textId="3C039A5B" w:rsidR="008810D8" w:rsidRPr="00424A70" w:rsidRDefault="008810D8" w:rsidP="00424A70">
      <w:pPr>
        <w:contextualSpacing/>
        <w:rPr>
          <w:rFonts w:ascii="Arial" w:hAnsi="Arial" w:cs="Arial"/>
        </w:rPr>
      </w:pPr>
    </w:p>
    <w:p w14:paraId="714577E3" w14:textId="04F9ADF5" w:rsidR="008810D8" w:rsidRPr="00424A70" w:rsidRDefault="003D15B3" w:rsidP="00424A70">
      <w:pPr>
        <w:contextualSpacing/>
        <w:rPr>
          <w:rFonts w:ascii="Arial" w:hAnsi="Arial" w:cs="Arial"/>
        </w:rPr>
      </w:pPr>
      <w:r w:rsidRPr="00424A70">
        <w:rPr>
          <w:rFonts w:ascii="Arial" w:hAnsi="Arial" w:cs="Arial"/>
        </w:rPr>
        <w:t xml:space="preserve">The Committee acknowledged that in the 2022/23 financial year the Department planned to </w:t>
      </w:r>
      <w:r w:rsidR="007A2EB9" w:rsidRPr="00424A70">
        <w:rPr>
          <w:rFonts w:ascii="Arial" w:hAnsi="Arial" w:cs="Arial"/>
        </w:rPr>
        <w:t xml:space="preserve">provide </w:t>
      </w:r>
      <w:r w:rsidR="005314D5" w:rsidRPr="00424A70">
        <w:rPr>
          <w:rFonts w:ascii="Arial" w:hAnsi="Arial" w:cs="Arial"/>
        </w:rPr>
        <w:t xml:space="preserve">school uniform packs to </w:t>
      </w:r>
      <w:r w:rsidR="007A2EB9" w:rsidRPr="00424A70">
        <w:rPr>
          <w:rFonts w:ascii="Arial" w:hAnsi="Arial" w:cs="Arial"/>
        </w:rPr>
        <w:t xml:space="preserve">185 000 learners in no fee </w:t>
      </w:r>
      <w:r w:rsidR="000A25F6" w:rsidRPr="00424A70">
        <w:rPr>
          <w:rFonts w:ascii="Arial" w:hAnsi="Arial" w:cs="Arial"/>
        </w:rPr>
        <w:t xml:space="preserve">schools and as well as those that </w:t>
      </w:r>
      <w:proofErr w:type="gramStart"/>
      <w:r w:rsidR="000A25F6" w:rsidRPr="00424A70">
        <w:rPr>
          <w:rFonts w:ascii="Arial" w:hAnsi="Arial" w:cs="Arial"/>
        </w:rPr>
        <w:t xml:space="preserve">are located </w:t>
      </w:r>
      <w:r w:rsidR="009745C9" w:rsidRPr="00424A70">
        <w:rPr>
          <w:rFonts w:ascii="Arial" w:hAnsi="Arial" w:cs="Arial"/>
        </w:rPr>
        <w:t>in</w:t>
      </w:r>
      <w:proofErr w:type="gramEnd"/>
      <w:r w:rsidR="009745C9" w:rsidRPr="00424A70">
        <w:rPr>
          <w:rFonts w:ascii="Arial" w:hAnsi="Arial" w:cs="Arial"/>
        </w:rPr>
        <w:t xml:space="preserve"> the previously disadvantaged rural areas</w:t>
      </w:r>
      <w:r w:rsidR="00E536D1" w:rsidRPr="00424A70">
        <w:rPr>
          <w:rFonts w:ascii="Arial" w:hAnsi="Arial" w:cs="Arial"/>
        </w:rPr>
        <w:t xml:space="preserve"> while </w:t>
      </w:r>
      <w:r w:rsidR="00EB5DD3" w:rsidRPr="00424A70">
        <w:rPr>
          <w:rFonts w:ascii="Arial" w:hAnsi="Arial" w:cs="Arial"/>
        </w:rPr>
        <w:t xml:space="preserve">1 628 000 dignity packs will be </w:t>
      </w:r>
      <w:r w:rsidR="00550F13" w:rsidRPr="00424A70">
        <w:rPr>
          <w:rFonts w:ascii="Arial" w:hAnsi="Arial" w:cs="Arial"/>
        </w:rPr>
        <w:t>provided to needy children in the 2022/23 financial year.</w:t>
      </w:r>
    </w:p>
    <w:p w14:paraId="74D4107C" w14:textId="247BBCC0" w:rsidR="008810D8" w:rsidRPr="00424A70" w:rsidRDefault="008810D8" w:rsidP="00424A70">
      <w:pPr>
        <w:contextualSpacing/>
        <w:rPr>
          <w:rFonts w:ascii="Arial" w:hAnsi="Arial" w:cs="Arial"/>
        </w:rPr>
      </w:pPr>
    </w:p>
    <w:p w14:paraId="6D325253" w14:textId="5B1814FE" w:rsidR="00D45D20" w:rsidRPr="00AF3E69" w:rsidRDefault="00E26501" w:rsidP="00424A70">
      <w:pPr>
        <w:contextualSpacing/>
        <w:rPr>
          <w:rFonts w:ascii="Arial" w:hAnsi="Arial" w:cs="Arial"/>
        </w:rPr>
      </w:pPr>
      <w:r w:rsidRPr="00AF3E69">
        <w:rPr>
          <w:rFonts w:ascii="Arial" w:hAnsi="Arial" w:cs="Arial"/>
        </w:rPr>
        <w:lastRenderedPageBreak/>
        <w:t xml:space="preserve">The Committee </w:t>
      </w:r>
      <w:r w:rsidR="003A245E" w:rsidRPr="00AF3E69">
        <w:rPr>
          <w:rFonts w:ascii="Arial" w:hAnsi="Arial" w:cs="Arial"/>
        </w:rPr>
        <w:t xml:space="preserve">further acknowledge with appreciation that in the 2022/23 financial year, the Department planned to </w:t>
      </w:r>
      <w:r w:rsidR="00AF3E69" w:rsidRPr="00AF3E69">
        <w:rPr>
          <w:rFonts w:ascii="Arial" w:hAnsi="Arial" w:cs="Arial"/>
        </w:rPr>
        <w:t xml:space="preserve">empower </w:t>
      </w:r>
      <w:r w:rsidR="00F21BED" w:rsidRPr="00AF3E69">
        <w:rPr>
          <w:rFonts w:ascii="Arial" w:hAnsi="Arial" w:cs="Arial"/>
        </w:rPr>
        <w:t xml:space="preserve">575 cooperatives who will provide </w:t>
      </w:r>
      <w:r w:rsidR="005A5EB1" w:rsidRPr="00AF3E69">
        <w:rPr>
          <w:rFonts w:ascii="Arial" w:hAnsi="Arial" w:cs="Arial"/>
        </w:rPr>
        <w:t xml:space="preserve">goods and services to the Department and other users, 365 </w:t>
      </w:r>
      <w:r w:rsidR="000F538B" w:rsidRPr="00AF3E69">
        <w:rPr>
          <w:rFonts w:ascii="Arial" w:hAnsi="Arial" w:cs="Arial"/>
        </w:rPr>
        <w:t xml:space="preserve">of those </w:t>
      </w:r>
      <w:r w:rsidR="005A5EB1" w:rsidRPr="00AF3E69">
        <w:rPr>
          <w:rFonts w:ascii="Arial" w:hAnsi="Arial" w:cs="Arial"/>
        </w:rPr>
        <w:t>cooperatives will</w:t>
      </w:r>
      <w:r w:rsidR="000F538B" w:rsidRPr="00AF3E69">
        <w:rPr>
          <w:rFonts w:ascii="Arial" w:hAnsi="Arial" w:cs="Arial"/>
        </w:rPr>
        <w:t xml:space="preserve"> be trained during 2022/23 financial year.</w:t>
      </w:r>
    </w:p>
    <w:p w14:paraId="3A93699F" w14:textId="4447DA52" w:rsidR="00E923EB" w:rsidRPr="00A17FE2" w:rsidRDefault="00E923EB" w:rsidP="00424A70">
      <w:pPr>
        <w:contextualSpacing/>
        <w:rPr>
          <w:rFonts w:ascii="Arial" w:hAnsi="Arial" w:cs="Arial"/>
        </w:rPr>
      </w:pPr>
    </w:p>
    <w:p w14:paraId="60A2E30F" w14:textId="77777777" w:rsidR="00E923EB" w:rsidRPr="00A17FE2" w:rsidRDefault="00E923EB" w:rsidP="00E923EB">
      <w:pPr>
        <w:rPr>
          <w:rFonts w:ascii="Arial" w:hAnsi="Arial" w:cs="Arial"/>
          <w:bCs/>
          <w:color w:val="000000" w:themeColor="text1"/>
        </w:rPr>
      </w:pPr>
      <w:r w:rsidRPr="00A17FE2">
        <w:rPr>
          <w:rFonts w:ascii="Arial" w:hAnsi="Arial" w:cs="Arial"/>
          <w:bCs/>
          <w:color w:val="000000" w:themeColor="text1"/>
        </w:rPr>
        <w:t>The Committee is of the view that the budget that is allocated to the Department for year under review can yield positive results. However, the current economic challenges may also be one of the threats to the Department in meeting its annual targets with outcomes and impact, considering the likelihood of more people registering for social assistance.</w:t>
      </w:r>
    </w:p>
    <w:p w14:paraId="2F968C96" w14:textId="77777777" w:rsidR="00E923EB" w:rsidRPr="00A17FE2" w:rsidRDefault="00E923EB" w:rsidP="00E923EB">
      <w:pPr>
        <w:rPr>
          <w:rFonts w:ascii="Arial" w:hAnsi="Arial" w:cs="Arial"/>
          <w:bCs/>
          <w:color w:val="000000" w:themeColor="text1"/>
        </w:rPr>
      </w:pPr>
    </w:p>
    <w:p w14:paraId="563A4A05" w14:textId="33245D42" w:rsidR="00E923EB" w:rsidRPr="00A17FE2" w:rsidRDefault="00E923EB" w:rsidP="00E923EB">
      <w:pPr>
        <w:rPr>
          <w:rFonts w:ascii="Arial" w:hAnsi="Arial" w:cs="Arial"/>
          <w:bCs/>
          <w:color w:val="000000" w:themeColor="text1"/>
        </w:rPr>
      </w:pPr>
      <w:r w:rsidRPr="00A17FE2">
        <w:rPr>
          <w:rFonts w:ascii="Arial" w:hAnsi="Arial" w:cs="Arial"/>
          <w:bCs/>
          <w:color w:val="000000" w:themeColor="text1"/>
        </w:rPr>
        <w:t xml:space="preserve"> Also, the Department’s past record of inability to either spend and or achieve its targes within a given financial year, remains a threat. The observed unresolved weaknesses and threats as outlined in the APP, also shows that the Department’s ability to achieve intended outcomes may still not be possible, seeing that most of these issues have been in existence for </w:t>
      </w:r>
      <w:r w:rsidR="001F06A8">
        <w:rPr>
          <w:rFonts w:ascii="Arial" w:hAnsi="Arial" w:cs="Arial"/>
          <w:bCs/>
          <w:color w:val="000000" w:themeColor="text1"/>
        </w:rPr>
        <w:t>a long time</w:t>
      </w:r>
      <w:r w:rsidRPr="00A17FE2">
        <w:rPr>
          <w:rFonts w:ascii="Arial" w:hAnsi="Arial" w:cs="Arial"/>
          <w:bCs/>
          <w:color w:val="000000" w:themeColor="text1"/>
        </w:rPr>
        <w:t xml:space="preserve">. </w:t>
      </w:r>
    </w:p>
    <w:p w14:paraId="138F424D" w14:textId="79EF3486" w:rsidR="00E923EB" w:rsidRPr="00A17FE2" w:rsidRDefault="00E923EB" w:rsidP="00424A70">
      <w:pPr>
        <w:contextualSpacing/>
        <w:rPr>
          <w:rFonts w:ascii="Arial" w:hAnsi="Arial" w:cs="Arial"/>
        </w:rPr>
      </w:pPr>
    </w:p>
    <w:p w14:paraId="26BC51C3" w14:textId="7B5FF2A8" w:rsidR="008810D8" w:rsidRPr="00A17FE2" w:rsidRDefault="00E923EB" w:rsidP="00424A70">
      <w:pPr>
        <w:contextualSpacing/>
        <w:rPr>
          <w:rFonts w:ascii="Arial" w:hAnsi="Arial" w:cs="Arial"/>
        </w:rPr>
      </w:pPr>
      <w:proofErr w:type="gramStart"/>
      <w:r w:rsidRPr="00A17FE2">
        <w:rPr>
          <w:rFonts w:ascii="Arial" w:hAnsi="Arial" w:cs="Arial"/>
        </w:rPr>
        <w:t>In light of</w:t>
      </w:r>
      <w:proofErr w:type="gramEnd"/>
      <w:r w:rsidRPr="00A17FE2">
        <w:rPr>
          <w:rFonts w:ascii="Arial" w:hAnsi="Arial" w:cs="Arial"/>
        </w:rPr>
        <w:t xml:space="preserve"> the above,</w:t>
      </w:r>
      <w:r w:rsidR="00B940AD" w:rsidRPr="00A17FE2">
        <w:rPr>
          <w:rFonts w:ascii="Arial" w:hAnsi="Arial" w:cs="Arial"/>
        </w:rPr>
        <w:t xml:space="preserve"> the Committee </w:t>
      </w:r>
      <w:r w:rsidR="00CA4653" w:rsidRPr="00A17FE2">
        <w:rPr>
          <w:rFonts w:ascii="Arial" w:hAnsi="Arial" w:cs="Arial"/>
        </w:rPr>
        <w:t>will continue to monitor the performance of the De</w:t>
      </w:r>
      <w:r w:rsidR="00570016" w:rsidRPr="00A17FE2">
        <w:rPr>
          <w:rFonts w:ascii="Arial" w:hAnsi="Arial" w:cs="Arial"/>
        </w:rPr>
        <w:t xml:space="preserve">partment on a quarterly basis and over the </w:t>
      </w:r>
      <w:r w:rsidR="001408C5" w:rsidRPr="00A17FE2">
        <w:rPr>
          <w:rFonts w:ascii="Arial" w:hAnsi="Arial" w:cs="Arial"/>
        </w:rPr>
        <w:t>MTEF perio</w:t>
      </w:r>
      <w:r w:rsidR="0098043E" w:rsidRPr="00A17FE2">
        <w:rPr>
          <w:rFonts w:ascii="Arial" w:hAnsi="Arial" w:cs="Arial"/>
        </w:rPr>
        <w:t xml:space="preserve">d.   </w:t>
      </w:r>
    </w:p>
    <w:p w14:paraId="2D9FB1C8" w14:textId="77777777" w:rsidR="00470828" w:rsidRPr="00424A70" w:rsidRDefault="00470828" w:rsidP="00424A70">
      <w:pPr>
        <w:rPr>
          <w:rFonts w:ascii="Arial" w:hAnsi="Arial" w:cs="Arial"/>
        </w:rPr>
      </w:pPr>
    </w:p>
    <w:p w14:paraId="085631DC" w14:textId="77777777" w:rsidR="004D05F3" w:rsidRPr="00424A70" w:rsidRDefault="004D05F3" w:rsidP="00424A70">
      <w:pPr>
        <w:numPr>
          <w:ilvl w:val="0"/>
          <w:numId w:val="1"/>
        </w:numPr>
        <w:shd w:val="clear" w:color="auto" w:fill="F2F2F2" w:themeFill="background1" w:themeFillShade="F2"/>
        <w:tabs>
          <w:tab w:val="clear" w:pos="720"/>
        </w:tabs>
        <w:ind w:left="567" w:hanging="567"/>
        <w:rPr>
          <w:rFonts w:ascii="Arial" w:hAnsi="Arial" w:cs="Arial"/>
          <w:b/>
          <w:bCs/>
        </w:rPr>
      </w:pPr>
      <w:r w:rsidRPr="00424A70">
        <w:rPr>
          <w:rFonts w:ascii="Arial" w:hAnsi="Arial" w:cs="Arial"/>
          <w:b/>
          <w:bCs/>
        </w:rPr>
        <w:t>INTRODUCTION</w:t>
      </w:r>
    </w:p>
    <w:p w14:paraId="6DC369B6" w14:textId="77777777" w:rsidR="002310EB" w:rsidRPr="00424A70" w:rsidRDefault="002310EB" w:rsidP="00424A70">
      <w:pPr>
        <w:ind w:left="426"/>
        <w:rPr>
          <w:rFonts w:ascii="Arial" w:hAnsi="Arial" w:cs="Arial"/>
          <w:bCs/>
        </w:rPr>
      </w:pPr>
    </w:p>
    <w:p w14:paraId="7CBB4C12" w14:textId="3116729A" w:rsidR="009E211C" w:rsidRPr="00424A70" w:rsidRDefault="009E211C" w:rsidP="00424A70">
      <w:pPr>
        <w:rPr>
          <w:rFonts w:ascii="Arial" w:hAnsi="Arial" w:cs="Arial"/>
        </w:rPr>
      </w:pPr>
      <w:r w:rsidRPr="00424A70">
        <w:rPr>
          <w:rFonts w:ascii="Arial" w:hAnsi="Arial" w:cs="Arial"/>
        </w:rPr>
        <w:t xml:space="preserve">The Committee report on the Budget Vote 6 of the Gauteng Department of Social Development seeks to examine the link between the Department’s objectives with resource allocation across programmes as well as linkages to the policy trends and GPG strategic objectives. When scrutinising the budget, the Committee takes into consideration the legislative and legal frameworks governing financial management in the Public Service. According to the Public Finance Management Act (PFMA, </w:t>
      </w:r>
      <w:proofErr w:type="gramStart"/>
      <w:r w:rsidRPr="00424A70">
        <w:rPr>
          <w:rFonts w:ascii="Arial" w:hAnsi="Arial" w:cs="Arial"/>
        </w:rPr>
        <w:t>Act</w:t>
      </w:r>
      <w:proofErr w:type="gramEnd"/>
      <w:r w:rsidRPr="00424A70">
        <w:rPr>
          <w:rFonts w:ascii="Arial" w:hAnsi="Arial" w:cs="Arial"/>
        </w:rPr>
        <w:t xml:space="preserve"> 1 of 1999 as amended by PFMA, No. 29 of 1999), the Departmental votes should represent a commitment to transparency and good governance in the interests of service delivery. As a </w:t>
      </w:r>
      <w:r w:rsidR="00AA1A2E" w:rsidRPr="00424A70">
        <w:rPr>
          <w:rFonts w:ascii="Arial" w:hAnsi="Arial" w:cs="Arial"/>
        </w:rPr>
        <w:t>result,</w:t>
      </w:r>
      <w:r w:rsidRPr="00424A70">
        <w:rPr>
          <w:rFonts w:ascii="Arial" w:hAnsi="Arial" w:cs="Arial"/>
        </w:rPr>
        <w:t xml:space="preserve"> the Department conducts performance budgeting, a process that integrates strategic planning, financial </w:t>
      </w:r>
      <w:r w:rsidR="00A37362" w:rsidRPr="00424A70">
        <w:rPr>
          <w:rFonts w:ascii="Arial" w:hAnsi="Arial" w:cs="Arial"/>
        </w:rPr>
        <w:t>planning,</w:t>
      </w:r>
      <w:r w:rsidRPr="00424A70">
        <w:rPr>
          <w:rFonts w:ascii="Arial" w:hAnsi="Arial" w:cs="Arial"/>
        </w:rPr>
        <w:t xml:space="preserve"> and financial management </w:t>
      </w:r>
      <w:r w:rsidR="00AD55E4" w:rsidRPr="00424A70">
        <w:rPr>
          <w:rFonts w:ascii="Arial" w:hAnsi="Arial" w:cs="Arial"/>
        </w:rPr>
        <w:t>to</w:t>
      </w:r>
      <w:r w:rsidRPr="00424A70">
        <w:rPr>
          <w:rFonts w:ascii="Arial" w:hAnsi="Arial" w:cs="Arial"/>
        </w:rPr>
        <w:t xml:space="preserve"> ensure effective and efficient service delivery.  </w:t>
      </w:r>
    </w:p>
    <w:p w14:paraId="5371F0C4" w14:textId="4558024A" w:rsidR="00424A70" w:rsidRDefault="00424A70" w:rsidP="00424A70">
      <w:pPr>
        <w:rPr>
          <w:rFonts w:ascii="Arial" w:hAnsi="Arial" w:cs="Arial"/>
          <w:bCs/>
        </w:rPr>
      </w:pPr>
    </w:p>
    <w:p w14:paraId="5C5CB49C" w14:textId="6B89BBCE" w:rsidR="00A17FE2" w:rsidRDefault="00A17FE2" w:rsidP="00424A70">
      <w:pPr>
        <w:rPr>
          <w:rFonts w:ascii="Arial" w:hAnsi="Arial" w:cs="Arial"/>
          <w:bCs/>
        </w:rPr>
      </w:pPr>
    </w:p>
    <w:p w14:paraId="1DF6C6B3" w14:textId="1F31740E" w:rsidR="00A17FE2" w:rsidRDefault="00A17FE2" w:rsidP="00424A70">
      <w:pPr>
        <w:rPr>
          <w:rFonts w:ascii="Arial" w:hAnsi="Arial" w:cs="Arial"/>
          <w:bCs/>
        </w:rPr>
      </w:pPr>
    </w:p>
    <w:p w14:paraId="473E0B50" w14:textId="3244C7D1" w:rsidR="00A17FE2" w:rsidRDefault="00A17FE2" w:rsidP="00424A70">
      <w:pPr>
        <w:rPr>
          <w:rFonts w:ascii="Arial" w:hAnsi="Arial" w:cs="Arial"/>
          <w:bCs/>
        </w:rPr>
      </w:pPr>
    </w:p>
    <w:p w14:paraId="0706CAA7" w14:textId="77777777" w:rsidR="00DC4CB9" w:rsidRPr="00424A70" w:rsidRDefault="00DC4CB9" w:rsidP="00424A70">
      <w:pPr>
        <w:rPr>
          <w:rFonts w:ascii="Arial" w:hAnsi="Arial" w:cs="Arial"/>
          <w:bCs/>
        </w:rPr>
      </w:pPr>
    </w:p>
    <w:p w14:paraId="5F658AF2" w14:textId="77777777" w:rsidR="004D05F3" w:rsidRPr="00424A70" w:rsidRDefault="004D05F3" w:rsidP="00424A70">
      <w:pPr>
        <w:numPr>
          <w:ilvl w:val="0"/>
          <w:numId w:val="1"/>
        </w:numPr>
        <w:shd w:val="clear" w:color="auto" w:fill="F2F2F2" w:themeFill="background1" w:themeFillShade="F2"/>
        <w:tabs>
          <w:tab w:val="clear" w:pos="720"/>
        </w:tabs>
        <w:ind w:left="567" w:hanging="567"/>
        <w:rPr>
          <w:rFonts w:ascii="Arial" w:hAnsi="Arial" w:cs="Arial"/>
          <w:b/>
          <w:bCs/>
        </w:rPr>
      </w:pPr>
      <w:r w:rsidRPr="00424A70">
        <w:rPr>
          <w:rFonts w:ascii="Arial" w:hAnsi="Arial" w:cs="Arial"/>
          <w:b/>
          <w:bCs/>
        </w:rPr>
        <w:lastRenderedPageBreak/>
        <w:t>PROCESS FOLLOWED</w:t>
      </w:r>
    </w:p>
    <w:p w14:paraId="55905FE5" w14:textId="77777777" w:rsidR="00A561AD" w:rsidRPr="00424A70" w:rsidRDefault="00A561AD" w:rsidP="00424A70">
      <w:pPr>
        <w:rPr>
          <w:rFonts w:ascii="Arial" w:hAnsi="Arial" w:cs="Arial"/>
          <w:bCs/>
        </w:rPr>
      </w:pPr>
    </w:p>
    <w:p w14:paraId="1EBBC94F" w14:textId="05DDA56C" w:rsidR="002C5EBD" w:rsidRPr="00424A70" w:rsidRDefault="00D2044C" w:rsidP="00424A70">
      <w:pPr>
        <w:ind w:left="720" w:hanging="720"/>
        <w:rPr>
          <w:rFonts w:ascii="Arial" w:hAnsi="Arial" w:cs="Arial"/>
          <w:bCs/>
        </w:rPr>
      </w:pPr>
      <w:r w:rsidRPr="00424A70">
        <w:rPr>
          <w:rFonts w:ascii="Arial" w:hAnsi="Arial" w:cs="Arial"/>
          <w:bCs/>
        </w:rPr>
        <w:t>3.1</w:t>
      </w:r>
      <w:r w:rsidR="00B16DFA" w:rsidRPr="00424A70">
        <w:rPr>
          <w:rFonts w:ascii="Arial" w:hAnsi="Arial" w:cs="Arial"/>
          <w:bCs/>
        </w:rPr>
        <w:t xml:space="preserve">  </w:t>
      </w:r>
      <w:r w:rsidR="00CC2AE4" w:rsidRPr="00424A70">
        <w:rPr>
          <w:rFonts w:ascii="Arial" w:hAnsi="Arial" w:cs="Arial"/>
          <w:bCs/>
        </w:rPr>
        <w:t xml:space="preserve"> </w:t>
      </w:r>
      <w:r w:rsidR="00B16DFA" w:rsidRPr="00424A70">
        <w:rPr>
          <w:rFonts w:ascii="Arial" w:hAnsi="Arial" w:cs="Arial"/>
          <w:bCs/>
        </w:rPr>
        <w:t xml:space="preserve"> </w:t>
      </w:r>
      <w:r w:rsidR="00CC2AE4" w:rsidRPr="00424A70">
        <w:rPr>
          <w:rFonts w:ascii="Arial" w:hAnsi="Arial" w:cs="Arial"/>
          <w:bCs/>
        </w:rPr>
        <w:tab/>
      </w:r>
      <w:r w:rsidR="002C5EBD" w:rsidRPr="00424A70">
        <w:rPr>
          <w:rFonts w:ascii="Arial" w:hAnsi="Arial" w:cs="Arial"/>
          <w:bCs/>
        </w:rPr>
        <w:t xml:space="preserve">The Speaker of the Gauteng Legislature, </w:t>
      </w:r>
      <w:r w:rsidR="002C5EBD" w:rsidRPr="00FD1333">
        <w:rPr>
          <w:rFonts w:ascii="Arial" w:hAnsi="Arial" w:cs="Arial"/>
          <w:bCs/>
        </w:rPr>
        <w:t>Hon</w:t>
      </w:r>
      <w:r w:rsidR="00FD1333" w:rsidRPr="00FD1333">
        <w:rPr>
          <w:rFonts w:ascii="Arial" w:hAnsi="Arial" w:cs="Arial"/>
          <w:bCs/>
        </w:rPr>
        <w:t>.</w:t>
      </w:r>
      <w:r w:rsidR="002C5EBD" w:rsidRPr="00FD1333">
        <w:rPr>
          <w:rFonts w:ascii="Arial" w:hAnsi="Arial" w:cs="Arial"/>
          <w:bCs/>
        </w:rPr>
        <w:t xml:space="preserve"> </w:t>
      </w:r>
      <w:r w:rsidR="00E86218" w:rsidRPr="00FD1333">
        <w:rPr>
          <w:rFonts w:ascii="Arial" w:hAnsi="Arial" w:cs="Arial"/>
          <w:lang w:val="en-US"/>
        </w:rPr>
        <w:t xml:space="preserve"> L Mekgwe</w:t>
      </w:r>
      <w:r w:rsidR="00812714">
        <w:rPr>
          <w:rFonts w:ascii="Arial" w:hAnsi="Arial" w:cs="Arial"/>
          <w:lang w:val="en-US"/>
        </w:rPr>
        <w:t>,</w:t>
      </w:r>
      <w:r w:rsidR="002C5EBD" w:rsidRPr="00424A70">
        <w:rPr>
          <w:rFonts w:ascii="Arial" w:hAnsi="Arial" w:cs="Arial"/>
          <w:bCs/>
        </w:rPr>
        <w:t xml:space="preserve"> referred the </w:t>
      </w:r>
      <w:r w:rsidR="00D061B0" w:rsidRPr="00424A70">
        <w:rPr>
          <w:rFonts w:ascii="Arial" w:hAnsi="Arial" w:cs="Arial"/>
          <w:bCs/>
        </w:rPr>
        <w:t xml:space="preserve">Budget Vote </w:t>
      </w:r>
      <w:r w:rsidR="00FF6892" w:rsidRPr="00424A70">
        <w:rPr>
          <w:rFonts w:ascii="Arial" w:hAnsi="Arial" w:cs="Arial"/>
          <w:bCs/>
        </w:rPr>
        <w:t>6</w:t>
      </w:r>
      <w:r w:rsidR="00166D45" w:rsidRPr="00424A70">
        <w:rPr>
          <w:rFonts w:ascii="Arial" w:hAnsi="Arial" w:cs="Arial"/>
          <w:bCs/>
        </w:rPr>
        <w:t xml:space="preserve"> </w:t>
      </w:r>
      <w:r w:rsidR="00D061B0" w:rsidRPr="00424A70">
        <w:rPr>
          <w:rFonts w:ascii="Arial" w:hAnsi="Arial" w:cs="Arial"/>
          <w:bCs/>
        </w:rPr>
        <w:t xml:space="preserve">of the department of Social Development </w:t>
      </w:r>
      <w:r w:rsidRPr="00424A70">
        <w:rPr>
          <w:rFonts w:ascii="Arial" w:hAnsi="Arial" w:cs="Arial"/>
          <w:bCs/>
        </w:rPr>
        <w:t xml:space="preserve">to the </w:t>
      </w:r>
      <w:r w:rsidR="00C2357B" w:rsidRPr="00424A70">
        <w:rPr>
          <w:rFonts w:ascii="Arial" w:hAnsi="Arial" w:cs="Arial"/>
          <w:bCs/>
        </w:rPr>
        <w:t xml:space="preserve">Committee on the </w:t>
      </w:r>
      <w:r w:rsidR="00E621A5" w:rsidRPr="00424A70">
        <w:rPr>
          <w:rFonts w:ascii="Arial" w:hAnsi="Arial" w:cs="Arial"/>
          <w:bCs/>
        </w:rPr>
        <w:t>12 April</w:t>
      </w:r>
      <w:r w:rsidR="005D44EC" w:rsidRPr="00424A70">
        <w:rPr>
          <w:rFonts w:ascii="Arial" w:hAnsi="Arial" w:cs="Arial"/>
          <w:bCs/>
        </w:rPr>
        <w:t xml:space="preserve"> </w:t>
      </w:r>
      <w:r w:rsidR="001F2D31" w:rsidRPr="00424A70">
        <w:rPr>
          <w:rFonts w:ascii="Arial" w:hAnsi="Arial" w:cs="Arial"/>
          <w:bCs/>
        </w:rPr>
        <w:t>20</w:t>
      </w:r>
      <w:r w:rsidR="00F33AA3" w:rsidRPr="00424A70">
        <w:rPr>
          <w:rFonts w:ascii="Arial" w:hAnsi="Arial" w:cs="Arial"/>
          <w:bCs/>
        </w:rPr>
        <w:t>2</w:t>
      </w:r>
      <w:r w:rsidR="00E621A5" w:rsidRPr="00424A70">
        <w:rPr>
          <w:rFonts w:ascii="Arial" w:hAnsi="Arial" w:cs="Arial"/>
          <w:bCs/>
        </w:rPr>
        <w:t>2</w:t>
      </w:r>
      <w:r w:rsidR="002C5EBD" w:rsidRPr="00424A70">
        <w:rPr>
          <w:rFonts w:ascii="Arial" w:hAnsi="Arial" w:cs="Arial"/>
          <w:bCs/>
        </w:rPr>
        <w:t xml:space="preserve"> for consideration, reporting and adoption.</w:t>
      </w:r>
    </w:p>
    <w:p w14:paraId="10E7EB91" w14:textId="44BB104A" w:rsidR="002C5EBD" w:rsidRPr="00424A70" w:rsidRDefault="00CC2AE4" w:rsidP="00424A70">
      <w:pPr>
        <w:ind w:left="720" w:hanging="720"/>
        <w:rPr>
          <w:rFonts w:ascii="Arial" w:hAnsi="Arial" w:cs="Arial"/>
          <w:bCs/>
        </w:rPr>
      </w:pPr>
      <w:r w:rsidRPr="00424A70">
        <w:rPr>
          <w:rFonts w:ascii="Arial" w:hAnsi="Arial" w:cs="Arial"/>
          <w:bCs/>
        </w:rPr>
        <w:t xml:space="preserve">3.2 </w:t>
      </w:r>
      <w:r w:rsidRPr="00424A70">
        <w:rPr>
          <w:rFonts w:ascii="Arial" w:hAnsi="Arial" w:cs="Arial"/>
          <w:bCs/>
        </w:rPr>
        <w:tab/>
        <w:t xml:space="preserve">On the </w:t>
      </w:r>
      <w:r w:rsidR="00E621A5" w:rsidRPr="00424A70">
        <w:rPr>
          <w:rFonts w:ascii="Arial" w:hAnsi="Arial" w:cs="Arial"/>
          <w:bCs/>
        </w:rPr>
        <w:t xml:space="preserve">06 </w:t>
      </w:r>
      <w:r w:rsidR="00343478" w:rsidRPr="00424A70">
        <w:rPr>
          <w:rFonts w:ascii="Arial" w:hAnsi="Arial" w:cs="Arial"/>
          <w:bCs/>
        </w:rPr>
        <w:t>May</w:t>
      </w:r>
      <w:r w:rsidR="005C4B88" w:rsidRPr="00424A70">
        <w:rPr>
          <w:rFonts w:ascii="Arial" w:hAnsi="Arial" w:cs="Arial"/>
          <w:bCs/>
        </w:rPr>
        <w:t xml:space="preserve"> 20</w:t>
      </w:r>
      <w:r w:rsidR="00532646" w:rsidRPr="00424A70">
        <w:rPr>
          <w:rFonts w:ascii="Arial" w:hAnsi="Arial" w:cs="Arial"/>
          <w:bCs/>
        </w:rPr>
        <w:t>2</w:t>
      </w:r>
      <w:r w:rsidR="00E621A5" w:rsidRPr="00424A70">
        <w:rPr>
          <w:rFonts w:ascii="Arial" w:hAnsi="Arial" w:cs="Arial"/>
          <w:bCs/>
        </w:rPr>
        <w:t>2</w:t>
      </w:r>
      <w:r w:rsidR="002C5EBD" w:rsidRPr="00424A70">
        <w:rPr>
          <w:rFonts w:ascii="Arial" w:hAnsi="Arial" w:cs="Arial"/>
          <w:bCs/>
        </w:rPr>
        <w:t xml:space="preserve">, the Committee received the research analysis </w:t>
      </w:r>
      <w:r w:rsidR="005C4B88" w:rsidRPr="00424A70">
        <w:rPr>
          <w:rFonts w:ascii="Arial" w:hAnsi="Arial" w:cs="Arial"/>
          <w:bCs/>
        </w:rPr>
        <w:t xml:space="preserve">on the Budget Vote for </w:t>
      </w:r>
      <w:r w:rsidR="00227730" w:rsidRPr="00424A70">
        <w:rPr>
          <w:rFonts w:ascii="Arial" w:hAnsi="Arial" w:cs="Arial"/>
          <w:bCs/>
        </w:rPr>
        <w:t>2022/23</w:t>
      </w:r>
      <w:r w:rsidR="005C4B88" w:rsidRPr="00424A70">
        <w:rPr>
          <w:rFonts w:ascii="Arial" w:hAnsi="Arial" w:cs="Arial"/>
          <w:bCs/>
        </w:rPr>
        <w:t xml:space="preserve"> Financial Year</w:t>
      </w:r>
      <w:r w:rsidR="00343478" w:rsidRPr="00424A70">
        <w:rPr>
          <w:rFonts w:ascii="Arial" w:hAnsi="Arial" w:cs="Arial"/>
          <w:bCs/>
        </w:rPr>
        <w:t>.</w:t>
      </w:r>
    </w:p>
    <w:p w14:paraId="2C44D58C" w14:textId="603A4C02" w:rsidR="00CC2AE4" w:rsidRPr="00424A70" w:rsidRDefault="00CC2AE4" w:rsidP="00424A70">
      <w:pPr>
        <w:ind w:left="720" w:hanging="720"/>
        <w:rPr>
          <w:rFonts w:ascii="Arial" w:hAnsi="Arial" w:cs="Arial"/>
          <w:bCs/>
        </w:rPr>
      </w:pPr>
      <w:r w:rsidRPr="00424A70">
        <w:rPr>
          <w:rFonts w:ascii="Arial" w:hAnsi="Arial" w:cs="Arial"/>
          <w:bCs/>
        </w:rPr>
        <w:t xml:space="preserve">3.4   </w:t>
      </w:r>
      <w:r w:rsidRPr="00424A70">
        <w:rPr>
          <w:rFonts w:ascii="Arial" w:hAnsi="Arial" w:cs="Arial"/>
          <w:bCs/>
        </w:rPr>
        <w:tab/>
        <w:t>On the</w:t>
      </w:r>
      <w:r w:rsidR="00532646" w:rsidRPr="00424A70">
        <w:rPr>
          <w:rFonts w:ascii="Arial" w:hAnsi="Arial" w:cs="Arial"/>
          <w:bCs/>
        </w:rPr>
        <w:t xml:space="preserve"> </w:t>
      </w:r>
      <w:r w:rsidR="00E621A5" w:rsidRPr="00424A70">
        <w:rPr>
          <w:rFonts w:ascii="Arial" w:hAnsi="Arial" w:cs="Arial"/>
          <w:bCs/>
        </w:rPr>
        <w:t>17</w:t>
      </w:r>
      <w:r w:rsidR="00F540A4" w:rsidRPr="00424A70">
        <w:rPr>
          <w:rFonts w:ascii="Arial" w:hAnsi="Arial" w:cs="Arial"/>
          <w:bCs/>
        </w:rPr>
        <w:t xml:space="preserve"> May</w:t>
      </w:r>
      <w:r w:rsidR="00532646" w:rsidRPr="00424A70">
        <w:rPr>
          <w:rFonts w:ascii="Arial" w:hAnsi="Arial" w:cs="Arial"/>
          <w:bCs/>
        </w:rPr>
        <w:t xml:space="preserve"> 202</w:t>
      </w:r>
      <w:r w:rsidR="00E621A5" w:rsidRPr="00424A70">
        <w:rPr>
          <w:rFonts w:ascii="Arial" w:hAnsi="Arial" w:cs="Arial"/>
          <w:bCs/>
        </w:rPr>
        <w:t>2</w:t>
      </w:r>
      <w:r w:rsidRPr="00424A70">
        <w:rPr>
          <w:rFonts w:ascii="Arial" w:hAnsi="Arial" w:cs="Arial"/>
          <w:bCs/>
        </w:rPr>
        <w:t>,</w:t>
      </w:r>
      <w:r w:rsidR="00532646" w:rsidRPr="00424A70">
        <w:rPr>
          <w:rFonts w:ascii="Arial" w:hAnsi="Arial" w:cs="Arial"/>
          <w:bCs/>
        </w:rPr>
        <w:t xml:space="preserve"> the Committee </w:t>
      </w:r>
      <w:r w:rsidR="00F540A4" w:rsidRPr="00424A70">
        <w:rPr>
          <w:rFonts w:ascii="Arial" w:hAnsi="Arial" w:cs="Arial"/>
          <w:bCs/>
        </w:rPr>
        <w:t>convened</w:t>
      </w:r>
      <w:r w:rsidR="00532646" w:rsidRPr="00424A70">
        <w:rPr>
          <w:rFonts w:ascii="Arial" w:hAnsi="Arial" w:cs="Arial"/>
          <w:bCs/>
        </w:rPr>
        <w:t xml:space="preserve"> a meeting to receive the presentation from the Department on the Budget Vote for </w:t>
      </w:r>
      <w:r w:rsidR="00227730" w:rsidRPr="00424A70">
        <w:rPr>
          <w:rFonts w:ascii="Arial" w:hAnsi="Arial" w:cs="Arial"/>
          <w:bCs/>
        </w:rPr>
        <w:t>2022/23</w:t>
      </w:r>
      <w:r w:rsidR="00532646" w:rsidRPr="00424A70">
        <w:rPr>
          <w:rFonts w:ascii="Arial" w:hAnsi="Arial" w:cs="Arial"/>
          <w:bCs/>
        </w:rPr>
        <w:t xml:space="preserve"> Financial Year and </w:t>
      </w:r>
      <w:r w:rsidRPr="00424A70">
        <w:rPr>
          <w:rFonts w:ascii="Arial" w:hAnsi="Arial" w:cs="Arial"/>
          <w:bCs/>
        </w:rPr>
        <w:t>the follow-up questions arising from the Budget Vote</w:t>
      </w:r>
      <w:r w:rsidR="00810627" w:rsidRPr="00424A70">
        <w:rPr>
          <w:rFonts w:ascii="Arial" w:hAnsi="Arial" w:cs="Arial"/>
          <w:bCs/>
        </w:rPr>
        <w:t xml:space="preserve"> for </w:t>
      </w:r>
      <w:r w:rsidR="00227730" w:rsidRPr="00424A70">
        <w:rPr>
          <w:rFonts w:ascii="Arial" w:hAnsi="Arial" w:cs="Arial"/>
          <w:bCs/>
        </w:rPr>
        <w:t>2022/23</w:t>
      </w:r>
      <w:r w:rsidR="00810627" w:rsidRPr="00424A70">
        <w:rPr>
          <w:rFonts w:ascii="Arial" w:hAnsi="Arial" w:cs="Arial"/>
          <w:bCs/>
        </w:rPr>
        <w:t xml:space="preserve"> Financial Year.</w:t>
      </w:r>
    </w:p>
    <w:p w14:paraId="67C1145A" w14:textId="7F8054C2" w:rsidR="002C5EBD" w:rsidRDefault="00343478" w:rsidP="00424A70">
      <w:pPr>
        <w:rPr>
          <w:rFonts w:ascii="Arial" w:hAnsi="Arial" w:cs="Arial"/>
          <w:bCs/>
        </w:rPr>
      </w:pPr>
      <w:r w:rsidRPr="00424A70">
        <w:rPr>
          <w:rFonts w:ascii="Arial" w:hAnsi="Arial" w:cs="Arial"/>
          <w:bCs/>
        </w:rPr>
        <w:t xml:space="preserve">3.5    </w:t>
      </w:r>
      <w:r w:rsidR="003705FB" w:rsidRPr="00424A70">
        <w:rPr>
          <w:rFonts w:ascii="Arial" w:hAnsi="Arial" w:cs="Arial"/>
          <w:bCs/>
        </w:rPr>
        <w:t xml:space="preserve"> </w:t>
      </w:r>
      <w:r w:rsidR="00017891" w:rsidRPr="00424A70">
        <w:rPr>
          <w:rFonts w:ascii="Arial" w:hAnsi="Arial" w:cs="Arial"/>
          <w:bCs/>
        </w:rPr>
        <w:t xml:space="preserve">On the </w:t>
      </w:r>
      <w:r w:rsidR="006B2E49" w:rsidRPr="00424A70">
        <w:rPr>
          <w:rFonts w:ascii="Arial" w:hAnsi="Arial" w:cs="Arial"/>
          <w:bCs/>
        </w:rPr>
        <w:t>23 May</w:t>
      </w:r>
      <w:r w:rsidR="00532646" w:rsidRPr="00424A70">
        <w:rPr>
          <w:rFonts w:ascii="Arial" w:hAnsi="Arial" w:cs="Arial"/>
          <w:bCs/>
        </w:rPr>
        <w:t xml:space="preserve"> 202</w:t>
      </w:r>
      <w:r w:rsidR="006B2E49" w:rsidRPr="00424A70">
        <w:rPr>
          <w:rFonts w:ascii="Arial" w:hAnsi="Arial" w:cs="Arial"/>
          <w:bCs/>
        </w:rPr>
        <w:t>2</w:t>
      </w:r>
      <w:r w:rsidR="00CC2AE4" w:rsidRPr="00424A70">
        <w:rPr>
          <w:rFonts w:ascii="Arial" w:hAnsi="Arial" w:cs="Arial"/>
          <w:bCs/>
        </w:rPr>
        <w:t xml:space="preserve">, the </w:t>
      </w:r>
      <w:r w:rsidR="00424A70" w:rsidRPr="00424A70">
        <w:rPr>
          <w:rFonts w:ascii="Arial" w:hAnsi="Arial" w:cs="Arial"/>
          <w:bCs/>
        </w:rPr>
        <w:t>Committee adopted</w:t>
      </w:r>
      <w:r w:rsidR="002C5EBD" w:rsidRPr="00424A70">
        <w:rPr>
          <w:rFonts w:ascii="Arial" w:hAnsi="Arial" w:cs="Arial"/>
          <w:bCs/>
        </w:rPr>
        <w:t xml:space="preserve"> the Budget </w:t>
      </w:r>
      <w:r w:rsidRPr="00424A70">
        <w:rPr>
          <w:rFonts w:ascii="Arial" w:hAnsi="Arial" w:cs="Arial"/>
          <w:bCs/>
        </w:rPr>
        <w:t xml:space="preserve">Report </w:t>
      </w:r>
      <w:r w:rsidR="002F2E06" w:rsidRPr="00424A70">
        <w:rPr>
          <w:rFonts w:ascii="Arial" w:hAnsi="Arial" w:cs="Arial"/>
          <w:bCs/>
        </w:rPr>
        <w:t xml:space="preserve">for </w:t>
      </w:r>
      <w:r w:rsidR="00227730" w:rsidRPr="00424A70">
        <w:rPr>
          <w:rFonts w:ascii="Arial" w:hAnsi="Arial" w:cs="Arial"/>
          <w:bCs/>
        </w:rPr>
        <w:t>2022/23</w:t>
      </w:r>
      <w:r w:rsidR="002F2E06" w:rsidRPr="00424A70">
        <w:rPr>
          <w:rFonts w:ascii="Arial" w:hAnsi="Arial" w:cs="Arial"/>
          <w:bCs/>
        </w:rPr>
        <w:t xml:space="preserve"> Financial </w:t>
      </w:r>
    </w:p>
    <w:p w14:paraId="794081FF" w14:textId="18B63E54" w:rsidR="00462F37" w:rsidRPr="00424A70" w:rsidRDefault="00462F37" w:rsidP="00424A70">
      <w:pPr>
        <w:rPr>
          <w:rFonts w:ascii="Arial" w:hAnsi="Arial" w:cs="Arial"/>
          <w:bCs/>
        </w:rPr>
      </w:pPr>
      <w:r>
        <w:rPr>
          <w:rFonts w:ascii="Arial" w:hAnsi="Arial" w:cs="Arial"/>
          <w:bCs/>
        </w:rPr>
        <w:t xml:space="preserve">          Year.</w:t>
      </w:r>
    </w:p>
    <w:p w14:paraId="22233391" w14:textId="77777777" w:rsidR="00D45F37" w:rsidRPr="00424A70" w:rsidRDefault="00D45F37" w:rsidP="00424A70">
      <w:pPr>
        <w:keepNext/>
        <w:keepLines/>
        <w:outlineLvl w:val="0"/>
        <w:rPr>
          <w:rFonts w:ascii="Arial" w:eastAsiaTheme="majorEastAsia" w:hAnsi="Arial" w:cs="Arial"/>
          <w:b/>
          <w:bCs/>
        </w:rPr>
      </w:pPr>
      <w:bookmarkStart w:id="1" w:name="_Toc404246624"/>
    </w:p>
    <w:p w14:paraId="5053CC12" w14:textId="77777777" w:rsidR="00393CD3" w:rsidRPr="00424A70" w:rsidRDefault="00393CD3" w:rsidP="00424A70">
      <w:pPr>
        <w:shd w:val="clear" w:color="auto" w:fill="F2F2F2" w:themeFill="background1" w:themeFillShade="F2"/>
        <w:rPr>
          <w:rFonts w:ascii="Arial" w:hAnsi="Arial" w:cs="Arial"/>
          <w:b/>
          <w:bCs/>
        </w:rPr>
      </w:pPr>
      <w:r w:rsidRPr="00424A70">
        <w:rPr>
          <w:rFonts w:ascii="Arial" w:hAnsi="Arial" w:cs="Arial"/>
          <w:b/>
          <w:bCs/>
        </w:rPr>
        <w:t xml:space="preserve">4. </w:t>
      </w:r>
      <w:r w:rsidR="00400259" w:rsidRPr="00424A70">
        <w:rPr>
          <w:rFonts w:ascii="Arial" w:hAnsi="Arial" w:cs="Arial"/>
          <w:b/>
          <w:bCs/>
        </w:rPr>
        <w:tab/>
      </w:r>
      <w:r w:rsidRPr="00424A70">
        <w:rPr>
          <w:rFonts w:ascii="Arial" w:hAnsi="Arial" w:cs="Arial"/>
          <w:b/>
          <w:bCs/>
        </w:rPr>
        <w:t xml:space="preserve">COMPLIANCE AND QUALITY </w:t>
      </w:r>
    </w:p>
    <w:bookmarkEnd w:id="1"/>
    <w:p w14:paraId="39C8B5DE" w14:textId="77777777" w:rsidR="00BD28D5" w:rsidRPr="00424A70" w:rsidRDefault="00BD28D5" w:rsidP="00424A70">
      <w:pPr>
        <w:ind w:left="66"/>
        <w:rPr>
          <w:rFonts w:ascii="Arial" w:hAnsi="Arial" w:cs="Arial"/>
          <w:b/>
          <w:bCs/>
        </w:rPr>
      </w:pPr>
    </w:p>
    <w:p w14:paraId="63F5CBA1" w14:textId="77777777" w:rsidR="00BD28D5" w:rsidRPr="00424A70" w:rsidRDefault="00D061B0" w:rsidP="00424A70">
      <w:pPr>
        <w:ind w:left="66"/>
        <w:rPr>
          <w:rFonts w:ascii="Arial" w:hAnsi="Arial" w:cs="Arial"/>
          <w:b/>
          <w:bCs/>
        </w:rPr>
      </w:pPr>
      <w:r w:rsidRPr="00424A70">
        <w:rPr>
          <w:rFonts w:ascii="Arial" w:hAnsi="Arial" w:cs="Arial"/>
          <w:b/>
          <w:bCs/>
        </w:rPr>
        <w:t>4</w:t>
      </w:r>
      <w:r w:rsidR="00BD28D5" w:rsidRPr="00424A70">
        <w:rPr>
          <w:rFonts w:ascii="Arial" w:hAnsi="Arial" w:cs="Arial"/>
          <w:b/>
          <w:bCs/>
        </w:rPr>
        <w:t>.1 Timeframes</w:t>
      </w:r>
    </w:p>
    <w:p w14:paraId="5B5BF29D" w14:textId="735E37A9" w:rsidR="00123C87" w:rsidRPr="00424A70" w:rsidRDefault="00BD28D5" w:rsidP="00424A70">
      <w:pPr>
        <w:rPr>
          <w:rFonts w:ascii="Arial" w:hAnsi="Arial" w:cs="Arial"/>
          <w:bCs/>
        </w:rPr>
      </w:pPr>
      <w:r w:rsidRPr="00424A70">
        <w:rPr>
          <w:rFonts w:ascii="Arial" w:hAnsi="Arial" w:cs="Arial"/>
          <w:bCs/>
        </w:rPr>
        <w:t>The report was prepared timeously and submitted to th</w:t>
      </w:r>
      <w:r w:rsidR="00B0523A" w:rsidRPr="00424A70">
        <w:rPr>
          <w:rFonts w:ascii="Arial" w:hAnsi="Arial" w:cs="Arial"/>
          <w:bCs/>
        </w:rPr>
        <w:t>e Legislature on the 0</w:t>
      </w:r>
      <w:r w:rsidR="00A37362" w:rsidRPr="00424A70">
        <w:rPr>
          <w:rFonts w:ascii="Arial" w:hAnsi="Arial" w:cs="Arial"/>
          <w:bCs/>
        </w:rPr>
        <w:t>8</w:t>
      </w:r>
      <w:r w:rsidR="008A575A" w:rsidRPr="00424A70">
        <w:rPr>
          <w:rFonts w:ascii="Arial" w:hAnsi="Arial" w:cs="Arial"/>
          <w:bCs/>
        </w:rPr>
        <w:t xml:space="preserve"> March </w:t>
      </w:r>
      <w:r w:rsidR="001F2D31" w:rsidRPr="00424A70">
        <w:rPr>
          <w:rFonts w:ascii="Arial" w:hAnsi="Arial" w:cs="Arial"/>
          <w:bCs/>
        </w:rPr>
        <w:t>20</w:t>
      </w:r>
      <w:r w:rsidR="001C36C4" w:rsidRPr="00424A70">
        <w:rPr>
          <w:rFonts w:ascii="Arial" w:hAnsi="Arial" w:cs="Arial"/>
          <w:bCs/>
        </w:rPr>
        <w:t>2</w:t>
      </w:r>
      <w:r w:rsidR="00193BA1" w:rsidRPr="00424A70">
        <w:rPr>
          <w:rFonts w:ascii="Arial" w:hAnsi="Arial" w:cs="Arial"/>
          <w:bCs/>
        </w:rPr>
        <w:t>1</w:t>
      </w:r>
    </w:p>
    <w:p w14:paraId="069C3B50" w14:textId="77777777" w:rsidR="00BD28D5" w:rsidRPr="00424A70" w:rsidRDefault="00D061B0" w:rsidP="00424A70">
      <w:pPr>
        <w:rPr>
          <w:rFonts w:ascii="Arial" w:eastAsiaTheme="minorEastAsia" w:hAnsi="Arial" w:cs="Arial"/>
          <w:b/>
          <w:lang w:eastAsia="en-ZA"/>
        </w:rPr>
      </w:pPr>
      <w:r w:rsidRPr="00424A70">
        <w:rPr>
          <w:rFonts w:ascii="Arial" w:eastAsiaTheme="minorEastAsia" w:hAnsi="Arial" w:cs="Arial"/>
          <w:b/>
          <w:bCs/>
          <w:lang w:eastAsia="en-ZA"/>
        </w:rPr>
        <w:t>4</w:t>
      </w:r>
      <w:r w:rsidR="00BD28D5" w:rsidRPr="00424A70">
        <w:rPr>
          <w:rFonts w:ascii="Arial" w:eastAsiaTheme="minorEastAsia" w:hAnsi="Arial" w:cs="Arial"/>
          <w:b/>
          <w:bCs/>
          <w:lang w:eastAsia="en-ZA"/>
        </w:rPr>
        <w:t>.2 Forma</w:t>
      </w:r>
      <w:r w:rsidR="00BD28D5" w:rsidRPr="00424A70">
        <w:rPr>
          <w:rFonts w:ascii="Arial" w:eastAsiaTheme="minorEastAsia" w:hAnsi="Arial" w:cs="Arial"/>
          <w:b/>
          <w:lang w:eastAsia="en-ZA"/>
        </w:rPr>
        <w:t xml:space="preserve">t </w:t>
      </w:r>
    </w:p>
    <w:p w14:paraId="5ADF1C8E" w14:textId="266DD2F7" w:rsidR="00072F09" w:rsidRPr="00424A70" w:rsidRDefault="00BD28D5" w:rsidP="00424A70">
      <w:pPr>
        <w:rPr>
          <w:rFonts w:ascii="Arial" w:eastAsiaTheme="minorEastAsia" w:hAnsi="Arial" w:cs="Arial"/>
          <w:lang w:eastAsia="en-ZA"/>
        </w:rPr>
      </w:pPr>
      <w:r w:rsidRPr="00424A70">
        <w:rPr>
          <w:rFonts w:ascii="Arial" w:eastAsiaTheme="minorEastAsia" w:hAnsi="Arial" w:cs="Arial"/>
          <w:lang w:eastAsia="en-ZA"/>
        </w:rPr>
        <w:t xml:space="preserve">The department has aligned its report to the format used by other executive departments, and it has also linked its performance to the outcome-based approach adopted by government.  </w:t>
      </w:r>
    </w:p>
    <w:p w14:paraId="6E65033F" w14:textId="77777777" w:rsidR="00072F09" w:rsidRPr="00424A70" w:rsidRDefault="00072F09" w:rsidP="00424A70">
      <w:pPr>
        <w:rPr>
          <w:rFonts w:ascii="Arial" w:eastAsiaTheme="minorEastAsia" w:hAnsi="Arial" w:cs="Arial"/>
          <w:lang w:eastAsia="en-ZA"/>
        </w:rPr>
      </w:pPr>
    </w:p>
    <w:p w14:paraId="03E18287" w14:textId="77777777" w:rsidR="00BD28D5" w:rsidRPr="00424A70" w:rsidRDefault="00D061B0" w:rsidP="00424A70">
      <w:pPr>
        <w:rPr>
          <w:rFonts w:ascii="Arial" w:eastAsiaTheme="minorEastAsia" w:hAnsi="Arial" w:cs="Arial"/>
          <w:lang w:eastAsia="en-ZA"/>
        </w:rPr>
      </w:pPr>
      <w:r w:rsidRPr="00424A70">
        <w:rPr>
          <w:rFonts w:ascii="Arial" w:eastAsiaTheme="minorEastAsia" w:hAnsi="Arial" w:cs="Arial"/>
          <w:b/>
          <w:bCs/>
          <w:lang w:eastAsia="en-ZA"/>
        </w:rPr>
        <w:t>4</w:t>
      </w:r>
      <w:r w:rsidR="00BD28D5" w:rsidRPr="00424A70">
        <w:rPr>
          <w:rFonts w:ascii="Arial" w:eastAsiaTheme="minorEastAsia" w:hAnsi="Arial" w:cs="Arial"/>
          <w:b/>
          <w:bCs/>
          <w:lang w:eastAsia="en-ZA"/>
        </w:rPr>
        <w:t>.3 Policy and Legislation</w:t>
      </w:r>
      <w:r w:rsidR="00BD28D5" w:rsidRPr="00424A70">
        <w:rPr>
          <w:rFonts w:ascii="Arial" w:eastAsiaTheme="minorEastAsia" w:hAnsi="Arial" w:cs="Arial"/>
          <w:lang w:eastAsia="en-ZA"/>
        </w:rPr>
        <w:t xml:space="preserve"> </w:t>
      </w:r>
    </w:p>
    <w:p w14:paraId="7D591509" w14:textId="518EF4B6" w:rsidR="00400259" w:rsidRPr="00424A70" w:rsidRDefault="00BD28D5" w:rsidP="00424A70">
      <w:pPr>
        <w:rPr>
          <w:rFonts w:ascii="Arial" w:eastAsiaTheme="minorEastAsia" w:hAnsi="Arial" w:cs="Arial"/>
          <w:lang w:eastAsia="en-ZA"/>
        </w:rPr>
      </w:pPr>
      <w:r w:rsidRPr="00424A70">
        <w:rPr>
          <w:rFonts w:ascii="Arial" w:eastAsiaTheme="minorEastAsia" w:hAnsi="Arial" w:cs="Arial"/>
          <w:lang w:eastAsia="en-ZA"/>
        </w:rPr>
        <w:t>The department complied with Section 32 of the Public Finance Management Act (PFMA) by preparing and submitting its</w:t>
      </w:r>
      <w:r w:rsidRPr="00424A70">
        <w:rPr>
          <w:rFonts w:ascii="Arial" w:eastAsiaTheme="minorEastAsia" w:hAnsi="Arial" w:cs="Arial"/>
          <w:vertAlign w:val="superscript"/>
          <w:lang w:eastAsia="en-ZA"/>
        </w:rPr>
        <w:t xml:space="preserve"> </w:t>
      </w:r>
      <w:r w:rsidR="008A575A" w:rsidRPr="00424A70">
        <w:rPr>
          <w:rFonts w:ascii="Arial" w:eastAsiaTheme="minorEastAsia" w:hAnsi="Arial" w:cs="Arial"/>
          <w:lang w:eastAsia="en-ZA"/>
        </w:rPr>
        <w:t xml:space="preserve">budget </w:t>
      </w:r>
      <w:r w:rsidR="0070414C" w:rsidRPr="00424A70">
        <w:rPr>
          <w:rFonts w:ascii="Arial" w:eastAsiaTheme="minorEastAsia" w:hAnsi="Arial" w:cs="Arial"/>
          <w:lang w:eastAsia="en-ZA"/>
        </w:rPr>
        <w:t>vote report within the required</w:t>
      </w:r>
      <w:r w:rsidRPr="00424A70">
        <w:rPr>
          <w:rFonts w:ascii="Arial" w:eastAsiaTheme="minorEastAsia" w:hAnsi="Arial" w:cs="Arial"/>
          <w:lang w:eastAsia="en-ZA"/>
        </w:rPr>
        <w:t xml:space="preserve"> reporting period, to the Legislature.</w:t>
      </w:r>
    </w:p>
    <w:p w14:paraId="38B63938" w14:textId="77777777" w:rsidR="00017891" w:rsidRPr="00424A70" w:rsidRDefault="00017891" w:rsidP="00424A70">
      <w:pPr>
        <w:rPr>
          <w:rFonts w:ascii="Arial" w:eastAsiaTheme="minorEastAsia" w:hAnsi="Arial" w:cs="Arial"/>
          <w:lang w:eastAsia="en-ZA"/>
        </w:rPr>
      </w:pPr>
    </w:p>
    <w:p w14:paraId="41BDFE1F" w14:textId="77777777" w:rsidR="00BD28D5" w:rsidRPr="00424A70" w:rsidRDefault="00D061B0" w:rsidP="00424A70">
      <w:pPr>
        <w:rPr>
          <w:rFonts w:ascii="Arial" w:eastAsiaTheme="minorEastAsia" w:hAnsi="Arial" w:cs="Arial"/>
          <w:lang w:eastAsia="en-ZA"/>
        </w:rPr>
      </w:pPr>
      <w:r w:rsidRPr="00424A70">
        <w:rPr>
          <w:rFonts w:ascii="Arial" w:eastAsiaTheme="minorEastAsia" w:hAnsi="Arial" w:cs="Arial"/>
          <w:b/>
          <w:bCs/>
          <w:lang w:eastAsia="en-ZA"/>
        </w:rPr>
        <w:t>4</w:t>
      </w:r>
      <w:r w:rsidR="00BD28D5" w:rsidRPr="00424A70">
        <w:rPr>
          <w:rFonts w:ascii="Arial" w:eastAsiaTheme="minorEastAsia" w:hAnsi="Arial" w:cs="Arial"/>
          <w:b/>
          <w:bCs/>
          <w:lang w:eastAsia="en-ZA"/>
        </w:rPr>
        <w:t>.4 Controls</w:t>
      </w:r>
      <w:r w:rsidR="00BD28D5" w:rsidRPr="00424A70">
        <w:rPr>
          <w:rFonts w:ascii="Arial" w:eastAsiaTheme="minorEastAsia" w:hAnsi="Arial" w:cs="Arial"/>
          <w:lang w:eastAsia="en-ZA"/>
        </w:rPr>
        <w:t xml:space="preserve"> </w:t>
      </w:r>
    </w:p>
    <w:p w14:paraId="6FBB93CF" w14:textId="39C6BC3B" w:rsidR="00400259" w:rsidRPr="00424A70" w:rsidRDefault="00BD28D5" w:rsidP="00424A70">
      <w:pPr>
        <w:rPr>
          <w:rFonts w:ascii="Arial" w:eastAsiaTheme="minorEastAsia" w:hAnsi="Arial" w:cs="Arial"/>
          <w:lang w:eastAsia="en-ZA"/>
        </w:rPr>
      </w:pPr>
      <w:r w:rsidRPr="00424A70">
        <w:rPr>
          <w:rFonts w:ascii="Arial" w:eastAsiaTheme="minorEastAsia" w:hAnsi="Arial" w:cs="Arial"/>
          <w:lang w:eastAsia="en-ZA"/>
        </w:rPr>
        <w:t xml:space="preserve">The report tabled in the Legislature has been signed off by the Head Official responsible for planning, the Accounting </w:t>
      </w:r>
      <w:r w:rsidR="003E6D2F" w:rsidRPr="00424A70">
        <w:rPr>
          <w:rFonts w:ascii="Arial" w:eastAsiaTheme="minorEastAsia" w:hAnsi="Arial" w:cs="Arial"/>
          <w:lang w:eastAsia="en-ZA"/>
        </w:rPr>
        <w:t>Officer,</w:t>
      </w:r>
      <w:r w:rsidRPr="00424A70">
        <w:rPr>
          <w:rFonts w:ascii="Arial" w:eastAsiaTheme="minorEastAsia" w:hAnsi="Arial" w:cs="Arial"/>
          <w:lang w:eastAsia="en-ZA"/>
        </w:rPr>
        <w:t xml:space="preserve"> and the Executive Authority. </w:t>
      </w:r>
    </w:p>
    <w:p w14:paraId="0A227120" w14:textId="77777777" w:rsidR="00BD28D5" w:rsidRPr="00424A70" w:rsidRDefault="00D061B0" w:rsidP="00424A70">
      <w:pPr>
        <w:rPr>
          <w:rFonts w:ascii="Arial" w:eastAsiaTheme="minorEastAsia" w:hAnsi="Arial" w:cs="Arial"/>
          <w:b/>
          <w:bCs/>
          <w:lang w:eastAsia="en-ZA"/>
        </w:rPr>
      </w:pPr>
      <w:r w:rsidRPr="00424A70">
        <w:rPr>
          <w:rFonts w:ascii="Arial" w:eastAsiaTheme="minorEastAsia" w:hAnsi="Arial" w:cs="Arial"/>
          <w:b/>
          <w:bCs/>
          <w:lang w:eastAsia="en-ZA"/>
        </w:rPr>
        <w:t>4</w:t>
      </w:r>
      <w:r w:rsidR="00BD28D5" w:rsidRPr="00424A70">
        <w:rPr>
          <w:rFonts w:ascii="Arial" w:eastAsiaTheme="minorEastAsia" w:hAnsi="Arial" w:cs="Arial"/>
          <w:b/>
          <w:bCs/>
          <w:lang w:eastAsia="en-ZA"/>
        </w:rPr>
        <w:t xml:space="preserve">.5 Adequacy of Controls </w:t>
      </w:r>
    </w:p>
    <w:p w14:paraId="665A9517" w14:textId="77777777" w:rsidR="00BD28D5" w:rsidRPr="00424A70" w:rsidRDefault="00BD28D5" w:rsidP="00424A70">
      <w:pPr>
        <w:rPr>
          <w:rFonts w:ascii="Arial" w:eastAsiaTheme="minorEastAsia" w:hAnsi="Arial" w:cs="Arial"/>
          <w:lang w:eastAsia="en-ZA"/>
        </w:rPr>
      </w:pPr>
      <w:r w:rsidRPr="00424A70">
        <w:rPr>
          <w:rFonts w:ascii="Arial" w:eastAsiaTheme="minorEastAsia" w:hAnsi="Arial" w:cs="Arial"/>
          <w:bCs/>
          <w:lang w:eastAsia="en-ZA"/>
        </w:rPr>
        <w:t>The report controls within the department have proven to be adequate</w:t>
      </w:r>
      <w:r w:rsidRPr="00424A70">
        <w:rPr>
          <w:rFonts w:ascii="Arial" w:eastAsiaTheme="minorEastAsia" w:hAnsi="Arial" w:cs="Arial"/>
          <w:lang w:eastAsia="en-ZA"/>
        </w:rPr>
        <w:t xml:space="preserve"> to ensure compliance with the necessary requirements for s</w:t>
      </w:r>
      <w:r w:rsidR="00E16B63" w:rsidRPr="00424A70">
        <w:rPr>
          <w:rFonts w:ascii="Arial" w:eastAsiaTheme="minorEastAsia" w:hAnsi="Arial" w:cs="Arial"/>
          <w:lang w:eastAsia="en-ZA"/>
        </w:rPr>
        <w:t xml:space="preserve">ubmission of the Budget </w:t>
      </w:r>
      <w:r w:rsidR="0070414C" w:rsidRPr="00424A70">
        <w:rPr>
          <w:rFonts w:ascii="Arial" w:eastAsiaTheme="minorEastAsia" w:hAnsi="Arial" w:cs="Arial"/>
          <w:lang w:eastAsia="en-ZA"/>
        </w:rPr>
        <w:t xml:space="preserve">Vote </w:t>
      </w:r>
      <w:r w:rsidR="00E16B63" w:rsidRPr="00424A70">
        <w:rPr>
          <w:rFonts w:ascii="Arial" w:eastAsiaTheme="minorEastAsia" w:hAnsi="Arial" w:cs="Arial"/>
          <w:lang w:eastAsia="en-ZA"/>
        </w:rPr>
        <w:t>Report</w:t>
      </w:r>
      <w:r w:rsidR="0070414C" w:rsidRPr="00424A70">
        <w:rPr>
          <w:rFonts w:ascii="Arial" w:eastAsiaTheme="minorEastAsia" w:hAnsi="Arial" w:cs="Arial"/>
          <w:lang w:eastAsia="en-ZA"/>
        </w:rPr>
        <w:t>.</w:t>
      </w:r>
    </w:p>
    <w:p w14:paraId="3C168399" w14:textId="77777777" w:rsidR="00393CD3" w:rsidRPr="00424A70" w:rsidRDefault="00393CD3" w:rsidP="00424A70">
      <w:pPr>
        <w:rPr>
          <w:rFonts w:ascii="Arial" w:eastAsiaTheme="minorEastAsia" w:hAnsi="Arial" w:cs="Arial"/>
          <w:lang w:eastAsia="en-ZA"/>
        </w:rPr>
      </w:pPr>
    </w:p>
    <w:p w14:paraId="46C3622B" w14:textId="77777777" w:rsidR="00393CD3" w:rsidRPr="00424A70" w:rsidRDefault="00393CD3" w:rsidP="00424A70">
      <w:pPr>
        <w:shd w:val="clear" w:color="auto" w:fill="F2F2F2" w:themeFill="background1" w:themeFillShade="F2"/>
        <w:rPr>
          <w:rFonts w:ascii="Arial" w:hAnsi="Arial" w:cs="Arial"/>
          <w:b/>
          <w:bCs/>
        </w:rPr>
      </w:pPr>
      <w:bookmarkStart w:id="2" w:name="_Toc404246625"/>
      <w:r w:rsidRPr="00424A70">
        <w:rPr>
          <w:rFonts w:ascii="Arial" w:hAnsi="Arial" w:cs="Arial"/>
          <w:b/>
          <w:bCs/>
        </w:rPr>
        <w:t xml:space="preserve">5. </w:t>
      </w:r>
      <w:r w:rsidR="00400259" w:rsidRPr="00424A70">
        <w:rPr>
          <w:rFonts w:ascii="Arial" w:hAnsi="Arial" w:cs="Arial"/>
          <w:b/>
          <w:bCs/>
        </w:rPr>
        <w:tab/>
      </w:r>
      <w:r w:rsidRPr="00424A70">
        <w:rPr>
          <w:rFonts w:ascii="Arial" w:hAnsi="Arial" w:cs="Arial"/>
          <w:b/>
          <w:bCs/>
        </w:rPr>
        <w:t>OVERSIGHT ON STRATEGIC PRIORITIES</w:t>
      </w:r>
    </w:p>
    <w:bookmarkEnd w:id="2"/>
    <w:p w14:paraId="5099E070" w14:textId="77777777" w:rsidR="00BD28D5" w:rsidRPr="00424A70" w:rsidRDefault="00BD28D5" w:rsidP="00424A70">
      <w:pPr>
        <w:rPr>
          <w:rFonts w:ascii="Arial" w:hAnsi="Arial" w:cs="Arial"/>
        </w:rPr>
      </w:pPr>
    </w:p>
    <w:p w14:paraId="3A441A34" w14:textId="77777777" w:rsidR="00BD28D5" w:rsidRPr="00424A70" w:rsidRDefault="00D061B0" w:rsidP="00424A70">
      <w:pPr>
        <w:rPr>
          <w:rFonts w:ascii="Arial" w:hAnsi="Arial" w:cs="Arial"/>
          <w:b/>
        </w:rPr>
      </w:pPr>
      <w:r w:rsidRPr="00424A70">
        <w:rPr>
          <w:rFonts w:ascii="Arial" w:hAnsi="Arial" w:cs="Arial"/>
          <w:b/>
        </w:rPr>
        <w:t>5</w:t>
      </w:r>
      <w:r w:rsidR="00BD28D5" w:rsidRPr="00424A70">
        <w:rPr>
          <w:rFonts w:ascii="Arial" w:hAnsi="Arial" w:cs="Arial"/>
          <w:b/>
        </w:rPr>
        <w:t>.1 NATIONAL PRIORITIES</w:t>
      </w:r>
    </w:p>
    <w:p w14:paraId="61AE1DD9" w14:textId="77777777" w:rsidR="00BD28D5" w:rsidRPr="00424A70" w:rsidRDefault="00BD28D5" w:rsidP="00424A70">
      <w:pPr>
        <w:numPr>
          <w:ilvl w:val="0"/>
          <w:numId w:val="3"/>
        </w:numPr>
        <w:spacing w:before="100" w:beforeAutospacing="1" w:after="100" w:afterAutospacing="1"/>
        <w:ind w:right="28"/>
        <w:rPr>
          <w:rFonts w:ascii="Arial" w:eastAsia="Times New Roman" w:hAnsi="Arial" w:cs="Arial"/>
          <w:lang w:eastAsia="en-ZA"/>
        </w:rPr>
      </w:pPr>
      <w:r w:rsidRPr="00424A70">
        <w:rPr>
          <w:rFonts w:ascii="Arial" w:eastAsia="Times New Roman" w:hAnsi="Arial" w:cs="Arial"/>
          <w:bCs/>
          <w:lang w:eastAsia="en-ZA"/>
        </w:rPr>
        <w:lastRenderedPageBreak/>
        <w:t xml:space="preserve">Rebuilding of family, </w:t>
      </w:r>
      <w:proofErr w:type="gramStart"/>
      <w:r w:rsidRPr="00424A70">
        <w:rPr>
          <w:rFonts w:ascii="Arial" w:eastAsia="Times New Roman" w:hAnsi="Arial" w:cs="Arial"/>
          <w:bCs/>
          <w:lang w:eastAsia="en-ZA"/>
        </w:rPr>
        <w:t>community</w:t>
      </w:r>
      <w:proofErr w:type="gramEnd"/>
      <w:r w:rsidRPr="00424A70">
        <w:rPr>
          <w:rFonts w:ascii="Arial" w:eastAsia="Times New Roman" w:hAnsi="Arial" w:cs="Arial"/>
          <w:bCs/>
          <w:lang w:eastAsia="en-ZA"/>
        </w:rPr>
        <w:t xml:space="preserve"> and social relations</w:t>
      </w:r>
      <w:r w:rsidRPr="00424A70">
        <w:rPr>
          <w:rFonts w:ascii="Arial" w:eastAsia="Times New Roman" w:hAnsi="Arial" w:cs="Arial"/>
          <w:lang w:eastAsia="en-ZA"/>
        </w:rPr>
        <w:t xml:space="preserve"> </w:t>
      </w:r>
    </w:p>
    <w:p w14:paraId="6FBBE951" w14:textId="77777777" w:rsidR="00BD28D5" w:rsidRPr="00424A70" w:rsidRDefault="00BD28D5" w:rsidP="00424A70">
      <w:pPr>
        <w:numPr>
          <w:ilvl w:val="0"/>
          <w:numId w:val="3"/>
        </w:numPr>
        <w:spacing w:before="100" w:beforeAutospacing="1" w:after="100" w:afterAutospacing="1"/>
        <w:ind w:right="28"/>
        <w:rPr>
          <w:rFonts w:ascii="Arial" w:eastAsia="Times New Roman" w:hAnsi="Arial" w:cs="Arial"/>
          <w:lang w:eastAsia="en-ZA"/>
        </w:rPr>
      </w:pPr>
      <w:r w:rsidRPr="00424A70">
        <w:rPr>
          <w:rFonts w:ascii="Arial" w:eastAsia="Times New Roman" w:hAnsi="Arial" w:cs="Arial"/>
          <w:bCs/>
          <w:lang w:eastAsia="en-ZA"/>
        </w:rPr>
        <w:t xml:space="preserve">Integrated poverty eradication strategy </w:t>
      </w:r>
    </w:p>
    <w:p w14:paraId="16F2C050" w14:textId="77777777" w:rsidR="00BD28D5" w:rsidRPr="00424A70" w:rsidRDefault="00BD28D5" w:rsidP="00424A70">
      <w:pPr>
        <w:numPr>
          <w:ilvl w:val="0"/>
          <w:numId w:val="3"/>
        </w:numPr>
        <w:spacing w:before="100" w:beforeAutospacing="1" w:after="100" w:afterAutospacing="1"/>
        <w:ind w:right="28"/>
        <w:rPr>
          <w:rFonts w:ascii="Arial" w:eastAsia="Times New Roman" w:hAnsi="Arial" w:cs="Arial"/>
          <w:lang w:eastAsia="en-ZA"/>
        </w:rPr>
      </w:pPr>
      <w:r w:rsidRPr="00424A70">
        <w:rPr>
          <w:rFonts w:ascii="Arial" w:eastAsia="Times New Roman" w:hAnsi="Arial" w:cs="Arial"/>
          <w:bCs/>
          <w:lang w:eastAsia="en-ZA"/>
        </w:rPr>
        <w:t>Comprehensive social security system</w:t>
      </w:r>
      <w:r w:rsidRPr="00424A70">
        <w:rPr>
          <w:rFonts w:ascii="Arial" w:eastAsia="Times New Roman" w:hAnsi="Arial" w:cs="Arial"/>
          <w:lang w:eastAsia="en-ZA"/>
        </w:rPr>
        <w:t xml:space="preserve"> </w:t>
      </w:r>
    </w:p>
    <w:p w14:paraId="79C88883" w14:textId="77777777" w:rsidR="00BD28D5" w:rsidRPr="00424A70" w:rsidRDefault="00BD28D5" w:rsidP="00424A70">
      <w:pPr>
        <w:numPr>
          <w:ilvl w:val="0"/>
          <w:numId w:val="3"/>
        </w:numPr>
        <w:spacing w:before="100" w:beforeAutospacing="1" w:after="100" w:afterAutospacing="1"/>
        <w:ind w:right="28"/>
        <w:rPr>
          <w:rFonts w:ascii="Arial" w:eastAsia="Times New Roman" w:hAnsi="Arial" w:cs="Arial"/>
          <w:lang w:eastAsia="en-ZA"/>
        </w:rPr>
      </w:pPr>
      <w:r w:rsidRPr="00424A70">
        <w:rPr>
          <w:rFonts w:ascii="Arial" w:eastAsia="Times New Roman" w:hAnsi="Arial" w:cs="Arial"/>
          <w:bCs/>
          <w:lang w:eastAsia="en-ZA"/>
        </w:rPr>
        <w:t xml:space="preserve">Violence against women and children, older </w:t>
      </w:r>
      <w:proofErr w:type="gramStart"/>
      <w:r w:rsidRPr="00424A70">
        <w:rPr>
          <w:rFonts w:ascii="Arial" w:eastAsia="Times New Roman" w:hAnsi="Arial" w:cs="Arial"/>
          <w:bCs/>
          <w:lang w:eastAsia="en-ZA"/>
        </w:rPr>
        <w:t>persons</w:t>
      </w:r>
      <w:proofErr w:type="gramEnd"/>
      <w:r w:rsidRPr="00424A70">
        <w:rPr>
          <w:rFonts w:ascii="Arial" w:eastAsia="Times New Roman" w:hAnsi="Arial" w:cs="Arial"/>
          <w:bCs/>
          <w:lang w:eastAsia="en-ZA"/>
        </w:rPr>
        <w:t xml:space="preserve"> and other vulnerable groups</w:t>
      </w:r>
      <w:r w:rsidRPr="00424A70">
        <w:rPr>
          <w:rFonts w:ascii="Arial" w:eastAsia="Times New Roman" w:hAnsi="Arial" w:cs="Arial"/>
          <w:lang w:eastAsia="en-ZA"/>
        </w:rPr>
        <w:t xml:space="preserve"> </w:t>
      </w:r>
    </w:p>
    <w:p w14:paraId="1D2A066C" w14:textId="77777777" w:rsidR="00BD28D5" w:rsidRPr="00424A70" w:rsidRDefault="00BD28D5" w:rsidP="00424A70">
      <w:pPr>
        <w:numPr>
          <w:ilvl w:val="0"/>
          <w:numId w:val="3"/>
        </w:numPr>
        <w:spacing w:before="100" w:beforeAutospacing="1" w:after="100" w:afterAutospacing="1"/>
        <w:ind w:right="28"/>
        <w:rPr>
          <w:rFonts w:ascii="Arial" w:eastAsia="Times New Roman" w:hAnsi="Arial" w:cs="Arial"/>
          <w:lang w:eastAsia="en-ZA"/>
        </w:rPr>
      </w:pPr>
      <w:r w:rsidRPr="00424A70">
        <w:rPr>
          <w:rFonts w:ascii="Arial" w:eastAsia="Times New Roman" w:hAnsi="Arial" w:cs="Arial"/>
          <w:bCs/>
          <w:lang w:eastAsia="en-ZA"/>
        </w:rPr>
        <w:t>HIV/AIDS</w:t>
      </w:r>
      <w:r w:rsidRPr="00424A70">
        <w:rPr>
          <w:rFonts w:ascii="Arial" w:eastAsia="Times New Roman" w:hAnsi="Arial" w:cs="Arial"/>
          <w:lang w:eastAsia="en-ZA"/>
        </w:rPr>
        <w:t xml:space="preserve"> </w:t>
      </w:r>
    </w:p>
    <w:p w14:paraId="70452863" w14:textId="77777777" w:rsidR="00BD28D5" w:rsidRPr="00424A70" w:rsidRDefault="00BD28D5" w:rsidP="00424A70">
      <w:pPr>
        <w:numPr>
          <w:ilvl w:val="0"/>
          <w:numId w:val="3"/>
        </w:numPr>
        <w:spacing w:before="100" w:beforeAutospacing="1" w:after="100" w:afterAutospacing="1"/>
        <w:ind w:right="28"/>
        <w:rPr>
          <w:rFonts w:ascii="Arial" w:eastAsia="Times New Roman" w:hAnsi="Arial" w:cs="Arial"/>
          <w:lang w:eastAsia="en-ZA"/>
        </w:rPr>
      </w:pPr>
      <w:r w:rsidRPr="00424A70">
        <w:rPr>
          <w:rFonts w:ascii="Arial" w:eastAsia="Times New Roman" w:hAnsi="Arial" w:cs="Arial"/>
          <w:bCs/>
          <w:lang w:eastAsia="en-ZA"/>
        </w:rPr>
        <w:t>Youth Development</w:t>
      </w:r>
      <w:r w:rsidRPr="00424A70">
        <w:rPr>
          <w:rFonts w:ascii="Arial" w:eastAsia="Times New Roman" w:hAnsi="Arial" w:cs="Arial"/>
          <w:lang w:eastAsia="en-ZA"/>
        </w:rPr>
        <w:t xml:space="preserve"> </w:t>
      </w:r>
    </w:p>
    <w:p w14:paraId="282B3EED" w14:textId="77777777" w:rsidR="00BD28D5" w:rsidRPr="00424A70" w:rsidRDefault="00BD28D5" w:rsidP="00424A70">
      <w:pPr>
        <w:numPr>
          <w:ilvl w:val="0"/>
          <w:numId w:val="3"/>
        </w:numPr>
        <w:spacing w:before="100" w:beforeAutospacing="1" w:after="100" w:afterAutospacing="1"/>
        <w:ind w:right="28"/>
        <w:rPr>
          <w:rFonts w:ascii="Arial" w:eastAsia="Times New Roman" w:hAnsi="Arial" w:cs="Arial"/>
          <w:lang w:eastAsia="en-ZA"/>
        </w:rPr>
      </w:pPr>
      <w:r w:rsidRPr="00424A70">
        <w:rPr>
          <w:rFonts w:ascii="Arial" w:eastAsia="Times New Roman" w:hAnsi="Arial" w:cs="Arial"/>
          <w:bCs/>
          <w:lang w:eastAsia="en-ZA"/>
        </w:rPr>
        <w:t>Accessibility of social welfare services</w:t>
      </w:r>
      <w:r w:rsidRPr="00424A70">
        <w:rPr>
          <w:rFonts w:ascii="Arial" w:eastAsia="Times New Roman" w:hAnsi="Arial" w:cs="Arial"/>
          <w:lang w:eastAsia="en-ZA"/>
        </w:rPr>
        <w:t xml:space="preserve"> </w:t>
      </w:r>
    </w:p>
    <w:p w14:paraId="1E19BF60" w14:textId="77777777" w:rsidR="00BD28D5" w:rsidRPr="00424A70" w:rsidRDefault="00BD28D5" w:rsidP="00424A70">
      <w:pPr>
        <w:numPr>
          <w:ilvl w:val="0"/>
          <w:numId w:val="3"/>
        </w:numPr>
        <w:spacing w:before="100" w:beforeAutospacing="1" w:after="100" w:afterAutospacing="1"/>
        <w:ind w:right="28"/>
        <w:rPr>
          <w:rFonts w:ascii="Arial" w:eastAsia="Times New Roman" w:hAnsi="Arial" w:cs="Arial"/>
          <w:lang w:eastAsia="en-ZA"/>
        </w:rPr>
      </w:pPr>
      <w:r w:rsidRPr="00424A70">
        <w:rPr>
          <w:rFonts w:ascii="Arial" w:eastAsia="Times New Roman" w:hAnsi="Arial" w:cs="Arial"/>
          <w:bCs/>
          <w:lang w:eastAsia="en-ZA"/>
        </w:rPr>
        <w:t>Service's to people with disabilities</w:t>
      </w:r>
      <w:r w:rsidRPr="00424A70">
        <w:rPr>
          <w:rFonts w:ascii="Arial" w:eastAsia="Times New Roman" w:hAnsi="Arial" w:cs="Arial"/>
          <w:lang w:eastAsia="en-ZA"/>
        </w:rPr>
        <w:t xml:space="preserve"> </w:t>
      </w:r>
    </w:p>
    <w:p w14:paraId="5CCF7EF8" w14:textId="77777777" w:rsidR="00BD28D5" w:rsidRPr="00424A70" w:rsidRDefault="00BD28D5" w:rsidP="00424A70">
      <w:pPr>
        <w:numPr>
          <w:ilvl w:val="0"/>
          <w:numId w:val="3"/>
        </w:numPr>
        <w:spacing w:before="100" w:beforeAutospacing="1" w:after="100" w:afterAutospacing="1"/>
        <w:ind w:right="28"/>
        <w:rPr>
          <w:rFonts w:ascii="Arial" w:eastAsia="Times New Roman" w:hAnsi="Arial" w:cs="Arial"/>
          <w:lang w:eastAsia="en-ZA"/>
        </w:rPr>
      </w:pPr>
      <w:r w:rsidRPr="00424A70">
        <w:rPr>
          <w:rFonts w:ascii="Arial" w:eastAsia="Times New Roman" w:hAnsi="Arial" w:cs="Arial"/>
          <w:bCs/>
          <w:lang w:eastAsia="en-ZA"/>
        </w:rPr>
        <w:t>Commitment to co-operative governance</w:t>
      </w:r>
      <w:r w:rsidRPr="00424A70">
        <w:rPr>
          <w:rFonts w:ascii="Arial" w:eastAsia="Times New Roman" w:hAnsi="Arial" w:cs="Arial"/>
          <w:lang w:eastAsia="en-ZA"/>
        </w:rPr>
        <w:t xml:space="preserve"> </w:t>
      </w:r>
    </w:p>
    <w:p w14:paraId="20D2EA01" w14:textId="4FD687D9" w:rsidR="002C7295" w:rsidRPr="00424A70" w:rsidRDefault="00BD28D5" w:rsidP="00424A70">
      <w:pPr>
        <w:numPr>
          <w:ilvl w:val="0"/>
          <w:numId w:val="3"/>
        </w:numPr>
        <w:spacing w:before="100" w:beforeAutospacing="1" w:after="100" w:afterAutospacing="1"/>
        <w:ind w:right="28"/>
        <w:rPr>
          <w:rFonts w:ascii="Arial" w:eastAsia="Times New Roman" w:hAnsi="Arial" w:cs="Arial"/>
          <w:lang w:eastAsia="en-ZA"/>
        </w:rPr>
      </w:pPr>
      <w:r w:rsidRPr="00424A70">
        <w:rPr>
          <w:rFonts w:ascii="Arial" w:eastAsia="Times New Roman" w:hAnsi="Arial" w:cs="Arial"/>
          <w:bCs/>
          <w:lang w:eastAsia="en-ZA"/>
        </w:rPr>
        <w:t>Train, educate, re-</w:t>
      </w:r>
      <w:proofErr w:type="gramStart"/>
      <w:r w:rsidRPr="00424A70">
        <w:rPr>
          <w:rFonts w:ascii="Arial" w:eastAsia="Times New Roman" w:hAnsi="Arial" w:cs="Arial"/>
          <w:bCs/>
          <w:lang w:eastAsia="en-ZA"/>
        </w:rPr>
        <w:t>deploy</w:t>
      </w:r>
      <w:proofErr w:type="gramEnd"/>
      <w:r w:rsidRPr="00424A70">
        <w:rPr>
          <w:rFonts w:ascii="Arial" w:eastAsia="Times New Roman" w:hAnsi="Arial" w:cs="Arial"/>
          <w:bCs/>
          <w:lang w:eastAsia="en-ZA"/>
        </w:rPr>
        <w:t xml:space="preserve"> and employ a new category of workers in social development</w:t>
      </w:r>
      <w:r w:rsidR="00225013" w:rsidRPr="00424A70">
        <w:rPr>
          <w:rFonts w:ascii="Arial" w:eastAsia="Times New Roman" w:hAnsi="Arial" w:cs="Arial"/>
          <w:lang w:eastAsia="en-ZA"/>
        </w:rPr>
        <w:t>.</w:t>
      </w:r>
    </w:p>
    <w:p w14:paraId="71926990" w14:textId="3DE80E98" w:rsidR="00BD28D5" w:rsidRPr="00424A70" w:rsidRDefault="00D061B0" w:rsidP="00424A70">
      <w:pPr>
        <w:shd w:val="clear" w:color="auto" w:fill="F2F2F2" w:themeFill="background1" w:themeFillShade="F2"/>
        <w:rPr>
          <w:rFonts w:ascii="Arial" w:hAnsi="Arial" w:cs="Arial"/>
          <w:b/>
        </w:rPr>
      </w:pPr>
      <w:r w:rsidRPr="00424A70">
        <w:rPr>
          <w:rFonts w:ascii="Arial" w:hAnsi="Arial" w:cs="Arial"/>
          <w:b/>
        </w:rPr>
        <w:t>5</w:t>
      </w:r>
      <w:r w:rsidR="00BD28D5" w:rsidRPr="00424A70">
        <w:rPr>
          <w:rFonts w:ascii="Arial" w:hAnsi="Arial" w:cs="Arial"/>
          <w:b/>
        </w:rPr>
        <w:t>.2   MEDIUM TERM STRATEGIC FRAMEWORK GAUTENG PROVINCIAL PRIORITIES (201</w:t>
      </w:r>
      <w:r w:rsidR="00761A6F" w:rsidRPr="00424A70">
        <w:rPr>
          <w:rFonts w:ascii="Arial" w:hAnsi="Arial" w:cs="Arial"/>
          <w:b/>
        </w:rPr>
        <w:t>9</w:t>
      </w:r>
      <w:r w:rsidR="00BD28D5" w:rsidRPr="00424A70">
        <w:rPr>
          <w:rFonts w:ascii="Arial" w:hAnsi="Arial" w:cs="Arial"/>
          <w:b/>
        </w:rPr>
        <w:t>-20</w:t>
      </w:r>
      <w:r w:rsidR="00761A6F" w:rsidRPr="00424A70">
        <w:rPr>
          <w:rFonts w:ascii="Arial" w:hAnsi="Arial" w:cs="Arial"/>
          <w:b/>
        </w:rPr>
        <w:t>24</w:t>
      </w:r>
      <w:r w:rsidR="00BD28D5" w:rsidRPr="00424A70">
        <w:rPr>
          <w:rFonts w:ascii="Arial" w:hAnsi="Arial" w:cs="Arial"/>
          <w:b/>
        </w:rPr>
        <w:t>)</w:t>
      </w:r>
    </w:p>
    <w:p w14:paraId="18E8AFED" w14:textId="77777777" w:rsidR="00BD28D5" w:rsidRPr="00424A70" w:rsidRDefault="00BD28D5" w:rsidP="00424A70">
      <w:pPr>
        <w:rPr>
          <w:rFonts w:ascii="Arial" w:hAnsi="Arial" w:cs="Arial"/>
        </w:rPr>
      </w:pPr>
    </w:p>
    <w:p w14:paraId="31B1DF41" w14:textId="77777777" w:rsidR="00BD28D5" w:rsidRPr="00424A70" w:rsidRDefault="00BD28D5" w:rsidP="00424A70">
      <w:pPr>
        <w:numPr>
          <w:ilvl w:val="0"/>
          <w:numId w:val="2"/>
        </w:numPr>
        <w:spacing w:after="200"/>
        <w:contextualSpacing/>
        <w:rPr>
          <w:rFonts w:ascii="Arial" w:eastAsia="Calibri" w:hAnsi="Arial" w:cs="Arial"/>
          <w:lang w:val="en-US"/>
        </w:rPr>
      </w:pPr>
      <w:r w:rsidRPr="00424A70">
        <w:rPr>
          <w:rFonts w:ascii="Arial" w:eastAsia="Calibri" w:hAnsi="Arial" w:cs="Arial"/>
          <w:lang w:val="en-US"/>
        </w:rPr>
        <w:t>Reforming the welfare sector through legislative and policy reform- The department seek to expand services by ensuring adequate numbers and training of social service professionals, review of the funding model and the role assigned to non-profit organizations</w:t>
      </w:r>
    </w:p>
    <w:p w14:paraId="0FCE9762" w14:textId="77777777" w:rsidR="00BD28D5" w:rsidRPr="00424A70" w:rsidRDefault="00BD28D5" w:rsidP="00424A70">
      <w:pPr>
        <w:numPr>
          <w:ilvl w:val="0"/>
          <w:numId w:val="2"/>
        </w:numPr>
        <w:spacing w:after="200"/>
        <w:contextualSpacing/>
        <w:rPr>
          <w:rFonts w:ascii="Arial" w:eastAsia="Calibri" w:hAnsi="Arial" w:cs="Arial"/>
          <w:lang w:val="en-US"/>
        </w:rPr>
      </w:pPr>
      <w:r w:rsidRPr="00424A70">
        <w:rPr>
          <w:rFonts w:ascii="Arial" w:eastAsia="Calibri" w:hAnsi="Arial" w:cs="Arial"/>
          <w:lang w:val="en-US"/>
        </w:rPr>
        <w:t>Improve access to quality Early Childhood Development (ECD) through the provision of comprehensive ECD services as an instrument to make investments in health, development of capabilities and mitigate vulnerabilities and to serve as the building blocks for future resilience.</w:t>
      </w:r>
    </w:p>
    <w:p w14:paraId="03924B1E" w14:textId="77777777" w:rsidR="00BD28D5" w:rsidRPr="00424A70" w:rsidRDefault="00BD28D5" w:rsidP="00424A70">
      <w:pPr>
        <w:numPr>
          <w:ilvl w:val="0"/>
          <w:numId w:val="2"/>
        </w:numPr>
        <w:spacing w:after="200"/>
        <w:contextualSpacing/>
        <w:rPr>
          <w:rFonts w:ascii="Arial" w:eastAsia="Calibri" w:hAnsi="Arial" w:cs="Arial"/>
          <w:lang w:val="en-US"/>
        </w:rPr>
      </w:pPr>
      <w:r w:rsidRPr="00424A70">
        <w:rPr>
          <w:rFonts w:ascii="Arial" w:eastAsia="Calibri" w:hAnsi="Arial" w:cs="Arial"/>
          <w:lang w:val="en-US"/>
        </w:rPr>
        <w:t>Deepening social assistance and extending the scope for social security to address both issues of coverage and policy instruments including the defining of social protection floor that provides a minimum set of guarantees coupled with a framework of progressive realization of rights.</w:t>
      </w:r>
    </w:p>
    <w:p w14:paraId="1E588070" w14:textId="77777777" w:rsidR="00BD28D5" w:rsidRPr="00424A70" w:rsidRDefault="00BD28D5" w:rsidP="00424A70">
      <w:pPr>
        <w:numPr>
          <w:ilvl w:val="0"/>
          <w:numId w:val="2"/>
        </w:numPr>
        <w:spacing w:after="200"/>
        <w:contextualSpacing/>
        <w:rPr>
          <w:rFonts w:ascii="Arial" w:eastAsia="Calibri" w:hAnsi="Arial" w:cs="Arial"/>
          <w:lang w:val="en-US"/>
        </w:rPr>
      </w:pPr>
      <w:r w:rsidRPr="00424A70">
        <w:rPr>
          <w:rFonts w:ascii="Arial" w:eastAsia="Calibri" w:hAnsi="Arial" w:cs="Arial"/>
          <w:lang w:val="en-US"/>
        </w:rPr>
        <w:t xml:space="preserve">Enhancing social protection systems and strengthening of monitoring and evaluation of services </w:t>
      </w:r>
      <w:proofErr w:type="gramStart"/>
      <w:r w:rsidRPr="00424A70">
        <w:rPr>
          <w:rFonts w:ascii="Arial" w:eastAsia="Calibri" w:hAnsi="Arial" w:cs="Arial"/>
          <w:lang w:val="en-US"/>
        </w:rPr>
        <w:t>so as to</w:t>
      </w:r>
      <w:proofErr w:type="gramEnd"/>
      <w:r w:rsidRPr="00424A70">
        <w:rPr>
          <w:rFonts w:ascii="Arial" w:eastAsia="Calibri" w:hAnsi="Arial" w:cs="Arial"/>
          <w:lang w:val="en-US"/>
        </w:rPr>
        <w:t xml:space="preserve"> ensure that interventions are responsive and yield sustainable outcomes.</w:t>
      </w:r>
    </w:p>
    <w:p w14:paraId="4444078D" w14:textId="71319D7B" w:rsidR="00BD28D5" w:rsidRPr="00424A70" w:rsidRDefault="00BD28D5" w:rsidP="00424A70">
      <w:pPr>
        <w:numPr>
          <w:ilvl w:val="0"/>
          <w:numId w:val="2"/>
        </w:numPr>
        <w:spacing w:after="200"/>
        <w:contextualSpacing/>
        <w:rPr>
          <w:rFonts w:ascii="Arial" w:eastAsia="Calibri" w:hAnsi="Arial" w:cs="Arial"/>
          <w:lang w:val="en-US"/>
        </w:rPr>
      </w:pPr>
      <w:r w:rsidRPr="00424A70">
        <w:rPr>
          <w:rFonts w:ascii="Arial" w:eastAsia="Calibri" w:hAnsi="Arial" w:cs="Arial"/>
          <w:lang w:val="en-US"/>
        </w:rPr>
        <w:t xml:space="preserve">Enhancing the capabilities of the identified groups and communities to achieve sustainable livelihoods and household food and nutrition security through a combination of income, direct </w:t>
      </w:r>
      <w:r w:rsidR="00B24FAA" w:rsidRPr="00424A70">
        <w:rPr>
          <w:rFonts w:ascii="Arial" w:eastAsia="Calibri" w:hAnsi="Arial" w:cs="Arial"/>
          <w:lang w:val="en-US"/>
        </w:rPr>
        <w:t>provision,</w:t>
      </w:r>
      <w:r w:rsidRPr="00424A70">
        <w:rPr>
          <w:rFonts w:ascii="Arial" w:eastAsia="Calibri" w:hAnsi="Arial" w:cs="Arial"/>
          <w:lang w:val="en-US"/>
        </w:rPr>
        <w:t xml:space="preserve"> and support to local economies through local procurement.</w:t>
      </w:r>
    </w:p>
    <w:p w14:paraId="00E29547" w14:textId="77777777" w:rsidR="0070414C" w:rsidRPr="00424A70" w:rsidRDefault="0070414C" w:rsidP="00424A70">
      <w:pPr>
        <w:rPr>
          <w:rFonts w:ascii="Arial" w:hAnsi="Arial" w:cs="Arial"/>
        </w:rPr>
      </w:pPr>
    </w:p>
    <w:p w14:paraId="0F856B3C" w14:textId="77777777" w:rsidR="00BD28D5" w:rsidRPr="00424A70" w:rsidRDefault="00D061B0" w:rsidP="00424A70">
      <w:pPr>
        <w:rPr>
          <w:rFonts w:ascii="Arial" w:hAnsi="Arial" w:cs="Arial"/>
          <w:b/>
        </w:rPr>
      </w:pPr>
      <w:r w:rsidRPr="00424A70">
        <w:rPr>
          <w:rFonts w:ascii="Arial" w:hAnsi="Arial" w:cs="Arial"/>
          <w:b/>
        </w:rPr>
        <w:t>5</w:t>
      </w:r>
      <w:r w:rsidR="00BD28D5" w:rsidRPr="00424A70">
        <w:rPr>
          <w:rFonts w:ascii="Arial" w:hAnsi="Arial" w:cs="Arial"/>
          <w:b/>
        </w:rPr>
        <w:t>.3 MILLENIUM DEVELOPMENT GOALS</w:t>
      </w:r>
    </w:p>
    <w:p w14:paraId="0C6F973F" w14:textId="77777777" w:rsidR="00BD28D5" w:rsidRPr="00424A70" w:rsidRDefault="00BD28D5" w:rsidP="00424A70">
      <w:pPr>
        <w:rPr>
          <w:rFonts w:ascii="Arial" w:hAnsi="Arial" w:cs="Arial"/>
        </w:rPr>
      </w:pPr>
    </w:p>
    <w:p w14:paraId="3009FE94" w14:textId="77777777" w:rsidR="00BD28D5" w:rsidRPr="00424A70" w:rsidRDefault="00BD28D5" w:rsidP="00424A70">
      <w:pPr>
        <w:rPr>
          <w:rFonts w:ascii="Arial" w:hAnsi="Arial" w:cs="Arial"/>
        </w:rPr>
      </w:pPr>
      <w:r w:rsidRPr="00424A70">
        <w:rPr>
          <w:rFonts w:ascii="Arial" w:hAnsi="Arial" w:cs="Arial"/>
        </w:rPr>
        <w:lastRenderedPageBreak/>
        <w:t>MDG 1: Eradicate Extreme Poverty and Hunger</w:t>
      </w:r>
    </w:p>
    <w:p w14:paraId="0A7835D2" w14:textId="77777777" w:rsidR="00BD28D5" w:rsidRPr="00424A70" w:rsidRDefault="00BD28D5" w:rsidP="00424A70">
      <w:pPr>
        <w:rPr>
          <w:rFonts w:ascii="Arial" w:hAnsi="Arial" w:cs="Arial"/>
        </w:rPr>
      </w:pPr>
      <w:r w:rsidRPr="00424A70">
        <w:rPr>
          <w:rFonts w:ascii="Arial" w:hAnsi="Arial" w:cs="Arial"/>
        </w:rPr>
        <w:t>MDG 2: Promote Gender Equality and Empowerment of Women</w:t>
      </w:r>
    </w:p>
    <w:p w14:paraId="40B55E0B" w14:textId="3B9CA03A" w:rsidR="00BD28D5" w:rsidRPr="00424A70" w:rsidRDefault="00BD28D5" w:rsidP="00424A70">
      <w:pPr>
        <w:rPr>
          <w:rFonts w:ascii="Arial" w:hAnsi="Arial" w:cs="Arial"/>
        </w:rPr>
      </w:pPr>
      <w:r w:rsidRPr="00424A70">
        <w:rPr>
          <w:rFonts w:ascii="Arial" w:hAnsi="Arial" w:cs="Arial"/>
        </w:rPr>
        <w:t xml:space="preserve">MDG 6: Combat HIV/AIDS, </w:t>
      </w:r>
      <w:r w:rsidR="005038FF" w:rsidRPr="00424A70">
        <w:rPr>
          <w:rFonts w:ascii="Arial" w:hAnsi="Arial" w:cs="Arial"/>
        </w:rPr>
        <w:t>Malaria,</w:t>
      </w:r>
      <w:r w:rsidRPr="00424A70">
        <w:rPr>
          <w:rFonts w:ascii="Arial" w:hAnsi="Arial" w:cs="Arial"/>
        </w:rPr>
        <w:t xml:space="preserve"> and other Diseases </w:t>
      </w:r>
    </w:p>
    <w:p w14:paraId="6AC35F36" w14:textId="77777777" w:rsidR="00775F42" w:rsidRPr="00424A70" w:rsidRDefault="00775F42" w:rsidP="00424A70">
      <w:pPr>
        <w:keepNext/>
        <w:keepLines/>
        <w:outlineLvl w:val="0"/>
        <w:rPr>
          <w:rFonts w:ascii="Arial" w:eastAsiaTheme="majorEastAsia" w:hAnsi="Arial" w:cs="Arial"/>
          <w:b/>
          <w:bCs/>
        </w:rPr>
      </w:pPr>
      <w:bookmarkStart w:id="3" w:name="_Toc404246626"/>
    </w:p>
    <w:p w14:paraId="64287BA6" w14:textId="77777777" w:rsidR="00393CD3" w:rsidRPr="00424A70" w:rsidRDefault="00393CD3" w:rsidP="00424A70">
      <w:pPr>
        <w:shd w:val="clear" w:color="auto" w:fill="F2F2F2" w:themeFill="background1" w:themeFillShade="F2"/>
        <w:rPr>
          <w:rFonts w:ascii="Arial" w:hAnsi="Arial" w:cs="Arial"/>
          <w:b/>
          <w:bCs/>
        </w:rPr>
      </w:pPr>
      <w:r w:rsidRPr="00424A70">
        <w:rPr>
          <w:rFonts w:ascii="Arial" w:hAnsi="Arial" w:cs="Arial"/>
          <w:b/>
          <w:bCs/>
        </w:rPr>
        <w:t xml:space="preserve">6. </w:t>
      </w:r>
      <w:r w:rsidR="00400259" w:rsidRPr="00424A70">
        <w:rPr>
          <w:rFonts w:ascii="Arial" w:hAnsi="Arial" w:cs="Arial"/>
          <w:b/>
          <w:bCs/>
        </w:rPr>
        <w:tab/>
      </w:r>
      <w:r w:rsidRPr="00424A70">
        <w:rPr>
          <w:rFonts w:ascii="Arial" w:hAnsi="Arial" w:cs="Arial"/>
          <w:b/>
          <w:bCs/>
        </w:rPr>
        <w:t xml:space="preserve">OVERSIGHT ON TECHNICAL PERFORAMNCE </w:t>
      </w:r>
    </w:p>
    <w:p w14:paraId="001C71C4" w14:textId="77777777" w:rsidR="000E68F7" w:rsidRPr="00424A70" w:rsidRDefault="00D061B0" w:rsidP="00424A70">
      <w:pPr>
        <w:keepNext/>
        <w:keepLines/>
        <w:spacing w:before="200"/>
        <w:outlineLvl w:val="1"/>
        <w:rPr>
          <w:rFonts w:ascii="Arial" w:eastAsiaTheme="majorEastAsia" w:hAnsi="Arial" w:cs="Arial"/>
          <w:b/>
          <w:bCs/>
          <w:i/>
        </w:rPr>
      </w:pPr>
      <w:bookmarkStart w:id="4" w:name="_Toc404246627"/>
      <w:bookmarkEnd w:id="3"/>
      <w:r w:rsidRPr="00424A70">
        <w:rPr>
          <w:rFonts w:ascii="Arial" w:eastAsiaTheme="majorEastAsia" w:hAnsi="Arial" w:cs="Arial"/>
          <w:b/>
          <w:bCs/>
          <w:i/>
        </w:rPr>
        <w:t>6</w:t>
      </w:r>
      <w:r w:rsidR="00BD28D5" w:rsidRPr="00424A70">
        <w:rPr>
          <w:rFonts w:ascii="Arial" w:eastAsiaTheme="majorEastAsia" w:hAnsi="Arial" w:cs="Arial"/>
          <w:b/>
          <w:bCs/>
          <w:i/>
        </w:rPr>
        <w:t>.1.1 S.M.A.</w:t>
      </w:r>
      <w:proofErr w:type="gramStart"/>
      <w:r w:rsidR="00BD28D5" w:rsidRPr="00424A70">
        <w:rPr>
          <w:rFonts w:ascii="Arial" w:eastAsiaTheme="majorEastAsia" w:hAnsi="Arial" w:cs="Arial"/>
          <w:b/>
          <w:bCs/>
          <w:i/>
        </w:rPr>
        <w:t>R.T</w:t>
      </w:r>
      <w:bookmarkEnd w:id="4"/>
      <w:proofErr w:type="gramEnd"/>
      <w:r w:rsidR="00BD28D5" w:rsidRPr="00424A70">
        <w:rPr>
          <w:rFonts w:ascii="Arial" w:eastAsiaTheme="majorEastAsia" w:hAnsi="Arial" w:cs="Arial"/>
          <w:b/>
          <w:bCs/>
          <w:i/>
        </w:rPr>
        <w:t xml:space="preserve">  </w:t>
      </w:r>
    </w:p>
    <w:p w14:paraId="5E45133D" w14:textId="08C596D5" w:rsidR="00BD28D5" w:rsidRPr="00424A70" w:rsidRDefault="00BD28D5" w:rsidP="00424A70">
      <w:pPr>
        <w:rPr>
          <w:rFonts w:ascii="Arial" w:hAnsi="Arial" w:cs="Arial"/>
          <w:bCs/>
        </w:rPr>
      </w:pPr>
      <w:r w:rsidRPr="00424A70">
        <w:rPr>
          <w:rFonts w:ascii="Arial" w:hAnsi="Arial" w:cs="Arial"/>
          <w:bCs/>
        </w:rPr>
        <w:t xml:space="preserve">The </w:t>
      </w:r>
      <w:r w:rsidR="005D44EC" w:rsidRPr="00424A70">
        <w:rPr>
          <w:rFonts w:ascii="Arial" w:hAnsi="Arial" w:cs="Arial"/>
          <w:bCs/>
        </w:rPr>
        <w:t xml:space="preserve">Budget Report for </w:t>
      </w:r>
      <w:r w:rsidR="00227730" w:rsidRPr="00424A70">
        <w:rPr>
          <w:rFonts w:ascii="Arial" w:hAnsi="Arial" w:cs="Arial"/>
          <w:bCs/>
        </w:rPr>
        <w:t>2022/23</w:t>
      </w:r>
      <w:r w:rsidR="00700053" w:rsidRPr="00424A70">
        <w:rPr>
          <w:rFonts w:ascii="Arial" w:hAnsi="Arial" w:cs="Arial"/>
          <w:bCs/>
        </w:rPr>
        <w:t xml:space="preserve"> FY adhered</w:t>
      </w:r>
      <w:r w:rsidRPr="00424A70">
        <w:rPr>
          <w:rFonts w:ascii="Arial" w:hAnsi="Arial" w:cs="Arial"/>
          <w:bCs/>
        </w:rPr>
        <w:t xml:space="preserve"> to the S.M.A.R.T principles. </w:t>
      </w:r>
    </w:p>
    <w:p w14:paraId="06161074" w14:textId="5E89AD81" w:rsidR="00E66F10" w:rsidRPr="00424A70" w:rsidRDefault="00D061B0" w:rsidP="005038FF">
      <w:pPr>
        <w:keepNext/>
        <w:keepLines/>
        <w:spacing w:before="200" w:after="240"/>
        <w:outlineLvl w:val="1"/>
        <w:rPr>
          <w:rFonts w:ascii="Arial" w:eastAsiaTheme="majorEastAsia" w:hAnsi="Arial" w:cs="Arial"/>
          <w:b/>
          <w:bCs/>
        </w:rPr>
      </w:pPr>
      <w:bookmarkStart w:id="5" w:name="_Toc404246628"/>
      <w:r w:rsidRPr="00424A70">
        <w:rPr>
          <w:rFonts w:ascii="Arial" w:eastAsiaTheme="majorEastAsia" w:hAnsi="Arial" w:cs="Arial"/>
          <w:b/>
          <w:bCs/>
        </w:rPr>
        <w:t>6</w:t>
      </w:r>
      <w:r w:rsidR="00BD28D5" w:rsidRPr="00424A70">
        <w:rPr>
          <w:rFonts w:ascii="Arial" w:eastAsiaTheme="majorEastAsia" w:hAnsi="Arial" w:cs="Arial"/>
          <w:b/>
          <w:bCs/>
        </w:rPr>
        <w:t>. Programme Information</w:t>
      </w:r>
      <w:bookmarkEnd w:id="5"/>
    </w:p>
    <w:p w14:paraId="69A74706" w14:textId="77777777" w:rsidR="00BD28D5" w:rsidRPr="00424A70" w:rsidRDefault="00D061B0" w:rsidP="00424A70">
      <w:pPr>
        <w:shd w:val="clear" w:color="auto" w:fill="F2F2F2" w:themeFill="background1" w:themeFillShade="F2"/>
        <w:rPr>
          <w:rFonts w:ascii="Arial" w:hAnsi="Arial" w:cs="Arial"/>
          <w:b/>
          <w:bCs/>
        </w:rPr>
      </w:pPr>
      <w:r w:rsidRPr="00424A70">
        <w:rPr>
          <w:rFonts w:ascii="Arial" w:hAnsi="Arial" w:cs="Arial"/>
          <w:b/>
          <w:bCs/>
        </w:rPr>
        <w:t>6</w:t>
      </w:r>
      <w:r w:rsidR="00BD28D5" w:rsidRPr="00424A70">
        <w:rPr>
          <w:rFonts w:ascii="Arial" w:hAnsi="Arial" w:cs="Arial"/>
          <w:b/>
          <w:bCs/>
        </w:rPr>
        <w:t>.1.1 Programme 1: Administration</w:t>
      </w:r>
    </w:p>
    <w:p w14:paraId="515CAF82" w14:textId="77777777" w:rsidR="00BD28D5" w:rsidRPr="00424A70" w:rsidRDefault="00BD28D5" w:rsidP="00424A70">
      <w:pPr>
        <w:rPr>
          <w:rFonts w:ascii="Arial" w:hAnsi="Arial" w:cs="Arial"/>
          <w:b/>
          <w:bCs/>
        </w:rPr>
      </w:pPr>
    </w:p>
    <w:p w14:paraId="6BC5F181" w14:textId="77777777" w:rsidR="00E75FE6" w:rsidRPr="00424A70" w:rsidRDefault="00E75FE6" w:rsidP="00424A70">
      <w:pPr>
        <w:rPr>
          <w:rFonts w:ascii="Arial" w:hAnsi="Arial" w:cs="Arial"/>
        </w:rPr>
      </w:pPr>
      <w:r w:rsidRPr="00424A70">
        <w:rPr>
          <w:rFonts w:ascii="Arial" w:hAnsi="Arial" w:cs="Arial"/>
        </w:rPr>
        <w:t xml:space="preserve">The strategic objective of this programme is to render accountability through good governance and sound monitoring and evaluation. </w:t>
      </w:r>
    </w:p>
    <w:p w14:paraId="23CED58E" w14:textId="77777777" w:rsidR="00595857" w:rsidRPr="00424A70" w:rsidRDefault="00595857" w:rsidP="00424A70">
      <w:pPr>
        <w:rPr>
          <w:rFonts w:ascii="Arial" w:hAnsi="Arial" w:cs="Arial"/>
          <w:bCs/>
        </w:rPr>
      </w:pPr>
    </w:p>
    <w:p w14:paraId="4AE9B5FD" w14:textId="65828D53" w:rsidR="002B6DB3" w:rsidRPr="00424A70" w:rsidRDefault="00AD02EB" w:rsidP="00424A70">
      <w:pPr>
        <w:rPr>
          <w:rFonts w:ascii="Arial" w:hAnsi="Arial" w:cs="Arial"/>
          <w:bCs/>
        </w:rPr>
      </w:pPr>
      <w:r w:rsidRPr="00424A70">
        <w:rPr>
          <w:rFonts w:ascii="Arial" w:hAnsi="Arial" w:cs="Arial"/>
          <w:bCs/>
        </w:rPr>
        <w:t xml:space="preserve">The Committee </w:t>
      </w:r>
      <w:r w:rsidR="00716749" w:rsidRPr="00424A70">
        <w:rPr>
          <w:rFonts w:ascii="Arial" w:hAnsi="Arial" w:cs="Arial"/>
          <w:bCs/>
        </w:rPr>
        <w:t>noted</w:t>
      </w:r>
      <w:r w:rsidR="006650C2" w:rsidRPr="00424A70">
        <w:rPr>
          <w:rFonts w:ascii="Arial" w:hAnsi="Arial" w:cs="Arial"/>
          <w:bCs/>
        </w:rPr>
        <w:t xml:space="preserve"> that the number </w:t>
      </w:r>
      <w:r w:rsidR="006B62A9" w:rsidRPr="00424A70">
        <w:rPr>
          <w:rFonts w:ascii="Arial" w:hAnsi="Arial" w:cs="Arial"/>
          <w:bCs/>
        </w:rPr>
        <w:t xml:space="preserve">of learners on learnership programmes </w:t>
      </w:r>
      <w:r w:rsidR="00716749" w:rsidRPr="00424A70">
        <w:rPr>
          <w:rFonts w:ascii="Arial" w:hAnsi="Arial" w:cs="Arial"/>
          <w:bCs/>
        </w:rPr>
        <w:t xml:space="preserve">has decreased to </w:t>
      </w:r>
      <w:r w:rsidR="002B6DB3" w:rsidRPr="00424A70">
        <w:rPr>
          <w:rFonts w:ascii="Arial" w:hAnsi="Arial" w:cs="Arial"/>
          <w:bCs/>
        </w:rPr>
        <w:t>3</w:t>
      </w:r>
      <w:r w:rsidR="00FC5461" w:rsidRPr="00424A70">
        <w:rPr>
          <w:rFonts w:ascii="Arial" w:hAnsi="Arial" w:cs="Arial"/>
          <w:bCs/>
        </w:rPr>
        <w:t>15</w:t>
      </w:r>
      <w:r w:rsidR="002B6DB3" w:rsidRPr="00424A70">
        <w:rPr>
          <w:rFonts w:ascii="Arial" w:hAnsi="Arial" w:cs="Arial"/>
          <w:bCs/>
        </w:rPr>
        <w:t xml:space="preserve"> </w:t>
      </w:r>
      <w:r w:rsidR="00716749" w:rsidRPr="00424A70">
        <w:rPr>
          <w:rFonts w:ascii="Arial" w:hAnsi="Arial" w:cs="Arial"/>
          <w:bCs/>
        </w:rPr>
        <w:t xml:space="preserve">as compared to </w:t>
      </w:r>
      <w:r w:rsidR="008147EF" w:rsidRPr="00424A70">
        <w:rPr>
          <w:rFonts w:ascii="Arial" w:hAnsi="Arial" w:cs="Arial"/>
          <w:bCs/>
        </w:rPr>
        <w:t>350</w:t>
      </w:r>
      <w:r w:rsidR="00716749" w:rsidRPr="00424A70">
        <w:rPr>
          <w:rFonts w:ascii="Arial" w:hAnsi="Arial" w:cs="Arial"/>
          <w:bCs/>
        </w:rPr>
        <w:t xml:space="preserve"> in </w:t>
      </w:r>
      <w:r w:rsidR="00634639" w:rsidRPr="00424A70">
        <w:rPr>
          <w:rFonts w:ascii="Arial" w:hAnsi="Arial" w:cs="Arial"/>
          <w:bCs/>
        </w:rPr>
        <w:t>the previous financial year</w:t>
      </w:r>
      <w:r w:rsidR="002B6DB3" w:rsidRPr="00424A70">
        <w:rPr>
          <w:rFonts w:ascii="Arial" w:hAnsi="Arial" w:cs="Arial"/>
          <w:bCs/>
        </w:rPr>
        <w:t xml:space="preserve"> while the number of bursars participating in external bursary programmes remain the same at 50 in the current financial year as well as the previous financial.</w:t>
      </w:r>
    </w:p>
    <w:p w14:paraId="07EBAE21" w14:textId="77777777" w:rsidR="00AC3516" w:rsidRPr="00424A70" w:rsidRDefault="00AC3516" w:rsidP="00424A70">
      <w:pPr>
        <w:rPr>
          <w:rFonts w:ascii="Arial" w:hAnsi="Arial" w:cs="Arial"/>
          <w:b/>
        </w:rPr>
      </w:pPr>
    </w:p>
    <w:p w14:paraId="230F9C13" w14:textId="77777777" w:rsidR="000E68F7" w:rsidRPr="00424A70" w:rsidRDefault="00602A53" w:rsidP="00424A70">
      <w:pPr>
        <w:shd w:val="clear" w:color="auto" w:fill="F2F2F2" w:themeFill="background1" w:themeFillShade="F2"/>
        <w:rPr>
          <w:rFonts w:ascii="Arial" w:hAnsi="Arial" w:cs="Arial"/>
          <w:b/>
        </w:rPr>
      </w:pPr>
      <w:r w:rsidRPr="00424A70">
        <w:rPr>
          <w:rFonts w:ascii="Arial" w:hAnsi="Arial" w:cs="Arial"/>
          <w:b/>
        </w:rPr>
        <w:t>6</w:t>
      </w:r>
      <w:r w:rsidR="00117809" w:rsidRPr="00424A70">
        <w:rPr>
          <w:rFonts w:ascii="Arial" w:hAnsi="Arial" w:cs="Arial"/>
          <w:b/>
        </w:rPr>
        <w:t>.2.</w:t>
      </w:r>
      <w:r w:rsidR="000E68F7" w:rsidRPr="00424A70">
        <w:rPr>
          <w:rFonts w:ascii="Arial" w:hAnsi="Arial" w:cs="Arial"/>
          <w:b/>
        </w:rPr>
        <w:t xml:space="preserve"> Programme 2: Social Welfare Services.</w:t>
      </w:r>
    </w:p>
    <w:p w14:paraId="28E336F5" w14:textId="77777777" w:rsidR="000E68F7" w:rsidRPr="00424A70" w:rsidRDefault="000E68F7" w:rsidP="00424A70">
      <w:pPr>
        <w:rPr>
          <w:rFonts w:ascii="Arial" w:hAnsi="Arial" w:cs="Arial"/>
        </w:rPr>
      </w:pPr>
    </w:p>
    <w:p w14:paraId="2FC0155E" w14:textId="77777777" w:rsidR="00E75FE6" w:rsidRPr="00424A70" w:rsidRDefault="00E75FE6" w:rsidP="00424A70">
      <w:pPr>
        <w:rPr>
          <w:rFonts w:ascii="Arial" w:hAnsi="Arial" w:cs="Arial"/>
        </w:rPr>
      </w:pPr>
      <w:r w:rsidRPr="00424A70">
        <w:rPr>
          <w:rFonts w:ascii="Arial" w:hAnsi="Arial" w:cs="Arial"/>
        </w:rPr>
        <w:t>The purpose of this programme is to provide integrated development social welfare services to the poor and vulnerable in partnership with stakeholders and civil society.</w:t>
      </w:r>
    </w:p>
    <w:p w14:paraId="7700921C" w14:textId="77777777" w:rsidR="001E0A1B" w:rsidRPr="00424A70" w:rsidRDefault="001E0A1B" w:rsidP="00424A70">
      <w:pPr>
        <w:rPr>
          <w:rFonts w:ascii="Arial" w:hAnsi="Arial" w:cs="Arial"/>
        </w:rPr>
      </w:pPr>
    </w:p>
    <w:p w14:paraId="6BF229A4" w14:textId="77777777" w:rsidR="000E68F7" w:rsidRPr="00424A70" w:rsidRDefault="00602A53" w:rsidP="00424A70">
      <w:pPr>
        <w:shd w:val="clear" w:color="auto" w:fill="F2F2F2" w:themeFill="background1" w:themeFillShade="F2"/>
        <w:rPr>
          <w:rFonts w:ascii="Arial" w:hAnsi="Arial" w:cs="Arial"/>
          <w:b/>
        </w:rPr>
      </w:pPr>
      <w:r w:rsidRPr="00424A70">
        <w:rPr>
          <w:rFonts w:ascii="Arial" w:hAnsi="Arial" w:cs="Arial"/>
          <w:b/>
        </w:rPr>
        <w:t>6</w:t>
      </w:r>
      <w:r w:rsidR="00117809" w:rsidRPr="00424A70">
        <w:rPr>
          <w:rFonts w:ascii="Arial" w:hAnsi="Arial" w:cs="Arial"/>
          <w:b/>
        </w:rPr>
        <w:t>.2.1</w:t>
      </w:r>
      <w:r w:rsidR="000E68F7" w:rsidRPr="00424A70">
        <w:rPr>
          <w:rFonts w:ascii="Arial" w:hAnsi="Arial" w:cs="Arial"/>
          <w:b/>
        </w:rPr>
        <w:t xml:space="preserve"> Care and Service</w:t>
      </w:r>
      <w:r w:rsidR="00BE3345" w:rsidRPr="00424A70">
        <w:rPr>
          <w:rFonts w:ascii="Arial" w:hAnsi="Arial" w:cs="Arial"/>
          <w:b/>
        </w:rPr>
        <w:t>s</w:t>
      </w:r>
      <w:r w:rsidR="000E68F7" w:rsidRPr="00424A70">
        <w:rPr>
          <w:rFonts w:ascii="Arial" w:hAnsi="Arial" w:cs="Arial"/>
          <w:b/>
        </w:rPr>
        <w:t xml:space="preserve"> to Older Persons</w:t>
      </w:r>
    </w:p>
    <w:p w14:paraId="443460F4" w14:textId="77777777" w:rsidR="00700053" w:rsidRPr="00424A70" w:rsidRDefault="00700053" w:rsidP="00424A70">
      <w:pPr>
        <w:rPr>
          <w:rFonts w:ascii="Arial" w:hAnsi="Arial" w:cs="Arial"/>
        </w:rPr>
      </w:pPr>
    </w:p>
    <w:p w14:paraId="28784B88" w14:textId="77777777" w:rsidR="00E75FE6" w:rsidRPr="00424A70" w:rsidRDefault="00E75FE6" w:rsidP="00424A70">
      <w:pPr>
        <w:rPr>
          <w:rFonts w:ascii="Arial" w:hAnsi="Arial" w:cs="Arial"/>
          <w:b/>
          <w:bCs/>
        </w:rPr>
      </w:pPr>
      <w:r w:rsidRPr="00424A70">
        <w:rPr>
          <w:rFonts w:ascii="Arial" w:hAnsi="Arial" w:cs="Arial"/>
        </w:rPr>
        <w:t>The objective of this sub-programme is to provide services to older persons within the communities, not in institutions.</w:t>
      </w:r>
    </w:p>
    <w:p w14:paraId="29F6608C" w14:textId="0EFA655B" w:rsidR="000E68F7" w:rsidRPr="00424A70" w:rsidRDefault="00A23188" w:rsidP="00424A70">
      <w:pPr>
        <w:rPr>
          <w:rFonts w:ascii="Arial" w:hAnsi="Arial" w:cs="Arial"/>
        </w:rPr>
      </w:pPr>
      <w:r w:rsidRPr="00424A70">
        <w:rPr>
          <w:rFonts w:ascii="Arial" w:hAnsi="Arial" w:cs="Arial"/>
        </w:rPr>
        <w:t>The sub-</w:t>
      </w:r>
      <w:r w:rsidR="000E68F7" w:rsidRPr="00424A70">
        <w:rPr>
          <w:rFonts w:ascii="Arial" w:hAnsi="Arial" w:cs="Arial"/>
        </w:rPr>
        <w:t>programme</w:t>
      </w:r>
      <w:r w:rsidRPr="00424A70">
        <w:rPr>
          <w:rFonts w:ascii="Arial" w:hAnsi="Arial" w:cs="Arial"/>
        </w:rPr>
        <w:t xml:space="preserve"> has</w:t>
      </w:r>
      <w:r w:rsidR="000E68F7" w:rsidRPr="00424A70">
        <w:rPr>
          <w:rFonts w:ascii="Arial" w:hAnsi="Arial" w:cs="Arial"/>
        </w:rPr>
        <w:t xml:space="preserve"> received an allocation of </w:t>
      </w:r>
      <w:r w:rsidR="003D7569" w:rsidRPr="00424A70">
        <w:rPr>
          <w:rFonts w:ascii="Arial" w:hAnsi="Arial" w:cs="Arial"/>
          <w:b/>
        </w:rPr>
        <w:t>R</w:t>
      </w:r>
      <w:r w:rsidR="009E23F0" w:rsidRPr="00424A70">
        <w:rPr>
          <w:rFonts w:ascii="Arial" w:hAnsi="Arial" w:cs="Arial"/>
          <w:b/>
        </w:rPr>
        <w:t>397</w:t>
      </w:r>
      <w:r w:rsidR="003D7569" w:rsidRPr="00424A70">
        <w:rPr>
          <w:rFonts w:ascii="Arial" w:hAnsi="Arial" w:cs="Arial"/>
          <w:b/>
        </w:rPr>
        <w:t xml:space="preserve">, </w:t>
      </w:r>
      <w:r w:rsidR="009E23F0" w:rsidRPr="00424A70">
        <w:rPr>
          <w:rFonts w:ascii="Arial" w:hAnsi="Arial" w:cs="Arial"/>
          <w:b/>
        </w:rPr>
        <w:t>849</w:t>
      </w:r>
      <w:r w:rsidR="000E68F7" w:rsidRPr="00424A70">
        <w:rPr>
          <w:rFonts w:ascii="Arial" w:hAnsi="Arial" w:cs="Arial"/>
          <w:b/>
        </w:rPr>
        <w:t>, 000</w:t>
      </w:r>
      <w:r w:rsidR="009A28AB" w:rsidRPr="00424A70">
        <w:rPr>
          <w:rFonts w:ascii="Arial" w:hAnsi="Arial" w:cs="Arial"/>
          <w:b/>
        </w:rPr>
        <w:t>.00</w:t>
      </w:r>
      <w:r w:rsidR="00E243C6" w:rsidRPr="00424A70">
        <w:rPr>
          <w:rFonts w:ascii="Arial" w:hAnsi="Arial" w:cs="Arial"/>
        </w:rPr>
        <w:t xml:space="preserve"> marking</w:t>
      </w:r>
      <w:r w:rsidR="005526FD" w:rsidRPr="00424A70">
        <w:rPr>
          <w:rFonts w:ascii="Arial" w:hAnsi="Arial" w:cs="Arial"/>
        </w:rPr>
        <w:t xml:space="preserve"> a</w:t>
      </w:r>
      <w:r w:rsidR="007E7A99" w:rsidRPr="00424A70">
        <w:rPr>
          <w:rFonts w:ascii="Arial" w:hAnsi="Arial" w:cs="Arial"/>
        </w:rPr>
        <w:t>n increase</w:t>
      </w:r>
      <w:r w:rsidR="000E68F7" w:rsidRPr="00424A70">
        <w:rPr>
          <w:rFonts w:ascii="Arial" w:hAnsi="Arial" w:cs="Arial"/>
        </w:rPr>
        <w:t xml:space="preserve"> of </w:t>
      </w:r>
      <w:r w:rsidR="00B815C0" w:rsidRPr="00424A70">
        <w:rPr>
          <w:rFonts w:ascii="Arial" w:hAnsi="Arial" w:cs="Arial"/>
          <w:b/>
        </w:rPr>
        <w:t>R</w:t>
      </w:r>
      <w:r w:rsidR="0091061F" w:rsidRPr="00424A70">
        <w:rPr>
          <w:rFonts w:ascii="Arial" w:hAnsi="Arial" w:cs="Arial"/>
          <w:b/>
        </w:rPr>
        <w:t>44</w:t>
      </w:r>
      <w:r w:rsidR="00B815C0" w:rsidRPr="00424A70">
        <w:rPr>
          <w:rFonts w:ascii="Arial" w:hAnsi="Arial" w:cs="Arial"/>
          <w:b/>
        </w:rPr>
        <w:t xml:space="preserve">, </w:t>
      </w:r>
      <w:r w:rsidR="0091061F" w:rsidRPr="00424A70">
        <w:rPr>
          <w:rFonts w:ascii="Arial" w:hAnsi="Arial" w:cs="Arial"/>
          <w:b/>
        </w:rPr>
        <w:t>696</w:t>
      </w:r>
      <w:r w:rsidR="000E68F7" w:rsidRPr="00424A70">
        <w:rPr>
          <w:rFonts w:ascii="Arial" w:hAnsi="Arial" w:cs="Arial"/>
          <w:b/>
        </w:rPr>
        <w:t>, 000</w:t>
      </w:r>
      <w:r w:rsidR="009A28AB" w:rsidRPr="00424A70">
        <w:rPr>
          <w:rFonts w:ascii="Arial" w:hAnsi="Arial" w:cs="Arial"/>
          <w:b/>
        </w:rPr>
        <w:t>.00</w:t>
      </w:r>
      <w:r w:rsidR="000E68F7" w:rsidRPr="00424A70">
        <w:rPr>
          <w:rFonts w:ascii="Arial" w:hAnsi="Arial" w:cs="Arial"/>
        </w:rPr>
        <w:t xml:space="preserve"> compared</w:t>
      </w:r>
      <w:r w:rsidR="00BE3345" w:rsidRPr="00424A70">
        <w:rPr>
          <w:rFonts w:ascii="Arial" w:hAnsi="Arial" w:cs="Arial"/>
        </w:rPr>
        <w:t xml:space="preserve"> to the previous financial year.</w:t>
      </w:r>
    </w:p>
    <w:p w14:paraId="6BE2A0EA" w14:textId="77777777" w:rsidR="00A23188" w:rsidRPr="00424A70" w:rsidRDefault="00A23188" w:rsidP="00424A70">
      <w:pPr>
        <w:rPr>
          <w:rFonts w:ascii="Arial" w:hAnsi="Arial" w:cs="Arial"/>
        </w:rPr>
      </w:pPr>
    </w:p>
    <w:p w14:paraId="4954EA2F" w14:textId="37DD8B34" w:rsidR="00343478" w:rsidRPr="00424A70" w:rsidRDefault="00595857" w:rsidP="00424A70">
      <w:pPr>
        <w:rPr>
          <w:rFonts w:ascii="Arial" w:hAnsi="Arial" w:cs="Arial"/>
        </w:rPr>
      </w:pPr>
      <w:r w:rsidRPr="00424A70">
        <w:rPr>
          <w:rFonts w:ascii="Arial" w:hAnsi="Arial" w:cs="Arial"/>
        </w:rPr>
        <w:t>The Committee</w:t>
      </w:r>
      <w:r w:rsidR="00343478" w:rsidRPr="00424A70">
        <w:rPr>
          <w:rFonts w:ascii="Arial" w:hAnsi="Arial" w:cs="Arial"/>
        </w:rPr>
        <w:t xml:space="preserve"> acknowledged </w:t>
      </w:r>
      <w:r w:rsidRPr="00424A70">
        <w:rPr>
          <w:rFonts w:ascii="Arial" w:hAnsi="Arial" w:cs="Arial"/>
        </w:rPr>
        <w:t xml:space="preserve">that the number of </w:t>
      </w:r>
      <w:r w:rsidR="00343478" w:rsidRPr="00424A70">
        <w:rPr>
          <w:rFonts w:ascii="Arial" w:hAnsi="Arial" w:cs="Arial"/>
        </w:rPr>
        <w:t xml:space="preserve">beneficiaries reached through older persons prevention programmes has increased to </w:t>
      </w:r>
      <w:r w:rsidR="005F55E2" w:rsidRPr="00424A70">
        <w:rPr>
          <w:rFonts w:ascii="Arial" w:hAnsi="Arial" w:cs="Arial"/>
        </w:rPr>
        <w:t>451 280</w:t>
      </w:r>
      <w:r w:rsidR="00343478" w:rsidRPr="00424A70">
        <w:rPr>
          <w:rFonts w:ascii="Arial" w:hAnsi="Arial" w:cs="Arial"/>
        </w:rPr>
        <w:t xml:space="preserve"> in the current financial year compared to </w:t>
      </w:r>
      <w:r w:rsidR="005F55E2" w:rsidRPr="00424A70">
        <w:rPr>
          <w:rFonts w:ascii="Arial" w:hAnsi="Arial" w:cs="Arial"/>
        </w:rPr>
        <w:t>61 204</w:t>
      </w:r>
      <w:r w:rsidR="00343478" w:rsidRPr="00424A70">
        <w:rPr>
          <w:rFonts w:ascii="Arial" w:hAnsi="Arial" w:cs="Arial"/>
        </w:rPr>
        <w:t xml:space="preserve"> in the previous financial year.</w:t>
      </w:r>
    </w:p>
    <w:p w14:paraId="6A3C400C" w14:textId="77777777" w:rsidR="008E45F5" w:rsidRPr="00424A70" w:rsidRDefault="008E45F5" w:rsidP="00424A70">
      <w:pPr>
        <w:rPr>
          <w:rFonts w:ascii="Arial" w:hAnsi="Arial" w:cs="Arial"/>
        </w:rPr>
      </w:pPr>
    </w:p>
    <w:p w14:paraId="61F71FA9" w14:textId="4953042A" w:rsidR="0052382D" w:rsidRPr="00424A70" w:rsidRDefault="003D458F" w:rsidP="00424A70">
      <w:pPr>
        <w:rPr>
          <w:rFonts w:ascii="Arial" w:hAnsi="Arial" w:cs="Arial"/>
        </w:rPr>
      </w:pPr>
      <w:r w:rsidRPr="00424A70">
        <w:rPr>
          <w:rFonts w:ascii="Arial" w:hAnsi="Arial" w:cs="Arial"/>
        </w:rPr>
        <w:lastRenderedPageBreak/>
        <w:t>The Co</w:t>
      </w:r>
      <w:r w:rsidR="005F55E2" w:rsidRPr="00424A70">
        <w:rPr>
          <w:rFonts w:ascii="Arial" w:hAnsi="Arial" w:cs="Arial"/>
        </w:rPr>
        <w:t xml:space="preserve">mmittee </w:t>
      </w:r>
      <w:r w:rsidR="004D37F5" w:rsidRPr="00424A70">
        <w:rPr>
          <w:rFonts w:ascii="Arial" w:hAnsi="Arial" w:cs="Arial"/>
        </w:rPr>
        <w:t>noted</w:t>
      </w:r>
      <w:r w:rsidR="00BE3345" w:rsidRPr="00424A70">
        <w:rPr>
          <w:rFonts w:ascii="Arial" w:hAnsi="Arial" w:cs="Arial"/>
        </w:rPr>
        <w:t xml:space="preserve"> that the number of older persons accessing </w:t>
      </w:r>
      <w:r w:rsidR="005F55E2" w:rsidRPr="00424A70">
        <w:rPr>
          <w:rFonts w:ascii="Arial" w:hAnsi="Arial" w:cs="Arial"/>
        </w:rPr>
        <w:t>community-based</w:t>
      </w:r>
      <w:r w:rsidR="00BE3345" w:rsidRPr="00424A70">
        <w:rPr>
          <w:rFonts w:ascii="Arial" w:hAnsi="Arial" w:cs="Arial"/>
        </w:rPr>
        <w:t xml:space="preserve"> care and support services</w:t>
      </w:r>
      <w:r w:rsidR="0052382D" w:rsidRPr="00424A70">
        <w:rPr>
          <w:rFonts w:ascii="Arial" w:hAnsi="Arial" w:cs="Arial"/>
        </w:rPr>
        <w:t xml:space="preserve"> </w:t>
      </w:r>
      <w:r w:rsidR="004E2B1E" w:rsidRPr="00424A70">
        <w:rPr>
          <w:rFonts w:ascii="Arial" w:hAnsi="Arial" w:cs="Arial"/>
        </w:rPr>
        <w:t xml:space="preserve">has </w:t>
      </w:r>
      <w:r w:rsidR="0055772A" w:rsidRPr="00424A70">
        <w:rPr>
          <w:rFonts w:ascii="Arial" w:hAnsi="Arial" w:cs="Arial"/>
        </w:rPr>
        <w:t>decreased</w:t>
      </w:r>
      <w:r w:rsidR="0052382D" w:rsidRPr="00424A70">
        <w:rPr>
          <w:rFonts w:ascii="Arial" w:hAnsi="Arial" w:cs="Arial"/>
        </w:rPr>
        <w:t xml:space="preserve"> to </w:t>
      </w:r>
      <w:r w:rsidR="006F1953" w:rsidRPr="00424A70">
        <w:rPr>
          <w:rFonts w:ascii="Arial" w:hAnsi="Arial" w:cs="Arial"/>
        </w:rPr>
        <w:t>6 526</w:t>
      </w:r>
      <w:r w:rsidR="0052382D" w:rsidRPr="00424A70">
        <w:rPr>
          <w:rFonts w:ascii="Arial" w:hAnsi="Arial" w:cs="Arial"/>
        </w:rPr>
        <w:t xml:space="preserve"> in the current financial year compared to </w:t>
      </w:r>
      <w:r w:rsidR="006F1953" w:rsidRPr="00424A70">
        <w:rPr>
          <w:rFonts w:ascii="Arial" w:hAnsi="Arial" w:cs="Arial"/>
        </w:rPr>
        <w:t>6 521</w:t>
      </w:r>
      <w:r w:rsidR="0052382D" w:rsidRPr="00424A70">
        <w:rPr>
          <w:rFonts w:ascii="Arial" w:hAnsi="Arial" w:cs="Arial"/>
        </w:rPr>
        <w:t xml:space="preserve"> in the previous financial</w:t>
      </w:r>
      <w:r w:rsidR="005F55E2" w:rsidRPr="00424A70">
        <w:rPr>
          <w:rFonts w:ascii="Arial" w:hAnsi="Arial" w:cs="Arial"/>
        </w:rPr>
        <w:t>.</w:t>
      </w:r>
    </w:p>
    <w:p w14:paraId="13644C10" w14:textId="77777777" w:rsidR="00B16DFA" w:rsidRPr="00424A70" w:rsidRDefault="00B16DFA" w:rsidP="00424A70">
      <w:pPr>
        <w:rPr>
          <w:rFonts w:ascii="Arial" w:hAnsi="Arial" w:cs="Arial"/>
          <w:b/>
        </w:rPr>
      </w:pPr>
    </w:p>
    <w:p w14:paraId="09C6ACE6" w14:textId="77777777" w:rsidR="000E68F7" w:rsidRPr="00424A70" w:rsidRDefault="00602A53" w:rsidP="00424A70">
      <w:pPr>
        <w:shd w:val="clear" w:color="auto" w:fill="F2F2F2" w:themeFill="background1" w:themeFillShade="F2"/>
        <w:rPr>
          <w:rFonts w:ascii="Arial" w:hAnsi="Arial" w:cs="Arial"/>
          <w:b/>
        </w:rPr>
      </w:pPr>
      <w:r w:rsidRPr="00424A70">
        <w:rPr>
          <w:rFonts w:ascii="Arial" w:hAnsi="Arial" w:cs="Arial"/>
          <w:b/>
        </w:rPr>
        <w:t>6</w:t>
      </w:r>
      <w:r w:rsidR="00117809" w:rsidRPr="00424A70">
        <w:rPr>
          <w:rFonts w:ascii="Arial" w:hAnsi="Arial" w:cs="Arial"/>
          <w:b/>
        </w:rPr>
        <w:t>.2.2</w:t>
      </w:r>
      <w:r w:rsidR="000E68F7" w:rsidRPr="00424A70">
        <w:rPr>
          <w:rFonts w:ascii="Arial" w:hAnsi="Arial" w:cs="Arial"/>
          <w:b/>
        </w:rPr>
        <w:t xml:space="preserve"> Services to Persons with Disabilities</w:t>
      </w:r>
    </w:p>
    <w:p w14:paraId="25E3B80B" w14:textId="77777777" w:rsidR="00E75FE6" w:rsidRPr="00424A70" w:rsidRDefault="00E75FE6" w:rsidP="00424A70">
      <w:pPr>
        <w:rPr>
          <w:rFonts w:ascii="Arial" w:hAnsi="Arial" w:cs="Arial"/>
        </w:rPr>
      </w:pPr>
      <w:r w:rsidRPr="00424A70">
        <w:rPr>
          <w:rFonts w:ascii="Arial" w:hAnsi="Arial" w:cs="Arial"/>
        </w:rPr>
        <w:t>The objective of this sub-programme is to develop, implement and monitor integrated programmes for persons with disabilities.</w:t>
      </w:r>
    </w:p>
    <w:p w14:paraId="2C183239" w14:textId="5B1A72E7" w:rsidR="00E75FE6" w:rsidRPr="00424A70" w:rsidRDefault="00E75FE6" w:rsidP="00424A70">
      <w:pPr>
        <w:rPr>
          <w:rFonts w:ascii="Arial" w:hAnsi="Arial" w:cs="Arial"/>
        </w:rPr>
      </w:pPr>
    </w:p>
    <w:p w14:paraId="374B7F56" w14:textId="04CB7100" w:rsidR="000E68F7" w:rsidRPr="00424A70" w:rsidRDefault="000E68F7" w:rsidP="00424A70">
      <w:pPr>
        <w:rPr>
          <w:rFonts w:ascii="Arial" w:hAnsi="Arial" w:cs="Arial"/>
          <w:b/>
        </w:rPr>
      </w:pPr>
      <w:r w:rsidRPr="00424A70">
        <w:rPr>
          <w:rFonts w:ascii="Arial" w:hAnsi="Arial" w:cs="Arial"/>
        </w:rPr>
        <w:t xml:space="preserve">The sub-programme received an allocation of </w:t>
      </w:r>
      <w:r w:rsidR="003D7569" w:rsidRPr="00424A70">
        <w:rPr>
          <w:rFonts w:ascii="Arial" w:hAnsi="Arial" w:cs="Arial"/>
          <w:b/>
        </w:rPr>
        <w:t>R1</w:t>
      </w:r>
      <w:r w:rsidR="00F3591F" w:rsidRPr="00424A70">
        <w:rPr>
          <w:rFonts w:ascii="Arial" w:hAnsi="Arial" w:cs="Arial"/>
          <w:b/>
        </w:rPr>
        <w:t>82</w:t>
      </w:r>
      <w:r w:rsidR="003D7569" w:rsidRPr="00424A70">
        <w:rPr>
          <w:rFonts w:ascii="Arial" w:hAnsi="Arial" w:cs="Arial"/>
          <w:b/>
        </w:rPr>
        <w:t xml:space="preserve">, </w:t>
      </w:r>
      <w:r w:rsidR="00F3591F" w:rsidRPr="00424A70">
        <w:rPr>
          <w:rFonts w:ascii="Arial" w:hAnsi="Arial" w:cs="Arial"/>
          <w:b/>
        </w:rPr>
        <w:t>897</w:t>
      </w:r>
      <w:r w:rsidRPr="00424A70">
        <w:rPr>
          <w:rFonts w:ascii="Arial" w:hAnsi="Arial" w:cs="Arial"/>
          <w:b/>
        </w:rPr>
        <w:t>, 000</w:t>
      </w:r>
      <w:r w:rsidR="00AC454D" w:rsidRPr="00424A70">
        <w:rPr>
          <w:rFonts w:ascii="Arial" w:hAnsi="Arial" w:cs="Arial"/>
          <w:b/>
        </w:rPr>
        <w:t>.00</w:t>
      </w:r>
      <w:r w:rsidRPr="00424A70">
        <w:rPr>
          <w:rFonts w:ascii="Arial" w:hAnsi="Arial" w:cs="Arial"/>
        </w:rPr>
        <w:t xml:space="preserve"> </w:t>
      </w:r>
      <w:r w:rsidR="00E243C6" w:rsidRPr="00424A70">
        <w:rPr>
          <w:rFonts w:ascii="Arial" w:hAnsi="Arial" w:cs="Arial"/>
        </w:rPr>
        <w:t>marking</w:t>
      </w:r>
      <w:r w:rsidR="00B5640B" w:rsidRPr="00424A70">
        <w:rPr>
          <w:rFonts w:ascii="Arial" w:hAnsi="Arial" w:cs="Arial"/>
        </w:rPr>
        <w:t xml:space="preserve"> </w:t>
      </w:r>
      <w:r w:rsidRPr="00424A70">
        <w:rPr>
          <w:rFonts w:ascii="Arial" w:hAnsi="Arial" w:cs="Arial"/>
        </w:rPr>
        <w:t xml:space="preserve">an increase of </w:t>
      </w:r>
      <w:r w:rsidR="00B815C0" w:rsidRPr="00424A70">
        <w:rPr>
          <w:rFonts w:ascii="Arial" w:hAnsi="Arial" w:cs="Arial"/>
          <w:b/>
        </w:rPr>
        <w:t>R</w:t>
      </w:r>
      <w:r w:rsidR="00451723" w:rsidRPr="00424A70">
        <w:rPr>
          <w:rFonts w:ascii="Arial" w:hAnsi="Arial" w:cs="Arial"/>
          <w:b/>
        </w:rPr>
        <w:t>10</w:t>
      </w:r>
      <w:r w:rsidR="00B815C0" w:rsidRPr="00424A70">
        <w:rPr>
          <w:rFonts w:ascii="Arial" w:hAnsi="Arial" w:cs="Arial"/>
          <w:b/>
        </w:rPr>
        <w:t xml:space="preserve">, </w:t>
      </w:r>
      <w:r w:rsidR="00887915" w:rsidRPr="00424A70">
        <w:rPr>
          <w:rFonts w:ascii="Arial" w:hAnsi="Arial" w:cs="Arial"/>
          <w:b/>
        </w:rPr>
        <w:t>8</w:t>
      </w:r>
      <w:r w:rsidR="00451723" w:rsidRPr="00424A70">
        <w:rPr>
          <w:rFonts w:ascii="Arial" w:hAnsi="Arial" w:cs="Arial"/>
          <w:b/>
        </w:rPr>
        <w:t>86</w:t>
      </w:r>
      <w:r w:rsidRPr="00424A70">
        <w:rPr>
          <w:rFonts w:ascii="Arial" w:hAnsi="Arial" w:cs="Arial"/>
          <w:b/>
        </w:rPr>
        <w:t>,</w:t>
      </w:r>
      <w:r w:rsidR="00B5640B" w:rsidRPr="00424A70">
        <w:rPr>
          <w:rFonts w:ascii="Arial" w:hAnsi="Arial" w:cs="Arial"/>
          <w:b/>
        </w:rPr>
        <w:t> 000</w:t>
      </w:r>
      <w:r w:rsidR="00AC454D" w:rsidRPr="00424A70">
        <w:rPr>
          <w:rFonts w:ascii="Arial" w:hAnsi="Arial" w:cs="Arial"/>
          <w:b/>
        </w:rPr>
        <w:t>.00</w:t>
      </w:r>
      <w:r w:rsidR="00B815C0" w:rsidRPr="00424A70">
        <w:rPr>
          <w:rFonts w:ascii="Arial" w:hAnsi="Arial" w:cs="Arial"/>
        </w:rPr>
        <w:t xml:space="preserve"> </w:t>
      </w:r>
      <w:r w:rsidR="00B5640B" w:rsidRPr="00424A70">
        <w:rPr>
          <w:rFonts w:ascii="Arial" w:hAnsi="Arial" w:cs="Arial"/>
        </w:rPr>
        <w:t>compared to the previous financial year.</w:t>
      </w:r>
    </w:p>
    <w:p w14:paraId="6660DCC8" w14:textId="77777777" w:rsidR="00224DFC" w:rsidRPr="00424A70" w:rsidRDefault="00224DFC" w:rsidP="00424A70">
      <w:pPr>
        <w:rPr>
          <w:rFonts w:ascii="Arial" w:hAnsi="Arial" w:cs="Arial"/>
        </w:rPr>
      </w:pPr>
    </w:p>
    <w:p w14:paraId="3DB67C9A" w14:textId="1FC31AD8" w:rsidR="00E22026" w:rsidRPr="00424A70" w:rsidRDefault="002547E6" w:rsidP="00424A70">
      <w:pPr>
        <w:rPr>
          <w:rFonts w:ascii="Arial" w:hAnsi="Arial" w:cs="Arial"/>
        </w:rPr>
      </w:pPr>
      <w:r w:rsidRPr="00424A70">
        <w:rPr>
          <w:rFonts w:ascii="Arial" w:hAnsi="Arial" w:cs="Arial"/>
        </w:rPr>
        <w:t xml:space="preserve">The Committee </w:t>
      </w:r>
      <w:r w:rsidR="001358D4" w:rsidRPr="00424A70">
        <w:rPr>
          <w:rFonts w:ascii="Arial" w:hAnsi="Arial" w:cs="Arial"/>
        </w:rPr>
        <w:t>noted</w:t>
      </w:r>
      <w:r w:rsidRPr="00424A70">
        <w:rPr>
          <w:rFonts w:ascii="Arial" w:hAnsi="Arial" w:cs="Arial"/>
        </w:rPr>
        <w:t xml:space="preserve"> that the number of </w:t>
      </w:r>
      <w:r w:rsidR="004D542A" w:rsidRPr="00424A70">
        <w:rPr>
          <w:rFonts w:ascii="Arial" w:hAnsi="Arial" w:cs="Arial"/>
        </w:rPr>
        <w:t xml:space="preserve">persons with disabilities accessing funded residential facilities </w:t>
      </w:r>
      <w:r w:rsidR="004E2B1E" w:rsidRPr="00424A70">
        <w:rPr>
          <w:rFonts w:ascii="Arial" w:hAnsi="Arial" w:cs="Arial"/>
        </w:rPr>
        <w:t xml:space="preserve">has </w:t>
      </w:r>
      <w:r w:rsidR="001358D4" w:rsidRPr="00424A70">
        <w:rPr>
          <w:rFonts w:ascii="Arial" w:hAnsi="Arial" w:cs="Arial"/>
        </w:rPr>
        <w:t>decreased</w:t>
      </w:r>
      <w:r w:rsidR="004D542A" w:rsidRPr="00424A70">
        <w:rPr>
          <w:rFonts w:ascii="Arial" w:hAnsi="Arial" w:cs="Arial"/>
        </w:rPr>
        <w:t xml:space="preserve"> to </w:t>
      </w:r>
      <w:r w:rsidR="00EE5A05" w:rsidRPr="00424A70">
        <w:rPr>
          <w:rFonts w:ascii="Arial" w:hAnsi="Arial" w:cs="Arial"/>
        </w:rPr>
        <w:t>1 9</w:t>
      </w:r>
      <w:r w:rsidR="003C1017" w:rsidRPr="00424A70">
        <w:rPr>
          <w:rFonts w:ascii="Arial" w:hAnsi="Arial" w:cs="Arial"/>
        </w:rPr>
        <w:t>23</w:t>
      </w:r>
      <w:r w:rsidR="004D542A" w:rsidRPr="00424A70">
        <w:rPr>
          <w:rFonts w:ascii="Arial" w:hAnsi="Arial" w:cs="Arial"/>
        </w:rPr>
        <w:t xml:space="preserve"> </w:t>
      </w:r>
      <w:r w:rsidR="004E2B1E" w:rsidRPr="00424A70">
        <w:rPr>
          <w:rFonts w:ascii="Arial" w:hAnsi="Arial" w:cs="Arial"/>
        </w:rPr>
        <w:t xml:space="preserve">in the current financial year </w:t>
      </w:r>
      <w:r w:rsidR="004D542A" w:rsidRPr="00424A70">
        <w:rPr>
          <w:rFonts w:ascii="Arial" w:hAnsi="Arial" w:cs="Arial"/>
        </w:rPr>
        <w:t>compared t</w:t>
      </w:r>
      <w:r w:rsidR="00EE5A05" w:rsidRPr="00424A70">
        <w:rPr>
          <w:rFonts w:ascii="Arial" w:hAnsi="Arial" w:cs="Arial"/>
        </w:rPr>
        <w:t xml:space="preserve">o </w:t>
      </w:r>
      <w:r w:rsidR="003C1017" w:rsidRPr="00424A70">
        <w:rPr>
          <w:rFonts w:ascii="Arial" w:hAnsi="Arial" w:cs="Arial"/>
        </w:rPr>
        <w:t>1 938</w:t>
      </w:r>
      <w:r w:rsidR="004D542A" w:rsidRPr="00424A70">
        <w:rPr>
          <w:rFonts w:ascii="Arial" w:hAnsi="Arial" w:cs="Arial"/>
        </w:rPr>
        <w:t xml:space="preserve"> in the previous financial year. </w:t>
      </w:r>
    </w:p>
    <w:p w14:paraId="7AD54CBF" w14:textId="77777777" w:rsidR="00E22026" w:rsidRPr="00424A70" w:rsidRDefault="00E22026" w:rsidP="00424A70">
      <w:pPr>
        <w:rPr>
          <w:rFonts w:ascii="Arial" w:hAnsi="Arial" w:cs="Arial"/>
        </w:rPr>
      </w:pPr>
    </w:p>
    <w:p w14:paraId="61E4CB2C" w14:textId="1B2301A8" w:rsidR="002E2580" w:rsidRPr="00424A70" w:rsidRDefault="004D542A" w:rsidP="00424A70">
      <w:pPr>
        <w:rPr>
          <w:rFonts w:ascii="Arial" w:hAnsi="Arial" w:cs="Arial"/>
        </w:rPr>
      </w:pPr>
      <w:r w:rsidRPr="00424A70">
        <w:rPr>
          <w:rFonts w:ascii="Arial" w:hAnsi="Arial" w:cs="Arial"/>
        </w:rPr>
        <w:t xml:space="preserve">The Committee </w:t>
      </w:r>
      <w:r w:rsidR="00E87ED4" w:rsidRPr="00424A70">
        <w:rPr>
          <w:rFonts w:ascii="Arial" w:hAnsi="Arial" w:cs="Arial"/>
        </w:rPr>
        <w:t xml:space="preserve">acknowledged </w:t>
      </w:r>
      <w:r w:rsidRPr="00424A70">
        <w:rPr>
          <w:rFonts w:ascii="Arial" w:hAnsi="Arial" w:cs="Arial"/>
        </w:rPr>
        <w:t xml:space="preserve">that the number of </w:t>
      </w:r>
      <w:r w:rsidR="00184D69" w:rsidRPr="00424A70">
        <w:rPr>
          <w:rFonts w:ascii="Arial" w:hAnsi="Arial" w:cs="Arial"/>
        </w:rPr>
        <w:t xml:space="preserve">persons with disabilities accessing </w:t>
      </w:r>
      <w:r w:rsidR="0042462E" w:rsidRPr="00424A70">
        <w:rPr>
          <w:rFonts w:ascii="Arial" w:hAnsi="Arial" w:cs="Arial"/>
        </w:rPr>
        <w:t>services in funded</w:t>
      </w:r>
      <w:r w:rsidR="000858CE" w:rsidRPr="00424A70">
        <w:rPr>
          <w:rFonts w:ascii="Arial" w:hAnsi="Arial" w:cs="Arial"/>
        </w:rPr>
        <w:t xml:space="preserve"> protective workshops has reached </w:t>
      </w:r>
      <w:r w:rsidR="00C86CF9" w:rsidRPr="00424A70">
        <w:rPr>
          <w:rFonts w:ascii="Arial" w:hAnsi="Arial" w:cs="Arial"/>
        </w:rPr>
        <w:t xml:space="preserve">4 365 </w:t>
      </w:r>
      <w:r w:rsidR="00341C91" w:rsidRPr="00424A70">
        <w:rPr>
          <w:rFonts w:ascii="Arial" w:hAnsi="Arial" w:cs="Arial"/>
        </w:rPr>
        <w:t>compared to 4 362 in the previous financial year.</w:t>
      </w:r>
    </w:p>
    <w:p w14:paraId="5956D17E" w14:textId="77777777" w:rsidR="008B2FB4" w:rsidRPr="00424A70" w:rsidRDefault="008B2FB4" w:rsidP="00424A70">
      <w:pPr>
        <w:rPr>
          <w:rFonts w:ascii="Arial" w:hAnsi="Arial" w:cs="Arial"/>
        </w:rPr>
      </w:pPr>
    </w:p>
    <w:p w14:paraId="21533B17" w14:textId="77777777" w:rsidR="000E68F7" w:rsidRPr="00424A70" w:rsidRDefault="00602A53" w:rsidP="00424A70">
      <w:pPr>
        <w:shd w:val="clear" w:color="auto" w:fill="F2F2F2" w:themeFill="background1" w:themeFillShade="F2"/>
        <w:rPr>
          <w:rFonts w:ascii="Arial" w:hAnsi="Arial" w:cs="Arial"/>
          <w:b/>
        </w:rPr>
      </w:pPr>
      <w:r w:rsidRPr="00424A70">
        <w:rPr>
          <w:rFonts w:ascii="Arial" w:hAnsi="Arial" w:cs="Arial"/>
          <w:b/>
        </w:rPr>
        <w:t>6</w:t>
      </w:r>
      <w:r w:rsidR="00117809" w:rsidRPr="00424A70">
        <w:rPr>
          <w:rFonts w:ascii="Arial" w:hAnsi="Arial" w:cs="Arial"/>
          <w:b/>
        </w:rPr>
        <w:t>.2.3</w:t>
      </w:r>
      <w:r w:rsidR="000E68F7" w:rsidRPr="00424A70">
        <w:rPr>
          <w:rFonts w:ascii="Arial" w:hAnsi="Arial" w:cs="Arial"/>
          <w:b/>
        </w:rPr>
        <w:t xml:space="preserve"> HIV and AIDS</w:t>
      </w:r>
    </w:p>
    <w:p w14:paraId="110EAE9C" w14:textId="77777777" w:rsidR="00700053" w:rsidRPr="00424A70" w:rsidRDefault="00700053" w:rsidP="00424A70">
      <w:pPr>
        <w:rPr>
          <w:rFonts w:ascii="Arial" w:hAnsi="Arial" w:cs="Arial"/>
        </w:rPr>
      </w:pPr>
    </w:p>
    <w:p w14:paraId="7B4D548F" w14:textId="77777777" w:rsidR="00E75FE6" w:rsidRPr="00424A70" w:rsidRDefault="00E75FE6" w:rsidP="00424A70">
      <w:pPr>
        <w:rPr>
          <w:rFonts w:ascii="Arial" w:hAnsi="Arial" w:cs="Arial"/>
          <w:b/>
          <w:bCs/>
        </w:rPr>
      </w:pPr>
      <w:r w:rsidRPr="00424A70">
        <w:rPr>
          <w:rFonts w:ascii="Arial" w:hAnsi="Arial" w:cs="Arial"/>
        </w:rPr>
        <w:t>The strategic objective is to develop, implement and monitor integrated HIV and AIDS and granny headed households.</w:t>
      </w:r>
    </w:p>
    <w:p w14:paraId="60B1F380" w14:textId="77777777" w:rsidR="00E75FE6" w:rsidRPr="00424A70" w:rsidRDefault="00E75FE6" w:rsidP="005038FF">
      <w:pPr>
        <w:spacing w:line="276" w:lineRule="auto"/>
        <w:rPr>
          <w:rFonts w:ascii="Arial" w:hAnsi="Arial" w:cs="Arial"/>
        </w:rPr>
      </w:pPr>
    </w:p>
    <w:p w14:paraId="20E7596C" w14:textId="02BBA12C" w:rsidR="00D063DC" w:rsidRPr="005038FF" w:rsidRDefault="000E68F7" w:rsidP="00424A70">
      <w:pPr>
        <w:rPr>
          <w:rFonts w:ascii="Arial" w:hAnsi="Arial" w:cs="Arial"/>
          <w:b/>
        </w:rPr>
      </w:pPr>
      <w:r w:rsidRPr="00424A70">
        <w:rPr>
          <w:rFonts w:ascii="Arial" w:hAnsi="Arial" w:cs="Arial"/>
        </w:rPr>
        <w:t xml:space="preserve">This sub-programme has received an allocation of </w:t>
      </w:r>
      <w:r w:rsidR="003D7569" w:rsidRPr="00424A70">
        <w:rPr>
          <w:rFonts w:ascii="Arial" w:hAnsi="Arial" w:cs="Arial"/>
          <w:b/>
        </w:rPr>
        <w:t>R</w:t>
      </w:r>
      <w:r w:rsidR="00BB6619" w:rsidRPr="00424A70">
        <w:rPr>
          <w:rFonts w:ascii="Arial" w:hAnsi="Arial" w:cs="Arial"/>
          <w:b/>
        </w:rPr>
        <w:t>4</w:t>
      </w:r>
      <w:r w:rsidR="00104BC0" w:rsidRPr="00424A70">
        <w:rPr>
          <w:rFonts w:ascii="Arial" w:hAnsi="Arial" w:cs="Arial"/>
          <w:b/>
        </w:rPr>
        <w:t>6</w:t>
      </w:r>
      <w:r w:rsidR="008A22D8" w:rsidRPr="00424A70">
        <w:rPr>
          <w:rFonts w:ascii="Arial" w:hAnsi="Arial" w:cs="Arial"/>
          <w:b/>
        </w:rPr>
        <w:t>3</w:t>
      </w:r>
      <w:r w:rsidR="003D7569" w:rsidRPr="00424A70">
        <w:rPr>
          <w:rFonts w:ascii="Arial" w:hAnsi="Arial" w:cs="Arial"/>
          <w:b/>
        </w:rPr>
        <w:t xml:space="preserve">, </w:t>
      </w:r>
      <w:r w:rsidR="001925A7" w:rsidRPr="00424A70">
        <w:rPr>
          <w:rFonts w:ascii="Arial" w:hAnsi="Arial" w:cs="Arial"/>
          <w:b/>
        </w:rPr>
        <w:t>648</w:t>
      </w:r>
      <w:r w:rsidRPr="00424A70">
        <w:rPr>
          <w:rFonts w:ascii="Arial" w:hAnsi="Arial" w:cs="Arial"/>
          <w:b/>
        </w:rPr>
        <w:t>, 000</w:t>
      </w:r>
      <w:r w:rsidR="00AC454D" w:rsidRPr="00424A70">
        <w:rPr>
          <w:rFonts w:ascii="Arial" w:hAnsi="Arial" w:cs="Arial"/>
          <w:b/>
        </w:rPr>
        <w:t>.00</w:t>
      </w:r>
      <w:r w:rsidRPr="00424A70">
        <w:rPr>
          <w:rFonts w:ascii="Arial" w:hAnsi="Arial" w:cs="Arial"/>
        </w:rPr>
        <w:t xml:space="preserve"> </w:t>
      </w:r>
      <w:r w:rsidR="00E243C6" w:rsidRPr="00424A70">
        <w:rPr>
          <w:rFonts w:ascii="Arial" w:hAnsi="Arial" w:cs="Arial"/>
        </w:rPr>
        <w:t>marking</w:t>
      </w:r>
      <w:r w:rsidRPr="00424A70">
        <w:rPr>
          <w:rFonts w:ascii="Arial" w:hAnsi="Arial" w:cs="Arial"/>
        </w:rPr>
        <w:t xml:space="preserve"> an increase of </w:t>
      </w:r>
      <w:r w:rsidR="00B815C0" w:rsidRPr="00424A70">
        <w:rPr>
          <w:rFonts w:ascii="Arial" w:hAnsi="Arial" w:cs="Arial"/>
          <w:b/>
        </w:rPr>
        <w:t>R</w:t>
      </w:r>
      <w:r w:rsidR="001925A7" w:rsidRPr="00424A70">
        <w:rPr>
          <w:rFonts w:ascii="Arial" w:hAnsi="Arial" w:cs="Arial"/>
          <w:b/>
        </w:rPr>
        <w:t>7</w:t>
      </w:r>
      <w:r w:rsidR="00B815C0" w:rsidRPr="00424A70">
        <w:rPr>
          <w:rFonts w:ascii="Arial" w:hAnsi="Arial" w:cs="Arial"/>
          <w:b/>
        </w:rPr>
        <w:t xml:space="preserve">, </w:t>
      </w:r>
      <w:r w:rsidR="001925A7" w:rsidRPr="00424A70">
        <w:rPr>
          <w:rFonts w:ascii="Arial" w:hAnsi="Arial" w:cs="Arial"/>
          <w:b/>
        </w:rPr>
        <w:t>178</w:t>
      </w:r>
      <w:r w:rsidR="00EC34AF" w:rsidRPr="00424A70">
        <w:rPr>
          <w:rFonts w:ascii="Arial" w:hAnsi="Arial" w:cs="Arial"/>
          <w:b/>
        </w:rPr>
        <w:t>, </w:t>
      </w:r>
      <w:r w:rsidR="00B0523A" w:rsidRPr="00424A70">
        <w:rPr>
          <w:rFonts w:ascii="Arial" w:hAnsi="Arial" w:cs="Arial"/>
          <w:b/>
        </w:rPr>
        <w:t>000</w:t>
      </w:r>
      <w:r w:rsidR="00AC454D" w:rsidRPr="00424A70">
        <w:rPr>
          <w:rFonts w:ascii="Arial" w:hAnsi="Arial" w:cs="Arial"/>
          <w:b/>
        </w:rPr>
        <w:t>.00</w:t>
      </w:r>
      <w:r w:rsidR="00B815C0" w:rsidRPr="00424A70">
        <w:rPr>
          <w:rFonts w:ascii="Arial" w:hAnsi="Arial" w:cs="Arial"/>
        </w:rPr>
        <w:t xml:space="preserve"> </w:t>
      </w:r>
      <w:r w:rsidR="00B0523A" w:rsidRPr="00424A70">
        <w:rPr>
          <w:rFonts w:ascii="Arial" w:hAnsi="Arial" w:cs="Arial"/>
        </w:rPr>
        <w:t>compared</w:t>
      </w:r>
      <w:r w:rsidR="00973F40" w:rsidRPr="00424A70">
        <w:rPr>
          <w:rFonts w:ascii="Arial" w:hAnsi="Arial" w:cs="Arial"/>
        </w:rPr>
        <w:t xml:space="preserve"> to the previous</w:t>
      </w:r>
      <w:r w:rsidR="00EC34AF" w:rsidRPr="00424A70">
        <w:rPr>
          <w:rFonts w:ascii="Arial" w:hAnsi="Arial" w:cs="Arial"/>
        </w:rPr>
        <w:t xml:space="preserve"> financial year</w:t>
      </w:r>
      <w:r w:rsidR="00BD19B2" w:rsidRPr="00424A70">
        <w:rPr>
          <w:rFonts w:ascii="Arial" w:hAnsi="Arial" w:cs="Arial"/>
        </w:rPr>
        <w:t>.</w:t>
      </w:r>
      <w:r w:rsidR="00EC34AF" w:rsidRPr="00424A70">
        <w:rPr>
          <w:rFonts w:ascii="Arial" w:hAnsi="Arial" w:cs="Arial"/>
          <w:b/>
        </w:rPr>
        <w:t xml:space="preserve"> </w:t>
      </w:r>
    </w:p>
    <w:p w14:paraId="2F897764" w14:textId="7E8E0D8C" w:rsidR="004C7D49" w:rsidRPr="00576A8D" w:rsidRDefault="003C31E3" w:rsidP="00424A70">
      <w:pPr>
        <w:spacing w:before="240"/>
        <w:rPr>
          <w:rFonts w:ascii="Arial" w:hAnsi="Arial" w:cs="Arial"/>
        </w:rPr>
      </w:pPr>
      <w:r w:rsidRPr="00576A8D">
        <w:rPr>
          <w:rFonts w:ascii="Arial" w:hAnsi="Arial" w:cs="Arial"/>
        </w:rPr>
        <w:t>Dur</w:t>
      </w:r>
      <w:r w:rsidR="00576A8D" w:rsidRPr="00576A8D">
        <w:rPr>
          <w:rFonts w:ascii="Arial" w:hAnsi="Arial" w:cs="Arial"/>
        </w:rPr>
        <w:t>i</w:t>
      </w:r>
      <w:r w:rsidRPr="00576A8D">
        <w:rPr>
          <w:rFonts w:ascii="Arial" w:hAnsi="Arial" w:cs="Arial"/>
        </w:rPr>
        <w:t xml:space="preserve">ng the deliberations on the Budget Vote </w:t>
      </w:r>
      <w:r w:rsidR="00184D69" w:rsidRPr="00576A8D">
        <w:rPr>
          <w:rFonts w:ascii="Arial" w:hAnsi="Arial" w:cs="Arial"/>
        </w:rPr>
        <w:t xml:space="preserve">6 </w:t>
      </w:r>
      <w:r w:rsidRPr="00576A8D">
        <w:rPr>
          <w:rFonts w:ascii="Arial" w:hAnsi="Arial" w:cs="Arial"/>
        </w:rPr>
        <w:t xml:space="preserve">for </w:t>
      </w:r>
      <w:r w:rsidR="00D063DC" w:rsidRPr="00576A8D">
        <w:rPr>
          <w:rFonts w:ascii="Arial" w:hAnsi="Arial" w:cs="Arial"/>
        </w:rPr>
        <w:t xml:space="preserve">2022/23 </w:t>
      </w:r>
      <w:r w:rsidR="004C7D49" w:rsidRPr="00576A8D">
        <w:rPr>
          <w:rFonts w:ascii="Arial" w:hAnsi="Arial" w:cs="Arial"/>
        </w:rPr>
        <w:t>FY</w:t>
      </w:r>
      <w:r w:rsidRPr="00576A8D">
        <w:rPr>
          <w:rFonts w:ascii="Arial" w:hAnsi="Arial" w:cs="Arial"/>
        </w:rPr>
        <w:t>,</w:t>
      </w:r>
      <w:r w:rsidR="004C7D49" w:rsidRPr="00576A8D">
        <w:rPr>
          <w:rFonts w:ascii="Arial" w:hAnsi="Arial" w:cs="Arial"/>
        </w:rPr>
        <w:t xml:space="preserve"> the Department indicated that </w:t>
      </w:r>
      <w:r w:rsidR="00055F0B" w:rsidRPr="00576A8D">
        <w:rPr>
          <w:rFonts w:ascii="Arial" w:hAnsi="Arial" w:cs="Arial"/>
        </w:rPr>
        <w:t xml:space="preserve">136 000 beneficiaries will receive </w:t>
      </w:r>
      <w:r w:rsidR="00896CFD" w:rsidRPr="00576A8D">
        <w:rPr>
          <w:rFonts w:ascii="Arial" w:hAnsi="Arial" w:cs="Arial"/>
        </w:rPr>
        <w:t xml:space="preserve">food parcels </w:t>
      </w:r>
      <w:r w:rsidR="00196E23" w:rsidRPr="00576A8D">
        <w:rPr>
          <w:rFonts w:ascii="Arial" w:hAnsi="Arial" w:cs="Arial"/>
        </w:rPr>
        <w:t xml:space="preserve">through Home Based Care Centres compared to </w:t>
      </w:r>
      <w:r w:rsidR="00576A8D" w:rsidRPr="00576A8D">
        <w:rPr>
          <w:rFonts w:ascii="Arial" w:hAnsi="Arial" w:cs="Arial"/>
        </w:rPr>
        <w:t>119 200 that was provided in the previous financial year.</w:t>
      </w:r>
    </w:p>
    <w:p w14:paraId="163AA080" w14:textId="77777777" w:rsidR="00576A8D" w:rsidRPr="00424A70" w:rsidRDefault="00576A8D" w:rsidP="00424A70">
      <w:pPr>
        <w:jc w:val="left"/>
        <w:rPr>
          <w:rFonts w:ascii="Arial" w:hAnsi="Arial" w:cs="Arial"/>
        </w:rPr>
      </w:pPr>
    </w:p>
    <w:p w14:paraId="25042662" w14:textId="77777777" w:rsidR="000E68F7" w:rsidRPr="00424A70" w:rsidRDefault="00602A53" w:rsidP="00424A70">
      <w:pPr>
        <w:shd w:val="clear" w:color="auto" w:fill="F2F2F2" w:themeFill="background1" w:themeFillShade="F2"/>
        <w:rPr>
          <w:rFonts w:ascii="Arial" w:hAnsi="Arial" w:cs="Arial"/>
          <w:b/>
        </w:rPr>
      </w:pPr>
      <w:r w:rsidRPr="00424A70">
        <w:rPr>
          <w:rFonts w:ascii="Arial" w:hAnsi="Arial" w:cs="Arial"/>
          <w:b/>
        </w:rPr>
        <w:t>6</w:t>
      </w:r>
      <w:r w:rsidR="00393CD3" w:rsidRPr="00424A70">
        <w:rPr>
          <w:rFonts w:ascii="Arial" w:hAnsi="Arial" w:cs="Arial"/>
          <w:b/>
        </w:rPr>
        <w:t>.3</w:t>
      </w:r>
      <w:r w:rsidR="000E68F7" w:rsidRPr="00424A70">
        <w:rPr>
          <w:rFonts w:ascii="Arial" w:hAnsi="Arial" w:cs="Arial"/>
          <w:b/>
        </w:rPr>
        <w:t xml:space="preserve"> Programme 3: Children and Families</w:t>
      </w:r>
    </w:p>
    <w:p w14:paraId="2B4152CC" w14:textId="77777777" w:rsidR="00166D45" w:rsidRPr="00424A70" w:rsidRDefault="00166D45" w:rsidP="00424A70">
      <w:pPr>
        <w:rPr>
          <w:rFonts w:ascii="Arial" w:hAnsi="Arial" w:cs="Arial"/>
        </w:rPr>
      </w:pPr>
    </w:p>
    <w:p w14:paraId="041223BF" w14:textId="77777777" w:rsidR="00E75FE6" w:rsidRPr="00424A70" w:rsidRDefault="00E75FE6" w:rsidP="00424A70">
      <w:pPr>
        <w:rPr>
          <w:rFonts w:ascii="Arial" w:hAnsi="Arial" w:cs="Arial"/>
          <w:b/>
          <w:bCs/>
        </w:rPr>
      </w:pPr>
      <w:r w:rsidRPr="00424A70">
        <w:rPr>
          <w:rFonts w:ascii="Arial" w:hAnsi="Arial" w:cs="Arial"/>
        </w:rPr>
        <w:t>The purpose of this programme is to provide comprehensive child and family care and support to services to communities in partnership with stakeholders and civil society organizations.</w:t>
      </w:r>
    </w:p>
    <w:p w14:paraId="46F1FC60" w14:textId="452DB04E" w:rsidR="002E2580" w:rsidRDefault="002E2580" w:rsidP="00424A70">
      <w:pPr>
        <w:rPr>
          <w:rFonts w:ascii="Arial" w:hAnsi="Arial" w:cs="Arial"/>
          <w:b/>
        </w:rPr>
      </w:pPr>
    </w:p>
    <w:p w14:paraId="04D1802C" w14:textId="77777777" w:rsidR="005038FF" w:rsidRPr="00424A70" w:rsidRDefault="005038FF" w:rsidP="00424A70">
      <w:pPr>
        <w:rPr>
          <w:rFonts w:ascii="Arial" w:hAnsi="Arial" w:cs="Arial"/>
          <w:b/>
        </w:rPr>
      </w:pPr>
    </w:p>
    <w:p w14:paraId="4C6BCC3C" w14:textId="77777777" w:rsidR="000E68F7" w:rsidRPr="00424A70" w:rsidRDefault="00602A53" w:rsidP="00424A70">
      <w:pPr>
        <w:shd w:val="clear" w:color="auto" w:fill="F2F2F2" w:themeFill="background1" w:themeFillShade="F2"/>
        <w:rPr>
          <w:rFonts w:ascii="Arial" w:hAnsi="Arial" w:cs="Arial"/>
          <w:b/>
        </w:rPr>
      </w:pPr>
      <w:r w:rsidRPr="00424A70">
        <w:rPr>
          <w:rFonts w:ascii="Arial" w:hAnsi="Arial" w:cs="Arial"/>
          <w:b/>
        </w:rPr>
        <w:lastRenderedPageBreak/>
        <w:t>6</w:t>
      </w:r>
      <w:r w:rsidR="00393CD3" w:rsidRPr="00424A70">
        <w:rPr>
          <w:rFonts w:ascii="Arial" w:hAnsi="Arial" w:cs="Arial"/>
          <w:b/>
        </w:rPr>
        <w:t>.3</w:t>
      </w:r>
      <w:r w:rsidR="00117809" w:rsidRPr="00424A70">
        <w:rPr>
          <w:rFonts w:ascii="Arial" w:hAnsi="Arial" w:cs="Arial"/>
          <w:b/>
        </w:rPr>
        <w:t>.1</w:t>
      </w:r>
      <w:r w:rsidR="000E68F7" w:rsidRPr="00424A70">
        <w:rPr>
          <w:rFonts w:ascii="Arial" w:hAnsi="Arial" w:cs="Arial"/>
          <w:b/>
        </w:rPr>
        <w:t xml:space="preserve"> Care and</w:t>
      </w:r>
      <w:r w:rsidR="00B0523A" w:rsidRPr="00424A70">
        <w:rPr>
          <w:rFonts w:ascii="Arial" w:hAnsi="Arial" w:cs="Arial"/>
          <w:b/>
        </w:rPr>
        <w:t xml:space="preserve"> Support</w:t>
      </w:r>
      <w:r w:rsidR="000E68F7" w:rsidRPr="00424A70">
        <w:rPr>
          <w:rFonts w:ascii="Arial" w:hAnsi="Arial" w:cs="Arial"/>
          <w:b/>
        </w:rPr>
        <w:t xml:space="preserve"> Service</w:t>
      </w:r>
      <w:r w:rsidR="00B967B9" w:rsidRPr="00424A70">
        <w:rPr>
          <w:rFonts w:ascii="Arial" w:hAnsi="Arial" w:cs="Arial"/>
          <w:b/>
        </w:rPr>
        <w:t>s</w:t>
      </w:r>
      <w:r w:rsidR="000E68F7" w:rsidRPr="00424A70">
        <w:rPr>
          <w:rFonts w:ascii="Arial" w:hAnsi="Arial" w:cs="Arial"/>
          <w:b/>
        </w:rPr>
        <w:t xml:space="preserve"> to Families</w:t>
      </w:r>
    </w:p>
    <w:p w14:paraId="5E870013" w14:textId="77777777" w:rsidR="00700053" w:rsidRPr="00424A70" w:rsidRDefault="00700053" w:rsidP="00424A70">
      <w:pPr>
        <w:rPr>
          <w:rFonts w:ascii="Arial" w:hAnsi="Arial" w:cs="Arial"/>
        </w:rPr>
      </w:pPr>
    </w:p>
    <w:p w14:paraId="7C1AB06A" w14:textId="77777777" w:rsidR="00E75FE6" w:rsidRPr="00424A70" w:rsidRDefault="00E75FE6" w:rsidP="00424A70">
      <w:pPr>
        <w:rPr>
          <w:rFonts w:ascii="Arial" w:hAnsi="Arial" w:cs="Arial"/>
          <w:b/>
          <w:bCs/>
        </w:rPr>
      </w:pPr>
      <w:r w:rsidRPr="00424A70">
        <w:rPr>
          <w:rFonts w:ascii="Arial" w:hAnsi="Arial" w:cs="Arial"/>
        </w:rPr>
        <w:t>The objective of this sub-programme is to provide integrated care and support services to promote functional families and to prevent vulnerability.</w:t>
      </w:r>
    </w:p>
    <w:p w14:paraId="26EED8B5" w14:textId="77777777" w:rsidR="00E75FE6" w:rsidRPr="00424A70" w:rsidRDefault="00E75FE6" w:rsidP="00424A70">
      <w:pPr>
        <w:rPr>
          <w:rFonts w:ascii="Arial" w:hAnsi="Arial" w:cs="Arial"/>
        </w:rPr>
      </w:pPr>
    </w:p>
    <w:p w14:paraId="33FC5785" w14:textId="58C8996B" w:rsidR="000E68F7" w:rsidRPr="00424A70" w:rsidRDefault="000E68F7" w:rsidP="00424A70">
      <w:pPr>
        <w:rPr>
          <w:rFonts w:ascii="Arial" w:hAnsi="Arial" w:cs="Arial"/>
        </w:rPr>
      </w:pPr>
      <w:r w:rsidRPr="00424A70">
        <w:rPr>
          <w:rFonts w:ascii="Arial" w:hAnsi="Arial" w:cs="Arial"/>
        </w:rPr>
        <w:t xml:space="preserve">This sub-programme has received an allocation of </w:t>
      </w:r>
      <w:r w:rsidR="00B815C0" w:rsidRPr="00424A70">
        <w:rPr>
          <w:rFonts w:ascii="Arial" w:hAnsi="Arial" w:cs="Arial"/>
          <w:b/>
        </w:rPr>
        <w:t>R</w:t>
      </w:r>
      <w:r w:rsidR="003C1844" w:rsidRPr="00424A70">
        <w:rPr>
          <w:rFonts w:ascii="Arial" w:hAnsi="Arial" w:cs="Arial"/>
          <w:b/>
        </w:rPr>
        <w:t>2</w:t>
      </w:r>
      <w:r w:rsidR="00770262" w:rsidRPr="00424A70">
        <w:rPr>
          <w:rFonts w:ascii="Arial" w:hAnsi="Arial" w:cs="Arial"/>
          <w:b/>
        </w:rPr>
        <w:t>65</w:t>
      </w:r>
      <w:r w:rsidR="00B815C0" w:rsidRPr="00424A70">
        <w:rPr>
          <w:rFonts w:ascii="Arial" w:hAnsi="Arial" w:cs="Arial"/>
          <w:b/>
        </w:rPr>
        <w:t xml:space="preserve">, </w:t>
      </w:r>
      <w:r w:rsidR="00770262" w:rsidRPr="00424A70">
        <w:rPr>
          <w:rFonts w:ascii="Arial" w:hAnsi="Arial" w:cs="Arial"/>
          <w:b/>
        </w:rPr>
        <w:t>773</w:t>
      </w:r>
      <w:r w:rsidRPr="00424A70">
        <w:rPr>
          <w:rFonts w:ascii="Arial" w:hAnsi="Arial" w:cs="Arial"/>
          <w:b/>
        </w:rPr>
        <w:t>, 000</w:t>
      </w:r>
      <w:r w:rsidR="00AC454D" w:rsidRPr="00424A70">
        <w:rPr>
          <w:rFonts w:ascii="Arial" w:hAnsi="Arial" w:cs="Arial"/>
          <w:b/>
        </w:rPr>
        <w:t>.00</w:t>
      </w:r>
      <w:r w:rsidRPr="00424A70">
        <w:rPr>
          <w:rFonts w:ascii="Arial" w:hAnsi="Arial" w:cs="Arial"/>
        </w:rPr>
        <w:t xml:space="preserve"> </w:t>
      </w:r>
      <w:r w:rsidR="00BC192C" w:rsidRPr="00424A70">
        <w:rPr>
          <w:rFonts w:ascii="Arial" w:hAnsi="Arial" w:cs="Arial"/>
        </w:rPr>
        <w:t>marking</w:t>
      </w:r>
      <w:r w:rsidR="00B5640B" w:rsidRPr="00424A70">
        <w:rPr>
          <w:rFonts w:ascii="Arial" w:hAnsi="Arial" w:cs="Arial"/>
        </w:rPr>
        <w:t xml:space="preserve"> an increase of </w:t>
      </w:r>
      <w:r w:rsidR="00B0523A" w:rsidRPr="00424A70">
        <w:rPr>
          <w:rFonts w:ascii="Arial" w:hAnsi="Arial" w:cs="Arial"/>
          <w:b/>
        </w:rPr>
        <w:t>R</w:t>
      </w:r>
      <w:r w:rsidR="00BF5FA0" w:rsidRPr="00424A70">
        <w:rPr>
          <w:rFonts w:ascii="Arial" w:hAnsi="Arial" w:cs="Arial"/>
          <w:b/>
        </w:rPr>
        <w:t>1</w:t>
      </w:r>
      <w:r w:rsidR="00A57139" w:rsidRPr="00424A70">
        <w:rPr>
          <w:rFonts w:ascii="Arial" w:hAnsi="Arial" w:cs="Arial"/>
          <w:b/>
        </w:rPr>
        <w:t>4</w:t>
      </w:r>
      <w:r w:rsidR="00B17272" w:rsidRPr="00424A70">
        <w:rPr>
          <w:rFonts w:ascii="Arial" w:hAnsi="Arial" w:cs="Arial"/>
          <w:b/>
        </w:rPr>
        <w:t>,</w:t>
      </w:r>
      <w:r w:rsidR="00B815C0" w:rsidRPr="00424A70">
        <w:rPr>
          <w:rFonts w:ascii="Arial" w:hAnsi="Arial" w:cs="Arial"/>
          <w:b/>
        </w:rPr>
        <w:t xml:space="preserve"> </w:t>
      </w:r>
      <w:r w:rsidR="00A57139" w:rsidRPr="00424A70">
        <w:rPr>
          <w:rFonts w:ascii="Arial" w:hAnsi="Arial" w:cs="Arial"/>
          <w:b/>
        </w:rPr>
        <w:t>027</w:t>
      </w:r>
      <w:r w:rsidR="00B5640B" w:rsidRPr="00424A70">
        <w:rPr>
          <w:rFonts w:ascii="Arial" w:hAnsi="Arial" w:cs="Arial"/>
          <w:b/>
        </w:rPr>
        <w:t>,000</w:t>
      </w:r>
      <w:r w:rsidR="00AC454D" w:rsidRPr="00424A70">
        <w:rPr>
          <w:rFonts w:ascii="Arial" w:hAnsi="Arial" w:cs="Arial"/>
          <w:b/>
        </w:rPr>
        <w:t>.00</w:t>
      </w:r>
      <w:r w:rsidR="00B5640B" w:rsidRPr="00424A70">
        <w:rPr>
          <w:rFonts w:ascii="Arial" w:hAnsi="Arial" w:cs="Arial"/>
        </w:rPr>
        <w:t xml:space="preserve"> </w:t>
      </w:r>
      <w:r w:rsidR="00B0523A" w:rsidRPr="00424A70">
        <w:rPr>
          <w:rFonts w:ascii="Arial" w:hAnsi="Arial" w:cs="Arial"/>
        </w:rPr>
        <w:t>as compared to the previous</w:t>
      </w:r>
      <w:r w:rsidRPr="00424A70">
        <w:rPr>
          <w:rFonts w:ascii="Arial" w:hAnsi="Arial" w:cs="Arial"/>
        </w:rPr>
        <w:t xml:space="preserve"> financial year.</w:t>
      </w:r>
    </w:p>
    <w:p w14:paraId="72B652E5" w14:textId="77777777" w:rsidR="004D2AF7" w:rsidRPr="00424A70" w:rsidRDefault="004D2AF7" w:rsidP="00424A70">
      <w:pPr>
        <w:rPr>
          <w:rFonts w:ascii="Arial" w:hAnsi="Arial" w:cs="Arial"/>
        </w:rPr>
      </w:pPr>
    </w:p>
    <w:p w14:paraId="7ADAC7EA" w14:textId="74D8C937" w:rsidR="00D4116A" w:rsidRPr="00424A70" w:rsidRDefault="00DF42C6" w:rsidP="00424A70">
      <w:pPr>
        <w:rPr>
          <w:rFonts w:ascii="Arial" w:hAnsi="Arial" w:cs="Arial"/>
        </w:rPr>
      </w:pPr>
      <w:r w:rsidRPr="00424A70">
        <w:rPr>
          <w:rFonts w:ascii="Arial" w:hAnsi="Arial" w:cs="Arial"/>
        </w:rPr>
        <w:t xml:space="preserve">The Committee </w:t>
      </w:r>
      <w:r w:rsidR="00D4116A" w:rsidRPr="00424A70">
        <w:rPr>
          <w:rFonts w:ascii="Arial" w:hAnsi="Arial" w:cs="Arial"/>
        </w:rPr>
        <w:t>acknowledged</w:t>
      </w:r>
      <w:r w:rsidR="005C0C76" w:rsidRPr="00424A70">
        <w:rPr>
          <w:rFonts w:ascii="Arial" w:hAnsi="Arial" w:cs="Arial"/>
        </w:rPr>
        <w:t xml:space="preserve"> that the num</w:t>
      </w:r>
      <w:r w:rsidR="005B705F" w:rsidRPr="00424A70">
        <w:rPr>
          <w:rFonts w:ascii="Arial" w:hAnsi="Arial" w:cs="Arial"/>
        </w:rPr>
        <w:t xml:space="preserve">ber of </w:t>
      </w:r>
      <w:r w:rsidR="00D4116A" w:rsidRPr="00424A70">
        <w:rPr>
          <w:rFonts w:ascii="Arial" w:hAnsi="Arial" w:cs="Arial"/>
        </w:rPr>
        <w:t>family</w:t>
      </w:r>
      <w:r w:rsidR="005B705F" w:rsidRPr="00424A70">
        <w:rPr>
          <w:rFonts w:ascii="Arial" w:hAnsi="Arial" w:cs="Arial"/>
        </w:rPr>
        <w:t xml:space="preserve"> </w:t>
      </w:r>
      <w:r w:rsidR="00D4116A" w:rsidRPr="00424A70">
        <w:rPr>
          <w:rFonts w:ascii="Arial" w:hAnsi="Arial" w:cs="Arial"/>
        </w:rPr>
        <w:t xml:space="preserve">members </w:t>
      </w:r>
      <w:r w:rsidR="005B705F" w:rsidRPr="00424A70">
        <w:rPr>
          <w:rFonts w:ascii="Arial" w:hAnsi="Arial" w:cs="Arial"/>
        </w:rPr>
        <w:t xml:space="preserve">participating </w:t>
      </w:r>
      <w:r w:rsidR="00656CD3" w:rsidRPr="00424A70">
        <w:rPr>
          <w:rFonts w:ascii="Arial" w:hAnsi="Arial" w:cs="Arial"/>
        </w:rPr>
        <w:t>i</w:t>
      </w:r>
      <w:r w:rsidR="005B705F" w:rsidRPr="00424A70">
        <w:rPr>
          <w:rFonts w:ascii="Arial" w:hAnsi="Arial" w:cs="Arial"/>
        </w:rPr>
        <w:t>n</w:t>
      </w:r>
      <w:r w:rsidRPr="00424A70">
        <w:rPr>
          <w:rFonts w:ascii="Arial" w:hAnsi="Arial" w:cs="Arial"/>
        </w:rPr>
        <w:t xml:space="preserve"> </w:t>
      </w:r>
      <w:r w:rsidR="00D4116A" w:rsidRPr="00424A70">
        <w:rPr>
          <w:rFonts w:ascii="Arial" w:hAnsi="Arial" w:cs="Arial"/>
        </w:rPr>
        <w:t xml:space="preserve">family </w:t>
      </w:r>
      <w:r w:rsidRPr="00424A70">
        <w:rPr>
          <w:rFonts w:ascii="Arial" w:hAnsi="Arial" w:cs="Arial"/>
        </w:rPr>
        <w:t xml:space="preserve">preservation </w:t>
      </w:r>
      <w:r w:rsidR="00D4116A" w:rsidRPr="00424A70">
        <w:rPr>
          <w:rFonts w:ascii="Arial" w:hAnsi="Arial" w:cs="Arial"/>
        </w:rPr>
        <w:t xml:space="preserve">services </w:t>
      </w:r>
      <w:r w:rsidR="004E2B1E" w:rsidRPr="00424A70">
        <w:rPr>
          <w:rFonts w:ascii="Arial" w:hAnsi="Arial" w:cs="Arial"/>
        </w:rPr>
        <w:t xml:space="preserve">has </w:t>
      </w:r>
      <w:r w:rsidR="00D4116A" w:rsidRPr="00424A70">
        <w:rPr>
          <w:rFonts w:ascii="Arial" w:hAnsi="Arial" w:cs="Arial"/>
        </w:rPr>
        <w:t xml:space="preserve">increased to </w:t>
      </w:r>
      <w:r w:rsidR="00C25082" w:rsidRPr="00424A70">
        <w:rPr>
          <w:rFonts w:ascii="Arial" w:hAnsi="Arial" w:cs="Arial"/>
        </w:rPr>
        <w:t xml:space="preserve">119 </w:t>
      </w:r>
      <w:r w:rsidR="00650FA1" w:rsidRPr="00424A70">
        <w:rPr>
          <w:rFonts w:ascii="Arial" w:hAnsi="Arial" w:cs="Arial"/>
        </w:rPr>
        <w:t>660</w:t>
      </w:r>
      <w:r w:rsidR="00D4116A" w:rsidRPr="00424A70">
        <w:rPr>
          <w:rFonts w:ascii="Arial" w:hAnsi="Arial" w:cs="Arial"/>
        </w:rPr>
        <w:t xml:space="preserve"> in the current financial year compared to </w:t>
      </w:r>
      <w:r w:rsidR="00107214" w:rsidRPr="00424A70">
        <w:rPr>
          <w:rFonts w:ascii="Arial" w:hAnsi="Arial" w:cs="Arial"/>
        </w:rPr>
        <w:t>9</w:t>
      </w:r>
      <w:r w:rsidR="00650FA1" w:rsidRPr="00424A70">
        <w:rPr>
          <w:rFonts w:ascii="Arial" w:hAnsi="Arial" w:cs="Arial"/>
        </w:rPr>
        <w:t>9 629</w:t>
      </w:r>
      <w:r w:rsidR="00D4116A" w:rsidRPr="00424A70">
        <w:rPr>
          <w:rFonts w:ascii="Arial" w:hAnsi="Arial" w:cs="Arial"/>
        </w:rPr>
        <w:t xml:space="preserve"> in the previous financial year while the number of famil</w:t>
      </w:r>
      <w:r w:rsidR="00235743" w:rsidRPr="00424A70">
        <w:rPr>
          <w:rFonts w:ascii="Arial" w:hAnsi="Arial" w:cs="Arial"/>
        </w:rPr>
        <w:t xml:space="preserve">y </w:t>
      </w:r>
      <w:proofErr w:type="gramStart"/>
      <w:r w:rsidR="00235743" w:rsidRPr="00424A70">
        <w:rPr>
          <w:rFonts w:ascii="Arial" w:hAnsi="Arial" w:cs="Arial"/>
        </w:rPr>
        <w:t xml:space="preserve">members </w:t>
      </w:r>
      <w:r w:rsidR="00D4116A" w:rsidRPr="00424A70">
        <w:rPr>
          <w:rFonts w:ascii="Arial" w:hAnsi="Arial" w:cs="Arial"/>
        </w:rPr>
        <w:t xml:space="preserve"> re</w:t>
      </w:r>
      <w:proofErr w:type="gramEnd"/>
      <w:r w:rsidR="00D4116A" w:rsidRPr="00424A70">
        <w:rPr>
          <w:rFonts w:ascii="Arial" w:hAnsi="Arial" w:cs="Arial"/>
        </w:rPr>
        <w:t>-uni</w:t>
      </w:r>
      <w:r w:rsidR="00B93279" w:rsidRPr="00424A70">
        <w:rPr>
          <w:rFonts w:ascii="Arial" w:hAnsi="Arial" w:cs="Arial"/>
        </w:rPr>
        <w:t xml:space="preserve">ted with their families </w:t>
      </w:r>
      <w:r w:rsidR="004B3EEF" w:rsidRPr="00424A70">
        <w:rPr>
          <w:rFonts w:ascii="Arial" w:hAnsi="Arial" w:cs="Arial"/>
        </w:rPr>
        <w:t>has reached has reached 1</w:t>
      </w:r>
      <w:r w:rsidR="002C2DAD" w:rsidRPr="00424A70">
        <w:rPr>
          <w:rFonts w:ascii="Arial" w:hAnsi="Arial" w:cs="Arial"/>
        </w:rPr>
        <w:t> </w:t>
      </w:r>
      <w:r w:rsidR="004B3EEF" w:rsidRPr="00424A70">
        <w:rPr>
          <w:rFonts w:ascii="Arial" w:hAnsi="Arial" w:cs="Arial"/>
        </w:rPr>
        <w:t>888</w:t>
      </w:r>
      <w:r w:rsidR="002C2DAD" w:rsidRPr="00424A70">
        <w:rPr>
          <w:rFonts w:ascii="Arial" w:hAnsi="Arial" w:cs="Arial"/>
        </w:rPr>
        <w:t xml:space="preserve"> </w:t>
      </w:r>
      <w:r w:rsidR="00D4116A" w:rsidRPr="00424A70">
        <w:rPr>
          <w:rFonts w:ascii="Arial" w:hAnsi="Arial" w:cs="Arial"/>
        </w:rPr>
        <w:t xml:space="preserve"> </w:t>
      </w:r>
      <w:r w:rsidR="004E2B1E" w:rsidRPr="00424A70">
        <w:rPr>
          <w:rFonts w:ascii="Arial" w:hAnsi="Arial" w:cs="Arial"/>
        </w:rPr>
        <w:t xml:space="preserve">in the current financial year </w:t>
      </w:r>
      <w:r w:rsidR="00D4116A" w:rsidRPr="00424A70">
        <w:rPr>
          <w:rFonts w:ascii="Arial" w:hAnsi="Arial" w:cs="Arial"/>
        </w:rPr>
        <w:t xml:space="preserve">compared to </w:t>
      </w:r>
      <w:r w:rsidR="00107214" w:rsidRPr="00424A70">
        <w:rPr>
          <w:rFonts w:ascii="Arial" w:hAnsi="Arial" w:cs="Arial"/>
        </w:rPr>
        <w:t xml:space="preserve">2 </w:t>
      </w:r>
      <w:r w:rsidR="002C2DAD" w:rsidRPr="00424A70">
        <w:rPr>
          <w:rFonts w:ascii="Arial" w:hAnsi="Arial" w:cs="Arial"/>
        </w:rPr>
        <w:t>668</w:t>
      </w:r>
      <w:r w:rsidR="00D4116A" w:rsidRPr="00424A70">
        <w:rPr>
          <w:rFonts w:ascii="Arial" w:hAnsi="Arial" w:cs="Arial"/>
        </w:rPr>
        <w:t xml:space="preserve"> in the previous financial year.</w:t>
      </w:r>
    </w:p>
    <w:p w14:paraId="5F7F4F40" w14:textId="77777777" w:rsidR="00B33744" w:rsidRPr="00424A70" w:rsidRDefault="00B33744" w:rsidP="00424A70">
      <w:pPr>
        <w:rPr>
          <w:rFonts w:ascii="Arial" w:hAnsi="Arial" w:cs="Arial"/>
        </w:rPr>
      </w:pPr>
    </w:p>
    <w:p w14:paraId="3210352D" w14:textId="77777777" w:rsidR="000E68F7" w:rsidRPr="00424A70" w:rsidRDefault="00602A53" w:rsidP="00424A70">
      <w:pPr>
        <w:shd w:val="clear" w:color="auto" w:fill="F2F2F2" w:themeFill="background1" w:themeFillShade="F2"/>
        <w:rPr>
          <w:rFonts w:ascii="Arial" w:hAnsi="Arial" w:cs="Arial"/>
          <w:b/>
        </w:rPr>
      </w:pPr>
      <w:r w:rsidRPr="00424A70">
        <w:rPr>
          <w:rFonts w:ascii="Arial" w:hAnsi="Arial" w:cs="Arial"/>
          <w:b/>
        </w:rPr>
        <w:t>6</w:t>
      </w:r>
      <w:r w:rsidR="00117809" w:rsidRPr="00424A70">
        <w:rPr>
          <w:rFonts w:ascii="Arial" w:hAnsi="Arial" w:cs="Arial"/>
          <w:b/>
        </w:rPr>
        <w:t>.</w:t>
      </w:r>
      <w:r w:rsidR="00393CD3" w:rsidRPr="00424A70">
        <w:rPr>
          <w:rFonts w:ascii="Arial" w:hAnsi="Arial" w:cs="Arial"/>
          <w:b/>
        </w:rPr>
        <w:t>3</w:t>
      </w:r>
      <w:r w:rsidR="00117809" w:rsidRPr="00424A70">
        <w:rPr>
          <w:rFonts w:ascii="Arial" w:hAnsi="Arial" w:cs="Arial"/>
          <w:b/>
        </w:rPr>
        <w:t>.2</w:t>
      </w:r>
      <w:r w:rsidR="000E68F7" w:rsidRPr="00424A70">
        <w:rPr>
          <w:rFonts w:ascii="Arial" w:hAnsi="Arial" w:cs="Arial"/>
          <w:b/>
        </w:rPr>
        <w:t xml:space="preserve"> Child Care and Protection</w:t>
      </w:r>
      <w:r w:rsidR="00B967B9" w:rsidRPr="00424A70">
        <w:rPr>
          <w:rFonts w:ascii="Arial" w:hAnsi="Arial" w:cs="Arial"/>
          <w:b/>
        </w:rPr>
        <w:t xml:space="preserve"> Services</w:t>
      </w:r>
    </w:p>
    <w:p w14:paraId="32D4BA8B" w14:textId="77777777" w:rsidR="002E2580" w:rsidRPr="00424A70" w:rsidRDefault="002E2580" w:rsidP="00424A70">
      <w:pPr>
        <w:rPr>
          <w:rFonts w:ascii="Arial" w:hAnsi="Arial" w:cs="Arial"/>
          <w:b/>
        </w:rPr>
      </w:pPr>
    </w:p>
    <w:p w14:paraId="26052D01" w14:textId="77777777" w:rsidR="00E75FE6" w:rsidRPr="00424A70" w:rsidRDefault="00E75FE6" w:rsidP="00424A70">
      <w:pPr>
        <w:rPr>
          <w:rFonts w:ascii="Arial" w:hAnsi="Arial" w:cs="Arial"/>
          <w:b/>
          <w:bCs/>
        </w:rPr>
      </w:pPr>
      <w:r w:rsidRPr="00424A70">
        <w:rPr>
          <w:rFonts w:ascii="Arial" w:hAnsi="Arial" w:cs="Arial"/>
        </w:rPr>
        <w:t xml:space="preserve">The objective of this sub-programme is to design and implement integrated programmes and services that provide for the development, </w:t>
      </w:r>
      <w:proofErr w:type="gramStart"/>
      <w:r w:rsidRPr="00424A70">
        <w:rPr>
          <w:rFonts w:ascii="Arial" w:hAnsi="Arial" w:cs="Arial"/>
        </w:rPr>
        <w:t>care</w:t>
      </w:r>
      <w:proofErr w:type="gramEnd"/>
      <w:r w:rsidRPr="00424A70">
        <w:rPr>
          <w:rFonts w:ascii="Arial" w:hAnsi="Arial" w:cs="Arial"/>
        </w:rPr>
        <w:t xml:space="preserve"> and protection of rights of children.</w:t>
      </w:r>
    </w:p>
    <w:p w14:paraId="2F9C5648" w14:textId="77777777" w:rsidR="00E75FE6" w:rsidRPr="00424A70" w:rsidRDefault="00E75FE6" w:rsidP="00424A70">
      <w:pPr>
        <w:rPr>
          <w:rFonts w:ascii="Arial" w:hAnsi="Arial" w:cs="Arial"/>
        </w:rPr>
      </w:pPr>
    </w:p>
    <w:p w14:paraId="6A83D8F7" w14:textId="2D68567D" w:rsidR="000E68F7" w:rsidRPr="00683E61" w:rsidRDefault="000E68F7" w:rsidP="00424A70">
      <w:pPr>
        <w:rPr>
          <w:rFonts w:ascii="Arial" w:hAnsi="Arial" w:cs="Arial"/>
        </w:rPr>
      </w:pPr>
      <w:r w:rsidRPr="00683E61">
        <w:rPr>
          <w:rFonts w:ascii="Arial" w:hAnsi="Arial" w:cs="Arial"/>
        </w:rPr>
        <w:t xml:space="preserve">This sub-programme has received an allocation of </w:t>
      </w:r>
      <w:r w:rsidR="00B815C0" w:rsidRPr="00683E61">
        <w:rPr>
          <w:rFonts w:ascii="Arial" w:hAnsi="Arial" w:cs="Arial"/>
          <w:b/>
        </w:rPr>
        <w:t>R</w:t>
      </w:r>
      <w:r w:rsidR="00823CBF" w:rsidRPr="00683E61">
        <w:rPr>
          <w:rFonts w:ascii="Arial" w:hAnsi="Arial" w:cs="Arial"/>
          <w:b/>
        </w:rPr>
        <w:t>8</w:t>
      </w:r>
      <w:r w:rsidR="002835D6" w:rsidRPr="00683E61">
        <w:rPr>
          <w:rFonts w:ascii="Arial" w:hAnsi="Arial" w:cs="Arial"/>
          <w:b/>
        </w:rPr>
        <w:t>63</w:t>
      </w:r>
      <w:r w:rsidR="00B815C0" w:rsidRPr="00683E61">
        <w:rPr>
          <w:rFonts w:ascii="Arial" w:hAnsi="Arial" w:cs="Arial"/>
          <w:b/>
        </w:rPr>
        <w:t>,</w:t>
      </w:r>
      <w:r w:rsidR="002835D6" w:rsidRPr="00683E61">
        <w:rPr>
          <w:rFonts w:ascii="Arial" w:hAnsi="Arial" w:cs="Arial"/>
          <w:b/>
        </w:rPr>
        <w:t>704</w:t>
      </w:r>
      <w:r w:rsidRPr="00683E61">
        <w:rPr>
          <w:rFonts w:ascii="Arial" w:hAnsi="Arial" w:cs="Arial"/>
          <w:b/>
        </w:rPr>
        <w:t>,</w:t>
      </w:r>
      <w:r w:rsidR="00BB6619" w:rsidRPr="00683E61">
        <w:rPr>
          <w:rFonts w:ascii="Arial" w:hAnsi="Arial" w:cs="Arial"/>
          <w:b/>
        </w:rPr>
        <w:t>0</w:t>
      </w:r>
      <w:r w:rsidRPr="00683E61">
        <w:rPr>
          <w:rFonts w:ascii="Arial" w:hAnsi="Arial" w:cs="Arial"/>
          <w:b/>
        </w:rPr>
        <w:t>00</w:t>
      </w:r>
      <w:r w:rsidR="00AC454D" w:rsidRPr="00683E61">
        <w:rPr>
          <w:rFonts w:ascii="Arial" w:hAnsi="Arial" w:cs="Arial"/>
          <w:b/>
        </w:rPr>
        <w:t>.00</w:t>
      </w:r>
      <w:r w:rsidRPr="00683E61">
        <w:rPr>
          <w:rFonts w:ascii="Arial" w:hAnsi="Arial" w:cs="Arial"/>
        </w:rPr>
        <w:t xml:space="preserve"> </w:t>
      </w:r>
      <w:r w:rsidR="002835D6" w:rsidRPr="00683E61">
        <w:rPr>
          <w:rFonts w:ascii="Arial" w:hAnsi="Arial" w:cs="Arial"/>
        </w:rPr>
        <w:t>marking</w:t>
      </w:r>
      <w:r w:rsidR="006E6706" w:rsidRPr="00683E61">
        <w:rPr>
          <w:rFonts w:ascii="Arial" w:hAnsi="Arial" w:cs="Arial"/>
        </w:rPr>
        <w:t xml:space="preserve"> a</w:t>
      </w:r>
      <w:r w:rsidR="00964C56" w:rsidRPr="00683E61">
        <w:rPr>
          <w:rFonts w:ascii="Arial" w:hAnsi="Arial" w:cs="Arial"/>
        </w:rPr>
        <w:t>n</w:t>
      </w:r>
      <w:r w:rsidR="00AC454D" w:rsidRPr="00683E61">
        <w:rPr>
          <w:rFonts w:ascii="Arial" w:hAnsi="Arial" w:cs="Arial"/>
        </w:rPr>
        <w:t xml:space="preserve"> </w:t>
      </w:r>
      <w:r w:rsidR="00964C56" w:rsidRPr="00683E61">
        <w:rPr>
          <w:rFonts w:ascii="Arial" w:hAnsi="Arial" w:cs="Arial"/>
        </w:rPr>
        <w:t>increase</w:t>
      </w:r>
      <w:r w:rsidR="00F8742C" w:rsidRPr="00683E61">
        <w:rPr>
          <w:rFonts w:ascii="Arial" w:hAnsi="Arial" w:cs="Arial"/>
        </w:rPr>
        <w:t xml:space="preserve"> of </w:t>
      </w:r>
      <w:r w:rsidR="00D2551D" w:rsidRPr="00683E61">
        <w:rPr>
          <w:rFonts w:ascii="Arial" w:hAnsi="Arial" w:cs="Arial"/>
          <w:b/>
        </w:rPr>
        <w:t>R</w:t>
      </w:r>
      <w:r w:rsidR="003E5899" w:rsidRPr="00683E61">
        <w:rPr>
          <w:rFonts w:ascii="Arial" w:hAnsi="Arial" w:cs="Arial"/>
          <w:b/>
        </w:rPr>
        <w:t>28</w:t>
      </w:r>
      <w:r w:rsidR="00D2551D" w:rsidRPr="00683E61">
        <w:rPr>
          <w:rFonts w:ascii="Arial" w:hAnsi="Arial" w:cs="Arial"/>
          <w:b/>
        </w:rPr>
        <w:t xml:space="preserve">, </w:t>
      </w:r>
      <w:r w:rsidR="003E5899" w:rsidRPr="00683E61">
        <w:rPr>
          <w:rFonts w:ascii="Arial" w:hAnsi="Arial" w:cs="Arial"/>
          <w:b/>
        </w:rPr>
        <w:t>416</w:t>
      </w:r>
      <w:r w:rsidR="00F8742C" w:rsidRPr="00683E61">
        <w:rPr>
          <w:rFonts w:ascii="Arial" w:hAnsi="Arial" w:cs="Arial"/>
          <w:b/>
        </w:rPr>
        <w:t>,000</w:t>
      </w:r>
      <w:r w:rsidR="00AC454D" w:rsidRPr="00683E61">
        <w:rPr>
          <w:rFonts w:ascii="Arial" w:hAnsi="Arial" w:cs="Arial"/>
          <w:b/>
        </w:rPr>
        <w:t>.00</w:t>
      </w:r>
      <w:r w:rsidR="00F8742C" w:rsidRPr="00683E61">
        <w:rPr>
          <w:rFonts w:ascii="Arial" w:hAnsi="Arial" w:cs="Arial"/>
        </w:rPr>
        <w:t xml:space="preserve"> compared to the previous</w:t>
      </w:r>
      <w:r w:rsidRPr="00683E61">
        <w:rPr>
          <w:rFonts w:ascii="Arial" w:hAnsi="Arial" w:cs="Arial"/>
        </w:rPr>
        <w:t xml:space="preserve"> financial year.</w:t>
      </w:r>
    </w:p>
    <w:p w14:paraId="5F2761B5" w14:textId="77777777" w:rsidR="00A0465E" w:rsidRPr="00683E61" w:rsidRDefault="00A0465E" w:rsidP="00424A70">
      <w:pPr>
        <w:rPr>
          <w:rFonts w:ascii="Arial" w:hAnsi="Arial" w:cs="Arial"/>
        </w:rPr>
      </w:pPr>
    </w:p>
    <w:p w14:paraId="106088CC" w14:textId="4BAC9DE6" w:rsidR="00166D45" w:rsidRPr="00683E61" w:rsidRDefault="00240427" w:rsidP="00424A70">
      <w:pPr>
        <w:rPr>
          <w:rFonts w:ascii="Arial" w:hAnsi="Arial" w:cs="Arial"/>
        </w:rPr>
      </w:pPr>
      <w:r w:rsidRPr="00683E61">
        <w:rPr>
          <w:rFonts w:ascii="Arial" w:hAnsi="Arial" w:cs="Arial"/>
        </w:rPr>
        <w:t>The Committee noted that d</w:t>
      </w:r>
      <w:r w:rsidR="00656CD3" w:rsidRPr="00683E61">
        <w:rPr>
          <w:rFonts w:ascii="Arial" w:hAnsi="Arial" w:cs="Arial"/>
        </w:rPr>
        <w:t>uring the deliberations on the</w:t>
      </w:r>
      <w:r w:rsidR="001C4F1D" w:rsidRPr="00683E61">
        <w:rPr>
          <w:rFonts w:ascii="Arial" w:hAnsi="Arial" w:cs="Arial"/>
        </w:rPr>
        <w:t xml:space="preserve"> 2022/</w:t>
      </w:r>
      <w:proofErr w:type="gramStart"/>
      <w:r w:rsidR="001C4F1D" w:rsidRPr="00683E61">
        <w:rPr>
          <w:rFonts w:ascii="Arial" w:hAnsi="Arial" w:cs="Arial"/>
        </w:rPr>
        <w:t xml:space="preserve">23 </w:t>
      </w:r>
      <w:r w:rsidR="00656CD3" w:rsidRPr="00683E61">
        <w:rPr>
          <w:rFonts w:ascii="Arial" w:hAnsi="Arial" w:cs="Arial"/>
        </w:rPr>
        <w:t xml:space="preserve"> Budget</w:t>
      </w:r>
      <w:proofErr w:type="gramEnd"/>
      <w:r w:rsidR="00656CD3" w:rsidRPr="00683E61">
        <w:rPr>
          <w:rFonts w:ascii="Arial" w:hAnsi="Arial" w:cs="Arial"/>
        </w:rPr>
        <w:t xml:space="preserve"> Vote</w:t>
      </w:r>
      <w:r w:rsidR="001C4F1D" w:rsidRPr="00683E61">
        <w:rPr>
          <w:rFonts w:ascii="Arial" w:hAnsi="Arial" w:cs="Arial"/>
        </w:rPr>
        <w:t xml:space="preserve"> 6 </w:t>
      </w:r>
      <w:r w:rsidR="00656CD3" w:rsidRPr="00683E61">
        <w:rPr>
          <w:rFonts w:ascii="Arial" w:hAnsi="Arial" w:cs="Arial"/>
        </w:rPr>
        <w:t>t</w:t>
      </w:r>
      <w:r w:rsidR="004E2B1E" w:rsidRPr="00683E61">
        <w:rPr>
          <w:rFonts w:ascii="Arial" w:hAnsi="Arial" w:cs="Arial"/>
        </w:rPr>
        <w:t xml:space="preserve">he </w:t>
      </w:r>
      <w:r w:rsidR="008C3020" w:rsidRPr="00683E61">
        <w:rPr>
          <w:rFonts w:ascii="Arial" w:hAnsi="Arial" w:cs="Arial"/>
        </w:rPr>
        <w:t xml:space="preserve">Department reported that </w:t>
      </w:r>
      <w:r w:rsidR="003D3FBA" w:rsidRPr="00683E61">
        <w:rPr>
          <w:rFonts w:ascii="Arial" w:hAnsi="Arial" w:cs="Arial"/>
        </w:rPr>
        <w:t xml:space="preserve">206 </w:t>
      </w:r>
      <w:r w:rsidR="00175CE6" w:rsidRPr="00683E61">
        <w:rPr>
          <w:rFonts w:ascii="Arial" w:hAnsi="Arial" w:cs="Arial"/>
        </w:rPr>
        <w:t xml:space="preserve"> children</w:t>
      </w:r>
      <w:r w:rsidR="00542B3B" w:rsidRPr="00683E61">
        <w:rPr>
          <w:rFonts w:ascii="Arial" w:hAnsi="Arial" w:cs="Arial"/>
        </w:rPr>
        <w:t xml:space="preserve"> on foster care </w:t>
      </w:r>
      <w:r w:rsidR="003D3FBA" w:rsidRPr="00683E61">
        <w:rPr>
          <w:rFonts w:ascii="Arial" w:hAnsi="Arial" w:cs="Arial"/>
        </w:rPr>
        <w:t xml:space="preserve">to be reunited with their </w:t>
      </w:r>
      <w:r w:rsidR="002F04CF" w:rsidRPr="00683E61">
        <w:rPr>
          <w:rFonts w:ascii="Arial" w:hAnsi="Arial" w:cs="Arial"/>
        </w:rPr>
        <w:t xml:space="preserve">families </w:t>
      </w:r>
      <w:r w:rsidR="00540954" w:rsidRPr="00683E61">
        <w:rPr>
          <w:rFonts w:ascii="Arial" w:hAnsi="Arial" w:cs="Arial"/>
        </w:rPr>
        <w:t xml:space="preserve">which is the same number that was </w:t>
      </w:r>
      <w:r w:rsidR="00F8225C" w:rsidRPr="00683E61">
        <w:rPr>
          <w:rFonts w:ascii="Arial" w:hAnsi="Arial" w:cs="Arial"/>
        </w:rPr>
        <w:t xml:space="preserve">budgeted for </w:t>
      </w:r>
      <w:r w:rsidR="00542B3B" w:rsidRPr="00683E61">
        <w:rPr>
          <w:rFonts w:ascii="Arial" w:hAnsi="Arial" w:cs="Arial"/>
        </w:rPr>
        <w:t>in the previous financial year</w:t>
      </w:r>
      <w:r w:rsidR="008C3020" w:rsidRPr="00683E61">
        <w:rPr>
          <w:rFonts w:ascii="Arial" w:hAnsi="Arial" w:cs="Arial"/>
        </w:rPr>
        <w:t>.</w:t>
      </w:r>
    </w:p>
    <w:p w14:paraId="24C0DB6E" w14:textId="77777777" w:rsidR="008C3020" w:rsidRPr="00683E61" w:rsidRDefault="008C3020" w:rsidP="00424A70">
      <w:pPr>
        <w:rPr>
          <w:rFonts w:ascii="Arial" w:hAnsi="Arial" w:cs="Arial"/>
        </w:rPr>
      </w:pPr>
    </w:p>
    <w:p w14:paraId="626CB84C" w14:textId="77777777" w:rsidR="000E68F7" w:rsidRPr="00683E61" w:rsidRDefault="00602A53" w:rsidP="00424A70">
      <w:pPr>
        <w:shd w:val="clear" w:color="auto" w:fill="F2F2F2" w:themeFill="background1" w:themeFillShade="F2"/>
        <w:rPr>
          <w:rFonts w:ascii="Arial" w:hAnsi="Arial" w:cs="Arial"/>
          <w:b/>
        </w:rPr>
      </w:pPr>
      <w:r w:rsidRPr="00683E61">
        <w:rPr>
          <w:rFonts w:ascii="Arial" w:hAnsi="Arial" w:cs="Arial"/>
          <w:b/>
        </w:rPr>
        <w:t>6</w:t>
      </w:r>
      <w:r w:rsidR="00117809" w:rsidRPr="00683E61">
        <w:rPr>
          <w:rFonts w:ascii="Arial" w:hAnsi="Arial" w:cs="Arial"/>
          <w:b/>
        </w:rPr>
        <w:t>.</w:t>
      </w:r>
      <w:r w:rsidR="00393CD3" w:rsidRPr="00683E61">
        <w:rPr>
          <w:rFonts w:ascii="Arial" w:hAnsi="Arial" w:cs="Arial"/>
          <w:b/>
        </w:rPr>
        <w:t>3</w:t>
      </w:r>
      <w:r w:rsidR="00117809" w:rsidRPr="00683E61">
        <w:rPr>
          <w:rFonts w:ascii="Arial" w:hAnsi="Arial" w:cs="Arial"/>
          <w:b/>
        </w:rPr>
        <w:t>.3</w:t>
      </w:r>
      <w:r w:rsidR="000E68F7" w:rsidRPr="00683E61">
        <w:rPr>
          <w:rFonts w:ascii="Arial" w:hAnsi="Arial" w:cs="Arial"/>
          <w:b/>
        </w:rPr>
        <w:t xml:space="preserve"> Early Childhood Development and Partial Care </w:t>
      </w:r>
      <w:r w:rsidR="00E16C27" w:rsidRPr="00683E61">
        <w:rPr>
          <w:rFonts w:ascii="Arial" w:hAnsi="Arial" w:cs="Arial"/>
          <w:b/>
        </w:rPr>
        <w:t>Sites</w:t>
      </w:r>
    </w:p>
    <w:p w14:paraId="7FE732AB" w14:textId="77777777" w:rsidR="002E2580" w:rsidRPr="00683E61" w:rsidRDefault="002E2580" w:rsidP="00424A70">
      <w:pPr>
        <w:rPr>
          <w:rFonts w:ascii="Arial" w:hAnsi="Arial" w:cs="Arial"/>
          <w:b/>
        </w:rPr>
      </w:pPr>
    </w:p>
    <w:p w14:paraId="638FBC03" w14:textId="77777777" w:rsidR="00E75FE6" w:rsidRPr="00683E61" w:rsidRDefault="00E75FE6" w:rsidP="00424A70">
      <w:pPr>
        <w:rPr>
          <w:rFonts w:ascii="Arial" w:hAnsi="Arial" w:cs="Arial"/>
          <w:b/>
          <w:bCs/>
        </w:rPr>
      </w:pPr>
      <w:r w:rsidRPr="00683E61">
        <w:rPr>
          <w:rFonts w:ascii="Arial" w:hAnsi="Arial" w:cs="Arial"/>
        </w:rPr>
        <w:t>The objective of this sub-programme is to provide comprehensive early childhood development services to children.</w:t>
      </w:r>
    </w:p>
    <w:p w14:paraId="1C2C9C87" w14:textId="77777777" w:rsidR="00E75FE6" w:rsidRPr="00683E61" w:rsidRDefault="00E75FE6" w:rsidP="00424A70">
      <w:pPr>
        <w:rPr>
          <w:rFonts w:ascii="Arial" w:hAnsi="Arial" w:cs="Arial"/>
        </w:rPr>
      </w:pPr>
    </w:p>
    <w:p w14:paraId="767DADEC" w14:textId="42A27FDA" w:rsidR="000E68F7" w:rsidRPr="00683E61" w:rsidRDefault="000E68F7" w:rsidP="00424A70">
      <w:pPr>
        <w:rPr>
          <w:rFonts w:ascii="Arial" w:hAnsi="Arial" w:cs="Arial"/>
          <w:b/>
        </w:rPr>
      </w:pPr>
      <w:r w:rsidRPr="00683E61">
        <w:rPr>
          <w:rFonts w:ascii="Arial" w:hAnsi="Arial" w:cs="Arial"/>
        </w:rPr>
        <w:t xml:space="preserve">The </w:t>
      </w:r>
      <w:r w:rsidR="000B1B6A" w:rsidRPr="00683E61">
        <w:rPr>
          <w:rFonts w:ascii="Arial" w:hAnsi="Arial" w:cs="Arial"/>
        </w:rPr>
        <w:t>sub-</w:t>
      </w:r>
      <w:r w:rsidRPr="00683E61">
        <w:rPr>
          <w:rFonts w:ascii="Arial" w:hAnsi="Arial" w:cs="Arial"/>
        </w:rPr>
        <w:t xml:space="preserve">programme has received an allocation of </w:t>
      </w:r>
      <w:r w:rsidR="00D2551D" w:rsidRPr="00683E61">
        <w:rPr>
          <w:rFonts w:ascii="Arial" w:hAnsi="Arial" w:cs="Arial"/>
          <w:b/>
        </w:rPr>
        <w:t>R</w:t>
      </w:r>
      <w:r w:rsidR="00C33C38" w:rsidRPr="00683E61">
        <w:rPr>
          <w:rFonts w:ascii="Arial" w:hAnsi="Arial" w:cs="Arial"/>
          <w:b/>
        </w:rPr>
        <w:t>9</w:t>
      </w:r>
      <w:r w:rsidR="00D2551D" w:rsidRPr="00683E61">
        <w:rPr>
          <w:rFonts w:ascii="Arial" w:hAnsi="Arial" w:cs="Arial"/>
          <w:b/>
        </w:rPr>
        <w:t xml:space="preserve">, </w:t>
      </w:r>
      <w:r w:rsidR="002A5B5A" w:rsidRPr="00683E61">
        <w:rPr>
          <w:rFonts w:ascii="Arial" w:hAnsi="Arial" w:cs="Arial"/>
          <w:b/>
        </w:rPr>
        <w:t>000</w:t>
      </w:r>
      <w:r w:rsidRPr="00683E61">
        <w:rPr>
          <w:rFonts w:ascii="Arial" w:hAnsi="Arial" w:cs="Arial"/>
          <w:b/>
        </w:rPr>
        <w:t>, 000</w:t>
      </w:r>
      <w:r w:rsidR="00AC454D" w:rsidRPr="00683E61">
        <w:rPr>
          <w:rFonts w:ascii="Arial" w:hAnsi="Arial" w:cs="Arial"/>
          <w:b/>
        </w:rPr>
        <w:t>.00</w:t>
      </w:r>
      <w:r w:rsidRPr="00683E61">
        <w:rPr>
          <w:rFonts w:ascii="Arial" w:hAnsi="Arial" w:cs="Arial"/>
          <w:b/>
        </w:rPr>
        <w:t xml:space="preserve"> </w:t>
      </w:r>
      <w:r w:rsidRPr="00683E61">
        <w:rPr>
          <w:rFonts w:ascii="Arial" w:hAnsi="Arial" w:cs="Arial"/>
        </w:rPr>
        <w:t>which represents a</w:t>
      </w:r>
      <w:r w:rsidR="00A21095" w:rsidRPr="00683E61">
        <w:rPr>
          <w:rFonts w:ascii="Arial" w:hAnsi="Arial" w:cs="Arial"/>
        </w:rPr>
        <w:t xml:space="preserve"> decrease</w:t>
      </w:r>
      <w:r w:rsidRPr="00683E61">
        <w:rPr>
          <w:rFonts w:ascii="Arial" w:hAnsi="Arial" w:cs="Arial"/>
        </w:rPr>
        <w:t xml:space="preserve"> of </w:t>
      </w:r>
      <w:r w:rsidR="00D2551D" w:rsidRPr="00683E61">
        <w:rPr>
          <w:rFonts w:ascii="Arial" w:hAnsi="Arial" w:cs="Arial"/>
          <w:b/>
        </w:rPr>
        <w:t>R</w:t>
      </w:r>
      <w:r w:rsidR="00F127ED" w:rsidRPr="00683E61">
        <w:rPr>
          <w:rFonts w:ascii="Arial" w:hAnsi="Arial" w:cs="Arial"/>
          <w:b/>
        </w:rPr>
        <w:t>8</w:t>
      </w:r>
      <w:r w:rsidRPr="00683E61">
        <w:rPr>
          <w:rFonts w:ascii="Arial" w:hAnsi="Arial" w:cs="Arial"/>
          <w:b/>
        </w:rPr>
        <w:t xml:space="preserve">, </w:t>
      </w:r>
      <w:r w:rsidR="00AF13B1" w:rsidRPr="00683E61">
        <w:rPr>
          <w:rFonts w:ascii="Arial" w:hAnsi="Arial" w:cs="Arial"/>
          <w:b/>
        </w:rPr>
        <w:t>9</w:t>
      </w:r>
      <w:r w:rsidR="00254DA9" w:rsidRPr="00683E61">
        <w:rPr>
          <w:rFonts w:ascii="Arial" w:hAnsi="Arial" w:cs="Arial"/>
          <w:b/>
        </w:rPr>
        <w:t>79</w:t>
      </w:r>
      <w:r w:rsidR="000B1B6A" w:rsidRPr="00683E61">
        <w:rPr>
          <w:rFonts w:ascii="Arial" w:hAnsi="Arial" w:cs="Arial"/>
          <w:b/>
        </w:rPr>
        <w:t>, </w:t>
      </w:r>
      <w:r w:rsidR="00AF13B1" w:rsidRPr="00683E61">
        <w:rPr>
          <w:rFonts w:ascii="Arial" w:hAnsi="Arial" w:cs="Arial"/>
          <w:b/>
        </w:rPr>
        <w:t>9</w:t>
      </w:r>
      <w:r w:rsidR="00254DA9" w:rsidRPr="00683E61">
        <w:rPr>
          <w:rFonts w:ascii="Arial" w:hAnsi="Arial" w:cs="Arial"/>
          <w:b/>
        </w:rPr>
        <w:t>50</w:t>
      </w:r>
      <w:r w:rsidR="00AC454D" w:rsidRPr="00683E61">
        <w:rPr>
          <w:rFonts w:ascii="Arial" w:hAnsi="Arial" w:cs="Arial"/>
          <w:b/>
        </w:rPr>
        <w:t>.00</w:t>
      </w:r>
      <w:r w:rsidR="000B1B6A" w:rsidRPr="00683E61">
        <w:rPr>
          <w:rFonts w:ascii="Arial" w:hAnsi="Arial" w:cs="Arial"/>
          <w:b/>
        </w:rPr>
        <w:t xml:space="preserve"> </w:t>
      </w:r>
      <w:r w:rsidR="000B1B6A" w:rsidRPr="00683E61">
        <w:rPr>
          <w:rFonts w:ascii="Arial" w:hAnsi="Arial" w:cs="Arial"/>
        </w:rPr>
        <w:t>compared to the previous financial year.</w:t>
      </w:r>
    </w:p>
    <w:p w14:paraId="4E86307E" w14:textId="45B66F6F" w:rsidR="000E68F7" w:rsidRPr="00683E61" w:rsidRDefault="000E68F7" w:rsidP="00424A70">
      <w:pPr>
        <w:rPr>
          <w:rFonts w:ascii="Arial" w:hAnsi="Arial" w:cs="Arial"/>
        </w:rPr>
      </w:pPr>
    </w:p>
    <w:p w14:paraId="77795E86" w14:textId="63503941" w:rsidR="00F8496A" w:rsidRPr="00683E61" w:rsidRDefault="004E39AA" w:rsidP="00424A70">
      <w:pPr>
        <w:rPr>
          <w:rFonts w:ascii="Arial" w:hAnsi="Arial" w:cs="Arial"/>
        </w:rPr>
      </w:pPr>
      <w:r w:rsidRPr="00683E61">
        <w:rPr>
          <w:rFonts w:ascii="Arial" w:hAnsi="Arial" w:cs="Arial"/>
        </w:rPr>
        <w:lastRenderedPageBreak/>
        <w:t xml:space="preserve">During </w:t>
      </w:r>
      <w:r w:rsidR="006D5131" w:rsidRPr="00683E61">
        <w:rPr>
          <w:rFonts w:ascii="Arial" w:hAnsi="Arial" w:cs="Arial"/>
        </w:rPr>
        <w:t>the deliberations on the 2022/23 Budget, the</w:t>
      </w:r>
      <w:r w:rsidR="00292A0F" w:rsidRPr="00683E61">
        <w:rPr>
          <w:rFonts w:ascii="Arial" w:hAnsi="Arial" w:cs="Arial"/>
        </w:rPr>
        <w:t xml:space="preserve"> Committee </w:t>
      </w:r>
      <w:r w:rsidR="00B3114C" w:rsidRPr="00683E61">
        <w:rPr>
          <w:rFonts w:ascii="Arial" w:hAnsi="Arial" w:cs="Arial"/>
        </w:rPr>
        <w:t xml:space="preserve">asked the Department to </w:t>
      </w:r>
      <w:r w:rsidR="006A50CB" w:rsidRPr="00683E61">
        <w:rPr>
          <w:rFonts w:ascii="Arial" w:hAnsi="Arial" w:cs="Arial"/>
        </w:rPr>
        <w:t xml:space="preserve">more </w:t>
      </w:r>
      <w:r w:rsidR="00B3114C" w:rsidRPr="00683E61">
        <w:rPr>
          <w:rFonts w:ascii="Arial" w:hAnsi="Arial" w:cs="Arial"/>
        </w:rPr>
        <w:t xml:space="preserve">clarify </w:t>
      </w:r>
      <w:r w:rsidR="006A50CB" w:rsidRPr="00683E61">
        <w:rPr>
          <w:rFonts w:ascii="Arial" w:hAnsi="Arial" w:cs="Arial"/>
        </w:rPr>
        <w:t xml:space="preserve">on the R9 million that is allocated to ECD and Partial Care sub-programme </w:t>
      </w:r>
      <w:r w:rsidR="00F8496A" w:rsidRPr="00683E61">
        <w:rPr>
          <w:rFonts w:ascii="Arial" w:hAnsi="Arial" w:cs="Arial"/>
        </w:rPr>
        <w:t xml:space="preserve">seeing that the function has been transferred to the Department of Basic Education as </w:t>
      </w:r>
      <w:proofErr w:type="gramStart"/>
      <w:r w:rsidR="00F8496A" w:rsidRPr="00683E61">
        <w:rPr>
          <w:rFonts w:ascii="Arial" w:hAnsi="Arial" w:cs="Arial"/>
        </w:rPr>
        <w:t>at</w:t>
      </w:r>
      <w:proofErr w:type="gramEnd"/>
      <w:r w:rsidR="00F8496A" w:rsidRPr="00683E61">
        <w:rPr>
          <w:rFonts w:ascii="Arial" w:hAnsi="Arial" w:cs="Arial"/>
        </w:rPr>
        <w:t xml:space="preserve"> 1 April 2022.</w:t>
      </w:r>
    </w:p>
    <w:p w14:paraId="17B15226" w14:textId="08A945FD" w:rsidR="00F8496A" w:rsidRPr="00683E61" w:rsidRDefault="00F8496A" w:rsidP="00424A70">
      <w:pPr>
        <w:rPr>
          <w:rFonts w:ascii="Arial" w:hAnsi="Arial" w:cs="Arial"/>
        </w:rPr>
      </w:pPr>
    </w:p>
    <w:p w14:paraId="20122424" w14:textId="135C1BC7" w:rsidR="008E13ED" w:rsidRPr="00683E61" w:rsidRDefault="00F8496A" w:rsidP="00424A70">
      <w:pPr>
        <w:rPr>
          <w:rFonts w:ascii="Arial" w:hAnsi="Arial" w:cs="Arial"/>
        </w:rPr>
      </w:pPr>
      <w:r w:rsidRPr="00683E61">
        <w:rPr>
          <w:rFonts w:ascii="Arial" w:hAnsi="Arial" w:cs="Arial"/>
        </w:rPr>
        <w:t xml:space="preserve">In responding, the Department indicated that the </w:t>
      </w:r>
      <w:r w:rsidR="00686D21" w:rsidRPr="00683E61">
        <w:rPr>
          <w:rFonts w:ascii="Arial" w:hAnsi="Arial" w:cs="Arial"/>
        </w:rPr>
        <w:t>R9 million allocated in the ECD and Partial Care sub-programme</w:t>
      </w:r>
      <w:r w:rsidR="006764C3" w:rsidRPr="00683E61">
        <w:rPr>
          <w:rFonts w:ascii="Arial" w:hAnsi="Arial" w:cs="Arial"/>
        </w:rPr>
        <w:t xml:space="preserve"> in the 2022/23 financial year is for the construction</w:t>
      </w:r>
      <w:r w:rsidR="009A3551" w:rsidRPr="00683E61">
        <w:rPr>
          <w:rFonts w:ascii="Arial" w:hAnsi="Arial" w:cs="Arial"/>
        </w:rPr>
        <w:t xml:space="preserve"> of </w:t>
      </w:r>
      <w:proofErr w:type="spellStart"/>
      <w:r w:rsidR="009A3551" w:rsidRPr="00683E61">
        <w:rPr>
          <w:rFonts w:ascii="Arial" w:hAnsi="Arial" w:cs="Arial"/>
        </w:rPr>
        <w:t>Bantubonke</w:t>
      </w:r>
      <w:proofErr w:type="spellEnd"/>
      <w:r w:rsidR="009A3551" w:rsidRPr="00683E61">
        <w:rPr>
          <w:rFonts w:ascii="Arial" w:hAnsi="Arial" w:cs="Arial"/>
        </w:rPr>
        <w:t xml:space="preserve"> Early Childhood Development Centre</w:t>
      </w:r>
      <w:r w:rsidR="00B87D23" w:rsidRPr="00683E61">
        <w:rPr>
          <w:rFonts w:ascii="Arial" w:hAnsi="Arial" w:cs="Arial"/>
        </w:rPr>
        <w:t xml:space="preserve"> and the construction is expected to be </w:t>
      </w:r>
      <w:r w:rsidR="006C4BAA" w:rsidRPr="00683E61">
        <w:rPr>
          <w:rFonts w:ascii="Arial" w:hAnsi="Arial" w:cs="Arial"/>
        </w:rPr>
        <w:t xml:space="preserve">completed in the 2022/23 financial year hence </w:t>
      </w:r>
      <w:r w:rsidR="00EB27CC" w:rsidRPr="00683E61">
        <w:rPr>
          <w:rFonts w:ascii="Arial" w:hAnsi="Arial" w:cs="Arial"/>
        </w:rPr>
        <w:t>the budget has been allocated.</w:t>
      </w:r>
    </w:p>
    <w:p w14:paraId="59759E60" w14:textId="77777777" w:rsidR="00A21095" w:rsidRPr="00424A70" w:rsidRDefault="00A21095" w:rsidP="00424A70">
      <w:pPr>
        <w:rPr>
          <w:rFonts w:ascii="Arial" w:hAnsi="Arial" w:cs="Arial"/>
        </w:rPr>
      </w:pPr>
    </w:p>
    <w:p w14:paraId="142B46BE" w14:textId="77777777" w:rsidR="000E68F7" w:rsidRPr="00424A70" w:rsidRDefault="00602A53" w:rsidP="00424A70">
      <w:pPr>
        <w:shd w:val="clear" w:color="auto" w:fill="F2F2F2" w:themeFill="background1" w:themeFillShade="F2"/>
        <w:rPr>
          <w:rFonts w:ascii="Arial" w:hAnsi="Arial" w:cs="Arial"/>
          <w:b/>
        </w:rPr>
      </w:pPr>
      <w:r w:rsidRPr="00424A70">
        <w:rPr>
          <w:rFonts w:ascii="Arial" w:hAnsi="Arial" w:cs="Arial"/>
          <w:b/>
        </w:rPr>
        <w:t>6</w:t>
      </w:r>
      <w:r w:rsidR="00393CD3" w:rsidRPr="00424A70">
        <w:rPr>
          <w:rFonts w:ascii="Arial" w:hAnsi="Arial" w:cs="Arial"/>
          <w:b/>
        </w:rPr>
        <w:t>.3</w:t>
      </w:r>
      <w:r w:rsidR="00117809" w:rsidRPr="00424A70">
        <w:rPr>
          <w:rFonts w:ascii="Arial" w:hAnsi="Arial" w:cs="Arial"/>
          <w:b/>
        </w:rPr>
        <w:t>.4</w:t>
      </w:r>
      <w:r w:rsidR="000E68F7" w:rsidRPr="00424A70">
        <w:rPr>
          <w:rFonts w:ascii="Arial" w:hAnsi="Arial" w:cs="Arial"/>
          <w:b/>
        </w:rPr>
        <w:t xml:space="preserve"> Child and Youth Care Centres</w:t>
      </w:r>
    </w:p>
    <w:p w14:paraId="5B45AF1A" w14:textId="77777777" w:rsidR="002E2580" w:rsidRPr="00424A70" w:rsidRDefault="002E2580" w:rsidP="00424A70">
      <w:pPr>
        <w:rPr>
          <w:rFonts w:ascii="Arial" w:hAnsi="Arial" w:cs="Arial"/>
          <w:b/>
        </w:rPr>
      </w:pPr>
    </w:p>
    <w:p w14:paraId="1B5B6E9C" w14:textId="77777777" w:rsidR="00E75FE6" w:rsidRPr="00424A70" w:rsidRDefault="00E75FE6" w:rsidP="00424A70">
      <w:pPr>
        <w:rPr>
          <w:rFonts w:ascii="Arial" w:hAnsi="Arial" w:cs="Arial"/>
          <w:b/>
          <w:bCs/>
        </w:rPr>
      </w:pPr>
      <w:r w:rsidRPr="00424A70">
        <w:rPr>
          <w:rFonts w:ascii="Arial" w:hAnsi="Arial" w:cs="Arial"/>
        </w:rPr>
        <w:t>The objective of this sub-programme is to provide alternative care and support to vulnerable children.</w:t>
      </w:r>
    </w:p>
    <w:p w14:paraId="1DAF1B4F" w14:textId="77777777" w:rsidR="00E75FE6" w:rsidRPr="00424A70" w:rsidRDefault="00E75FE6" w:rsidP="00424A70">
      <w:pPr>
        <w:rPr>
          <w:rFonts w:ascii="Arial" w:hAnsi="Arial" w:cs="Arial"/>
        </w:rPr>
      </w:pPr>
    </w:p>
    <w:p w14:paraId="61B767DC" w14:textId="40FC6F28" w:rsidR="000E68F7" w:rsidRPr="00424A70" w:rsidRDefault="000E68F7" w:rsidP="00424A70">
      <w:pPr>
        <w:rPr>
          <w:rFonts w:ascii="Arial" w:hAnsi="Arial" w:cs="Arial"/>
        </w:rPr>
      </w:pPr>
      <w:r w:rsidRPr="00424A70">
        <w:rPr>
          <w:rFonts w:ascii="Arial" w:hAnsi="Arial" w:cs="Arial"/>
        </w:rPr>
        <w:t xml:space="preserve">The sub-programme has received an allocation of </w:t>
      </w:r>
      <w:r w:rsidR="00D2551D" w:rsidRPr="00424A70">
        <w:rPr>
          <w:rFonts w:ascii="Arial" w:hAnsi="Arial" w:cs="Arial"/>
          <w:b/>
        </w:rPr>
        <w:t>R</w:t>
      </w:r>
      <w:r w:rsidR="008615F8" w:rsidRPr="00424A70">
        <w:rPr>
          <w:rFonts w:ascii="Arial" w:hAnsi="Arial" w:cs="Arial"/>
          <w:b/>
        </w:rPr>
        <w:t>717</w:t>
      </w:r>
      <w:r w:rsidR="00D2551D" w:rsidRPr="00424A70">
        <w:rPr>
          <w:rFonts w:ascii="Arial" w:hAnsi="Arial" w:cs="Arial"/>
          <w:b/>
        </w:rPr>
        <w:t xml:space="preserve">, </w:t>
      </w:r>
      <w:r w:rsidR="008615F8" w:rsidRPr="00424A70">
        <w:rPr>
          <w:rFonts w:ascii="Arial" w:hAnsi="Arial" w:cs="Arial"/>
          <w:b/>
        </w:rPr>
        <w:t>646</w:t>
      </w:r>
      <w:r w:rsidRPr="00424A70">
        <w:rPr>
          <w:rFonts w:ascii="Arial" w:hAnsi="Arial" w:cs="Arial"/>
          <w:b/>
        </w:rPr>
        <w:t>, 000</w:t>
      </w:r>
      <w:r w:rsidR="00AC454D" w:rsidRPr="00424A70">
        <w:rPr>
          <w:rFonts w:ascii="Arial" w:hAnsi="Arial" w:cs="Arial"/>
          <w:b/>
        </w:rPr>
        <w:t>.00</w:t>
      </w:r>
      <w:r w:rsidRPr="00424A70">
        <w:rPr>
          <w:rFonts w:ascii="Arial" w:hAnsi="Arial" w:cs="Arial"/>
          <w:b/>
        </w:rPr>
        <w:t xml:space="preserve"> </w:t>
      </w:r>
      <w:r w:rsidR="00997808" w:rsidRPr="00424A70">
        <w:rPr>
          <w:rFonts w:ascii="Arial" w:hAnsi="Arial" w:cs="Arial"/>
        </w:rPr>
        <w:t>marking an increase</w:t>
      </w:r>
      <w:r w:rsidRPr="00424A70">
        <w:rPr>
          <w:rFonts w:ascii="Arial" w:hAnsi="Arial" w:cs="Arial"/>
        </w:rPr>
        <w:t xml:space="preserve"> of </w:t>
      </w:r>
      <w:r w:rsidR="00D2551D" w:rsidRPr="00424A70">
        <w:rPr>
          <w:rFonts w:ascii="Arial" w:hAnsi="Arial" w:cs="Arial"/>
          <w:b/>
        </w:rPr>
        <w:t xml:space="preserve">R </w:t>
      </w:r>
      <w:r w:rsidR="00D875D2" w:rsidRPr="00424A70">
        <w:rPr>
          <w:rFonts w:ascii="Arial" w:hAnsi="Arial" w:cs="Arial"/>
          <w:b/>
        </w:rPr>
        <w:t>19</w:t>
      </w:r>
      <w:r w:rsidR="00D2551D" w:rsidRPr="00424A70">
        <w:rPr>
          <w:rFonts w:ascii="Arial" w:hAnsi="Arial" w:cs="Arial"/>
          <w:b/>
        </w:rPr>
        <w:t xml:space="preserve">, </w:t>
      </w:r>
      <w:r w:rsidR="00D875D2" w:rsidRPr="00424A70">
        <w:rPr>
          <w:rFonts w:ascii="Arial" w:hAnsi="Arial" w:cs="Arial"/>
          <w:b/>
        </w:rPr>
        <w:t>093</w:t>
      </w:r>
      <w:r w:rsidR="00B8636F" w:rsidRPr="00424A70">
        <w:rPr>
          <w:rFonts w:ascii="Arial" w:hAnsi="Arial" w:cs="Arial"/>
          <w:b/>
        </w:rPr>
        <w:t>,000</w:t>
      </w:r>
      <w:r w:rsidR="00AC454D" w:rsidRPr="00424A70">
        <w:rPr>
          <w:rFonts w:ascii="Arial" w:hAnsi="Arial" w:cs="Arial"/>
          <w:b/>
        </w:rPr>
        <w:t>.00</w:t>
      </w:r>
      <w:r w:rsidRPr="00424A70">
        <w:rPr>
          <w:rFonts w:ascii="Arial" w:hAnsi="Arial" w:cs="Arial"/>
        </w:rPr>
        <w:t xml:space="preserve"> compared to the previous financial year.</w:t>
      </w:r>
    </w:p>
    <w:p w14:paraId="54184BAC" w14:textId="77777777" w:rsidR="0040346A" w:rsidRPr="00424A70" w:rsidRDefault="0040346A" w:rsidP="00424A70">
      <w:pPr>
        <w:rPr>
          <w:rFonts w:ascii="Arial" w:hAnsi="Arial" w:cs="Arial"/>
        </w:rPr>
      </w:pPr>
    </w:p>
    <w:p w14:paraId="00F2BD60" w14:textId="2E2222F0" w:rsidR="000C5970" w:rsidRPr="00424A70" w:rsidRDefault="00D72FE4" w:rsidP="00424A70">
      <w:pPr>
        <w:rPr>
          <w:rFonts w:ascii="Arial" w:hAnsi="Arial" w:cs="Arial"/>
        </w:rPr>
      </w:pPr>
      <w:r w:rsidRPr="00424A70">
        <w:rPr>
          <w:rFonts w:ascii="Arial" w:hAnsi="Arial" w:cs="Arial"/>
        </w:rPr>
        <w:t xml:space="preserve">The Committee </w:t>
      </w:r>
      <w:r w:rsidR="005D502B" w:rsidRPr="00424A70">
        <w:rPr>
          <w:rFonts w:ascii="Arial" w:hAnsi="Arial" w:cs="Arial"/>
        </w:rPr>
        <w:t xml:space="preserve">acknowledged </w:t>
      </w:r>
      <w:r w:rsidRPr="00424A70">
        <w:rPr>
          <w:rFonts w:ascii="Arial" w:hAnsi="Arial" w:cs="Arial"/>
        </w:rPr>
        <w:t xml:space="preserve">that the number of </w:t>
      </w:r>
      <w:r w:rsidR="005D502B" w:rsidRPr="00424A70">
        <w:rPr>
          <w:rFonts w:ascii="Arial" w:hAnsi="Arial" w:cs="Arial"/>
        </w:rPr>
        <w:t>Child</w:t>
      </w:r>
      <w:r w:rsidR="00A400AB" w:rsidRPr="00424A70">
        <w:rPr>
          <w:rFonts w:ascii="Arial" w:hAnsi="Arial" w:cs="Arial"/>
        </w:rPr>
        <w:t>ren in Child and youth Care Centres has reached 106</w:t>
      </w:r>
      <w:r w:rsidR="005D502B" w:rsidRPr="00424A70">
        <w:rPr>
          <w:rFonts w:ascii="Arial" w:hAnsi="Arial" w:cs="Arial"/>
        </w:rPr>
        <w:t xml:space="preserve"> in the current</w:t>
      </w:r>
      <w:r w:rsidR="00DF0579" w:rsidRPr="00424A70">
        <w:rPr>
          <w:rFonts w:ascii="Arial" w:hAnsi="Arial" w:cs="Arial"/>
        </w:rPr>
        <w:t xml:space="preserve"> financial year</w:t>
      </w:r>
      <w:r w:rsidR="00031105" w:rsidRPr="00424A70">
        <w:rPr>
          <w:rFonts w:ascii="Arial" w:hAnsi="Arial" w:cs="Arial"/>
        </w:rPr>
        <w:t xml:space="preserve"> compared to </w:t>
      </w:r>
      <w:r w:rsidR="00D7526D" w:rsidRPr="00424A70">
        <w:rPr>
          <w:rFonts w:ascii="Arial" w:hAnsi="Arial" w:cs="Arial"/>
        </w:rPr>
        <w:t>80 in the previous financial year.</w:t>
      </w:r>
    </w:p>
    <w:p w14:paraId="1CF24193" w14:textId="77777777" w:rsidR="00174BEE" w:rsidRPr="00424A70" w:rsidRDefault="00174BEE" w:rsidP="00424A70">
      <w:pPr>
        <w:rPr>
          <w:rFonts w:ascii="Arial" w:hAnsi="Arial" w:cs="Arial"/>
        </w:rPr>
      </w:pPr>
    </w:p>
    <w:p w14:paraId="332A1BC3" w14:textId="77777777" w:rsidR="000E68F7" w:rsidRPr="00424A70" w:rsidRDefault="00602A53" w:rsidP="00424A70">
      <w:pPr>
        <w:shd w:val="clear" w:color="auto" w:fill="F2F2F2" w:themeFill="background1" w:themeFillShade="F2"/>
        <w:rPr>
          <w:rFonts w:ascii="Arial" w:hAnsi="Arial" w:cs="Arial"/>
          <w:b/>
        </w:rPr>
      </w:pPr>
      <w:r w:rsidRPr="00424A70">
        <w:rPr>
          <w:rFonts w:ascii="Arial" w:hAnsi="Arial" w:cs="Arial"/>
          <w:b/>
        </w:rPr>
        <w:t>6</w:t>
      </w:r>
      <w:r w:rsidR="00D061B0" w:rsidRPr="00424A70">
        <w:rPr>
          <w:rFonts w:ascii="Arial" w:hAnsi="Arial" w:cs="Arial"/>
          <w:b/>
        </w:rPr>
        <w:t>.4</w:t>
      </w:r>
      <w:r w:rsidR="000E68F7" w:rsidRPr="00424A70">
        <w:rPr>
          <w:rFonts w:ascii="Arial" w:hAnsi="Arial" w:cs="Arial"/>
        </w:rPr>
        <w:t xml:space="preserve"> </w:t>
      </w:r>
      <w:r w:rsidR="000E68F7" w:rsidRPr="00424A70">
        <w:rPr>
          <w:rFonts w:ascii="Arial" w:hAnsi="Arial" w:cs="Arial"/>
          <w:b/>
        </w:rPr>
        <w:t>Programme 4:  Restorative Services</w:t>
      </w:r>
    </w:p>
    <w:p w14:paraId="7177C953" w14:textId="77777777" w:rsidR="00D160F6" w:rsidRPr="00424A70" w:rsidRDefault="00D160F6" w:rsidP="00424A70">
      <w:pPr>
        <w:rPr>
          <w:rFonts w:ascii="Arial" w:hAnsi="Arial" w:cs="Arial"/>
        </w:rPr>
      </w:pPr>
    </w:p>
    <w:p w14:paraId="1B736BEB" w14:textId="72555189" w:rsidR="00E75FE6" w:rsidRPr="00424A70" w:rsidRDefault="00E75FE6" w:rsidP="00424A70">
      <w:pPr>
        <w:rPr>
          <w:rFonts w:ascii="Arial" w:hAnsi="Arial" w:cs="Arial"/>
        </w:rPr>
      </w:pPr>
      <w:r w:rsidRPr="00424A70">
        <w:rPr>
          <w:rFonts w:ascii="Arial" w:hAnsi="Arial" w:cs="Arial"/>
        </w:rPr>
        <w:t>The objective of this programme is to provide integrated development social crime prevention and anti-substance abuse services to the most vulnerable in partnership with stakeholders and civil society organisations.</w:t>
      </w:r>
    </w:p>
    <w:p w14:paraId="35FFC61A" w14:textId="77777777" w:rsidR="00D160F6" w:rsidRPr="00424A70" w:rsidRDefault="00D160F6" w:rsidP="00424A70">
      <w:pPr>
        <w:rPr>
          <w:rFonts w:ascii="Arial" w:hAnsi="Arial" w:cs="Arial"/>
        </w:rPr>
      </w:pPr>
    </w:p>
    <w:p w14:paraId="305FA1F9" w14:textId="77777777" w:rsidR="000E68F7" w:rsidRPr="00424A70" w:rsidRDefault="00602A53" w:rsidP="00424A70">
      <w:pPr>
        <w:shd w:val="clear" w:color="auto" w:fill="F2F2F2" w:themeFill="background1" w:themeFillShade="F2"/>
        <w:rPr>
          <w:rFonts w:ascii="Arial" w:hAnsi="Arial" w:cs="Arial"/>
          <w:b/>
        </w:rPr>
      </w:pPr>
      <w:r w:rsidRPr="00424A70">
        <w:rPr>
          <w:rFonts w:ascii="Arial" w:hAnsi="Arial" w:cs="Arial"/>
          <w:b/>
        </w:rPr>
        <w:t>6</w:t>
      </w:r>
      <w:r w:rsidR="00117809" w:rsidRPr="00424A70">
        <w:rPr>
          <w:rFonts w:ascii="Arial" w:hAnsi="Arial" w:cs="Arial"/>
          <w:b/>
        </w:rPr>
        <w:t>.</w:t>
      </w:r>
      <w:r w:rsidR="00393CD3" w:rsidRPr="00424A70">
        <w:rPr>
          <w:rFonts w:ascii="Arial" w:hAnsi="Arial" w:cs="Arial"/>
          <w:b/>
        </w:rPr>
        <w:t>4</w:t>
      </w:r>
      <w:r w:rsidR="00117809" w:rsidRPr="00424A70">
        <w:rPr>
          <w:rFonts w:ascii="Arial" w:hAnsi="Arial" w:cs="Arial"/>
          <w:b/>
        </w:rPr>
        <w:t>.1</w:t>
      </w:r>
      <w:r w:rsidR="000E68F7" w:rsidRPr="00424A70">
        <w:rPr>
          <w:rFonts w:ascii="Arial" w:hAnsi="Arial" w:cs="Arial"/>
          <w:b/>
        </w:rPr>
        <w:t xml:space="preserve"> Crime Prevention and Support</w:t>
      </w:r>
    </w:p>
    <w:p w14:paraId="5FD58EB8" w14:textId="77777777" w:rsidR="00700053" w:rsidRPr="00424A70" w:rsidRDefault="00700053" w:rsidP="00424A70">
      <w:pPr>
        <w:rPr>
          <w:rFonts w:ascii="Arial" w:hAnsi="Arial" w:cs="Arial"/>
        </w:rPr>
      </w:pPr>
    </w:p>
    <w:p w14:paraId="1ED10AB4" w14:textId="77777777" w:rsidR="00E75FE6" w:rsidRPr="00424A70" w:rsidRDefault="00E75FE6" w:rsidP="00424A70">
      <w:pPr>
        <w:rPr>
          <w:rFonts w:ascii="Arial" w:hAnsi="Arial" w:cs="Arial"/>
          <w:b/>
          <w:bCs/>
          <w:i/>
        </w:rPr>
      </w:pPr>
      <w:r w:rsidRPr="00424A70">
        <w:rPr>
          <w:rFonts w:ascii="Arial" w:hAnsi="Arial" w:cs="Arial"/>
        </w:rPr>
        <w:t>The objective of this sub-programme is to develop and implement social crime prevention</w:t>
      </w:r>
      <w:r w:rsidRPr="00424A70">
        <w:rPr>
          <w:rFonts w:ascii="Arial" w:hAnsi="Arial" w:cs="Arial"/>
          <w:i/>
        </w:rPr>
        <w:t xml:space="preserve"> </w:t>
      </w:r>
      <w:r w:rsidRPr="00424A70">
        <w:rPr>
          <w:rFonts w:ascii="Arial" w:hAnsi="Arial" w:cs="Arial"/>
        </w:rPr>
        <w:t>programmes and provide probation services.</w:t>
      </w:r>
    </w:p>
    <w:p w14:paraId="54945768" w14:textId="77777777" w:rsidR="00E75FE6" w:rsidRPr="00424A70" w:rsidRDefault="00E75FE6" w:rsidP="00424A70">
      <w:pPr>
        <w:rPr>
          <w:rFonts w:ascii="Arial" w:hAnsi="Arial" w:cs="Arial"/>
        </w:rPr>
      </w:pPr>
    </w:p>
    <w:p w14:paraId="59EA1D93" w14:textId="5728AB03" w:rsidR="000E68F7" w:rsidRPr="00424A70" w:rsidRDefault="000E68F7" w:rsidP="00424A70">
      <w:pPr>
        <w:rPr>
          <w:rFonts w:ascii="Arial" w:hAnsi="Arial" w:cs="Arial"/>
        </w:rPr>
      </w:pPr>
      <w:r w:rsidRPr="00424A70">
        <w:rPr>
          <w:rFonts w:ascii="Arial" w:hAnsi="Arial" w:cs="Arial"/>
        </w:rPr>
        <w:t xml:space="preserve">The sub-programme has received an allocation of </w:t>
      </w:r>
      <w:r w:rsidR="003D7569" w:rsidRPr="00424A70">
        <w:rPr>
          <w:rFonts w:ascii="Arial" w:hAnsi="Arial" w:cs="Arial"/>
          <w:b/>
        </w:rPr>
        <w:t>R</w:t>
      </w:r>
      <w:r w:rsidR="00152266" w:rsidRPr="00424A70">
        <w:rPr>
          <w:rFonts w:ascii="Arial" w:hAnsi="Arial" w:cs="Arial"/>
          <w:b/>
        </w:rPr>
        <w:t>151</w:t>
      </w:r>
      <w:r w:rsidR="003D7569" w:rsidRPr="00424A70">
        <w:rPr>
          <w:rFonts w:ascii="Arial" w:hAnsi="Arial" w:cs="Arial"/>
          <w:b/>
        </w:rPr>
        <w:t xml:space="preserve">, </w:t>
      </w:r>
      <w:r w:rsidR="00152266" w:rsidRPr="00424A70">
        <w:rPr>
          <w:rFonts w:ascii="Arial" w:hAnsi="Arial" w:cs="Arial"/>
          <w:b/>
        </w:rPr>
        <w:t>848</w:t>
      </w:r>
      <w:r w:rsidR="00122845" w:rsidRPr="00424A70">
        <w:rPr>
          <w:rFonts w:ascii="Arial" w:hAnsi="Arial" w:cs="Arial"/>
          <w:b/>
        </w:rPr>
        <w:t>,000</w:t>
      </w:r>
      <w:r w:rsidR="009A28AB" w:rsidRPr="00424A70">
        <w:rPr>
          <w:rFonts w:ascii="Arial" w:hAnsi="Arial" w:cs="Arial"/>
          <w:b/>
        </w:rPr>
        <w:t>.00</w:t>
      </w:r>
      <w:r w:rsidR="00122845" w:rsidRPr="00424A70">
        <w:rPr>
          <w:rFonts w:ascii="Arial" w:hAnsi="Arial" w:cs="Arial"/>
          <w:b/>
        </w:rPr>
        <w:t xml:space="preserve"> </w:t>
      </w:r>
      <w:r w:rsidR="00026C7A" w:rsidRPr="00424A70">
        <w:rPr>
          <w:rFonts w:ascii="Arial" w:hAnsi="Arial" w:cs="Arial"/>
        </w:rPr>
        <w:t>in</w:t>
      </w:r>
      <w:r w:rsidR="00122845" w:rsidRPr="00424A70">
        <w:rPr>
          <w:rFonts w:ascii="Arial" w:hAnsi="Arial" w:cs="Arial"/>
        </w:rPr>
        <w:t xml:space="preserve"> the current financial </w:t>
      </w:r>
      <w:r w:rsidR="003F6128" w:rsidRPr="00424A70">
        <w:rPr>
          <w:rFonts w:ascii="Arial" w:hAnsi="Arial" w:cs="Arial"/>
        </w:rPr>
        <w:t>with a decr</w:t>
      </w:r>
      <w:r w:rsidR="00F77235" w:rsidRPr="00424A70">
        <w:rPr>
          <w:rFonts w:ascii="Arial" w:hAnsi="Arial" w:cs="Arial"/>
        </w:rPr>
        <w:t>ease</w:t>
      </w:r>
      <w:r w:rsidR="006E6706" w:rsidRPr="00424A70">
        <w:rPr>
          <w:rFonts w:ascii="Arial" w:hAnsi="Arial" w:cs="Arial"/>
        </w:rPr>
        <w:t xml:space="preserve"> of </w:t>
      </w:r>
      <w:r w:rsidR="00D2551D" w:rsidRPr="00424A70">
        <w:rPr>
          <w:rFonts w:ascii="Arial" w:hAnsi="Arial" w:cs="Arial"/>
          <w:b/>
        </w:rPr>
        <w:t>R</w:t>
      </w:r>
      <w:r w:rsidR="003F6128" w:rsidRPr="00424A70">
        <w:rPr>
          <w:rFonts w:ascii="Arial" w:hAnsi="Arial" w:cs="Arial"/>
          <w:b/>
        </w:rPr>
        <w:t>41</w:t>
      </w:r>
      <w:r w:rsidR="00D2551D" w:rsidRPr="00424A70">
        <w:rPr>
          <w:rFonts w:ascii="Arial" w:hAnsi="Arial" w:cs="Arial"/>
          <w:b/>
        </w:rPr>
        <w:t xml:space="preserve">, </w:t>
      </w:r>
      <w:r w:rsidR="003F6128" w:rsidRPr="00424A70">
        <w:rPr>
          <w:rFonts w:ascii="Arial" w:hAnsi="Arial" w:cs="Arial"/>
          <w:b/>
        </w:rPr>
        <w:t>473</w:t>
      </w:r>
      <w:r w:rsidR="00A22372" w:rsidRPr="00424A70">
        <w:rPr>
          <w:rFonts w:ascii="Arial" w:hAnsi="Arial" w:cs="Arial"/>
          <w:b/>
        </w:rPr>
        <w:t>,000</w:t>
      </w:r>
      <w:r w:rsidR="009A28AB" w:rsidRPr="00424A70">
        <w:rPr>
          <w:rFonts w:ascii="Arial" w:hAnsi="Arial" w:cs="Arial"/>
          <w:b/>
        </w:rPr>
        <w:t>.00</w:t>
      </w:r>
      <w:r w:rsidR="00B17272" w:rsidRPr="00424A70">
        <w:rPr>
          <w:rFonts w:ascii="Arial" w:hAnsi="Arial" w:cs="Arial"/>
        </w:rPr>
        <w:t xml:space="preserve"> when compared to the previous financial year.</w:t>
      </w:r>
    </w:p>
    <w:p w14:paraId="057D86B8" w14:textId="77777777" w:rsidR="0024663D" w:rsidRPr="00424A70" w:rsidRDefault="0024663D" w:rsidP="00424A70">
      <w:pPr>
        <w:rPr>
          <w:rFonts w:ascii="Arial" w:hAnsi="Arial" w:cs="Arial"/>
        </w:rPr>
      </w:pPr>
    </w:p>
    <w:p w14:paraId="2ABC962B" w14:textId="61EC89E1" w:rsidR="00D72FE4" w:rsidRPr="00424A70" w:rsidRDefault="00AD3BC6" w:rsidP="00424A70">
      <w:pPr>
        <w:rPr>
          <w:rFonts w:ascii="Arial" w:hAnsi="Arial" w:cs="Arial"/>
        </w:rPr>
      </w:pPr>
      <w:r w:rsidRPr="00424A70">
        <w:rPr>
          <w:rFonts w:ascii="Arial" w:hAnsi="Arial" w:cs="Arial"/>
        </w:rPr>
        <w:lastRenderedPageBreak/>
        <w:t xml:space="preserve">The Committee acknowledged that the number </w:t>
      </w:r>
      <w:r w:rsidR="00D72FE4" w:rsidRPr="00424A70">
        <w:rPr>
          <w:rFonts w:ascii="Arial" w:hAnsi="Arial" w:cs="Arial"/>
        </w:rPr>
        <w:t xml:space="preserve">persons reached through social crime prevention programme </w:t>
      </w:r>
      <w:r w:rsidR="006868A5" w:rsidRPr="00424A70">
        <w:rPr>
          <w:rFonts w:ascii="Arial" w:hAnsi="Arial" w:cs="Arial"/>
        </w:rPr>
        <w:t xml:space="preserve">has </w:t>
      </w:r>
      <w:r w:rsidRPr="00424A70">
        <w:rPr>
          <w:rFonts w:ascii="Arial" w:hAnsi="Arial" w:cs="Arial"/>
        </w:rPr>
        <w:t>increased to</w:t>
      </w:r>
      <w:r w:rsidR="00095DB9" w:rsidRPr="00424A70">
        <w:rPr>
          <w:rFonts w:ascii="Arial" w:hAnsi="Arial" w:cs="Arial"/>
        </w:rPr>
        <w:t xml:space="preserve"> 1 843 623</w:t>
      </w:r>
      <w:r w:rsidRPr="00424A70">
        <w:rPr>
          <w:rFonts w:ascii="Arial" w:hAnsi="Arial" w:cs="Arial"/>
        </w:rPr>
        <w:t xml:space="preserve"> </w:t>
      </w:r>
      <w:r w:rsidR="00D72FE4" w:rsidRPr="00424A70">
        <w:rPr>
          <w:rFonts w:ascii="Arial" w:hAnsi="Arial" w:cs="Arial"/>
        </w:rPr>
        <w:t xml:space="preserve">in the current financial year compared to </w:t>
      </w:r>
      <w:r w:rsidRPr="00424A70">
        <w:rPr>
          <w:rFonts w:ascii="Arial" w:hAnsi="Arial" w:cs="Arial"/>
        </w:rPr>
        <w:t>3</w:t>
      </w:r>
      <w:r w:rsidR="00574C2E" w:rsidRPr="00424A70">
        <w:rPr>
          <w:rFonts w:ascii="Arial" w:hAnsi="Arial" w:cs="Arial"/>
        </w:rPr>
        <w:t>54</w:t>
      </w:r>
      <w:r w:rsidRPr="00424A70">
        <w:rPr>
          <w:rFonts w:ascii="Arial" w:hAnsi="Arial" w:cs="Arial"/>
        </w:rPr>
        <w:t xml:space="preserve"> </w:t>
      </w:r>
      <w:r w:rsidR="00574C2E" w:rsidRPr="00424A70">
        <w:rPr>
          <w:rFonts w:ascii="Arial" w:hAnsi="Arial" w:cs="Arial"/>
        </w:rPr>
        <w:t>238</w:t>
      </w:r>
      <w:r w:rsidR="00D72FE4" w:rsidRPr="00424A70">
        <w:rPr>
          <w:rFonts w:ascii="Arial" w:hAnsi="Arial" w:cs="Arial"/>
        </w:rPr>
        <w:t xml:space="preserve"> in the previous financial year.</w:t>
      </w:r>
    </w:p>
    <w:p w14:paraId="6783EC01" w14:textId="77777777" w:rsidR="005E04DE" w:rsidRPr="00424A70" w:rsidRDefault="005E04DE" w:rsidP="00424A70">
      <w:pPr>
        <w:rPr>
          <w:rFonts w:ascii="Arial" w:hAnsi="Arial" w:cs="Arial"/>
        </w:rPr>
      </w:pPr>
    </w:p>
    <w:p w14:paraId="4B01CBDD" w14:textId="77777777" w:rsidR="000E68F7" w:rsidRPr="00424A70" w:rsidRDefault="00602A53" w:rsidP="00424A70">
      <w:pPr>
        <w:shd w:val="clear" w:color="auto" w:fill="F2F2F2" w:themeFill="background1" w:themeFillShade="F2"/>
        <w:rPr>
          <w:rFonts w:ascii="Arial" w:hAnsi="Arial" w:cs="Arial"/>
          <w:b/>
        </w:rPr>
      </w:pPr>
      <w:r w:rsidRPr="00424A70">
        <w:rPr>
          <w:rFonts w:ascii="Arial" w:hAnsi="Arial" w:cs="Arial"/>
          <w:b/>
        </w:rPr>
        <w:t>6</w:t>
      </w:r>
      <w:r w:rsidR="00117809" w:rsidRPr="00424A70">
        <w:rPr>
          <w:rFonts w:ascii="Arial" w:hAnsi="Arial" w:cs="Arial"/>
          <w:b/>
        </w:rPr>
        <w:t>.</w:t>
      </w:r>
      <w:r w:rsidR="00393CD3" w:rsidRPr="00424A70">
        <w:rPr>
          <w:rFonts w:ascii="Arial" w:hAnsi="Arial" w:cs="Arial"/>
          <w:b/>
        </w:rPr>
        <w:t>4</w:t>
      </w:r>
      <w:r w:rsidR="00117809" w:rsidRPr="00424A70">
        <w:rPr>
          <w:rFonts w:ascii="Arial" w:hAnsi="Arial" w:cs="Arial"/>
          <w:b/>
        </w:rPr>
        <w:t>.</w:t>
      </w:r>
      <w:r w:rsidR="000E68F7" w:rsidRPr="00424A70">
        <w:rPr>
          <w:rFonts w:ascii="Arial" w:hAnsi="Arial" w:cs="Arial"/>
          <w:b/>
        </w:rPr>
        <w:t>2 Victim Empowerment</w:t>
      </w:r>
    </w:p>
    <w:p w14:paraId="1EF6AD89" w14:textId="77777777" w:rsidR="000E68F7" w:rsidRPr="00424A70" w:rsidRDefault="000E68F7" w:rsidP="00424A70">
      <w:pPr>
        <w:rPr>
          <w:rFonts w:ascii="Arial" w:hAnsi="Arial" w:cs="Arial"/>
          <w:b/>
        </w:rPr>
      </w:pPr>
    </w:p>
    <w:p w14:paraId="786C28D9" w14:textId="77777777" w:rsidR="00E75FE6" w:rsidRPr="00424A70" w:rsidRDefault="00E75FE6" w:rsidP="00424A70">
      <w:pPr>
        <w:rPr>
          <w:rFonts w:ascii="Arial" w:hAnsi="Arial" w:cs="Arial"/>
          <w:b/>
          <w:bCs/>
        </w:rPr>
      </w:pPr>
      <w:r w:rsidRPr="00424A70">
        <w:rPr>
          <w:rFonts w:ascii="Arial" w:hAnsi="Arial" w:cs="Arial"/>
        </w:rPr>
        <w:t>The objective of this sub-programme is to design and implement integrated programmes and services to support, care and empower victims of violence and in particular women and children.</w:t>
      </w:r>
    </w:p>
    <w:p w14:paraId="686802FE" w14:textId="77777777" w:rsidR="00E75FE6" w:rsidRPr="00424A70" w:rsidRDefault="00E75FE6" w:rsidP="00424A70">
      <w:pPr>
        <w:rPr>
          <w:rFonts w:ascii="Arial" w:hAnsi="Arial" w:cs="Arial"/>
        </w:rPr>
      </w:pPr>
    </w:p>
    <w:p w14:paraId="7947B558" w14:textId="39100FB3" w:rsidR="00200F2A" w:rsidRPr="00424A70" w:rsidRDefault="000E68F7" w:rsidP="00424A70">
      <w:pPr>
        <w:rPr>
          <w:rFonts w:ascii="Arial" w:hAnsi="Arial" w:cs="Arial"/>
        </w:rPr>
      </w:pPr>
      <w:r w:rsidRPr="00424A70">
        <w:rPr>
          <w:rFonts w:ascii="Arial" w:hAnsi="Arial" w:cs="Arial"/>
        </w:rPr>
        <w:t xml:space="preserve">The sub-programme has received an allocation of </w:t>
      </w:r>
      <w:r w:rsidR="003D7569" w:rsidRPr="00424A70">
        <w:rPr>
          <w:rFonts w:ascii="Arial" w:hAnsi="Arial" w:cs="Arial"/>
          <w:b/>
        </w:rPr>
        <w:t>R</w:t>
      </w:r>
      <w:r w:rsidR="00BE2895" w:rsidRPr="00424A70">
        <w:rPr>
          <w:rFonts w:ascii="Arial" w:hAnsi="Arial" w:cs="Arial"/>
          <w:b/>
        </w:rPr>
        <w:t>1</w:t>
      </w:r>
      <w:r w:rsidR="009B4AA8" w:rsidRPr="00424A70">
        <w:rPr>
          <w:rFonts w:ascii="Arial" w:hAnsi="Arial" w:cs="Arial"/>
          <w:b/>
        </w:rPr>
        <w:t>7</w:t>
      </w:r>
      <w:r w:rsidR="001C6316" w:rsidRPr="00424A70">
        <w:rPr>
          <w:rFonts w:ascii="Arial" w:hAnsi="Arial" w:cs="Arial"/>
          <w:b/>
        </w:rPr>
        <w:t>9</w:t>
      </w:r>
      <w:r w:rsidR="003D7569" w:rsidRPr="00424A70">
        <w:rPr>
          <w:rFonts w:ascii="Arial" w:hAnsi="Arial" w:cs="Arial"/>
          <w:b/>
        </w:rPr>
        <w:t xml:space="preserve">, </w:t>
      </w:r>
      <w:r w:rsidR="009B4AA8" w:rsidRPr="00424A70">
        <w:rPr>
          <w:rFonts w:ascii="Arial" w:hAnsi="Arial" w:cs="Arial"/>
          <w:b/>
        </w:rPr>
        <w:t>546</w:t>
      </w:r>
      <w:r w:rsidRPr="00424A70">
        <w:rPr>
          <w:rFonts w:ascii="Arial" w:hAnsi="Arial" w:cs="Arial"/>
          <w:b/>
        </w:rPr>
        <w:t>, 00</w:t>
      </w:r>
      <w:r w:rsidR="009A28AB" w:rsidRPr="00424A70">
        <w:rPr>
          <w:rFonts w:ascii="Arial" w:hAnsi="Arial" w:cs="Arial"/>
          <w:b/>
        </w:rPr>
        <w:t>0.0</w:t>
      </w:r>
      <w:r w:rsidRPr="00424A70">
        <w:rPr>
          <w:rFonts w:ascii="Arial" w:hAnsi="Arial" w:cs="Arial"/>
          <w:b/>
        </w:rPr>
        <w:t>0</w:t>
      </w:r>
      <w:r w:rsidR="006E6706" w:rsidRPr="00424A70">
        <w:rPr>
          <w:rFonts w:ascii="Arial" w:hAnsi="Arial" w:cs="Arial"/>
        </w:rPr>
        <w:t xml:space="preserve"> </w:t>
      </w:r>
      <w:r w:rsidR="007350C8" w:rsidRPr="00424A70">
        <w:rPr>
          <w:rFonts w:ascii="Arial" w:hAnsi="Arial" w:cs="Arial"/>
        </w:rPr>
        <w:t>marking</w:t>
      </w:r>
      <w:r w:rsidR="006E6706" w:rsidRPr="00424A70">
        <w:rPr>
          <w:rFonts w:ascii="Arial" w:hAnsi="Arial" w:cs="Arial"/>
        </w:rPr>
        <w:t xml:space="preserve"> a</w:t>
      </w:r>
      <w:r w:rsidR="007F6033" w:rsidRPr="00424A70">
        <w:rPr>
          <w:rFonts w:ascii="Arial" w:hAnsi="Arial" w:cs="Arial"/>
        </w:rPr>
        <w:t>n increase</w:t>
      </w:r>
      <w:r w:rsidRPr="00424A70">
        <w:rPr>
          <w:rFonts w:ascii="Arial" w:hAnsi="Arial" w:cs="Arial"/>
        </w:rPr>
        <w:t xml:space="preserve"> of </w:t>
      </w:r>
      <w:r w:rsidR="00D2551D" w:rsidRPr="00424A70">
        <w:rPr>
          <w:rFonts w:ascii="Arial" w:hAnsi="Arial" w:cs="Arial"/>
          <w:b/>
        </w:rPr>
        <w:t>R</w:t>
      </w:r>
      <w:r w:rsidR="00E52C5C" w:rsidRPr="00424A70">
        <w:rPr>
          <w:rFonts w:ascii="Arial" w:hAnsi="Arial" w:cs="Arial"/>
          <w:b/>
        </w:rPr>
        <w:t>14</w:t>
      </w:r>
      <w:r w:rsidR="001C6316" w:rsidRPr="00424A70">
        <w:rPr>
          <w:rFonts w:ascii="Arial" w:hAnsi="Arial" w:cs="Arial"/>
          <w:b/>
        </w:rPr>
        <w:t>,</w:t>
      </w:r>
      <w:r w:rsidR="00F47D04" w:rsidRPr="00424A70">
        <w:rPr>
          <w:rFonts w:ascii="Arial" w:hAnsi="Arial" w:cs="Arial"/>
          <w:b/>
        </w:rPr>
        <w:t>001</w:t>
      </w:r>
      <w:r w:rsidR="00C943E5" w:rsidRPr="00424A70">
        <w:rPr>
          <w:rFonts w:ascii="Arial" w:hAnsi="Arial" w:cs="Arial"/>
          <w:b/>
        </w:rPr>
        <w:t>,</w:t>
      </w:r>
      <w:r w:rsidR="006E6706" w:rsidRPr="00424A70">
        <w:rPr>
          <w:rFonts w:ascii="Arial" w:hAnsi="Arial" w:cs="Arial"/>
          <w:b/>
        </w:rPr>
        <w:t>0</w:t>
      </w:r>
      <w:r w:rsidR="00D2551D" w:rsidRPr="00424A70">
        <w:rPr>
          <w:rFonts w:ascii="Arial" w:hAnsi="Arial" w:cs="Arial"/>
          <w:b/>
        </w:rPr>
        <w:t>0</w:t>
      </w:r>
      <w:r w:rsidR="006E6706" w:rsidRPr="00424A70">
        <w:rPr>
          <w:rFonts w:ascii="Arial" w:hAnsi="Arial" w:cs="Arial"/>
          <w:b/>
        </w:rPr>
        <w:t>0</w:t>
      </w:r>
      <w:r w:rsidR="009A28AB" w:rsidRPr="00424A70">
        <w:rPr>
          <w:rFonts w:ascii="Arial" w:hAnsi="Arial" w:cs="Arial"/>
          <w:b/>
        </w:rPr>
        <w:t>.00</w:t>
      </w:r>
      <w:r w:rsidR="004A06A8" w:rsidRPr="00424A70">
        <w:rPr>
          <w:rFonts w:ascii="Arial" w:hAnsi="Arial" w:cs="Arial"/>
        </w:rPr>
        <w:t xml:space="preserve"> as</w:t>
      </w:r>
      <w:r w:rsidR="00495632" w:rsidRPr="00424A70">
        <w:rPr>
          <w:rFonts w:ascii="Arial" w:hAnsi="Arial" w:cs="Arial"/>
        </w:rPr>
        <w:t xml:space="preserve"> compared to the previous financial year</w:t>
      </w:r>
      <w:r w:rsidR="000717FF" w:rsidRPr="00424A70">
        <w:rPr>
          <w:rFonts w:ascii="Arial" w:hAnsi="Arial" w:cs="Arial"/>
        </w:rPr>
        <w:t>.</w:t>
      </w:r>
    </w:p>
    <w:p w14:paraId="4F04E076" w14:textId="77777777" w:rsidR="00F93301" w:rsidRPr="00424A70" w:rsidRDefault="00F93301" w:rsidP="00424A70">
      <w:pPr>
        <w:rPr>
          <w:rFonts w:ascii="Arial" w:hAnsi="Arial" w:cs="Arial"/>
        </w:rPr>
      </w:pPr>
    </w:p>
    <w:p w14:paraId="5487D6CA" w14:textId="77A8DF43" w:rsidR="0044485E" w:rsidRPr="00424A70" w:rsidRDefault="00D3651C" w:rsidP="00424A70">
      <w:pPr>
        <w:rPr>
          <w:rFonts w:ascii="Arial" w:hAnsi="Arial" w:cs="Arial"/>
        </w:rPr>
      </w:pPr>
      <w:r w:rsidRPr="00424A70">
        <w:rPr>
          <w:rFonts w:ascii="Arial" w:hAnsi="Arial" w:cs="Arial"/>
        </w:rPr>
        <w:t xml:space="preserve">The Committee </w:t>
      </w:r>
      <w:r w:rsidR="00C943E5" w:rsidRPr="00424A70">
        <w:rPr>
          <w:rFonts w:ascii="Arial" w:hAnsi="Arial" w:cs="Arial"/>
        </w:rPr>
        <w:t>acknowledged</w:t>
      </w:r>
      <w:r w:rsidR="00F93301" w:rsidRPr="00424A70">
        <w:rPr>
          <w:rFonts w:ascii="Arial" w:hAnsi="Arial" w:cs="Arial"/>
        </w:rPr>
        <w:t xml:space="preserve"> that </w:t>
      </w:r>
      <w:r w:rsidRPr="00424A70">
        <w:rPr>
          <w:rFonts w:ascii="Arial" w:hAnsi="Arial" w:cs="Arial"/>
        </w:rPr>
        <w:t xml:space="preserve">the number of </w:t>
      </w:r>
      <w:r w:rsidR="0044485E" w:rsidRPr="00424A70">
        <w:rPr>
          <w:rFonts w:ascii="Arial" w:hAnsi="Arial" w:cs="Arial"/>
        </w:rPr>
        <w:t>LGBTQI</w:t>
      </w:r>
      <w:r w:rsidR="00AD135B" w:rsidRPr="00424A70">
        <w:rPr>
          <w:rFonts w:ascii="Arial" w:hAnsi="Arial" w:cs="Arial"/>
        </w:rPr>
        <w:t>A</w:t>
      </w:r>
      <w:r w:rsidR="00076900" w:rsidRPr="00424A70">
        <w:rPr>
          <w:rFonts w:ascii="Arial" w:hAnsi="Arial" w:cs="Arial"/>
        </w:rPr>
        <w:t>+</w:t>
      </w:r>
      <w:r w:rsidR="00B838BB" w:rsidRPr="00424A70">
        <w:rPr>
          <w:rFonts w:ascii="Arial" w:hAnsi="Arial" w:cs="Arial"/>
        </w:rPr>
        <w:t xml:space="preserve"> beneficiaries receiving psychosocial support increased to </w:t>
      </w:r>
      <w:r w:rsidR="00076900" w:rsidRPr="00424A70">
        <w:rPr>
          <w:rFonts w:ascii="Arial" w:hAnsi="Arial" w:cs="Arial"/>
        </w:rPr>
        <w:t>729</w:t>
      </w:r>
      <w:r w:rsidR="00B838BB" w:rsidRPr="00424A70">
        <w:rPr>
          <w:rFonts w:ascii="Arial" w:hAnsi="Arial" w:cs="Arial"/>
        </w:rPr>
        <w:t xml:space="preserve"> in the current financial year compared to 6</w:t>
      </w:r>
      <w:r w:rsidR="00076900" w:rsidRPr="00424A70">
        <w:rPr>
          <w:rFonts w:ascii="Arial" w:hAnsi="Arial" w:cs="Arial"/>
        </w:rPr>
        <w:t>92</w:t>
      </w:r>
      <w:r w:rsidR="00B838BB" w:rsidRPr="00424A70">
        <w:rPr>
          <w:rFonts w:ascii="Arial" w:hAnsi="Arial" w:cs="Arial"/>
        </w:rPr>
        <w:t xml:space="preserve"> in the previous financial year.</w:t>
      </w:r>
    </w:p>
    <w:p w14:paraId="4ABAB0B1" w14:textId="77195D53" w:rsidR="0000618C" w:rsidRPr="00424A70" w:rsidRDefault="0000618C" w:rsidP="00424A70">
      <w:pPr>
        <w:rPr>
          <w:rFonts w:ascii="Arial" w:hAnsi="Arial" w:cs="Arial"/>
        </w:rPr>
      </w:pPr>
    </w:p>
    <w:p w14:paraId="53A38C68" w14:textId="277500E0" w:rsidR="003C0FA1" w:rsidRPr="00424A70" w:rsidRDefault="0000618C" w:rsidP="00424A70">
      <w:pPr>
        <w:rPr>
          <w:rFonts w:ascii="Arial" w:hAnsi="Arial" w:cs="Arial"/>
        </w:rPr>
      </w:pPr>
      <w:r w:rsidRPr="00424A70">
        <w:rPr>
          <w:rFonts w:ascii="Arial" w:hAnsi="Arial" w:cs="Arial"/>
        </w:rPr>
        <w:t>The Committee furthe</w:t>
      </w:r>
      <w:r w:rsidR="00B838BB" w:rsidRPr="00424A70">
        <w:rPr>
          <w:rFonts w:ascii="Arial" w:hAnsi="Arial" w:cs="Arial"/>
        </w:rPr>
        <w:t xml:space="preserve">r </w:t>
      </w:r>
      <w:r w:rsidR="00076900" w:rsidRPr="00424A70">
        <w:rPr>
          <w:rFonts w:ascii="Arial" w:hAnsi="Arial" w:cs="Arial"/>
        </w:rPr>
        <w:t>acknowledged with appreciation that</w:t>
      </w:r>
      <w:r w:rsidRPr="00424A70">
        <w:rPr>
          <w:rFonts w:ascii="Arial" w:hAnsi="Arial" w:cs="Arial"/>
        </w:rPr>
        <w:t xml:space="preserve"> the number of beneficiaries reached through programme of no-violence against women and children including 16 days of activism</w:t>
      </w:r>
      <w:r w:rsidR="00E87ED4" w:rsidRPr="00424A70">
        <w:rPr>
          <w:rFonts w:ascii="Arial" w:hAnsi="Arial" w:cs="Arial"/>
        </w:rPr>
        <w:t xml:space="preserve"> has increased to </w:t>
      </w:r>
      <w:r w:rsidR="004209DD" w:rsidRPr="00424A70">
        <w:rPr>
          <w:rFonts w:ascii="Arial" w:hAnsi="Arial" w:cs="Arial"/>
        </w:rPr>
        <w:t>1</w:t>
      </w:r>
      <w:r w:rsidR="00280189" w:rsidRPr="00424A70">
        <w:rPr>
          <w:rFonts w:ascii="Arial" w:hAnsi="Arial" w:cs="Arial"/>
        </w:rPr>
        <w:t> 843 623</w:t>
      </w:r>
      <w:r w:rsidR="00E87ED4" w:rsidRPr="00424A70">
        <w:rPr>
          <w:rFonts w:ascii="Arial" w:hAnsi="Arial" w:cs="Arial"/>
        </w:rPr>
        <w:t xml:space="preserve"> compared to the planned target of </w:t>
      </w:r>
      <w:r w:rsidR="00280189" w:rsidRPr="00424A70">
        <w:rPr>
          <w:rFonts w:ascii="Arial" w:hAnsi="Arial" w:cs="Arial"/>
        </w:rPr>
        <w:t>354</w:t>
      </w:r>
      <w:r w:rsidR="00315D93" w:rsidRPr="00424A70">
        <w:rPr>
          <w:rFonts w:ascii="Arial" w:hAnsi="Arial" w:cs="Arial"/>
        </w:rPr>
        <w:t xml:space="preserve"> 238</w:t>
      </w:r>
      <w:r w:rsidR="00E87ED4" w:rsidRPr="00424A70">
        <w:rPr>
          <w:rFonts w:ascii="Arial" w:hAnsi="Arial" w:cs="Arial"/>
        </w:rPr>
        <w:t xml:space="preserve"> in the previous financial year.</w:t>
      </w:r>
    </w:p>
    <w:p w14:paraId="0E6C90C3" w14:textId="77777777" w:rsidR="003C0FA1" w:rsidRPr="00424A70" w:rsidRDefault="003C0FA1" w:rsidP="00424A70">
      <w:pPr>
        <w:rPr>
          <w:rFonts w:ascii="Arial" w:hAnsi="Arial" w:cs="Arial"/>
          <w:b/>
        </w:rPr>
      </w:pPr>
    </w:p>
    <w:p w14:paraId="357A743E" w14:textId="77777777" w:rsidR="000E68F7" w:rsidRPr="00424A70" w:rsidRDefault="00602A53" w:rsidP="00424A70">
      <w:pPr>
        <w:shd w:val="clear" w:color="auto" w:fill="F2F2F2" w:themeFill="background1" w:themeFillShade="F2"/>
        <w:rPr>
          <w:rFonts w:ascii="Arial" w:hAnsi="Arial" w:cs="Arial"/>
          <w:b/>
        </w:rPr>
      </w:pPr>
      <w:r w:rsidRPr="00424A70">
        <w:rPr>
          <w:rFonts w:ascii="Arial" w:hAnsi="Arial" w:cs="Arial"/>
          <w:b/>
        </w:rPr>
        <w:t>6</w:t>
      </w:r>
      <w:r w:rsidR="00117809" w:rsidRPr="00424A70">
        <w:rPr>
          <w:rFonts w:ascii="Arial" w:hAnsi="Arial" w:cs="Arial"/>
          <w:b/>
        </w:rPr>
        <w:t>.</w:t>
      </w:r>
      <w:r w:rsidR="00393CD3" w:rsidRPr="00424A70">
        <w:rPr>
          <w:rFonts w:ascii="Arial" w:hAnsi="Arial" w:cs="Arial"/>
          <w:b/>
        </w:rPr>
        <w:t>4</w:t>
      </w:r>
      <w:r w:rsidR="00117809" w:rsidRPr="00424A70">
        <w:rPr>
          <w:rFonts w:ascii="Arial" w:hAnsi="Arial" w:cs="Arial"/>
          <w:b/>
        </w:rPr>
        <w:t>.</w:t>
      </w:r>
      <w:r w:rsidR="000E68F7" w:rsidRPr="00424A70">
        <w:rPr>
          <w:rFonts w:ascii="Arial" w:hAnsi="Arial" w:cs="Arial"/>
          <w:b/>
        </w:rPr>
        <w:t>3 Substance Abuse, Prevention and Rehabilitation.</w:t>
      </w:r>
    </w:p>
    <w:p w14:paraId="35CA4C56" w14:textId="77777777" w:rsidR="000E68F7" w:rsidRPr="00424A70" w:rsidRDefault="000E68F7" w:rsidP="00424A70">
      <w:pPr>
        <w:rPr>
          <w:rFonts w:ascii="Arial" w:hAnsi="Arial" w:cs="Arial"/>
          <w:b/>
        </w:rPr>
      </w:pPr>
    </w:p>
    <w:p w14:paraId="2CDF429B" w14:textId="2B5E2A7B" w:rsidR="00E75FE6" w:rsidRPr="00424A70" w:rsidRDefault="00E75FE6" w:rsidP="00424A70">
      <w:pPr>
        <w:rPr>
          <w:rFonts w:ascii="Arial" w:hAnsi="Arial" w:cs="Arial"/>
        </w:rPr>
      </w:pPr>
      <w:r w:rsidRPr="00424A70">
        <w:rPr>
          <w:rFonts w:ascii="Arial" w:hAnsi="Arial" w:cs="Arial"/>
        </w:rPr>
        <w:t xml:space="preserve">The objective of this sub-programme is to design, implement integrated services for substance abuse prevention, </w:t>
      </w:r>
      <w:r w:rsidR="00156C7C" w:rsidRPr="00424A70">
        <w:rPr>
          <w:rFonts w:ascii="Arial" w:hAnsi="Arial" w:cs="Arial"/>
        </w:rPr>
        <w:t>treatment,</w:t>
      </w:r>
      <w:r w:rsidRPr="00424A70">
        <w:rPr>
          <w:rFonts w:ascii="Arial" w:hAnsi="Arial" w:cs="Arial"/>
        </w:rPr>
        <w:t xml:space="preserve"> and rehabilitation</w:t>
      </w:r>
      <w:r w:rsidR="007F6033" w:rsidRPr="00424A70">
        <w:rPr>
          <w:rFonts w:ascii="Arial" w:hAnsi="Arial" w:cs="Arial"/>
        </w:rPr>
        <w:t>.</w:t>
      </w:r>
    </w:p>
    <w:p w14:paraId="6686B562" w14:textId="77777777" w:rsidR="007F6033" w:rsidRPr="00424A70" w:rsidRDefault="007F6033" w:rsidP="00424A70">
      <w:pPr>
        <w:rPr>
          <w:rFonts w:ascii="Arial" w:hAnsi="Arial" w:cs="Arial"/>
          <w:b/>
          <w:bCs/>
        </w:rPr>
      </w:pPr>
    </w:p>
    <w:p w14:paraId="0C0AF31A" w14:textId="008D7634" w:rsidR="000E68F7" w:rsidRPr="00424A70" w:rsidRDefault="000E68F7" w:rsidP="00424A70">
      <w:pPr>
        <w:rPr>
          <w:rFonts w:ascii="Arial" w:hAnsi="Arial" w:cs="Arial"/>
        </w:rPr>
      </w:pPr>
      <w:r w:rsidRPr="00424A70">
        <w:rPr>
          <w:rFonts w:ascii="Arial" w:hAnsi="Arial" w:cs="Arial"/>
        </w:rPr>
        <w:t xml:space="preserve">The sub-programme has received an allocation of </w:t>
      </w:r>
      <w:r w:rsidR="003D7569" w:rsidRPr="00424A70">
        <w:rPr>
          <w:rFonts w:ascii="Arial" w:hAnsi="Arial" w:cs="Arial"/>
          <w:b/>
        </w:rPr>
        <w:t xml:space="preserve">R </w:t>
      </w:r>
      <w:r w:rsidR="006F0D9E" w:rsidRPr="00424A70">
        <w:rPr>
          <w:rFonts w:ascii="Arial" w:hAnsi="Arial" w:cs="Arial"/>
          <w:b/>
        </w:rPr>
        <w:t>427</w:t>
      </w:r>
      <w:r w:rsidR="007F6033" w:rsidRPr="00424A70">
        <w:rPr>
          <w:rFonts w:ascii="Arial" w:hAnsi="Arial" w:cs="Arial"/>
          <w:b/>
        </w:rPr>
        <w:t>,</w:t>
      </w:r>
      <w:r w:rsidR="006F0D9E" w:rsidRPr="00424A70">
        <w:rPr>
          <w:rFonts w:ascii="Arial" w:hAnsi="Arial" w:cs="Arial"/>
          <w:b/>
        </w:rPr>
        <w:t>006</w:t>
      </w:r>
      <w:r w:rsidRPr="00424A70">
        <w:rPr>
          <w:rFonts w:ascii="Arial" w:hAnsi="Arial" w:cs="Arial"/>
          <w:b/>
        </w:rPr>
        <w:t>, 000</w:t>
      </w:r>
      <w:r w:rsidR="009A28AB" w:rsidRPr="00424A70">
        <w:rPr>
          <w:rFonts w:ascii="Arial" w:hAnsi="Arial" w:cs="Arial"/>
          <w:b/>
        </w:rPr>
        <w:t>.00</w:t>
      </w:r>
      <w:r w:rsidRPr="00424A70">
        <w:rPr>
          <w:rFonts w:ascii="Arial" w:hAnsi="Arial" w:cs="Arial"/>
        </w:rPr>
        <w:t xml:space="preserve"> </w:t>
      </w:r>
      <w:r w:rsidR="00C2483C" w:rsidRPr="00424A70">
        <w:rPr>
          <w:rFonts w:ascii="Arial" w:hAnsi="Arial" w:cs="Arial"/>
        </w:rPr>
        <w:t>marking an increase</w:t>
      </w:r>
      <w:r w:rsidRPr="00424A70">
        <w:rPr>
          <w:rFonts w:ascii="Arial" w:hAnsi="Arial" w:cs="Arial"/>
        </w:rPr>
        <w:t xml:space="preserve"> of </w:t>
      </w:r>
      <w:r w:rsidR="00D2551D" w:rsidRPr="00424A70">
        <w:rPr>
          <w:rFonts w:ascii="Arial" w:hAnsi="Arial" w:cs="Arial"/>
          <w:b/>
        </w:rPr>
        <w:t>R</w:t>
      </w:r>
      <w:r w:rsidR="000A7FF4" w:rsidRPr="00424A70">
        <w:rPr>
          <w:rFonts w:ascii="Arial" w:hAnsi="Arial" w:cs="Arial"/>
          <w:b/>
        </w:rPr>
        <w:t>3</w:t>
      </w:r>
      <w:r w:rsidR="00D2551D" w:rsidRPr="00424A70">
        <w:rPr>
          <w:rFonts w:ascii="Arial" w:hAnsi="Arial" w:cs="Arial"/>
          <w:b/>
        </w:rPr>
        <w:t xml:space="preserve">, </w:t>
      </w:r>
      <w:r w:rsidR="000A7FF4" w:rsidRPr="00424A70">
        <w:rPr>
          <w:rFonts w:ascii="Arial" w:hAnsi="Arial" w:cs="Arial"/>
          <w:b/>
        </w:rPr>
        <w:t>5</w:t>
      </w:r>
      <w:r w:rsidR="00673A38" w:rsidRPr="00424A70">
        <w:rPr>
          <w:rFonts w:ascii="Arial" w:hAnsi="Arial" w:cs="Arial"/>
          <w:b/>
        </w:rPr>
        <w:t>93</w:t>
      </w:r>
      <w:r w:rsidRPr="00424A70">
        <w:rPr>
          <w:rFonts w:ascii="Arial" w:hAnsi="Arial" w:cs="Arial"/>
          <w:b/>
        </w:rPr>
        <w:t>, 000</w:t>
      </w:r>
      <w:r w:rsidR="007F6033" w:rsidRPr="00424A70">
        <w:rPr>
          <w:rFonts w:ascii="Arial" w:hAnsi="Arial" w:cs="Arial"/>
          <w:b/>
        </w:rPr>
        <w:t>.00</w:t>
      </w:r>
      <w:r w:rsidR="007C18E5" w:rsidRPr="00424A70">
        <w:rPr>
          <w:rFonts w:ascii="Arial" w:hAnsi="Arial" w:cs="Arial"/>
        </w:rPr>
        <w:t xml:space="preserve"> as compared to the previous financial year.</w:t>
      </w:r>
    </w:p>
    <w:p w14:paraId="1B1CE82A" w14:textId="77777777" w:rsidR="00B21F3E" w:rsidRPr="00424A70" w:rsidRDefault="00B21F3E" w:rsidP="00424A70">
      <w:pPr>
        <w:rPr>
          <w:rFonts w:ascii="Arial" w:hAnsi="Arial" w:cs="Arial"/>
        </w:rPr>
      </w:pPr>
    </w:p>
    <w:p w14:paraId="3F03642E" w14:textId="7E643C95" w:rsidR="00B35C09" w:rsidRPr="00424A70" w:rsidRDefault="00B35C09" w:rsidP="00424A70">
      <w:pPr>
        <w:rPr>
          <w:rFonts w:ascii="Arial" w:hAnsi="Arial" w:cs="Arial"/>
        </w:rPr>
      </w:pPr>
      <w:r w:rsidRPr="00424A70">
        <w:rPr>
          <w:rFonts w:ascii="Arial" w:hAnsi="Arial" w:cs="Arial"/>
        </w:rPr>
        <w:t>The Committee acknowledged</w:t>
      </w:r>
      <w:r w:rsidR="00BA6478" w:rsidRPr="00424A70">
        <w:rPr>
          <w:rFonts w:ascii="Arial" w:hAnsi="Arial" w:cs="Arial"/>
        </w:rPr>
        <w:t xml:space="preserve"> that the number of </w:t>
      </w:r>
      <w:r w:rsidRPr="00424A70">
        <w:rPr>
          <w:rFonts w:ascii="Arial" w:hAnsi="Arial" w:cs="Arial"/>
        </w:rPr>
        <w:t xml:space="preserve">beneficiaries reached through substance abuse prevention programmes has </w:t>
      </w:r>
      <w:r w:rsidR="00D57360" w:rsidRPr="00424A70">
        <w:rPr>
          <w:rFonts w:ascii="Arial" w:hAnsi="Arial" w:cs="Arial"/>
        </w:rPr>
        <w:t>increased to</w:t>
      </w:r>
      <w:r w:rsidRPr="00424A70">
        <w:rPr>
          <w:rFonts w:ascii="Arial" w:hAnsi="Arial" w:cs="Arial"/>
        </w:rPr>
        <w:t xml:space="preserve"> </w:t>
      </w:r>
      <w:r w:rsidR="00815C39" w:rsidRPr="00424A70">
        <w:rPr>
          <w:rFonts w:ascii="Arial" w:hAnsi="Arial" w:cs="Arial"/>
        </w:rPr>
        <w:t>3</w:t>
      </w:r>
      <w:r w:rsidR="00E85074" w:rsidRPr="00424A70">
        <w:rPr>
          <w:rFonts w:ascii="Arial" w:hAnsi="Arial" w:cs="Arial"/>
        </w:rPr>
        <w:t> 166 757</w:t>
      </w:r>
      <w:r w:rsidRPr="00424A70">
        <w:rPr>
          <w:rFonts w:ascii="Arial" w:hAnsi="Arial" w:cs="Arial"/>
        </w:rPr>
        <w:t xml:space="preserve"> in the current financial year compared to </w:t>
      </w:r>
      <w:r w:rsidR="006F0CA5" w:rsidRPr="00424A70">
        <w:rPr>
          <w:rFonts w:ascii="Arial" w:hAnsi="Arial" w:cs="Arial"/>
        </w:rPr>
        <w:t xml:space="preserve">294 </w:t>
      </w:r>
      <w:r w:rsidR="00924E19" w:rsidRPr="00424A70">
        <w:rPr>
          <w:rFonts w:ascii="Arial" w:hAnsi="Arial" w:cs="Arial"/>
        </w:rPr>
        <w:t>072</w:t>
      </w:r>
      <w:r w:rsidRPr="00424A70">
        <w:rPr>
          <w:rFonts w:ascii="Arial" w:hAnsi="Arial" w:cs="Arial"/>
        </w:rPr>
        <w:t xml:space="preserve"> in the previous financial year while the number of service users who accessed </w:t>
      </w:r>
      <w:r w:rsidR="00D57360" w:rsidRPr="00424A70">
        <w:rPr>
          <w:rFonts w:ascii="Arial" w:hAnsi="Arial" w:cs="Arial"/>
        </w:rPr>
        <w:t>inpatient</w:t>
      </w:r>
      <w:r w:rsidRPr="00424A70">
        <w:rPr>
          <w:rFonts w:ascii="Arial" w:hAnsi="Arial" w:cs="Arial"/>
        </w:rPr>
        <w:t xml:space="preserve"> treatment services </w:t>
      </w:r>
      <w:r w:rsidR="00D57360" w:rsidRPr="00424A70">
        <w:rPr>
          <w:rFonts w:ascii="Arial" w:hAnsi="Arial" w:cs="Arial"/>
        </w:rPr>
        <w:t>at funded institutions has</w:t>
      </w:r>
      <w:r w:rsidRPr="00424A70">
        <w:rPr>
          <w:rFonts w:ascii="Arial" w:hAnsi="Arial" w:cs="Arial"/>
        </w:rPr>
        <w:t xml:space="preserve"> increased to</w:t>
      </w:r>
      <w:r w:rsidR="00D57360" w:rsidRPr="00424A70">
        <w:rPr>
          <w:rFonts w:ascii="Arial" w:hAnsi="Arial" w:cs="Arial"/>
        </w:rPr>
        <w:t xml:space="preserve"> </w:t>
      </w:r>
      <w:r w:rsidR="00D2059C" w:rsidRPr="00424A70">
        <w:rPr>
          <w:rFonts w:ascii="Arial" w:hAnsi="Arial" w:cs="Arial"/>
        </w:rPr>
        <w:t>3 </w:t>
      </w:r>
      <w:r w:rsidR="002976E3" w:rsidRPr="00424A70">
        <w:rPr>
          <w:rFonts w:ascii="Arial" w:hAnsi="Arial" w:cs="Arial"/>
        </w:rPr>
        <w:t>156</w:t>
      </w:r>
      <w:r w:rsidR="00D2059C" w:rsidRPr="00424A70">
        <w:rPr>
          <w:rFonts w:ascii="Arial" w:hAnsi="Arial" w:cs="Arial"/>
        </w:rPr>
        <w:t xml:space="preserve"> </w:t>
      </w:r>
      <w:r w:rsidRPr="00424A70">
        <w:rPr>
          <w:rFonts w:ascii="Arial" w:hAnsi="Arial" w:cs="Arial"/>
        </w:rPr>
        <w:t xml:space="preserve">compared to </w:t>
      </w:r>
      <w:r w:rsidR="002976E3" w:rsidRPr="00424A70">
        <w:rPr>
          <w:rFonts w:ascii="Arial" w:hAnsi="Arial" w:cs="Arial"/>
        </w:rPr>
        <w:t>3 025</w:t>
      </w:r>
      <w:r w:rsidRPr="00424A70">
        <w:rPr>
          <w:rFonts w:ascii="Arial" w:hAnsi="Arial" w:cs="Arial"/>
        </w:rPr>
        <w:t xml:space="preserve"> in the previous financial year.</w:t>
      </w:r>
    </w:p>
    <w:p w14:paraId="476A8FE6" w14:textId="77777777" w:rsidR="007155B2" w:rsidRPr="00424A70" w:rsidRDefault="007155B2" w:rsidP="00424A70">
      <w:pPr>
        <w:rPr>
          <w:rFonts w:ascii="Arial" w:hAnsi="Arial" w:cs="Arial"/>
        </w:rPr>
      </w:pPr>
    </w:p>
    <w:p w14:paraId="596FDAC6" w14:textId="77777777" w:rsidR="007F6033" w:rsidRPr="00424A70" w:rsidRDefault="007F6033" w:rsidP="00424A70">
      <w:pPr>
        <w:rPr>
          <w:rFonts w:ascii="Arial" w:hAnsi="Arial" w:cs="Arial"/>
        </w:rPr>
      </w:pPr>
    </w:p>
    <w:p w14:paraId="76FC7183" w14:textId="77777777" w:rsidR="000E68F7" w:rsidRPr="00424A70" w:rsidRDefault="00602A53" w:rsidP="00424A70">
      <w:pPr>
        <w:shd w:val="clear" w:color="auto" w:fill="F2F2F2" w:themeFill="background1" w:themeFillShade="F2"/>
        <w:rPr>
          <w:rFonts w:ascii="Arial" w:hAnsi="Arial" w:cs="Arial"/>
          <w:b/>
        </w:rPr>
      </w:pPr>
      <w:r w:rsidRPr="00424A70">
        <w:rPr>
          <w:rFonts w:ascii="Arial" w:hAnsi="Arial" w:cs="Arial"/>
          <w:b/>
        </w:rPr>
        <w:t>6</w:t>
      </w:r>
      <w:r w:rsidR="00117809" w:rsidRPr="00424A70">
        <w:rPr>
          <w:rFonts w:ascii="Arial" w:hAnsi="Arial" w:cs="Arial"/>
          <w:b/>
        </w:rPr>
        <w:t>.</w:t>
      </w:r>
      <w:r w:rsidR="00393CD3" w:rsidRPr="00424A70">
        <w:rPr>
          <w:rFonts w:ascii="Arial" w:hAnsi="Arial" w:cs="Arial"/>
          <w:b/>
        </w:rPr>
        <w:t>5.</w:t>
      </w:r>
      <w:r w:rsidR="000E68F7" w:rsidRPr="00424A70">
        <w:rPr>
          <w:rFonts w:ascii="Arial" w:hAnsi="Arial" w:cs="Arial"/>
          <w:b/>
        </w:rPr>
        <w:t xml:space="preserve"> Programme 5: Development and Research</w:t>
      </w:r>
    </w:p>
    <w:p w14:paraId="4D9B9CF6" w14:textId="77777777" w:rsidR="000E68F7" w:rsidRPr="00424A70" w:rsidRDefault="000E68F7" w:rsidP="00424A70">
      <w:pPr>
        <w:rPr>
          <w:rFonts w:ascii="Arial" w:hAnsi="Arial" w:cs="Arial"/>
          <w:b/>
        </w:rPr>
      </w:pPr>
    </w:p>
    <w:p w14:paraId="65E160A8" w14:textId="26170581" w:rsidR="00E75FE6" w:rsidRPr="00424A70" w:rsidRDefault="00E75FE6" w:rsidP="00424A70">
      <w:pPr>
        <w:rPr>
          <w:rFonts w:ascii="Arial" w:hAnsi="Arial" w:cs="Arial"/>
        </w:rPr>
      </w:pPr>
      <w:r w:rsidRPr="00424A70">
        <w:rPr>
          <w:rFonts w:ascii="Arial" w:hAnsi="Arial" w:cs="Arial"/>
        </w:rPr>
        <w:t>The objective of the programme is to provide development programmes, which facilitate empowerment of communities, based on empirical research and demographic information</w:t>
      </w:r>
    </w:p>
    <w:p w14:paraId="1245FE53" w14:textId="77777777" w:rsidR="005E04DE" w:rsidRPr="00424A70" w:rsidRDefault="005E04DE" w:rsidP="00424A70">
      <w:pPr>
        <w:rPr>
          <w:rFonts w:ascii="Arial" w:hAnsi="Arial" w:cs="Arial"/>
        </w:rPr>
      </w:pPr>
    </w:p>
    <w:p w14:paraId="223A8235" w14:textId="77777777" w:rsidR="000E68F7" w:rsidRPr="00424A70" w:rsidRDefault="00602A53" w:rsidP="00424A70">
      <w:pPr>
        <w:shd w:val="clear" w:color="auto" w:fill="F2F2F2" w:themeFill="background1" w:themeFillShade="F2"/>
        <w:rPr>
          <w:rFonts w:ascii="Arial" w:hAnsi="Arial" w:cs="Arial"/>
          <w:b/>
        </w:rPr>
      </w:pPr>
      <w:r w:rsidRPr="00424A70">
        <w:rPr>
          <w:rFonts w:ascii="Arial" w:hAnsi="Arial" w:cs="Arial"/>
          <w:b/>
        </w:rPr>
        <w:t>6</w:t>
      </w:r>
      <w:r w:rsidR="00117809" w:rsidRPr="00424A70">
        <w:rPr>
          <w:rFonts w:ascii="Arial" w:hAnsi="Arial" w:cs="Arial"/>
          <w:b/>
        </w:rPr>
        <w:t>.</w:t>
      </w:r>
      <w:r w:rsidR="00393CD3" w:rsidRPr="00424A70">
        <w:rPr>
          <w:rFonts w:ascii="Arial" w:hAnsi="Arial" w:cs="Arial"/>
          <w:b/>
        </w:rPr>
        <w:t>5</w:t>
      </w:r>
      <w:r w:rsidR="00A02D12" w:rsidRPr="00424A70">
        <w:rPr>
          <w:rFonts w:ascii="Arial" w:hAnsi="Arial" w:cs="Arial"/>
          <w:b/>
        </w:rPr>
        <w:t>.1</w:t>
      </w:r>
      <w:r w:rsidR="000E68F7" w:rsidRPr="00424A70">
        <w:rPr>
          <w:rFonts w:ascii="Arial" w:hAnsi="Arial" w:cs="Arial"/>
          <w:b/>
        </w:rPr>
        <w:t xml:space="preserve"> Poverty Alleviation and Sustainable Livelihoods</w:t>
      </w:r>
    </w:p>
    <w:p w14:paraId="39A1ECBE" w14:textId="77777777" w:rsidR="000E68F7" w:rsidRPr="00424A70" w:rsidRDefault="000E68F7" w:rsidP="00424A70">
      <w:pPr>
        <w:rPr>
          <w:rFonts w:ascii="Arial" w:hAnsi="Arial" w:cs="Arial"/>
          <w:b/>
        </w:rPr>
      </w:pPr>
    </w:p>
    <w:p w14:paraId="73D74269" w14:textId="0A9040F1" w:rsidR="00D074DE" w:rsidRPr="00424A70" w:rsidRDefault="000E68F7" w:rsidP="00424A70">
      <w:pPr>
        <w:rPr>
          <w:rFonts w:ascii="Arial" w:hAnsi="Arial" w:cs="Arial"/>
        </w:rPr>
      </w:pPr>
      <w:r w:rsidRPr="00424A70">
        <w:rPr>
          <w:rFonts w:ascii="Arial" w:hAnsi="Arial" w:cs="Arial"/>
        </w:rPr>
        <w:t xml:space="preserve">The sub-programme has received an allocation of </w:t>
      </w:r>
      <w:r w:rsidR="00741902" w:rsidRPr="00424A70">
        <w:rPr>
          <w:rFonts w:ascii="Arial" w:hAnsi="Arial" w:cs="Arial"/>
          <w:b/>
        </w:rPr>
        <w:t>R</w:t>
      </w:r>
      <w:r w:rsidR="004F1DAA" w:rsidRPr="00424A70">
        <w:rPr>
          <w:rFonts w:ascii="Arial" w:hAnsi="Arial" w:cs="Arial"/>
          <w:b/>
        </w:rPr>
        <w:t>555</w:t>
      </w:r>
      <w:r w:rsidRPr="00424A70">
        <w:rPr>
          <w:rFonts w:ascii="Arial" w:hAnsi="Arial" w:cs="Arial"/>
          <w:b/>
        </w:rPr>
        <w:t>,</w:t>
      </w:r>
      <w:r w:rsidR="00741902" w:rsidRPr="00424A70">
        <w:rPr>
          <w:rFonts w:ascii="Arial" w:hAnsi="Arial" w:cs="Arial"/>
          <w:b/>
        </w:rPr>
        <w:t> </w:t>
      </w:r>
      <w:r w:rsidR="006D0766" w:rsidRPr="00424A70">
        <w:rPr>
          <w:rFonts w:ascii="Arial" w:hAnsi="Arial" w:cs="Arial"/>
          <w:b/>
        </w:rPr>
        <w:t>944</w:t>
      </w:r>
      <w:r w:rsidRPr="00424A70">
        <w:rPr>
          <w:rFonts w:ascii="Arial" w:hAnsi="Arial" w:cs="Arial"/>
          <w:b/>
        </w:rPr>
        <w:t>, 000</w:t>
      </w:r>
      <w:r w:rsidR="00B96A3E" w:rsidRPr="00424A70">
        <w:rPr>
          <w:rFonts w:ascii="Arial" w:hAnsi="Arial" w:cs="Arial"/>
          <w:b/>
        </w:rPr>
        <w:t>.00</w:t>
      </w:r>
      <w:r w:rsidR="0007663D" w:rsidRPr="00424A70">
        <w:rPr>
          <w:rFonts w:ascii="Arial" w:hAnsi="Arial" w:cs="Arial"/>
          <w:b/>
        </w:rPr>
        <w:t xml:space="preserve"> </w:t>
      </w:r>
      <w:r w:rsidR="007350C8" w:rsidRPr="00424A70">
        <w:rPr>
          <w:rFonts w:ascii="Arial" w:hAnsi="Arial" w:cs="Arial"/>
        </w:rPr>
        <w:t>marking</w:t>
      </w:r>
      <w:r w:rsidR="0007663D" w:rsidRPr="00424A70">
        <w:rPr>
          <w:rFonts w:ascii="Arial" w:hAnsi="Arial" w:cs="Arial"/>
        </w:rPr>
        <w:t xml:space="preserve"> an increase of</w:t>
      </w:r>
      <w:r w:rsidR="006E6706" w:rsidRPr="00424A70">
        <w:rPr>
          <w:rFonts w:ascii="Arial" w:hAnsi="Arial" w:cs="Arial"/>
          <w:b/>
        </w:rPr>
        <w:t xml:space="preserve"> R</w:t>
      </w:r>
      <w:r w:rsidR="006D0766" w:rsidRPr="00424A70">
        <w:rPr>
          <w:rFonts w:ascii="Arial" w:hAnsi="Arial" w:cs="Arial"/>
          <w:b/>
        </w:rPr>
        <w:t>77</w:t>
      </w:r>
      <w:r w:rsidR="00D2551D" w:rsidRPr="00424A70">
        <w:rPr>
          <w:rFonts w:ascii="Arial" w:hAnsi="Arial" w:cs="Arial"/>
          <w:b/>
        </w:rPr>
        <w:t>,</w:t>
      </w:r>
      <w:r w:rsidR="006D0766" w:rsidRPr="00424A70">
        <w:rPr>
          <w:rFonts w:ascii="Arial" w:hAnsi="Arial" w:cs="Arial"/>
          <w:b/>
        </w:rPr>
        <w:t>043</w:t>
      </w:r>
      <w:r w:rsidR="00B8636F" w:rsidRPr="00424A70">
        <w:rPr>
          <w:rFonts w:ascii="Arial" w:hAnsi="Arial" w:cs="Arial"/>
          <w:b/>
        </w:rPr>
        <w:t>,000</w:t>
      </w:r>
      <w:r w:rsidR="00B96A3E" w:rsidRPr="00424A70">
        <w:rPr>
          <w:rFonts w:ascii="Arial" w:hAnsi="Arial" w:cs="Arial"/>
          <w:b/>
        </w:rPr>
        <w:t>.00</w:t>
      </w:r>
      <w:r w:rsidR="00FB1589" w:rsidRPr="00424A70">
        <w:rPr>
          <w:rFonts w:ascii="Arial" w:hAnsi="Arial" w:cs="Arial"/>
        </w:rPr>
        <w:t xml:space="preserve"> compared to the previous financial year.</w:t>
      </w:r>
    </w:p>
    <w:p w14:paraId="7B2290F2" w14:textId="77777777" w:rsidR="007D763E" w:rsidRPr="00424A70" w:rsidRDefault="007D763E" w:rsidP="00424A70">
      <w:pPr>
        <w:rPr>
          <w:rFonts w:ascii="Arial" w:hAnsi="Arial" w:cs="Arial"/>
        </w:rPr>
      </w:pPr>
    </w:p>
    <w:p w14:paraId="57318E29" w14:textId="61C7FAEC" w:rsidR="00326C63" w:rsidRPr="00424A70" w:rsidRDefault="00326C63" w:rsidP="00424A70">
      <w:pPr>
        <w:rPr>
          <w:rFonts w:ascii="Arial" w:hAnsi="Arial" w:cs="Arial"/>
        </w:rPr>
      </w:pPr>
      <w:r w:rsidRPr="00424A70">
        <w:rPr>
          <w:rFonts w:ascii="Arial" w:hAnsi="Arial" w:cs="Arial"/>
        </w:rPr>
        <w:t xml:space="preserve">The Committee noted that the number of people participating in income generating programmes and economic opportunities has </w:t>
      </w:r>
      <w:r w:rsidR="0048703E" w:rsidRPr="00424A70">
        <w:rPr>
          <w:rFonts w:ascii="Arial" w:hAnsi="Arial" w:cs="Arial"/>
        </w:rPr>
        <w:t>increased</w:t>
      </w:r>
      <w:r w:rsidRPr="00424A70">
        <w:rPr>
          <w:rFonts w:ascii="Arial" w:hAnsi="Arial" w:cs="Arial"/>
        </w:rPr>
        <w:t xml:space="preserve"> to 4</w:t>
      </w:r>
      <w:r w:rsidR="001846DB" w:rsidRPr="00424A70">
        <w:rPr>
          <w:rFonts w:ascii="Arial" w:hAnsi="Arial" w:cs="Arial"/>
        </w:rPr>
        <w:t xml:space="preserve">6 </w:t>
      </w:r>
      <w:r w:rsidR="007D763E" w:rsidRPr="00424A70">
        <w:rPr>
          <w:rFonts w:ascii="Arial" w:hAnsi="Arial" w:cs="Arial"/>
        </w:rPr>
        <w:t>360</w:t>
      </w:r>
      <w:r w:rsidRPr="00424A70">
        <w:rPr>
          <w:rFonts w:ascii="Arial" w:hAnsi="Arial" w:cs="Arial"/>
        </w:rPr>
        <w:t xml:space="preserve"> compared to 4</w:t>
      </w:r>
      <w:r w:rsidR="007D763E" w:rsidRPr="00424A70">
        <w:rPr>
          <w:rFonts w:ascii="Arial" w:hAnsi="Arial" w:cs="Arial"/>
        </w:rPr>
        <w:t>4 846</w:t>
      </w:r>
      <w:r w:rsidRPr="00424A70">
        <w:rPr>
          <w:rFonts w:ascii="Arial" w:hAnsi="Arial" w:cs="Arial"/>
        </w:rPr>
        <w:t xml:space="preserve"> in the previous financial year.</w:t>
      </w:r>
    </w:p>
    <w:p w14:paraId="40B29FC5" w14:textId="77777777" w:rsidR="00326C63" w:rsidRPr="00424A70" w:rsidRDefault="00326C63" w:rsidP="00424A70">
      <w:pPr>
        <w:rPr>
          <w:rFonts w:ascii="Arial" w:hAnsi="Arial" w:cs="Arial"/>
        </w:rPr>
      </w:pPr>
    </w:p>
    <w:p w14:paraId="58983B80" w14:textId="77777777" w:rsidR="000E68F7" w:rsidRPr="00424A70" w:rsidRDefault="00602A53" w:rsidP="00424A70">
      <w:pPr>
        <w:shd w:val="clear" w:color="auto" w:fill="F2F2F2" w:themeFill="background1" w:themeFillShade="F2"/>
        <w:rPr>
          <w:rFonts w:ascii="Arial" w:hAnsi="Arial" w:cs="Arial"/>
          <w:b/>
        </w:rPr>
      </w:pPr>
      <w:r w:rsidRPr="00424A70">
        <w:rPr>
          <w:rFonts w:ascii="Arial" w:hAnsi="Arial" w:cs="Arial"/>
          <w:b/>
        </w:rPr>
        <w:t>6</w:t>
      </w:r>
      <w:r w:rsidR="00117809" w:rsidRPr="00424A70">
        <w:rPr>
          <w:rFonts w:ascii="Arial" w:hAnsi="Arial" w:cs="Arial"/>
          <w:b/>
        </w:rPr>
        <w:t>.</w:t>
      </w:r>
      <w:r w:rsidR="00393CD3" w:rsidRPr="00424A70">
        <w:rPr>
          <w:rFonts w:ascii="Arial" w:hAnsi="Arial" w:cs="Arial"/>
          <w:b/>
        </w:rPr>
        <w:t>5</w:t>
      </w:r>
      <w:r w:rsidR="00A02D12" w:rsidRPr="00424A70">
        <w:rPr>
          <w:rFonts w:ascii="Arial" w:hAnsi="Arial" w:cs="Arial"/>
          <w:b/>
        </w:rPr>
        <w:t>.2</w:t>
      </w:r>
      <w:r w:rsidR="000E68F7" w:rsidRPr="00424A70">
        <w:rPr>
          <w:rFonts w:ascii="Arial" w:hAnsi="Arial" w:cs="Arial"/>
          <w:b/>
        </w:rPr>
        <w:t xml:space="preserve"> Youth Development</w:t>
      </w:r>
    </w:p>
    <w:p w14:paraId="632F7F48" w14:textId="77777777" w:rsidR="000E68F7" w:rsidRPr="00424A70" w:rsidRDefault="000E68F7" w:rsidP="00424A70">
      <w:pPr>
        <w:rPr>
          <w:rFonts w:ascii="Arial" w:hAnsi="Arial" w:cs="Arial"/>
          <w:b/>
        </w:rPr>
      </w:pPr>
    </w:p>
    <w:p w14:paraId="3032C892" w14:textId="77777777" w:rsidR="00E75FE6" w:rsidRPr="00424A70" w:rsidRDefault="00E75FE6" w:rsidP="00424A70">
      <w:pPr>
        <w:rPr>
          <w:rFonts w:ascii="Arial" w:hAnsi="Arial" w:cs="Arial"/>
        </w:rPr>
      </w:pPr>
      <w:r w:rsidRPr="00424A70">
        <w:rPr>
          <w:rFonts w:ascii="Arial" w:hAnsi="Arial" w:cs="Arial"/>
        </w:rPr>
        <w:t xml:space="preserve">The purpose of this sub-programme is to create an environment to help young people to develop constructive, </w:t>
      </w:r>
      <w:proofErr w:type="gramStart"/>
      <w:r w:rsidRPr="00424A70">
        <w:rPr>
          <w:rFonts w:ascii="Arial" w:hAnsi="Arial" w:cs="Arial"/>
        </w:rPr>
        <w:t>affirmative</w:t>
      </w:r>
      <w:proofErr w:type="gramEnd"/>
      <w:r w:rsidRPr="00424A70">
        <w:rPr>
          <w:rFonts w:ascii="Arial" w:hAnsi="Arial" w:cs="Arial"/>
        </w:rPr>
        <w:t xml:space="preserve"> and sustainable relationships while concurrently providing opportunities for them to build their competencies and needed skills to engage as partners in their own development and that of their communities.</w:t>
      </w:r>
    </w:p>
    <w:p w14:paraId="27455398" w14:textId="77777777" w:rsidR="00E75FE6" w:rsidRPr="00424A70" w:rsidRDefault="00E75FE6" w:rsidP="00424A70">
      <w:pPr>
        <w:rPr>
          <w:rFonts w:ascii="Arial" w:hAnsi="Arial" w:cs="Arial"/>
        </w:rPr>
      </w:pPr>
    </w:p>
    <w:p w14:paraId="29A4BDCB" w14:textId="4D7394A4" w:rsidR="000E68F7" w:rsidRPr="00424A70" w:rsidRDefault="000E68F7" w:rsidP="00424A70">
      <w:pPr>
        <w:rPr>
          <w:rFonts w:ascii="Arial" w:hAnsi="Arial" w:cs="Arial"/>
        </w:rPr>
      </w:pPr>
      <w:r w:rsidRPr="00424A70">
        <w:rPr>
          <w:rFonts w:ascii="Arial" w:hAnsi="Arial" w:cs="Arial"/>
        </w:rPr>
        <w:t xml:space="preserve">The sub-programme has received an allocation of </w:t>
      </w:r>
      <w:r w:rsidR="008016A6" w:rsidRPr="00424A70">
        <w:rPr>
          <w:rFonts w:ascii="Arial" w:hAnsi="Arial" w:cs="Arial"/>
          <w:b/>
        </w:rPr>
        <w:t>R</w:t>
      </w:r>
      <w:r w:rsidR="00D8672F" w:rsidRPr="00424A70">
        <w:rPr>
          <w:rFonts w:ascii="Arial" w:hAnsi="Arial" w:cs="Arial"/>
          <w:b/>
        </w:rPr>
        <w:t>22</w:t>
      </w:r>
      <w:r w:rsidR="003D7569" w:rsidRPr="00424A70">
        <w:rPr>
          <w:rFonts w:ascii="Arial" w:hAnsi="Arial" w:cs="Arial"/>
          <w:b/>
        </w:rPr>
        <w:t xml:space="preserve">, </w:t>
      </w:r>
      <w:r w:rsidR="0019610F" w:rsidRPr="00424A70">
        <w:rPr>
          <w:rFonts w:ascii="Arial" w:hAnsi="Arial" w:cs="Arial"/>
          <w:b/>
        </w:rPr>
        <w:t>5</w:t>
      </w:r>
      <w:r w:rsidR="000542F7" w:rsidRPr="00424A70">
        <w:rPr>
          <w:rFonts w:ascii="Arial" w:hAnsi="Arial" w:cs="Arial"/>
          <w:b/>
        </w:rPr>
        <w:t>62</w:t>
      </w:r>
      <w:r w:rsidRPr="00424A70">
        <w:rPr>
          <w:rFonts w:ascii="Arial" w:hAnsi="Arial" w:cs="Arial"/>
          <w:b/>
        </w:rPr>
        <w:t>,000</w:t>
      </w:r>
      <w:r w:rsidR="008904ED" w:rsidRPr="00424A70">
        <w:rPr>
          <w:rFonts w:ascii="Arial" w:hAnsi="Arial" w:cs="Arial"/>
        </w:rPr>
        <w:t>.</w:t>
      </w:r>
      <w:r w:rsidR="008904ED" w:rsidRPr="00424A70">
        <w:rPr>
          <w:rFonts w:ascii="Arial" w:hAnsi="Arial" w:cs="Arial"/>
          <w:b/>
          <w:bCs/>
        </w:rPr>
        <w:t>00</w:t>
      </w:r>
      <w:r w:rsidR="008904ED" w:rsidRPr="00424A70">
        <w:rPr>
          <w:rFonts w:ascii="Arial" w:hAnsi="Arial" w:cs="Arial"/>
        </w:rPr>
        <w:t xml:space="preserve"> </w:t>
      </w:r>
      <w:r w:rsidR="000542F7" w:rsidRPr="00424A70">
        <w:rPr>
          <w:rFonts w:ascii="Arial" w:hAnsi="Arial" w:cs="Arial"/>
        </w:rPr>
        <w:t xml:space="preserve">marking an increase of </w:t>
      </w:r>
      <w:r w:rsidR="00D2551D" w:rsidRPr="00424A70">
        <w:rPr>
          <w:rFonts w:ascii="Arial" w:hAnsi="Arial" w:cs="Arial"/>
          <w:b/>
        </w:rPr>
        <w:t>R</w:t>
      </w:r>
      <w:r w:rsidR="000542F7" w:rsidRPr="00424A70">
        <w:rPr>
          <w:rFonts w:ascii="Arial" w:hAnsi="Arial" w:cs="Arial"/>
          <w:b/>
        </w:rPr>
        <w:t>1</w:t>
      </w:r>
      <w:r w:rsidR="0019610F" w:rsidRPr="00424A70">
        <w:rPr>
          <w:rFonts w:ascii="Arial" w:hAnsi="Arial" w:cs="Arial"/>
          <w:b/>
        </w:rPr>
        <w:t>,</w:t>
      </w:r>
      <w:r w:rsidR="000542F7" w:rsidRPr="00424A70">
        <w:rPr>
          <w:rFonts w:ascii="Arial" w:hAnsi="Arial" w:cs="Arial"/>
          <w:b/>
        </w:rPr>
        <w:t>740</w:t>
      </w:r>
      <w:r w:rsidR="00200B0E" w:rsidRPr="00424A70">
        <w:rPr>
          <w:rFonts w:ascii="Arial" w:hAnsi="Arial" w:cs="Arial"/>
          <w:b/>
        </w:rPr>
        <w:t>.</w:t>
      </w:r>
      <w:r w:rsidR="008904ED" w:rsidRPr="00424A70">
        <w:rPr>
          <w:rFonts w:ascii="Arial" w:hAnsi="Arial" w:cs="Arial"/>
          <w:b/>
        </w:rPr>
        <w:t>000</w:t>
      </w:r>
      <w:r w:rsidR="00695CD2" w:rsidRPr="00424A70">
        <w:rPr>
          <w:rFonts w:ascii="Arial" w:hAnsi="Arial" w:cs="Arial"/>
          <w:b/>
        </w:rPr>
        <w:t>.00</w:t>
      </w:r>
      <w:r w:rsidR="00A07091" w:rsidRPr="00424A70">
        <w:rPr>
          <w:rFonts w:ascii="Arial" w:hAnsi="Arial" w:cs="Arial"/>
        </w:rPr>
        <w:t xml:space="preserve"> compared to the previous </w:t>
      </w:r>
      <w:r w:rsidRPr="00424A70">
        <w:rPr>
          <w:rFonts w:ascii="Arial" w:hAnsi="Arial" w:cs="Arial"/>
        </w:rPr>
        <w:t>financial year.</w:t>
      </w:r>
    </w:p>
    <w:p w14:paraId="3011EAD7" w14:textId="77777777" w:rsidR="00C917B0" w:rsidRPr="00424A70" w:rsidRDefault="00C917B0" w:rsidP="00424A70">
      <w:pPr>
        <w:rPr>
          <w:rFonts w:ascii="Arial" w:hAnsi="Arial" w:cs="Arial"/>
        </w:rPr>
      </w:pPr>
    </w:p>
    <w:p w14:paraId="148B6AC1" w14:textId="742ED7AC" w:rsidR="00B9540F" w:rsidRDefault="00D260D6" w:rsidP="00424A70">
      <w:pPr>
        <w:rPr>
          <w:rFonts w:ascii="Arial" w:hAnsi="Arial" w:cs="Arial"/>
        </w:rPr>
      </w:pPr>
      <w:r w:rsidRPr="00424A70">
        <w:rPr>
          <w:rFonts w:ascii="Arial" w:hAnsi="Arial" w:cs="Arial"/>
        </w:rPr>
        <w:t xml:space="preserve">The Committee acknowledged that the number of </w:t>
      </w:r>
      <w:r w:rsidR="004041B9" w:rsidRPr="00424A70">
        <w:rPr>
          <w:rFonts w:ascii="Arial" w:hAnsi="Arial" w:cs="Arial"/>
        </w:rPr>
        <w:t>youths</w:t>
      </w:r>
      <w:r w:rsidR="00B76413" w:rsidRPr="00424A70">
        <w:rPr>
          <w:rFonts w:ascii="Arial" w:hAnsi="Arial" w:cs="Arial"/>
        </w:rPr>
        <w:t xml:space="preserve"> participating in skills develop</w:t>
      </w:r>
      <w:r w:rsidR="00E64174" w:rsidRPr="00424A70">
        <w:rPr>
          <w:rFonts w:ascii="Arial" w:hAnsi="Arial" w:cs="Arial"/>
        </w:rPr>
        <w:t>ment programmes</w:t>
      </w:r>
      <w:r w:rsidRPr="00424A70">
        <w:rPr>
          <w:rFonts w:ascii="Arial" w:hAnsi="Arial" w:cs="Arial"/>
        </w:rPr>
        <w:t xml:space="preserve"> </w:t>
      </w:r>
      <w:r w:rsidR="00B8636B" w:rsidRPr="00424A70">
        <w:rPr>
          <w:rFonts w:ascii="Arial" w:hAnsi="Arial" w:cs="Arial"/>
        </w:rPr>
        <w:t xml:space="preserve">has </w:t>
      </w:r>
      <w:r w:rsidRPr="00424A70">
        <w:rPr>
          <w:rFonts w:ascii="Arial" w:hAnsi="Arial" w:cs="Arial"/>
        </w:rPr>
        <w:t>increased to 4</w:t>
      </w:r>
      <w:r w:rsidR="00037A13" w:rsidRPr="00424A70">
        <w:rPr>
          <w:rFonts w:ascii="Arial" w:hAnsi="Arial" w:cs="Arial"/>
        </w:rPr>
        <w:t>8 146</w:t>
      </w:r>
      <w:r w:rsidRPr="00424A70">
        <w:rPr>
          <w:rFonts w:ascii="Arial" w:hAnsi="Arial" w:cs="Arial"/>
        </w:rPr>
        <w:t xml:space="preserve"> in the current financial </w:t>
      </w:r>
      <w:r w:rsidR="004041B9" w:rsidRPr="00424A70">
        <w:rPr>
          <w:rFonts w:ascii="Arial" w:hAnsi="Arial" w:cs="Arial"/>
        </w:rPr>
        <w:t>year compared</w:t>
      </w:r>
      <w:r w:rsidRPr="00424A70">
        <w:rPr>
          <w:rFonts w:ascii="Arial" w:hAnsi="Arial" w:cs="Arial"/>
        </w:rPr>
        <w:t xml:space="preserve"> to </w:t>
      </w:r>
      <w:r w:rsidR="004041B9" w:rsidRPr="00424A70">
        <w:rPr>
          <w:rFonts w:ascii="Arial" w:hAnsi="Arial" w:cs="Arial"/>
        </w:rPr>
        <w:t>4</w:t>
      </w:r>
      <w:r w:rsidR="00C96C4D" w:rsidRPr="00424A70">
        <w:rPr>
          <w:rFonts w:ascii="Arial" w:hAnsi="Arial" w:cs="Arial"/>
        </w:rPr>
        <w:t>6 417</w:t>
      </w:r>
      <w:r w:rsidRPr="00424A70">
        <w:rPr>
          <w:rFonts w:ascii="Arial" w:hAnsi="Arial" w:cs="Arial"/>
        </w:rPr>
        <w:t xml:space="preserve"> in the previous financial year</w:t>
      </w:r>
      <w:r w:rsidR="0036553A" w:rsidRPr="00424A70">
        <w:rPr>
          <w:rFonts w:ascii="Arial" w:hAnsi="Arial" w:cs="Arial"/>
        </w:rPr>
        <w:t xml:space="preserve"> while the number of </w:t>
      </w:r>
      <w:proofErr w:type="gramStart"/>
      <w:r w:rsidR="0036553A" w:rsidRPr="00424A70">
        <w:rPr>
          <w:rFonts w:ascii="Arial" w:hAnsi="Arial" w:cs="Arial"/>
        </w:rPr>
        <w:t>youth</w:t>
      </w:r>
      <w:proofErr w:type="gramEnd"/>
      <w:r w:rsidR="0036553A" w:rsidRPr="00424A70">
        <w:rPr>
          <w:rFonts w:ascii="Arial" w:hAnsi="Arial" w:cs="Arial"/>
        </w:rPr>
        <w:t xml:space="preserve"> accessing economic opportunities/ income generating programmes has increased to 3</w:t>
      </w:r>
      <w:r w:rsidR="00C96C4D" w:rsidRPr="00424A70">
        <w:rPr>
          <w:rFonts w:ascii="Arial" w:hAnsi="Arial" w:cs="Arial"/>
        </w:rPr>
        <w:t xml:space="preserve">9 </w:t>
      </w:r>
      <w:r w:rsidR="00F426A3" w:rsidRPr="00424A70">
        <w:rPr>
          <w:rFonts w:ascii="Arial" w:hAnsi="Arial" w:cs="Arial"/>
        </w:rPr>
        <w:t>743</w:t>
      </w:r>
      <w:r w:rsidR="0036553A" w:rsidRPr="00424A70">
        <w:rPr>
          <w:rFonts w:ascii="Arial" w:hAnsi="Arial" w:cs="Arial"/>
        </w:rPr>
        <w:t xml:space="preserve"> in the current financial compared to </w:t>
      </w:r>
      <w:r w:rsidR="00326C63" w:rsidRPr="00424A70">
        <w:rPr>
          <w:rFonts w:ascii="Arial" w:hAnsi="Arial" w:cs="Arial"/>
        </w:rPr>
        <w:t>3</w:t>
      </w:r>
      <w:r w:rsidR="00F426A3" w:rsidRPr="00424A70">
        <w:rPr>
          <w:rFonts w:ascii="Arial" w:hAnsi="Arial" w:cs="Arial"/>
        </w:rPr>
        <w:t>8 616</w:t>
      </w:r>
      <w:r w:rsidR="0036553A" w:rsidRPr="00424A70">
        <w:rPr>
          <w:rFonts w:ascii="Arial" w:hAnsi="Arial" w:cs="Arial"/>
        </w:rPr>
        <w:t xml:space="preserve"> in the previous financial year.</w:t>
      </w:r>
    </w:p>
    <w:p w14:paraId="3736F01D" w14:textId="4084F667" w:rsidR="00B33744" w:rsidRPr="00424A70" w:rsidRDefault="00B33744" w:rsidP="00424A70">
      <w:pPr>
        <w:rPr>
          <w:rFonts w:ascii="Arial" w:hAnsi="Arial" w:cs="Arial"/>
        </w:rPr>
      </w:pPr>
    </w:p>
    <w:p w14:paraId="51A66A64" w14:textId="77777777" w:rsidR="000E68F7" w:rsidRPr="00424A70" w:rsidRDefault="00602A53" w:rsidP="00424A70">
      <w:pPr>
        <w:shd w:val="clear" w:color="auto" w:fill="F2F2F2" w:themeFill="background1" w:themeFillShade="F2"/>
        <w:rPr>
          <w:rFonts w:ascii="Arial" w:hAnsi="Arial" w:cs="Arial"/>
          <w:b/>
        </w:rPr>
      </w:pPr>
      <w:r w:rsidRPr="00424A70">
        <w:rPr>
          <w:rFonts w:ascii="Arial" w:hAnsi="Arial" w:cs="Arial"/>
          <w:b/>
        </w:rPr>
        <w:t>6</w:t>
      </w:r>
      <w:r w:rsidR="00117809" w:rsidRPr="00424A70">
        <w:rPr>
          <w:rFonts w:ascii="Arial" w:hAnsi="Arial" w:cs="Arial"/>
          <w:b/>
        </w:rPr>
        <w:t>.</w:t>
      </w:r>
      <w:r w:rsidR="00393CD3" w:rsidRPr="00424A70">
        <w:rPr>
          <w:rFonts w:ascii="Arial" w:hAnsi="Arial" w:cs="Arial"/>
          <w:b/>
        </w:rPr>
        <w:t>5</w:t>
      </w:r>
      <w:r w:rsidR="00117809" w:rsidRPr="00424A70">
        <w:rPr>
          <w:rFonts w:ascii="Arial" w:hAnsi="Arial" w:cs="Arial"/>
          <w:b/>
        </w:rPr>
        <w:t>.</w:t>
      </w:r>
      <w:r w:rsidR="00A02D12" w:rsidRPr="00424A70">
        <w:rPr>
          <w:rFonts w:ascii="Arial" w:hAnsi="Arial" w:cs="Arial"/>
          <w:b/>
        </w:rPr>
        <w:t>3</w:t>
      </w:r>
      <w:r w:rsidR="000E68F7" w:rsidRPr="00424A70">
        <w:rPr>
          <w:rFonts w:ascii="Arial" w:hAnsi="Arial" w:cs="Arial"/>
          <w:b/>
        </w:rPr>
        <w:t xml:space="preserve"> Women Development</w:t>
      </w:r>
    </w:p>
    <w:p w14:paraId="784C60B5" w14:textId="77777777" w:rsidR="000E68F7" w:rsidRPr="00424A70" w:rsidRDefault="000E68F7" w:rsidP="00424A70">
      <w:pPr>
        <w:rPr>
          <w:rFonts w:ascii="Arial" w:hAnsi="Arial" w:cs="Arial"/>
          <w:b/>
        </w:rPr>
      </w:pPr>
    </w:p>
    <w:p w14:paraId="2526EC8D" w14:textId="63B10899" w:rsidR="00E75FE6" w:rsidRPr="00424A70" w:rsidRDefault="00E75FE6" w:rsidP="00424A70">
      <w:pPr>
        <w:rPr>
          <w:rFonts w:ascii="Arial" w:hAnsi="Arial" w:cs="Arial"/>
        </w:rPr>
      </w:pPr>
      <w:r w:rsidRPr="00424A70">
        <w:rPr>
          <w:rFonts w:ascii="Arial" w:hAnsi="Arial" w:cs="Arial"/>
        </w:rPr>
        <w:t xml:space="preserve">The objective of this new sub-programme is to create an environment to help women to develop constructive, </w:t>
      </w:r>
      <w:proofErr w:type="gramStart"/>
      <w:r w:rsidRPr="00424A70">
        <w:rPr>
          <w:rFonts w:ascii="Arial" w:hAnsi="Arial" w:cs="Arial"/>
        </w:rPr>
        <w:t>affirmative</w:t>
      </w:r>
      <w:proofErr w:type="gramEnd"/>
      <w:r w:rsidRPr="00424A70">
        <w:rPr>
          <w:rFonts w:ascii="Arial" w:hAnsi="Arial" w:cs="Arial"/>
        </w:rPr>
        <w:t xml:space="preserve"> and sustainable relationships while concurrently providing </w:t>
      </w:r>
      <w:r w:rsidRPr="00424A70">
        <w:rPr>
          <w:rFonts w:ascii="Arial" w:hAnsi="Arial" w:cs="Arial"/>
        </w:rPr>
        <w:lastRenderedPageBreak/>
        <w:t>opportunities for them to build their competencies and needed skills to engage as partners in their own development and that of communities</w:t>
      </w:r>
      <w:r w:rsidR="008904ED" w:rsidRPr="00424A70">
        <w:rPr>
          <w:rFonts w:ascii="Arial" w:hAnsi="Arial" w:cs="Arial"/>
        </w:rPr>
        <w:t>.</w:t>
      </w:r>
    </w:p>
    <w:p w14:paraId="614DAD2B" w14:textId="77777777" w:rsidR="00E75FE6" w:rsidRPr="00424A70" w:rsidRDefault="00E75FE6" w:rsidP="00424A70">
      <w:pPr>
        <w:rPr>
          <w:rFonts w:ascii="Arial" w:hAnsi="Arial" w:cs="Arial"/>
        </w:rPr>
      </w:pPr>
    </w:p>
    <w:p w14:paraId="7BF9438D" w14:textId="0B55228A" w:rsidR="00212413" w:rsidRPr="00424A70" w:rsidRDefault="000E68F7" w:rsidP="00424A70">
      <w:pPr>
        <w:rPr>
          <w:rFonts w:ascii="Arial" w:hAnsi="Arial" w:cs="Arial"/>
        </w:rPr>
      </w:pPr>
      <w:r w:rsidRPr="00424A70">
        <w:rPr>
          <w:rFonts w:ascii="Arial" w:hAnsi="Arial" w:cs="Arial"/>
        </w:rPr>
        <w:t xml:space="preserve">The sub-programme has received an allocation of </w:t>
      </w:r>
      <w:r w:rsidR="000D3950" w:rsidRPr="00424A70">
        <w:rPr>
          <w:rFonts w:ascii="Arial" w:hAnsi="Arial" w:cs="Arial"/>
          <w:b/>
        </w:rPr>
        <w:t>R</w:t>
      </w:r>
      <w:r w:rsidR="003C0FA1" w:rsidRPr="00424A70">
        <w:rPr>
          <w:rFonts w:ascii="Arial" w:hAnsi="Arial" w:cs="Arial"/>
          <w:b/>
        </w:rPr>
        <w:t>7</w:t>
      </w:r>
      <w:r w:rsidR="00A07091" w:rsidRPr="00424A70">
        <w:rPr>
          <w:rFonts w:ascii="Arial" w:hAnsi="Arial" w:cs="Arial"/>
          <w:b/>
        </w:rPr>
        <w:t xml:space="preserve">, </w:t>
      </w:r>
      <w:r w:rsidR="00FC5B80" w:rsidRPr="00424A70">
        <w:rPr>
          <w:rFonts w:ascii="Arial" w:hAnsi="Arial" w:cs="Arial"/>
          <w:b/>
        </w:rPr>
        <w:t>580</w:t>
      </w:r>
      <w:r w:rsidRPr="00424A70">
        <w:rPr>
          <w:rFonts w:ascii="Arial" w:hAnsi="Arial" w:cs="Arial"/>
          <w:b/>
        </w:rPr>
        <w:t>, 000</w:t>
      </w:r>
      <w:r w:rsidR="00B96A3E" w:rsidRPr="00424A70">
        <w:rPr>
          <w:rFonts w:ascii="Arial" w:hAnsi="Arial" w:cs="Arial"/>
          <w:b/>
        </w:rPr>
        <w:t>.00</w:t>
      </w:r>
      <w:r w:rsidRPr="00424A70">
        <w:rPr>
          <w:rFonts w:ascii="Arial" w:hAnsi="Arial" w:cs="Arial"/>
        </w:rPr>
        <w:t xml:space="preserve"> </w:t>
      </w:r>
      <w:r w:rsidR="00443896" w:rsidRPr="00424A70">
        <w:rPr>
          <w:rFonts w:ascii="Arial" w:hAnsi="Arial" w:cs="Arial"/>
        </w:rPr>
        <w:t>marking an increas</w:t>
      </w:r>
      <w:r w:rsidR="00F618F5" w:rsidRPr="00424A70">
        <w:rPr>
          <w:rFonts w:ascii="Arial" w:hAnsi="Arial" w:cs="Arial"/>
        </w:rPr>
        <w:t xml:space="preserve">e </w:t>
      </w:r>
      <w:r w:rsidR="00C44F94" w:rsidRPr="00424A70">
        <w:rPr>
          <w:rFonts w:ascii="Arial" w:hAnsi="Arial" w:cs="Arial"/>
        </w:rPr>
        <w:t>of R</w:t>
      </w:r>
      <w:r w:rsidR="00F618F5" w:rsidRPr="00424A70">
        <w:rPr>
          <w:rFonts w:ascii="Arial" w:hAnsi="Arial" w:cs="Arial"/>
          <w:b/>
        </w:rPr>
        <w:t>347</w:t>
      </w:r>
      <w:r w:rsidR="00A07091" w:rsidRPr="00424A70">
        <w:rPr>
          <w:rFonts w:ascii="Arial" w:hAnsi="Arial" w:cs="Arial"/>
          <w:b/>
        </w:rPr>
        <w:t>,000</w:t>
      </w:r>
      <w:r w:rsidR="00B96A3E" w:rsidRPr="00424A70">
        <w:rPr>
          <w:rFonts w:ascii="Arial" w:hAnsi="Arial" w:cs="Arial"/>
          <w:b/>
        </w:rPr>
        <w:t>.00</w:t>
      </w:r>
      <w:r w:rsidR="00A07091" w:rsidRPr="00424A70">
        <w:rPr>
          <w:rFonts w:ascii="Arial" w:hAnsi="Arial" w:cs="Arial"/>
        </w:rPr>
        <w:t xml:space="preserve"> compared to the previous financial year.</w:t>
      </w:r>
    </w:p>
    <w:p w14:paraId="24A17EDF" w14:textId="77777777" w:rsidR="00A02D12" w:rsidRPr="00424A70" w:rsidRDefault="00A02D12" w:rsidP="00424A70">
      <w:pPr>
        <w:rPr>
          <w:rFonts w:ascii="Arial" w:hAnsi="Arial" w:cs="Arial"/>
        </w:rPr>
      </w:pPr>
    </w:p>
    <w:p w14:paraId="41D75D99" w14:textId="06F5945C" w:rsidR="00174BEE" w:rsidRPr="00424A70" w:rsidRDefault="00A02D12" w:rsidP="00424A70">
      <w:pPr>
        <w:rPr>
          <w:rFonts w:ascii="Arial" w:hAnsi="Arial" w:cs="Arial"/>
        </w:rPr>
      </w:pPr>
      <w:r w:rsidRPr="00424A70">
        <w:rPr>
          <w:rFonts w:ascii="Arial" w:hAnsi="Arial" w:cs="Arial"/>
        </w:rPr>
        <w:t>The</w:t>
      </w:r>
      <w:r w:rsidR="00C44F94" w:rsidRPr="00424A70">
        <w:rPr>
          <w:rFonts w:ascii="Arial" w:hAnsi="Arial" w:cs="Arial"/>
        </w:rPr>
        <w:t xml:space="preserve"> </w:t>
      </w:r>
      <w:r w:rsidRPr="00424A70">
        <w:rPr>
          <w:rFonts w:ascii="Arial" w:hAnsi="Arial" w:cs="Arial"/>
        </w:rPr>
        <w:t>Co</w:t>
      </w:r>
      <w:r w:rsidR="00D260D6" w:rsidRPr="00424A70">
        <w:rPr>
          <w:rFonts w:ascii="Arial" w:hAnsi="Arial" w:cs="Arial"/>
        </w:rPr>
        <w:t>mmittee acknowledged that the number of</w:t>
      </w:r>
      <w:r w:rsidR="00D35B7C" w:rsidRPr="00424A70">
        <w:rPr>
          <w:rFonts w:ascii="Arial" w:hAnsi="Arial" w:cs="Arial"/>
        </w:rPr>
        <w:t xml:space="preserve"> women </w:t>
      </w:r>
      <w:r w:rsidR="0036553A" w:rsidRPr="00424A70">
        <w:rPr>
          <w:rFonts w:ascii="Arial" w:hAnsi="Arial" w:cs="Arial"/>
        </w:rPr>
        <w:t>participating in empowerment programmes has increased to 2</w:t>
      </w:r>
      <w:r w:rsidR="003C292D" w:rsidRPr="00424A70">
        <w:rPr>
          <w:rFonts w:ascii="Arial" w:hAnsi="Arial" w:cs="Arial"/>
        </w:rPr>
        <w:t>1 584</w:t>
      </w:r>
      <w:r w:rsidR="0036553A" w:rsidRPr="00424A70">
        <w:rPr>
          <w:rFonts w:ascii="Arial" w:hAnsi="Arial" w:cs="Arial"/>
        </w:rPr>
        <w:t xml:space="preserve"> in the current financial year compared to </w:t>
      </w:r>
      <w:r w:rsidR="00326C63" w:rsidRPr="00424A70">
        <w:rPr>
          <w:rFonts w:ascii="Arial" w:hAnsi="Arial" w:cs="Arial"/>
        </w:rPr>
        <w:t xml:space="preserve">20 </w:t>
      </w:r>
      <w:r w:rsidR="00994B92" w:rsidRPr="00424A70">
        <w:rPr>
          <w:rFonts w:ascii="Arial" w:hAnsi="Arial" w:cs="Arial"/>
        </w:rPr>
        <w:t>674</w:t>
      </w:r>
      <w:r w:rsidR="0036553A" w:rsidRPr="00424A70">
        <w:rPr>
          <w:rFonts w:ascii="Arial" w:hAnsi="Arial" w:cs="Arial"/>
        </w:rPr>
        <w:t xml:space="preserve"> in the previous financial year</w:t>
      </w:r>
      <w:r w:rsidR="00326C63" w:rsidRPr="00424A70">
        <w:rPr>
          <w:rFonts w:ascii="Arial" w:hAnsi="Arial" w:cs="Arial"/>
        </w:rPr>
        <w:t xml:space="preserve"> while the number of </w:t>
      </w:r>
      <w:r w:rsidR="00647199" w:rsidRPr="00424A70">
        <w:rPr>
          <w:rFonts w:ascii="Arial" w:hAnsi="Arial" w:cs="Arial"/>
        </w:rPr>
        <w:t xml:space="preserve">women on child support grant will be linked to economic opportunities </w:t>
      </w:r>
      <w:r w:rsidR="00326C63" w:rsidRPr="00424A70">
        <w:rPr>
          <w:rFonts w:ascii="Arial" w:hAnsi="Arial" w:cs="Arial"/>
        </w:rPr>
        <w:t>are at 5</w:t>
      </w:r>
      <w:r w:rsidR="00143016" w:rsidRPr="00424A70">
        <w:rPr>
          <w:rFonts w:ascii="Arial" w:hAnsi="Arial" w:cs="Arial"/>
        </w:rPr>
        <w:t xml:space="preserve"> </w:t>
      </w:r>
      <w:r w:rsidR="00D80FB1" w:rsidRPr="00424A70">
        <w:rPr>
          <w:rFonts w:ascii="Arial" w:hAnsi="Arial" w:cs="Arial"/>
        </w:rPr>
        <w:t>429</w:t>
      </w:r>
      <w:r w:rsidR="00326C63" w:rsidRPr="00424A70">
        <w:rPr>
          <w:rFonts w:ascii="Arial" w:hAnsi="Arial" w:cs="Arial"/>
        </w:rPr>
        <w:t xml:space="preserve"> </w:t>
      </w:r>
      <w:r w:rsidR="00647199" w:rsidRPr="00424A70">
        <w:rPr>
          <w:rFonts w:ascii="Arial" w:hAnsi="Arial" w:cs="Arial"/>
        </w:rPr>
        <w:t xml:space="preserve">in the current financial year </w:t>
      </w:r>
      <w:r w:rsidR="00D80FB1" w:rsidRPr="00424A70">
        <w:rPr>
          <w:rFonts w:ascii="Arial" w:hAnsi="Arial" w:cs="Arial"/>
        </w:rPr>
        <w:t xml:space="preserve">compared to </w:t>
      </w:r>
      <w:r w:rsidR="000C24F1" w:rsidRPr="00424A70">
        <w:rPr>
          <w:rFonts w:ascii="Arial" w:hAnsi="Arial" w:cs="Arial"/>
        </w:rPr>
        <w:t>5 200</w:t>
      </w:r>
      <w:r w:rsidR="00647199" w:rsidRPr="00424A70">
        <w:rPr>
          <w:rFonts w:ascii="Arial" w:hAnsi="Arial" w:cs="Arial"/>
        </w:rPr>
        <w:t xml:space="preserve"> in the previous financial year.</w:t>
      </w:r>
    </w:p>
    <w:p w14:paraId="3B59CF3D" w14:textId="77777777" w:rsidR="00CF61F2" w:rsidRPr="00424A70" w:rsidRDefault="00602A53" w:rsidP="00424A70">
      <w:pPr>
        <w:keepNext/>
        <w:keepLines/>
        <w:shd w:val="clear" w:color="auto" w:fill="F2F2F2" w:themeFill="background1" w:themeFillShade="F2"/>
        <w:spacing w:before="480"/>
        <w:outlineLvl w:val="0"/>
        <w:rPr>
          <w:rFonts w:ascii="Arial" w:eastAsiaTheme="majorEastAsia" w:hAnsi="Arial" w:cs="Arial"/>
          <w:b/>
          <w:bCs/>
        </w:rPr>
      </w:pPr>
      <w:bookmarkStart w:id="6" w:name="_Toc403590741"/>
      <w:r w:rsidRPr="00424A70">
        <w:rPr>
          <w:rFonts w:ascii="Arial" w:eastAsiaTheme="majorEastAsia" w:hAnsi="Arial" w:cs="Arial"/>
          <w:b/>
          <w:bCs/>
        </w:rPr>
        <w:t>7</w:t>
      </w:r>
      <w:r w:rsidR="00393CD3" w:rsidRPr="00424A70">
        <w:rPr>
          <w:rFonts w:ascii="Arial" w:eastAsiaTheme="majorEastAsia" w:hAnsi="Arial" w:cs="Arial"/>
          <w:b/>
          <w:bCs/>
        </w:rPr>
        <w:t xml:space="preserve">.   </w:t>
      </w:r>
      <w:r w:rsidR="001821B2" w:rsidRPr="00424A70">
        <w:rPr>
          <w:rFonts w:ascii="Arial" w:eastAsiaTheme="majorEastAsia" w:hAnsi="Arial" w:cs="Arial"/>
          <w:b/>
          <w:bCs/>
        </w:rPr>
        <w:tab/>
      </w:r>
      <w:r w:rsidR="00CF61F2" w:rsidRPr="00424A70">
        <w:rPr>
          <w:rFonts w:ascii="Arial" w:eastAsiaTheme="majorEastAsia" w:hAnsi="Arial" w:cs="Arial"/>
          <w:b/>
          <w:bCs/>
        </w:rPr>
        <w:t xml:space="preserve">OVERSIGHT ON BUDGET </w:t>
      </w:r>
      <w:bookmarkEnd w:id="6"/>
      <w:r w:rsidR="00CF61F2" w:rsidRPr="00424A70">
        <w:rPr>
          <w:rFonts w:ascii="Arial" w:eastAsiaTheme="majorEastAsia" w:hAnsi="Arial" w:cs="Arial"/>
          <w:b/>
          <w:bCs/>
        </w:rPr>
        <w:t>ALLOCATION</w:t>
      </w:r>
    </w:p>
    <w:p w14:paraId="7F702B14" w14:textId="77777777" w:rsidR="00CF61F2" w:rsidRPr="00424A70" w:rsidRDefault="00CF61F2" w:rsidP="00424A70">
      <w:pPr>
        <w:rPr>
          <w:rFonts w:ascii="Arial" w:hAnsi="Arial" w:cs="Arial"/>
        </w:rPr>
      </w:pPr>
    </w:p>
    <w:p w14:paraId="581C5073" w14:textId="732CDC76" w:rsidR="00CF61F2" w:rsidRPr="00424A70" w:rsidRDefault="00326C63" w:rsidP="00424A70">
      <w:pPr>
        <w:ind w:left="66"/>
        <w:rPr>
          <w:rFonts w:ascii="Arial" w:hAnsi="Arial" w:cs="Arial"/>
        </w:rPr>
      </w:pPr>
      <w:r w:rsidRPr="00424A70">
        <w:rPr>
          <w:rFonts w:ascii="Arial" w:hAnsi="Arial" w:cs="Arial"/>
        </w:rPr>
        <w:t>T</w:t>
      </w:r>
      <w:r w:rsidR="00DF5B2F" w:rsidRPr="00424A70">
        <w:rPr>
          <w:rFonts w:ascii="Arial" w:hAnsi="Arial" w:cs="Arial"/>
        </w:rPr>
        <w:t xml:space="preserve">he Department has been allocated an amount of </w:t>
      </w:r>
      <w:r w:rsidR="00DF5B2F" w:rsidRPr="00424A70">
        <w:rPr>
          <w:rFonts w:ascii="Arial" w:hAnsi="Arial" w:cs="Arial"/>
          <w:b/>
        </w:rPr>
        <w:t>R5</w:t>
      </w:r>
      <w:r w:rsidR="00C44F94" w:rsidRPr="00424A70">
        <w:rPr>
          <w:rFonts w:ascii="Arial" w:hAnsi="Arial" w:cs="Arial"/>
          <w:b/>
        </w:rPr>
        <w:t>,</w:t>
      </w:r>
      <w:r w:rsidR="00631DE6" w:rsidRPr="00424A70">
        <w:rPr>
          <w:rFonts w:ascii="Arial" w:hAnsi="Arial" w:cs="Arial"/>
          <w:b/>
        </w:rPr>
        <w:t xml:space="preserve"> </w:t>
      </w:r>
      <w:r w:rsidR="00C44F94" w:rsidRPr="00424A70">
        <w:rPr>
          <w:rFonts w:ascii="Arial" w:hAnsi="Arial" w:cs="Arial"/>
          <w:b/>
        </w:rPr>
        <w:t>337</w:t>
      </w:r>
      <w:r w:rsidR="00DF5B2F" w:rsidRPr="00424A70">
        <w:rPr>
          <w:rFonts w:ascii="Arial" w:hAnsi="Arial" w:cs="Arial"/>
          <w:b/>
        </w:rPr>
        <w:t xml:space="preserve">, </w:t>
      </w:r>
      <w:r w:rsidR="00F849AE" w:rsidRPr="00424A70">
        <w:rPr>
          <w:rFonts w:ascii="Arial" w:hAnsi="Arial" w:cs="Arial"/>
          <w:b/>
        </w:rPr>
        <w:t>037</w:t>
      </w:r>
      <w:r w:rsidR="00DF5B2F" w:rsidRPr="00424A70">
        <w:rPr>
          <w:rFonts w:ascii="Arial" w:hAnsi="Arial" w:cs="Arial"/>
          <w:b/>
        </w:rPr>
        <w:t>,000.00</w:t>
      </w:r>
      <w:r w:rsidR="00DF5B2F" w:rsidRPr="00424A70">
        <w:rPr>
          <w:rFonts w:ascii="Arial" w:hAnsi="Arial" w:cs="Arial"/>
        </w:rPr>
        <w:t xml:space="preserve"> for the </w:t>
      </w:r>
      <w:r w:rsidR="00227730" w:rsidRPr="00424A70">
        <w:rPr>
          <w:rFonts w:ascii="Arial" w:hAnsi="Arial" w:cs="Arial"/>
        </w:rPr>
        <w:t>2022/23</w:t>
      </w:r>
      <w:r w:rsidR="00DF5B2F" w:rsidRPr="00424A70">
        <w:rPr>
          <w:rFonts w:ascii="Arial" w:hAnsi="Arial" w:cs="Arial"/>
        </w:rPr>
        <w:t xml:space="preserve"> financial year</w:t>
      </w:r>
      <w:r w:rsidR="00610ADD" w:rsidRPr="00424A70">
        <w:rPr>
          <w:rFonts w:ascii="Arial" w:hAnsi="Arial" w:cs="Arial"/>
        </w:rPr>
        <w:t>.</w:t>
      </w:r>
    </w:p>
    <w:p w14:paraId="29E20054" w14:textId="77777777" w:rsidR="00B709CD" w:rsidRPr="00424A70" w:rsidRDefault="00B709CD" w:rsidP="00424A70">
      <w:pPr>
        <w:ind w:left="142"/>
        <w:rPr>
          <w:rFonts w:ascii="Arial" w:hAnsi="Arial" w:cs="Arial"/>
          <w:bCs/>
        </w:rPr>
      </w:pPr>
    </w:p>
    <w:p w14:paraId="07EF45F1" w14:textId="5217F833" w:rsidR="00C768CD" w:rsidRPr="00424A70" w:rsidRDefault="00335C14" w:rsidP="00424A70">
      <w:pPr>
        <w:shd w:val="clear" w:color="auto" w:fill="F2F2F2" w:themeFill="background1" w:themeFillShade="F2"/>
        <w:rPr>
          <w:rFonts w:ascii="Arial" w:hAnsi="Arial" w:cs="Arial"/>
          <w:b/>
          <w:bCs/>
        </w:rPr>
      </w:pPr>
      <w:r w:rsidRPr="00424A70">
        <w:rPr>
          <w:rFonts w:ascii="Arial" w:hAnsi="Arial" w:cs="Arial"/>
          <w:b/>
          <w:bCs/>
        </w:rPr>
        <w:t>8</w:t>
      </w:r>
      <w:r w:rsidR="00393CD3" w:rsidRPr="00424A70">
        <w:rPr>
          <w:rFonts w:ascii="Arial" w:hAnsi="Arial" w:cs="Arial"/>
          <w:b/>
          <w:bCs/>
        </w:rPr>
        <w:t xml:space="preserve">. </w:t>
      </w:r>
      <w:r w:rsidR="00393CD3" w:rsidRPr="00424A70">
        <w:rPr>
          <w:rFonts w:ascii="Arial" w:hAnsi="Arial" w:cs="Arial"/>
          <w:b/>
          <w:bCs/>
        </w:rPr>
        <w:tab/>
      </w:r>
      <w:r w:rsidR="0049081B" w:rsidRPr="00424A70">
        <w:rPr>
          <w:rFonts w:ascii="Arial" w:hAnsi="Arial" w:cs="Arial"/>
          <w:b/>
          <w:bCs/>
        </w:rPr>
        <w:t xml:space="preserve">Committee Concerns </w:t>
      </w:r>
      <w:r w:rsidR="00FB106A" w:rsidRPr="00424A70">
        <w:rPr>
          <w:rFonts w:ascii="Arial" w:hAnsi="Arial" w:cs="Arial"/>
          <w:b/>
          <w:bCs/>
        </w:rPr>
        <w:t>and Recommendations</w:t>
      </w:r>
    </w:p>
    <w:p w14:paraId="48D4640B" w14:textId="1ED7DF47" w:rsidR="000C5970" w:rsidRPr="00424A70" w:rsidRDefault="00B8636B" w:rsidP="00424A70">
      <w:pPr>
        <w:rPr>
          <w:rFonts w:ascii="Arial" w:hAnsi="Arial" w:cs="Arial"/>
          <w:bCs/>
        </w:rPr>
      </w:pPr>
      <w:r w:rsidRPr="00424A70">
        <w:rPr>
          <w:rFonts w:ascii="Arial" w:hAnsi="Arial" w:cs="Arial"/>
          <w:bCs/>
        </w:rPr>
        <w:t xml:space="preserve">The Committee </w:t>
      </w:r>
      <w:r w:rsidR="00E92F4D" w:rsidRPr="00424A70">
        <w:rPr>
          <w:rFonts w:ascii="Arial" w:hAnsi="Arial" w:cs="Arial"/>
          <w:bCs/>
        </w:rPr>
        <w:t>is concerned that</w:t>
      </w:r>
      <w:r w:rsidRPr="00424A70">
        <w:rPr>
          <w:rFonts w:ascii="Arial" w:hAnsi="Arial" w:cs="Arial"/>
          <w:bCs/>
        </w:rPr>
        <w:t>:</w:t>
      </w:r>
    </w:p>
    <w:p w14:paraId="1CB673B3" w14:textId="1E815D3E" w:rsidR="00B8636B" w:rsidRPr="00424A70" w:rsidRDefault="00B8636B" w:rsidP="00424A70">
      <w:pPr>
        <w:rPr>
          <w:rFonts w:ascii="Arial" w:hAnsi="Arial" w:cs="Arial"/>
          <w:bCs/>
        </w:rPr>
      </w:pPr>
    </w:p>
    <w:p w14:paraId="0799A4C4" w14:textId="77777777" w:rsidR="008A0382" w:rsidRPr="00424A70" w:rsidRDefault="00335C14" w:rsidP="00424A70">
      <w:pPr>
        <w:ind w:left="720" w:hanging="720"/>
        <w:jc w:val="left"/>
        <w:rPr>
          <w:rFonts w:ascii="Arial" w:hAnsi="Arial" w:cs="Arial"/>
          <w:bCs/>
        </w:rPr>
      </w:pPr>
      <w:r w:rsidRPr="00424A70">
        <w:rPr>
          <w:rFonts w:ascii="Arial" w:hAnsi="Arial" w:cs="Arial"/>
          <w:bCs/>
        </w:rPr>
        <w:t>8.1</w:t>
      </w:r>
      <w:r w:rsidR="00B8636B" w:rsidRPr="00424A70">
        <w:rPr>
          <w:rFonts w:ascii="Arial" w:hAnsi="Arial" w:cs="Arial"/>
          <w:bCs/>
        </w:rPr>
        <w:t>.</w:t>
      </w:r>
      <w:r w:rsidR="00BE0197" w:rsidRPr="00424A70">
        <w:rPr>
          <w:rFonts w:ascii="Arial" w:hAnsi="Arial" w:cs="Arial"/>
          <w:bCs/>
        </w:rPr>
        <w:t xml:space="preserve">  Some funded treatment centres </w:t>
      </w:r>
      <w:r w:rsidR="009A1F48" w:rsidRPr="00424A70">
        <w:rPr>
          <w:rFonts w:ascii="Arial" w:hAnsi="Arial" w:cs="Arial"/>
          <w:bCs/>
        </w:rPr>
        <w:t>charge fees for services that are unaffordable</w:t>
      </w:r>
    </w:p>
    <w:p w14:paraId="0577F9D6" w14:textId="439074BC" w:rsidR="00E92F4D" w:rsidRPr="00424A70" w:rsidRDefault="00DF5CC0" w:rsidP="00424A70">
      <w:pPr>
        <w:ind w:left="470"/>
        <w:jc w:val="left"/>
        <w:rPr>
          <w:rFonts w:ascii="Arial" w:hAnsi="Arial" w:cs="Arial"/>
          <w:bCs/>
        </w:rPr>
      </w:pPr>
      <w:r w:rsidRPr="00424A70">
        <w:rPr>
          <w:rFonts w:ascii="Arial" w:hAnsi="Arial" w:cs="Arial"/>
          <w:bCs/>
        </w:rPr>
        <w:t xml:space="preserve">even after beneficiaries have proven beyond reasonable doubt that they </w:t>
      </w:r>
      <w:r w:rsidR="002E6DCA" w:rsidRPr="00424A70">
        <w:rPr>
          <w:rFonts w:ascii="Arial" w:hAnsi="Arial" w:cs="Arial"/>
          <w:bCs/>
        </w:rPr>
        <w:t>cannot afford</w:t>
      </w:r>
      <w:r w:rsidRPr="00424A70">
        <w:rPr>
          <w:rFonts w:ascii="Arial" w:hAnsi="Arial" w:cs="Arial"/>
          <w:bCs/>
        </w:rPr>
        <w:t xml:space="preserve"> to pay for the service.</w:t>
      </w:r>
    </w:p>
    <w:p w14:paraId="472DAA87" w14:textId="77777777" w:rsidR="00E92F4D" w:rsidRPr="00424A70" w:rsidRDefault="00E92F4D" w:rsidP="00424A70">
      <w:pPr>
        <w:ind w:left="720" w:hanging="720"/>
        <w:jc w:val="left"/>
        <w:rPr>
          <w:rFonts w:ascii="Arial" w:hAnsi="Arial" w:cs="Arial"/>
          <w:b/>
        </w:rPr>
      </w:pPr>
    </w:p>
    <w:p w14:paraId="68A668B4" w14:textId="6976A01A" w:rsidR="00E63AA3" w:rsidRPr="00424A70" w:rsidRDefault="00335C14" w:rsidP="00424A70">
      <w:pPr>
        <w:jc w:val="left"/>
        <w:rPr>
          <w:rFonts w:ascii="Arial" w:hAnsi="Arial" w:cs="Arial"/>
          <w:b/>
          <w:bCs/>
        </w:rPr>
      </w:pPr>
      <w:r w:rsidRPr="00424A70">
        <w:rPr>
          <w:rFonts w:ascii="Arial" w:hAnsi="Arial" w:cs="Arial"/>
          <w:b/>
          <w:bCs/>
        </w:rPr>
        <w:t>9</w:t>
      </w:r>
      <w:r w:rsidR="00106092" w:rsidRPr="00424A70">
        <w:rPr>
          <w:rFonts w:ascii="Arial" w:hAnsi="Arial" w:cs="Arial"/>
          <w:b/>
          <w:bCs/>
        </w:rPr>
        <w:t xml:space="preserve">      Proposed Recommendations</w:t>
      </w:r>
    </w:p>
    <w:p w14:paraId="79F94B99" w14:textId="1395DF6B" w:rsidR="00106092" w:rsidRDefault="00A82A48" w:rsidP="00424A70">
      <w:pPr>
        <w:jc w:val="left"/>
        <w:rPr>
          <w:rFonts w:ascii="Arial" w:hAnsi="Arial" w:cs="Arial"/>
          <w:b/>
          <w:bCs/>
        </w:rPr>
      </w:pPr>
      <w:r>
        <w:rPr>
          <w:rFonts w:ascii="Arial" w:hAnsi="Arial" w:cs="Arial"/>
          <w:b/>
          <w:bCs/>
        </w:rPr>
        <w:t xml:space="preserve">The Committee </w:t>
      </w:r>
      <w:r w:rsidR="008F5EA3">
        <w:rPr>
          <w:rFonts w:ascii="Arial" w:hAnsi="Arial" w:cs="Arial"/>
          <w:b/>
          <w:bCs/>
        </w:rPr>
        <w:t>recommends as follows:</w:t>
      </w:r>
    </w:p>
    <w:p w14:paraId="77A8B54E" w14:textId="77777777" w:rsidR="008F5EA3" w:rsidRPr="00424A70" w:rsidRDefault="008F5EA3" w:rsidP="00424A70">
      <w:pPr>
        <w:jc w:val="left"/>
        <w:rPr>
          <w:rFonts w:ascii="Arial" w:hAnsi="Arial" w:cs="Arial"/>
          <w:b/>
          <w:bCs/>
        </w:rPr>
      </w:pPr>
    </w:p>
    <w:p w14:paraId="08935E89" w14:textId="1BCD23F0" w:rsidR="008801CB" w:rsidRPr="00424A70" w:rsidRDefault="00335C14" w:rsidP="00424A70">
      <w:pPr>
        <w:ind w:left="720" w:hanging="720"/>
        <w:jc w:val="left"/>
        <w:rPr>
          <w:rFonts w:ascii="Arial" w:hAnsi="Arial" w:cs="Arial"/>
        </w:rPr>
      </w:pPr>
      <w:r w:rsidRPr="00424A70">
        <w:rPr>
          <w:rFonts w:ascii="Arial" w:hAnsi="Arial" w:cs="Arial"/>
        </w:rPr>
        <w:t>9</w:t>
      </w:r>
      <w:r w:rsidR="00106092" w:rsidRPr="00424A70">
        <w:rPr>
          <w:rFonts w:ascii="Arial" w:hAnsi="Arial" w:cs="Arial"/>
        </w:rPr>
        <w:t>.1</w:t>
      </w:r>
      <w:r w:rsidR="00106092" w:rsidRPr="00424A70">
        <w:rPr>
          <w:rFonts w:ascii="Arial" w:hAnsi="Arial" w:cs="Arial"/>
        </w:rPr>
        <w:tab/>
      </w:r>
      <w:r w:rsidR="00F068F5" w:rsidRPr="00424A70">
        <w:rPr>
          <w:rFonts w:ascii="Arial" w:hAnsi="Arial" w:cs="Arial"/>
        </w:rPr>
        <w:t>The Department should relook into its funding strategies on treatment Centres</w:t>
      </w:r>
      <w:r w:rsidR="004E0994" w:rsidRPr="00424A70">
        <w:rPr>
          <w:rFonts w:ascii="Arial" w:hAnsi="Arial" w:cs="Arial"/>
        </w:rPr>
        <w:t xml:space="preserve"> and further engage with</w:t>
      </w:r>
      <w:r w:rsidR="00FD675B" w:rsidRPr="00424A70">
        <w:rPr>
          <w:rFonts w:ascii="Arial" w:hAnsi="Arial" w:cs="Arial"/>
        </w:rPr>
        <w:t xml:space="preserve"> funded</w:t>
      </w:r>
      <w:r w:rsidR="004E0994" w:rsidRPr="00424A70">
        <w:rPr>
          <w:rFonts w:ascii="Arial" w:hAnsi="Arial" w:cs="Arial"/>
        </w:rPr>
        <w:t xml:space="preserve"> treatment centres to</w:t>
      </w:r>
      <w:r w:rsidR="00FD675B" w:rsidRPr="00424A70">
        <w:rPr>
          <w:rFonts w:ascii="Arial" w:hAnsi="Arial" w:cs="Arial"/>
        </w:rPr>
        <w:t xml:space="preserve"> </w:t>
      </w:r>
      <w:r w:rsidR="00170ACA" w:rsidRPr="00424A70">
        <w:rPr>
          <w:rFonts w:ascii="Arial" w:hAnsi="Arial" w:cs="Arial"/>
        </w:rPr>
        <w:t xml:space="preserve">treat each case on its </w:t>
      </w:r>
      <w:r w:rsidR="005760E3" w:rsidRPr="00424A70">
        <w:rPr>
          <w:rFonts w:ascii="Arial" w:hAnsi="Arial" w:cs="Arial"/>
        </w:rPr>
        <w:t xml:space="preserve">merits and assist those beneficiaries that cannot afford to pay </w:t>
      </w:r>
      <w:r w:rsidR="00937A89" w:rsidRPr="00424A70">
        <w:rPr>
          <w:rFonts w:ascii="Arial" w:hAnsi="Arial" w:cs="Arial"/>
        </w:rPr>
        <w:t>for services</w:t>
      </w:r>
      <w:r w:rsidR="0013568A" w:rsidRPr="00424A70">
        <w:rPr>
          <w:rFonts w:ascii="Arial" w:hAnsi="Arial" w:cs="Arial"/>
        </w:rPr>
        <w:t>.</w:t>
      </w:r>
      <w:r w:rsidR="006D6B44" w:rsidRPr="00424A70">
        <w:rPr>
          <w:rFonts w:ascii="Arial" w:hAnsi="Arial" w:cs="Arial"/>
        </w:rPr>
        <w:t xml:space="preserve"> The progress report should be submitted by </w:t>
      </w:r>
      <w:r w:rsidR="006D6B44" w:rsidRPr="00424A70">
        <w:rPr>
          <w:rFonts w:ascii="Arial" w:hAnsi="Arial" w:cs="Arial"/>
          <w:b/>
          <w:bCs/>
        </w:rPr>
        <w:t>30 June 2022.</w:t>
      </w:r>
    </w:p>
    <w:p w14:paraId="1169C404" w14:textId="77777777" w:rsidR="008801CB" w:rsidRPr="00424A70" w:rsidRDefault="008801CB" w:rsidP="00424A70">
      <w:pPr>
        <w:ind w:left="720" w:hanging="720"/>
        <w:jc w:val="left"/>
        <w:rPr>
          <w:rFonts w:ascii="Arial" w:hAnsi="Arial" w:cs="Arial"/>
        </w:rPr>
      </w:pPr>
    </w:p>
    <w:p w14:paraId="7517C213" w14:textId="3F341403" w:rsidR="003C3A3E" w:rsidRDefault="008801CB" w:rsidP="00B24FAA">
      <w:pPr>
        <w:ind w:left="720" w:hanging="720"/>
        <w:jc w:val="left"/>
        <w:rPr>
          <w:rFonts w:ascii="Arial" w:hAnsi="Arial" w:cs="Arial"/>
        </w:rPr>
      </w:pPr>
      <w:r w:rsidRPr="00424A70">
        <w:rPr>
          <w:rFonts w:ascii="Arial" w:hAnsi="Arial" w:cs="Arial"/>
        </w:rPr>
        <w:t xml:space="preserve">9.2 </w:t>
      </w:r>
      <w:r w:rsidR="00351DE7" w:rsidRPr="00424A70">
        <w:rPr>
          <w:rFonts w:ascii="Arial" w:hAnsi="Arial" w:cs="Arial"/>
        </w:rPr>
        <w:tab/>
      </w:r>
      <w:r w:rsidR="00106092" w:rsidRPr="00424A70">
        <w:rPr>
          <w:rFonts w:ascii="Arial" w:hAnsi="Arial" w:cs="Arial"/>
        </w:rPr>
        <w:t xml:space="preserve">The Department should </w:t>
      </w:r>
      <w:r w:rsidR="00646D64" w:rsidRPr="00424A70">
        <w:rPr>
          <w:rFonts w:ascii="Arial" w:hAnsi="Arial" w:cs="Arial"/>
        </w:rPr>
        <w:t>improve</w:t>
      </w:r>
      <w:r w:rsidR="00162EDE" w:rsidRPr="00424A70">
        <w:rPr>
          <w:rFonts w:ascii="Arial" w:hAnsi="Arial" w:cs="Arial"/>
        </w:rPr>
        <w:t xml:space="preserve"> its oversight role </w:t>
      </w:r>
      <w:r w:rsidR="00301856" w:rsidRPr="00424A70">
        <w:rPr>
          <w:rFonts w:ascii="Arial" w:hAnsi="Arial" w:cs="Arial"/>
        </w:rPr>
        <w:t xml:space="preserve">over funded organisations </w:t>
      </w:r>
      <w:r w:rsidR="002C047C" w:rsidRPr="00424A70">
        <w:rPr>
          <w:rFonts w:ascii="Arial" w:hAnsi="Arial" w:cs="Arial"/>
        </w:rPr>
        <w:t xml:space="preserve">as some of them seem </w:t>
      </w:r>
      <w:r w:rsidR="00D871B1" w:rsidRPr="00424A70">
        <w:rPr>
          <w:rFonts w:ascii="Arial" w:hAnsi="Arial" w:cs="Arial"/>
        </w:rPr>
        <w:t xml:space="preserve">not to be </w:t>
      </w:r>
      <w:r w:rsidR="00D32AAE" w:rsidRPr="00424A70">
        <w:rPr>
          <w:rFonts w:ascii="Arial" w:hAnsi="Arial" w:cs="Arial"/>
        </w:rPr>
        <w:t xml:space="preserve">acting </w:t>
      </w:r>
      <w:r w:rsidR="00D97995" w:rsidRPr="00424A70">
        <w:rPr>
          <w:rFonts w:ascii="Arial" w:hAnsi="Arial" w:cs="Arial"/>
        </w:rPr>
        <w:t>in</w:t>
      </w:r>
      <w:r w:rsidR="00D32AAE" w:rsidRPr="00424A70">
        <w:rPr>
          <w:rFonts w:ascii="Arial" w:hAnsi="Arial" w:cs="Arial"/>
        </w:rPr>
        <w:t xml:space="preserve"> the best interest of the </w:t>
      </w:r>
      <w:r w:rsidR="00356BA2" w:rsidRPr="00424A70">
        <w:rPr>
          <w:rFonts w:ascii="Arial" w:hAnsi="Arial" w:cs="Arial"/>
        </w:rPr>
        <w:t>Department and thus compromising service delivery to beneficia</w:t>
      </w:r>
      <w:r w:rsidR="00D97995" w:rsidRPr="00424A70">
        <w:rPr>
          <w:rFonts w:ascii="Arial" w:hAnsi="Arial" w:cs="Arial"/>
        </w:rPr>
        <w:t>ries</w:t>
      </w:r>
      <w:r w:rsidR="00A938E2" w:rsidRPr="00424A70">
        <w:rPr>
          <w:rFonts w:ascii="Arial" w:hAnsi="Arial" w:cs="Arial"/>
        </w:rPr>
        <w:t xml:space="preserve">. </w:t>
      </w:r>
      <w:r w:rsidR="006D6B44" w:rsidRPr="00424A70">
        <w:rPr>
          <w:rFonts w:ascii="Arial" w:hAnsi="Arial" w:cs="Arial"/>
        </w:rPr>
        <w:t xml:space="preserve">The progress report should be submitted by </w:t>
      </w:r>
      <w:r w:rsidR="006D6B44" w:rsidRPr="00424A70">
        <w:rPr>
          <w:rFonts w:ascii="Arial" w:hAnsi="Arial" w:cs="Arial"/>
          <w:b/>
          <w:bCs/>
        </w:rPr>
        <w:t>30 June 2022.</w:t>
      </w:r>
      <w:r w:rsidR="006D6B44" w:rsidRPr="00424A70">
        <w:rPr>
          <w:rFonts w:ascii="Arial" w:hAnsi="Arial" w:cs="Arial"/>
        </w:rPr>
        <w:t xml:space="preserve"> </w:t>
      </w:r>
    </w:p>
    <w:p w14:paraId="5572AA84" w14:textId="77777777" w:rsidR="008F5EA3" w:rsidRPr="00424A70" w:rsidRDefault="008F5EA3" w:rsidP="00424A70">
      <w:pPr>
        <w:rPr>
          <w:rFonts w:ascii="Arial" w:hAnsi="Arial" w:cs="Arial"/>
        </w:rPr>
      </w:pPr>
    </w:p>
    <w:p w14:paraId="175C746D" w14:textId="46110DC6" w:rsidR="000C5970" w:rsidRPr="00424A70" w:rsidRDefault="000C5970" w:rsidP="00424A70">
      <w:pPr>
        <w:shd w:val="clear" w:color="auto" w:fill="EEECE1" w:themeFill="background2"/>
        <w:rPr>
          <w:rFonts w:ascii="Arial" w:hAnsi="Arial" w:cs="Arial"/>
          <w:b/>
          <w:bCs/>
        </w:rPr>
      </w:pPr>
      <w:r w:rsidRPr="00424A70">
        <w:rPr>
          <w:rFonts w:ascii="Arial" w:hAnsi="Arial" w:cs="Arial"/>
          <w:b/>
          <w:bCs/>
        </w:rPr>
        <w:t>1</w:t>
      </w:r>
      <w:r w:rsidR="00F266C8" w:rsidRPr="00424A70">
        <w:rPr>
          <w:rFonts w:ascii="Arial" w:hAnsi="Arial" w:cs="Arial"/>
          <w:b/>
          <w:bCs/>
        </w:rPr>
        <w:t>0</w:t>
      </w:r>
      <w:r w:rsidRPr="00424A70">
        <w:rPr>
          <w:rFonts w:ascii="Arial" w:hAnsi="Arial" w:cs="Arial"/>
          <w:b/>
          <w:bCs/>
        </w:rPr>
        <w:t>.</w:t>
      </w:r>
      <w:r w:rsidR="00EA7857" w:rsidRPr="00424A70">
        <w:rPr>
          <w:rFonts w:ascii="Arial" w:hAnsi="Arial" w:cs="Arial"/>
          <w:b/>
          <w:bCs/>
        </w:rPr>
        <w:t xml:space="preserve">    </w:t>
      </w:r>
      <w:r w:rsidRPr="00424A70">
        <w:rPr>
          <w:rFonts w:ascii="Arial" w:hAnsi="Arial" w:cs="Arial"/>
          <w:b/>
          <w:bCs/>
        </w:rPr>
        <w:t>ACKNOWLEDGEMENTS</w:t>
      </w:r>
    </w:p>
    <w:p w14:paraId="5A423FBD" w14:textId="77777777" w:rsidR="009753B9" w:rsidRPr="00424A70" w:rsidRDefault="009753B9" w:rsidP="00424A70">
      <w:pPr>
        <w:ind w:left="720" w:hanging="720"/>
        <w:rPr>
          <w:rFonts w:ascii="Arial" w:hAnsi="Arial" w:cs="Arial"/>
        </w:rPr>
      </w:pPr>
    </w:p>
    <w:p w14:paraId="1F224ECD" w14:textId="4A3C7C07" w:rsidR="000C5970" w:rsidRPr="00424A70" w:rsidRDefault="000C5970" w:rsidP="00424A70">
      <w:pPr>
        <w:tabs>
          <w:tab w:val="left" w:pos="-720"/>
        </w:tabs>
        <w:suppressAutoHyphens/>
        <w:rPr>
          <w:rFonts w:ascii="Arial" w:hAnsi="Arial" w:cs="Arial"/>
          <w:spacing w:val="-3"/>
        </w:rPr>
      </w:pPr>
      <w:r w:rsidRPr="00424A70">
        <w:rPr>
          <w:rFonts w:ascii="Arial" w:hAnsi="Arial" w:cs="Arial"/>
          <w:spacing w:val="-3"/>
        </w:rPr>
        <w:t xml:space="preserve">The Committee would like to thank the MEC for Social Development, the Head of Department and Officials of the department.  </w:t>
      </w:r>
    </w:p>
    <w:p w14:paraId="0235E219" w14:textId="77777777" w:rsidR="000C5970" w:rsidRPr="00424A70" w:rsidRDefault="000C5970" w:rsidP="00424A70">
      <w:pPr>
        <w:tabs>
          <w:tab w:val="left" w:pos="-720"/>
        </w:tabs>
        <w:suppressAutoHyphens/>
        <w:rPr>
          <w:rFonts w:ascii="Arial" w:hAnsi="Arial" w:cs="Arial"/>
          <w:spacing w:val="-3"/>
        </w:rPr>
      </w:pPr>
    </w:p>
    <w:p w14:paraId="186D4955" w14:textId="63327B6A" w:rsidR="002B164B" w:rsidRPr="00424A70" w:rsidRDefault="000C5970" w:rsidP="00424A70">
      <w:pPr>
        <w:tabs>
          <w:tab w:val="left" w:pos="-720"/>
        </w:tabs>
        <w:suppressAutoHyphens/>
        <w:rPr>
          <w:rFonts w:ascii="Arial" w:hAnsi="Arial" w:cs="Arial"/>
          <w:spacing w:val="-3"/>
        </w:rPr>
      </w:pPr>
      <w:r w:rsidRPr="00424A70">
        <w:rPr>
          <w:rFonts w:ascii="Arial" w:hAnsi="Arial" w:cs="Arial"/>
          <w:spacing w:val="-3"/>
        </w:rPr>
        <w:t xml:space="preserve">I would also like to express my appreciation to Members of the Committee: T. Magagula, R. </w:t>
      </w:r>
      <w:proofErr w:type="spellStart"/>
      <w:r w:rsidR="005A6145" w:rsidRPr="00424A70">
        <w:rPr>
          <w:rFonts w:ascii="Arial" w:hAnsi="Arial" w:cs="Arial"/>
          <w:spacing w:val="-3"/>
        </w:rPr>
        <w:t>Ntsekhe</w:t>
      </w:r>
      <w:proofErr w:type="spellEnd"/>
      <w:r w:rsidRPr="00424A70">
        <w:rPr>
          <w:rFonts w:ascii="Arial" w:hAnsi="Arial" w:cs="Arial"/>
          <w:spacing w:val="-3"/>
        </w:rPr>
        <w:t xml:space="preserve">, </w:t>
      </w:r>
      <w:r w:rsidR="005A6145" w:rsidRPr="00424A70">
        <w:rPr>
          <w:rFonts w:ascii="Arial" w:hAnsi="Arial" w:cs="Arial"/>
          <w:spacing w:val="-3"/>
        </w:rPr>
        <w:t>A. Ndlovana</w:t>
      </w:r>
      <w:r w:rsidRPr="00424A70">
        <w:rPr>
          <w:rFonts w:ascii="Arial" w:hAnsi="Arial" w:cs="Arial"/>
          <w:spacing w:val="-3"/>
        </w:rPr>
        <w:t>,</w:t>
      </w:r>
      <w:r w:rsidR="00636CFF" w:rsidRPr="00424A70">
        <w:rPr>
          <w:rFonts w:ascii="Arial" w:hAnsi="Arial" w:cs="Arial"/>
          <w:spacing w:val="-3"/>
        </w:rPr>
        <w:t xml:space="preserve"> </w:t>
      </w:r>
      <w:r w:rsidR="005A6145" w:rsidRPr="00424A70">
        <w:rPr>
          <w:rFonts w:ascii="Arial" w:hAnsi="Arial" w:cs="Arial"/>
          <w:spacing w:val="-3"/>
        </w:rPr>
        <w:t>B. Engelbrecht</w:t>
      </w:r>
      <w:r w:rsidRPr="00424A70">
        <w:rPr>
          <w:rFonts w:ascii="Arial" w:hAnsi="Arial" w:cs="Arial"/>
          <w:spacing w:val="-3"/>
        </w:rPr>
        <w:t>, B. Badenhorst</w:t>
      </w:r>
      <w:r w:rsidR="00BD7B91" w:rsidRPr="00424A70">
        <w:rPr>
          <w:rFonts w:ascii="Arial" w:hAnsi="Arial" w:cs="Arial"/>
          <w:spacing w:val="-3"/>
        </w:rPr>
        <w:t xml:space="preserve">, M. Mofama </w:t>
      </w:r>
      <w:r w:rsidR="002B164B" w:rsidRPr="00424A70">
        <w:rPr>
          <w:rFonts w:ascii="Arial" w:hAnsi="Arial" w:cs="Arial"/>
          <w:spacing w:val="-3"/>
        </w:rPr>
        <w:t xml:space="preserve">for their commitment to the oversight process. I commend them </w:t>
      </w:r>
      <w:r w:rsidR="002B164B" w:rsidRPr="00424A70">
        <w:rPr>
          <w:rFonts w:ascii="Arial" w:hAnsi="Arial" w:cs="Arial"/>
        </w:rPr>
        <w:t>for their diligence du</w:t>
      </w:r>
      <w:r w:rsidR="002F514D" w:rsidRPr="00424A70">
        <w:rPr>
          <w:rFonts w:ascii="Arial" w:hAnsi="Arial" w:cs="Arial"/>
        </w:rPr>
        <w:t>ring deliberations on the Budget Vote</w:t>
      </w:r>
      <w:r w:rsidR="00DC4017">
        <w:rPr>
          <w:rFonts w:ascii="Arial" w:hAnsi="Arial" w:cs="Arial"/>
        </w:rPr>
        <w:t xml:space="preserve"> 6</w:t>
      </w:r>
      <w:r w:rsidR="002F514D" w:rsidRPr="00424A70">
        <w:rPr>
          <w:rFonts w:ascii="Arial" w:hAnsi="Arial" w:cs="Arial"/>
        </w:rPr>
        <w:t xml:space="preserve"> for</w:t>
      </w:r>
      <w:r w:rsidR="005D44EC" w:rsidRPr="00424A70">
        <w:rPr>
          <w:rFonts w:ascii="Arial" w:hAnsi="Arial" w:cs="Arial"/>
        </w:rPr>
        <w:t xml:space="preserve"> </w:t>
      </w:r>
      <w:r w:rsidR="00227730" w:rsidRPr="00424A70">
        <w:rPr>
          <w:rFonts w:ascii="Arial" w:hAnsi="Arial" w:cs="Arial"/>
        </w:rPr>
        <w:t>2022/23</w:t>
      </w:r>
      <w:r w:rsidR="006260B2" w:rsidRPr="00424A70">
        <w:rPr>
          <w:rFonts w:ascii="Arial" w:hAnsi="Arial" w:cs="Arial"/>
        </w:rPr>
        <w:t xml:space="preserve"> FY</w:t>
      </w:r>
      <w:r w:rsidR="002B164B" w:rsidRPr="00424A70">
        <w:rPr>
          <w:rFonts w:ascii="Arial" w:hAnsi="Arial" w:cs="Arial"/>
        </w:rPr>
        <w:t>.</w:t>
      </w:r>
    </w:p>
    <w:p w14:paraId="33A31187" w14:textId="77777777" w:rsidR="002B164B" w:rsidRPr="00424A70" w:rsidRDefault="002B164B" w:rsidP="00424A70">
      <w:pPr>
        <w:tabs>
          <w:tab w:val="left" w:pos="-720"/>
        </w:tabs>
        <w:suppressAutoHyphens/>
        <w:rPr>
          <w:rFonts w:ascii="Arial" w:hAnsi="Arial" w:cs="Arial"/>
          <w:spacing w:val="-3"/>
        </w:rPr>
      </w:pPr>
      <w:r w:rsidRPr="00424A70">
        <w:rPr>
          <w:rFonts w:ascii="Arial" w:hAnsi="Arial" w:cs="Arial"/>
        </w:rPr>
        <w:t xml:space="preserve">  </w:t>
      </w:r>
    </w:p>
    <w:p w14:paraId="11E4451B" w14:textId="52DD4317" w:rsidR="00775F42" w:rsidRPr="00424A70" w:rsidRDefault="002B164B" w:rsidP="00424A70">
      <w:pPr>
        <w:ind w:right="-1"/>
        <w:rPr>
          <w:rFonts w:ascii="Arial" w:hAnsi="Arial" w:cs="Arial"/>
          <w:bCs/>
        </w:rPr>
      </w:pPr>
      <w:r w:rsidRPr="00424A70">
        <w:rPr>
          <w:rFonts w:ascii="Arial" w:hAnsi="Arial" w:cs="Arial"/>
          <w:bCs/>
        </w:rPr>
        <w:t xml:space="preserve">The Committee would also like to thank Z. Pantshwa-Mbalo, </w:t>
      </w:r>
      <w:r w:rsidR="009004E7" w:rsidRPr="00424A70">
        <w:rPr>
          <w:rFonts w:ascii="Arial" w:hAnsi="Arial" w:cs="Arial"/>
          <w:bCs/>
        </w:rPr>
        <w:t>S Nqwala,</w:t>
      </w:r>
      <w:r w:rsidR="00C943E5" w:rsidRPr="00424A70">
        <w:rPr>
          <w:rFonts w:ascii="Arial" w:hAnsi="Arial" w:cs="Arial"/>
          <w:bCs/>
        </w:rPr>
        <w:t xml:space="preserve"> S. </w:t>
      </w:r>
      <w:proofErr w:type="spellStart"/>
      <w:r w:rsidR="00C943E5" w:rsidRPr="00424A70">
        <w:rPr>
          <w:rFonts w:ascii="Arial" w:hAnsi="Arial" w:cs="Arial"/>
          <w:bCs/>
        </w:rPr>
        <w:t>Nenweli</w:t>
      </w:r>
      <w:proofErr w:type="spellEnd"/>
      <w:r w:rsidR="00C943E5" w:rsidRPr="00424A70">
        <w:rPr>
          <w:rFonts w:ascii="Arial" w:hAnsi="Arial" w:cs="Arial"/>
          <w:bCs/>
        </w:rPr>
        <w:t>,</w:t>
      </w:r>
      <w:r w:rsidR="009004E7" w:rsidRPr="00424A70">
        <w:rPr>
          <w:rFonts w:ascii="Arial" w:hAnsi="Arial" w:cs="Arial"/>
          <w:bCs/>
        </w:rPr>
        <w:t xml:space="preserve"> N </w:t>
      </w:r>
      <w:proofErr w:type="spellStart"/>
      <w:r w:rsidR="009004E7" w:rsidRPr="00424A70">
        <w:rPr>
          <w:rFonts w:ascii="Arial" w:hAnsi="Arial" w:cs="Arial"/>
          <w:bCs/>
        </w:rPr>
        <w:t>Jikolo</w:t>
      </w:r>
      <w:proofErr w:type="spellEnd"/>
      <w:r w:rsidR="001821B2" w:rsidRPr="00424A70">
        <w:rPr>
          <w:rFonts w:ascii="Arial" w:hAnsi="Arial" w:cs="Arial"/>
          <w:bCs/>
        </w:rPr>
        <w:t xml:space="preserve">, </w:t>
      </w:r>
      <w:r w:rsidR="006260B2" w:rsidRPr="00424A70">
        <w:rPr>
          <w:rFonts w:ascii="Arial" w:hAnsi="Arial" w:cs="Arial"/>
          <w:bCs/>
        </w:rPr>
        <w:t xml:space="preserve">J. Moloi, </w:t>
      </w:r>
      <w:r w:rsidR="0038310C" w:rsidRPr="00424A70">
        <w:rPr>
          <w:rFonts w:ascii="Arial" w:hAnsi="Arial" w:cs="Arial"/>
          <w:bCs/>
        </w:rPr>
        <w:t>D Ngwenya</w:t>
      </w:r>
      <w:r w:rsidR="005D44EC" w:rsidRPr="00424A70">
        <w:rPr>
          <w:rFonts w:ascii="Arial" w:hAnsi="Arial" w:cs="Arial"/>
          <w:bCs/>
        </w:rPr>
        <w:t>, T. Nzuke</w:t>
      </w:r>
      <w:r w:rsidRPr="00424A70">
        <w:rPr>
          <w:rFonts w:ascii="Arial" w:hAnsi="Arial" w:cs="Arial"/>
          <w:bCs/>
        </w:rPr>
        <w:t xml:space="preserve">, </w:t>
      </w:r>
      <w:r w:rsidR="00CF169A" w:rsidRPr="00424A70">
        <w:rPr>
          <w:rFonts w:ascii="Arial" w:hAnsi="Arial" w:cs="Arial"/>
          <w:bCs/>
        </w:rPr>
        <w:t xml:space="preserve">N. </w:t>
      </w:r>
      <w:proofErr w:type="spellStart"/>
      <w:r w:rsidR="00CF169A" w:rsidRPr="00424A70">
        <w:rPr>
          <w:rFonts w:ascii="Arial" w:hAnsi="Arial" w:cs="Arial"/>
          <w:bCs/>
        </w:rPr>
        <w:t>Ntlebi</w:t>
      </w:r>
      <w:proofErr w:type="spellEnd"/>
      <w:r w:rsidR="000C5970" w:rsidRPr="00424A70">
        <w:rPr>
          <w:rFonts w:ascii="Arial" w:hAnsi="Arial" w:cs="Arial"/>
          <w:bCs/>
        </w:rPr>
        <w:t xml:space="preserve"> and</w:t>
      </w:r>
      <w:r w:rsidR="009004E7" w:rsidRPr="00424A70">
        <w:rPr>
          <w:rFonts w:ascii="Arial" w:hAnsi="Arial" w:cs="Arial"/>
          <w:bCs/>
        </w:rPr>
        <w:t xml:space="preserve"> K </w:t>
      </w:r>
      <w:proofErr w:type="spellStart"/>
      <w:r w:rsidR="009004E7" w:rsidRPr="00424A70">
        <w:rPr>
          <w:rFonts w:ascii="Arial" w:hAnsi="Arial" w:cs="Arial"/>
          <w:bCs/>
        </w:rPr>
        <w:t>Xulu</w:t>
      </w:r>
      <w:proofErr w:type="spellEnd"/>
      <w:r w:rsidR="00017891" w:rsidRPr="00424A70">
        <w:rPr>
          <w:rFonts w:ascii="Arial" w:hAnsi="Arial" w:cs="Arial"/>
          <w:bCs/>
        </w:rPr>
        <w:t xml:space="preserve"> </w:t>
      </w:r>
      <w:r w:rsidRPr="00424A70">
        <w:rPr>
          <w:rFonts w:ascii="Arial" w:hAnsi="Arial" w:cs="Arial"/>
          <w:bCs/>
        </w:rPr>
        <w:t>for their dedication in assisting the Committee to achieve its mandate.</w:t>
      </w:r>
    </w:p>
    <w:p w14:paraId="7D3BE735" w14:textId="06753B9D" w:rsidR="00A84F0E" w:rsidRPr="00424A70" w:rsidRDefault="00A84F0E" w:rsidP="00424A70">
      <w:pPr>
        <w:ind w:right="-1"/>
        <w:rPr>
          <w:rFonts w:ascii="Arial" w:hAnsi="Arial" w:cs="Arial"/>
          <w:bCs/>
        </w:rPr>
      </w:pPr>
    </w:p>
    <w:p w14:paraId="5A7CB0DA" w14:textId="14D88E71" w:rsidR="0082235B" w:rsidRPr="00424A70" w:rsidRDefault="0082235B" w:rsidP="00424A70">
      <w:pPr>
        <w:shd w:val="clear" w:color="auto" w:fill="EEECE1" w:themeFill="background2"/>
        <w:ind w:right="-1"/>
        <w:jc w:val="left"/>
        <w:rPr>
          <w:rFonts w:ascii="Arial" w:hAnsi="Arial" w:cs="Arial"/>
          <w:b/>
        </w:rPr>
      </w:pPr>
      <w:r w:rsidRPr="00424A70">
        <w:rPr>
          <w:rFonts w:ascii="Arial" w:hAnsi="Arial" w:cs="Arial"/>
          <w:b/>
        </w:rPr>
        <w:t>1</w:t>
      </w:r>
      <w:r w:rsidR="00F266C8" w:rsidRPr="00424A70">
        <w:rPr>
          <w:rFonts w:ascii="Arial" w:hAnsi="Arial" w:cs="Arial"/>
          <w:b/>
        </w:rPr>
        <w:t>1</w:t>
      </w:r>
      <w:r w:rsidRPr="00424A70">
        <w:rPr>
          <w:rFonts w:ascii="Arial" w:hAnsi="Arial" w:cs="Arial"/>
          <w:b/>
        </w:rPr>
        <w:t>.</w:t>
      </w:r>
      <w:r w:rsidR="00EA7857" w:rsidRPr="00424A70">
        <w:rPr>
          <w:rFonts w:ascii="Arial" w:hAnsi="Arial" w:cs="Arial"/>
          <w:b/>
        </w:rPr>
        <w:t xml:space="preserve">       </w:t>
      </w:r>
      <w:r w:rsidRPr="00424A70">
        <w:rPr>
          <w:rFonts w:ascii="Arial" w:hAnsi="Arial" w:cs="Arial"/>
          <w:b/>
        </w:rPr>
        <w:t>ADOPTION</w:t>
      </w:r>
    </w:p>
    <w:p w14:paraId="46FA56E3" w14:textId="77777777" w:rsidR="0082235B" w:rsidRPr="00424A70" w:rsidRDefault="0082235B" w:rsidP="00424A70">
      <w:pPr>
        <w:rPr>
          <w:rFonts w:ascii="Arial" w:hAnsi="Arial" w:cs="Arial"/>
        </w:rPr>
      </w:pPr>
    </w:p>
    <w:p w14:paraId="7414BCBE" w14:textId="7B801179" w:rsidR="00076340" w:rsidRDefault="0049081B" w:rsidP="00424A70">
      <w:pPr>
        <w:rPr>
          <w:rFonts w:ascii="Arial" w:hAnsi="Arial" w:cs="Arial"/>
        </w:rPr>
      </w:pPr>
      <w:r w:rsidRPr="00424A70">
        <w:rPr>
          <w:rFonts w:ascii="Arial" w:hAnsi="Arial" w:cs="Arial"/>
        </w:rPr>
        <w:t>After extensive deliberation, the Committee adopted the</w:t>
      </w:r>
      <w:r w:rsidR="006260B2" w:rsidRPr="00424A70">
        <w:rPr>
          <w:rFonts w:ascii="Arial" w:hAnsi="Arial" w:cs="Arial"/>
        </w:rPr>
        <w:t xml:space="preserve"> Oversight Report on the Department of </w:t>
      </w:r>
      <w:r w:rsidRPr="00424A70">
        <w:rPr>
          <w:rFonts w:ascii="Arial" w:hAnsi="Arial" w:cs="Arial"/>
        </w:rPr>
        <w:t xml:space="preserve">Social Development </w:t>
      </w:r>
      <w:r w:rsidRPr="00424A70">
        <w:rPr>
          <w:rFonts w:ascii="Arial" w:hAnsi="Arial" w:cs="Arial"/>
          <w:snapToGrid w:val="0"/>
        </w:rPr>
        <w:t xml:space="preserve">Budget Vote 6 </w:t>
      </w:r>
      <w:r w:rsidR="00CF169A" w:rsidRPr="00424A70">
        <w:rPr>
          <w:rFonts w:ascii="Arial" w:hAnsi="Arial" w:cs="Arial"/>
          <w:snapToGrid w:val="0"/>
        </w:rPr>
        <w:t xml:space="preserve">for </w:t>
      </w:r>
      <w:r w:rsidR="00227730" w:rsidRPr="00424A70">
        <w:rPr>
          <w:rFonts w:ascii="Arial" w:hAnsi="Arial" w:cs="Arial"/>
          <w:snapToGrid w:val="0"/>
        </w:rPr>
        <w:t>2022/23</w:t>
      </w:r>
      <w:r w:rsidR="006260B2" w:rsidRPr="00424A70">
        <w:rPr>
          <w:rFonts w:ascii="Arial" w:hAnsi="Arial" w:cs="Arial"/>
          <w:snapToGrid w:val="0"/>
        </w:rPr>
        <w:t xml:space="preserve"> FY. </w:t>
      </w:r>
      <w:r w:rsidR="005D44EC" w:rsidRPr="00424A70">
        <w:rPr>
          <w:rFonts w:ascii="Arial" w:hAnsi="Arial" w:cs="Arial"/>
          <w:snapToGrid w:val="0"/>
        </w:rPr>
        <w:t xml:space="preserve">In accordance with Rule </w:t>
      </w:r>
      <w:r w:rsidR="005D44EC" w:rsidRPr="00424A70">
        <w:rPr>
          <w:rFonts w:ascii="Arial" w:hAnsi="Arial" w:cs="Arial"/>
        </w:rPr>
        <w:t xml:space="preserve">117(2)(c) read together with Rule 164 the Social Development Portfolio Committee tables the report to the House for consideration and adoption, </w:t>
      </w:r>
      <w:r w:rsidR="00017891" w:rsidRPr="00424A70">
        <w:rPr>
          <w:rFonts w:ascii="Arial" w:hAnsi="Arial" w:cs="Arial"/>
        </w:rPr>
        <w:t>considering</w:t>
      </w:r>
      <w:r w:rsidR="005D44EC" w:rsidRPr="00424A70">
        <w:rPr>
          <w:rFonts w:ascii="Arial" w:hAnsi="Arial" w:cs="Arial"/>
        </w:rPr>
        <w:t xml:space="preserve"> the concerns and </w:t>
      </w:r>
      <w:r w:rsidR="00812714">
        <w:rPr>
          <w:rFonts w:ascii="Arial" w:hAnsi="Arial" w:cs="Arial"/>
        </w:rPr>
        <w:t xml:space="preserve">proposed </w:t>
      </w:r>
      <w:r w:rsidR="005D44EC" w:rsidRPr="00424A70">
        <w:rPr>
          <w:rFonts w:ascii="Arial" w:hAnsi="Arial" w:cs="Arial"/>
        </w:rPr>
        <w:t>recommendations made in the report</w:t>
      </w:r>
      <w:r w:rsidR="00076340" w:rsidRPr="00424A70">
        <w:rPr>
          <w:rFonts w:ascii="Arial" w:hAnsi="Arial" w:cs="Arial"/>
        </w:rPr>
        <w:t>.</w:t>
      </w:r>
    </w:p>
    <w:p w14:paraId="25CEDA81" w14:textId="4414CA76" w:rsidR="00E65EC4" w:rsidRDefault="00E65EC4" w:rsidP="00424A70">
      <w:pPr>
        <w:rPr>
          <w:rFonts w:ascii="Arial" w:hAnsi="Arial" w:cs="Arial"/>
        </w:rPr>
      </w:pPr>
    </w:p>
    <w:p w14:paraId="6CA7D6C6" w14:textId="77777777" w:rsidR="005038FF" w:rsidRPr="00424A70" w:rsidRDefault="005038FF" w:rsidP="00424A70">
      <w:pPr>
        <w:rPr>
          <w:rFonts w:ascii="Arial" w:hAnsi="Arial" w:cs="Arial"/>
          <w:b/>
        </w:rPr>
      </w:pPr>
    </w:p>
    <w:sectPr w:rsidR="005038FF" w:rsidRPr="00424A70" w:rsidSect="00110CD7">
      <w:footerReference w:type="default" r:id="rId10"/>
      <w:footerReference w:type="first" r:id="rId11"/>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D8349" w14:textId="77777777" w:rsidR="000E3B1F" w:rsidRDefault="000E3B1F" w:rsidP="00A409BC">
      <w:pPr>
        <w:spacing w:line="240" w:lineRule="auto"/>
      </w:pPr>
      <w:r>
        <w:separator/>
      </w:r>
    </w:p>
  </w:endnote>
  <w:endnote w:type="continuationSeparator" w:id="0">
    <w:p w14:paraId="04A44A21" w14:textId="77777777" w:rsidR="000E3B1F" w:rsidRDefault="000E3B1F" w:rsidP="00A409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rPr>
      <w:id w:val="9131723"/>
      <w:docPartObj>
        <w:docPartGallery w:val="Page Numbers (Bottom of Page)"/>
        <w:docPartUnique/>
      </w:docPartObj>
    </w:sdtPr>
    <w:sdtEndPr/>
    <w:sdtContent>
      <w:sdt>
        <w:sdtPr>
          <w:rPr>
            <w:i/>
          </w:rPr>
          <w:id w:val="565050523"/>
          <w:docPartObj>
            <w:docPartGallery w:val="Page Numbers (Top of Page)"/>
            <w:docPartUnique/>
          </w:docPartObj>
        </w:sdtPr>
        <w:sdtEndPr/>
        <w:sdtContent>
          <w:p w14:paraId="7BEAFBDA" w14:textId="5F36F8BB" w:rsidR="00193BA1" w:rsidRPr="00601A0D" w:rsidRDefault="00193BA1" w:rsidP="00C44CAC">
            <w:pPr>
              <w:pStyle w:val="Footer"/>
              <w:tabs>
                <w:tab w:val="left" w:pos="7685"/>
              </w:tabs>
              <w:jc w:val="left"/>
              <w:rPr>
                <w:i/>
              </w:rPr>
            </w:pPr>
            <w:r w:rsidRPr="00930109">
              <w:t>Committee Oversight Repo</w:t>
            </w:r>
            <w:r>
              <w:t>r</w:t>
            </w:r>
            <w:r w:rsidRPr="00930109">
              <w:t>t</w:t>
            </w:r>
            <w:r>
              <w:t xml:space="preserve"> on the Department of Social Development Budget Vote Report, </w:t>
            </w:r>
            <w:r w:rsidR="00227730">
              <w:t>2022/23</w:t>
            </w:r>
            <w:r>
              <w:t xml:space="preserve"> FY</w:t>
            </w:r>
            <w:r w:rsidRPr="00601A0D">
              <w:rPr>
                <w:i/>
              </w:rPr>
              <w:t xml:space="preserve">                                                               Page </w:t>
            </w:r>
            <w:r w:rsidRPr="00601A0D">
              <w:rPr>
                <w:b/>
                <w:i/>
                <w:sz w:val="24"/>
                <w:szCs w:val="24"/>
              </w:rPr>
              <w:fldChar w:fldCharType="begin"/>
            </w:r>
            <w:r w:rsidRPr="00601A0D">
              <w:rPr>
                <w:b/>
                <w:i/>
              </w:rPr>
              <w:instrText xml:space="preserve"> PAGE </w:instrText>
            </w:r>
            <w:r w:rsidRPr="00601A0D">
              <w:rPr>
                <w:b/>
                <w:i/>
                <w:sz w:val="24"/>
                <w:szCs w:val="24"/>
              </w:rPr>
              <w:fldChar w:fldCharType="separate"/>
            </w:r>
            <w:r>
              <w:rPr>
                <w:b/>
                <w:i/>
                <w:noProof/>
              </w:rPr>
              <w:t>18</w:t>
            </w:r>
            <w:r w:rsidRPr="00601A0D">
              <w:rPr>
                <w:b/>
                <w:i/>
                <w:sz w:val="24"/>
                <w:szCs w:val="24"/>
              </w:rPr>
              <w:fldChar w:fldCharType="end"/>
            </w:r>
            <w:r w:rsidRPr="00601A0D">
              <w:rPr>
                <w:i/>
              </w:rPr>
              <w:t xml:space="preserve"> of </w:t>
            </w:r>
            <w:r w:rsidRPr="00601A0D">
              <w:rPr>
                <w:b/>
                <w:i/>
                <w:sz w:val="24"/>
                <w:szCs w:val="24"/>
              </w:rPr>
              <w:fldChar w:fldCharType="begin"/>
            </w:r>
            <w:r w:rsidRPr="00601A0D">
              <w:rPr>
                <w:b/>
                <w:i/>
              </w:rPr>
              <w:instrText xml:space="preserve"> NUMPAGES  </w:instrText>
            </w:r>
            <w:r w:rsidRPr="00601A0D">
              <w:rPr>
                <w:b/>
                <w:i/>
                <w:sz w:val="24"/>
                <w:szCs w:val="24"/>
              </w:rPr>
              <w:fldChar w:fldCharType="separate"/>
            </w:r>
            <w:r>
              <w:rPr>
                <w:b/>
                <w:i/>
                <w:noProof/>
              </w:rPr>
              <w:t>18</w:t>
            </w:r>
            <w:r w:rsidRPr="00601A0D">
              <w:rPr>
                <w:b/>
                <w:i/>
                <w:sz w:val="24"/>
                <w:szCs w:val="24"/>
              </w:rPr>
              <w:fldChar w:fldCharType="end"/>
            </w:r>
          </w:p>
        </w:sdtContent>
      </w:sdt>
    </w:sdtContent>
  </w:sdt>
  <w:p w14:paraId="00CCDC93" w14:textId="77777777" w:rsidR="00193BA1" w:rsidRDefault="00193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rPr>
      <w:id w:val="-953474310"/>
      <w:docPartObj>
        <w:docPartGallery w:val="Page Numbers (Bottom of Page)"/>
        <w:docPartUnique/>
      </w:docPartObj>
    </w:sdtPr>
    <w:sdtEndPr/>
    <w:sdtContent>
      <w:sdt>
        <w:sdtPr>
          <w:id w:val="860082579"/>
          <w:docPartObj>
            <w:docPartGallery w:val="Page Numbers (Top of Page)"/>
            <w:docPartUnique/>
          </w:docPartObj>
        </w:sdtPr>
        <w:sdtEndPr>
          <w:rPr>
            <w:i/>
          </w:rPr>
        </w:sdtEndPr>
        <w:sdtContent>
          <w:p w14:paraId="21FD53CB" w14:textId="6CA592D6" w:rsidR="00193BA1" w:rsidRPr="00110CD7" w:rsidRDefault="00193BA1" w:rsidP="00930109">
            <w:pPr>
              <w:pStyle w:val="Footer"/>
              <w:tabs>
                <w:tab w:val="left" w:pos="7782"/>
              </w:tabs>
              <w:jc w:val="left"/>
              <w:rPr>
                <w:i/>
              </w:rPr>
            </w:pPr>
            <w:r w:rsidRPr="00930109">
              <w:t>__________________________________________________________________________________Committee Oversight Repo</w:t>
            </w:r>
            <w:r>
              <w:t>r</w:t>
            </w:r>
            <w:r w:rsidRPr="00930109">
              <w:t>t</w:t>
            </w:r>
            <w:r>
              <w:t xml:space="preserve"> on the Department of Social Development Budget Vote Report for </w:t>
            </w:r>
            <w:r w:rsidR="00227730">
              <w:t>2022/23</w:t>
            </w:r>
            <w:r>
              <w:t xml:space="preserve"> FY</w:t>
            </w:r>
            <w:r w:rsidRPr="00110CD7">
              <w:rPr>
                <w:i/>
              </w:rPr>
              <w:tab/>
            </w:r>
            <w:r w:rsidRPr="00110CD7">
              <w:rPr>
                <w:i/>
              </w:rPr>
              <w:tab/>
              <w:t xml:space="preserve">Page </w:t>
            </w:r>
            <w:r w:rsidRPr="00110CD7">
              <w:rPr>
                <w:b/>
                <w:bCs/>
                <w:i/>
                <w:sz w:val="24"/>
                <w:szCs w:val="24"/>
              </w:rPr>
              <w:fldChar w:fldCharType="begin"/>
            </w:r>
            <w:r w:rsidRPr="00110CD7">
              <w:rPr>
                <w:b/>
                <w:bCs/>
                <w:i/>
              </w:rPr>
              <w:instrText xml:space="preserve"> PAGE </w:instrText>
            </w:r>
            <w:r w:rsidRPr="00110CD7">
              <w:rPr>
                <w:b/>
                <w:bCs/>
                <w:i/>
                <w:sz w:val="24"/>
                <w:szCs w:val="24"/>
              </w:rPr>
              <w:fldChar w:fldCharType="separate"/>
            </w:r>
            <w:r>
              <w:rPr>
                <w:b/>
                <w:bCs/>
                <w:i/>
                <w:noProof/>
              </w:rPr>
              <w:t>1</w:t>
            </w:r>
            <w:r w:rsidRPr="00110CD7">
              <w:rPr>
                <w:b/>
                <w:bCs/>
                <w:i/>
                <w:sz w:val="24"/>
                <w:szCs w:val="24"/>
              </w:rPr>
              <w:fldChar w:fldCharType="end"/>
            </w:r>
            <w:r w:rsidRPr="00110CD7">
              <w:rPr>
                <w:i/>
              </w:rPr>
              <w:t xml:space="preserve"> of </w:t>
            </w:r>
            <w:r w:rsidRPr="00110CD7">
              <w:rPr>
                <w:b/>
                <w:bCs/>
                <w:i/>
                <w:sz w:val="24"/>
                <w:szCs w:val="24"/>
              </w:rPr>
              <w:fldChar w:fldCharType="begin"/>
            </w:r>
            <w:r w:rsidRPr="00110CD7">
              <w:rPr>
                <w:b/>
                <w:bCs/>
                <w:i/>
              </w:rPr>
              <w:instrText xml:space="preserve"> NUMPAGES  </w:instrText>
            </w:r>
            <w:r w:rsidRPr="00110CD7">
              <w:rPr>
                <w:b/>
                <w:bCs/>
                <w:i/>
                <w:sz w:val="24"/>
                <w:szCs w:val="24"/>
              </w:rPr>
              <w:fldChar w:fldCharType="separate"/>
            </w:r>
            <w:r>
              <w:rPr>
                <w:b/>
                <w:bCs/>
                <w:i/>
                <w:noProof/>
              </w:rPr>
              <w:t>18</w:t>
            </w:r>
            <w:r w:rsidRPr="00110CD7">
              <w:rPr>
                <w:b/>
                <w:bCs/>
                <w:i/>
                <w:sz w:val="24"/>
                <w:szCs w:val="24"/>
              </w:rPr>
              <w:fldChar w:fldCharType="end"/>
            </w:r>
          </w:p>
        </w:sdtContent>
      </w:sdt>
    </w:sdtContent>
  </w:sdt>
  <w:p w14:paraId="0E8450F1" w14:textId="77777777" w:rsidR="00193BA1" w:rsidRDefault="00193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E4A21" w14:textId="77777777" w:rsidR="000E3B1F" w:rsidRDefault="000E3B1F" w:rsidP="00A409BC">
      <w:pPr>
        <w:spacing w:line="240" w:lineRule="auto"/>
      </w:pPr>
      <w:r>
        <w:separator/>
      </w:r>
    </w:p>
  </w:footnote>
  <w:footnote w:type="continuationSeparator" w:id="0">
    <w:p w14:paraId="79D819B3" w14:textId="77777777" w:rsidR="000E3B1F" w:rsidRDefault="000E3B1F" w:rsidP="00A409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32268"/>
    <w:multiLevelType w:val="multilevel"/>
    <w:tmpl w:val="42505F0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EE0614"/>
    <w:multiLevelType w:val="multilevel"/>
    <w:tmpl w:val="D3F8519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D0449DF"/>
    <w:multiLevelType w:val="multilevel"/>
    <w:tmpl w:val="B23C3102"/>
    <w:lvl w:ilvl="0">
      <w:start w:val="1"/>
      <w:numFmt w:val="bullet"/>
      <w:lvlText w:val=""/>
      <w:lvlJc w:val="left"/>
      <w:pPr>
        <w:tabs>
          <w:tab w:val="num" w:pos="720"/>
        </w:tabs>
        <w:ind w:left="720" w:hanging="360"/>
      </w:pPr>
      <w:rPr>
        <w:rFonts w:ascii="Wingdings" w:hAnsi="Wingdings" w:hint="default"/>
        <w:sz w:val="20"/>
      </w:rPr>
    </w:lvl>
    <w:lvl w:ilvl="1">
      <w:start w:val="8"/>
      <w:numFmt w:val="decimal"/>
      <w:lvlText w:val="%2."/>
      <w:lvlJc w:val="left"/>
      <w:pPr>
        <w:ind w:left="1440" w:hanging="360"/>
      </w:pPr>
      <w:rPr>
        <w:rFonts w:hint="default"/>
        <w:b w:val="0"/>
        <w:i w:val="0"/>
      </w:rPr>
    </w:lvl>
    <w:lvl w:ilvl="2">
      <w:start w:val="1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2F7817"/>
    <w:multiLevelType w:val="hybridMultilevel"/>
    <w:tmpl w:val="A1A4898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D2B790D"/>
    <w:multiLevelType w:val="hybridMultilevel"/>
    <w:tmpl w:val="F88A609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54EA4FCE"/>
    <w:multiLevelType w:val="hybridMultilevel"/>
    <w:tmpl w:val="5D829C60"/>
    <w:lvl w:ilvl="0" w:tplc="1C09000F">
      <w:start w:val="1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5A2C0667"/>
    <w:multiLevelType w:val="hybridMultilevel"/>
    <w:tmpl w:val="32A43D3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5E121CA5"/>
    <w:multiLevelType w:val="hybridMultilevel"/>
    <w:tmpl w:val="2F64590A"/>
    <w:lvl w:ilvl="0" w:tplc="1C09000B">
      <w:start w:val="1"/>
      <w:numFmt w:val="bullet"/>
      <w:lvlText w:val=""/>
      <w:lvlJc w:val="left"/>
      <w:pPr>
        <w:ind w:left="862" w:hanging="360"/>
      </w:pPr>
      <w:rPr>
        <w:rFonts w:ascii="Wingdings" w:hAnsi="Wingdings"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8" w15:restartNumberingAfterBreak="0">
    <w:nsid w:val="6DB80C90"/>
    <w:multiLevelType w:val="multilevel"/>
    <w:tmpl w:val="37AE5722"/>
    <w:lvl w:ilvl="0">
      <w:start w:val="3"/>
      <w:numFmt w:val="decimal"/>
      <w:lvlText w:val="%1"/>
      <w:lvlJc w:val="left"/>
      <w:pPr>
        <w:ind w:left="360" w:hanging="360"/>
      </w:pPr>
      <w:rPr>
        <w:rFonts w:hint="default"/>
        <w:color w:val="FF0000"/>
      </w:rPr>
    </w:lvl>
    <w:lvl w:ilvl="1">
      <w:start w:val="5"/>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9" w15:restartNumberingAfterBreak="0">
    <w:nsid w:val="7C9231FC"/>
    <w:multiLevelType w:val="hybridMultilevel"/>
    <w:tmpl w:val="7638E13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6"/>
  </w:num>
  <w:num w:numId="6">
    <w:abstractNumId w:val="5"/>
  </w:num>
  <w:num w:numId="7">
    <w:abstractNumId w:val="7"/>
  </w:num>
  <w:num w:numId="8">
    <w:abstractNumId w:val="0"/>
  </w:num>
  <w:num w:numId="9">
    <w:abstractNumId w:val="8"/>
  </w:num>
  <w:num w:numId="1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9BC"/>
    <w:rsid w:val="00001A22"/>
    <w:rsid w:val="00005B47"/>
    <w:rsid w:val="0000618C"/>
    <w:rsid w:val="000117E9"/>
    <w:rsid w:val="000146C3"/>
    <w:rsid w:val="0001544F"/>
    <w:rsid w:val="0001777A"/>
    <w:rsid w:val="00017891"/>
    <w:rsid w:val="0002369B"/>
    <w:rsid w:val="00024EF9"/>
    <w:rsid w:val="00026841"/>
    <w:rsid w:val="00026C7A"/>
    <w:rsid w:val="0003097A"/>
    <w:rsid w:val="00031105"/>
    <w:rsid w:val="00031962"/>
    <w:rsid w:val="00035B25"/>
    <w:rsid w:val="00036A0E"/>
    <w:rsid w:val="00037A13"/>
    <w:rsid w:val="0004240B"/>
    <w:rsid w:val="00044B05"/>
    <w:rsid w:val="000477E6"/>
    <w:rsid w:val="00053E50"/>
    <w:rsid w:val="000542F7"/>
    <w:rsid w:val="00054A57"/>
    <w:rsid w:val="00055F0B"/>
    <w:rsid w:val="000607A5"/>
    <w:rsid w:val="000607CC"/>
    <w:rsid w:val="00060B7D"/>
    <w:rsid w:val="00063342"/>
    <w:rsid w:val="0006651A"/>
    <w:rsid w:val="000700E2"/>
    <w:rsid w:val="00070CC2"/>
    <w:rsid w:val="000717FF"/>
    <w:rsid w:val="00072F09"/>
    <w:rsid w:val="000761DA"/>
    <w:rsid w:val="00076340"/>
    <w:rsid w:val="0007663D"/>
    <w:rsid w:val="00076900"/>
    <w:rsid w:val="00084CC5"/>
    <w:rsid w:val="000851F3"/>
    <w:rsid w:val="000858CE"/>
    <w:rsid w:val="00086E42"/>
    <w:rsid w:val="000925B7"/>
    <w:rsid w:val="00095DB9"/>
    <w:rsid w:val="000A25F6"/>
    <w:rsid w:val="000A306C"/>
    <w:rsid w:val="000A3F85"/>
    <w:rsid w:val="000A5314"/>
    <w:rsid w:val="000A705B"/>
    <w:rsid w:val="000A73DC"/>
    <w:rsid w:val="000A7FF4"/>
    <w:rsid w:val="000B1B6A"/>
    <w:rsid w:val="000B3024"/>
    <w:rsid w:val="000B7AF5"/>
    <w:rsid w:val="000B7EAC"/>
    <w:rsid w:val="000C21B1"/>
    <w:rsid w:val="000C24F1"/>
    <w:rsid w:val="000C4BCB"/>
    <w:rsid w:val="000C5970"/>
    <w:rsid w:val="000C5BB9"/>
    <w:rsid w:val="000C7E16"/>
    <w:rsid w:val="000D065E"/>
    <w:rsid w:val="000D0711"/>
    <w:rsid w:val="000D0EA0"/>
    <w:rsid w:val="000D1147"/>
    <w:rsid w:val="000D310B"/>
    <w:rsid w:val="000D3950"/>
    <w:rsid w:val="000D4DBF"/>
    <w:rsid w:val="000E3B1F"/>
    <w:rsid w:val="000E5864"/>
    <w:rsid w:val="000E68F7"/>
    <w:rsid w:val="000F16E3"/>
    <w:rsid w:val="000F1E9B"/>
    <w:rsid w:val="000F42F3"/>
    <w:rsid w:val="000F44F6"/>
    <w:rsid w:val="000F538B"/>
    <w:rsid w:val="0010001B"/>
    <w:rsid w:val="00101A3D"/>
    <w:rsid w:val="0010272E"/>
    <w:rsid w:val="00104BC0"/>
    <w:rsid w:val="00106092"/>
    <w:rsid w:val="00106404"/>
    <w:rsid w:val="00107214"/>
    <w:rsid w:val="00110CD7"/>
    <w:rsid w:val="00111EDC"/>
    <w:rsid w:val="00114610"/>
    <w:rsid w:val="0011488F"/>
    <w:rsid w:val="00117809"/>
    <w:rsid w:val="001213EF"/>
    <w:rsid w:val="00121E46"/>
    <w:rsid w:val="00122845"/>
    <w:rsid w:val="00123264"/>
    <w:rsid w:val="00123C87"/>
    <w:rsid w:val="001268E4"/>
    <w:rsid w:val="00127626"/>
    <w:rsid w:val="001279E1"/>
    <w:rsid w:val="00132502"/>
    <w:rsid w:val="00132BBB"/>
    <w:rsid w:val="00132E8D"/>
    <w:rsid w:val="0013568A"/>
    <w:rsid w:val="001358D4"/>
    <w:rsid w:val="001408C5"/>
    <w:rsid w:val="00140B72"/>
    <w:rsid w:val="00140CAB"/>
    <w:rsid w:val="00140CDB"/>
    <w:rsid w:val="0014197B"/>
    <w:rsid w:val="00143016"/>
    <w:rsid w:val="00144FAF"/>
    <w:rsid w:val="00146AE1"/>
    <w:rsid w:val="00152266"/>
    <w:rsid w:val="0015328F"/>
    <w:rsid w:val="00153833"/>
    <w:rsid w:val="00156ADD"/>
    <w:rsid w:val="00156C7C"/>
    <w:rsid w:val="001575F7"/>
    <w:rsid w:val="00157779"/>
    <w:rsid w:val="00161722"/>
    <w:rsid w:val="0016281A"/>
    <w:rsid w:val="00162EDE"/>
    <w:rsid w:val="00163FD5"/>
    <w:rsid w:val="00164787"/>
    <w:rsid w:val="001659EC"/>
    <w:rsid w:val="00166D45"/>
    <w:rsid w:val="001706C2"/>
    <w:rsid w:val="00170ACA"/>
    <w:rsid w:val="00173C61"/>
    <w:rsid w:val="00174BEE"/>
    <w:rsid w:val="00175CE6"/>
    <w:rsid w:val="001763DB"/>
    <w:rsid w:val="001817DF"/>
    <w:rsid w:val="001821B2"/>
    <w:rsid w:val="001846DB"/>
    <w:rsid w:val="00184D69"/>
    <w:rsid w:val="00187921"/>
    <w:rsid w:val="00192366"/>
    <w:rsid w:val="001925A7"/>
    <w:rsid w:val="00193BA1"/>
    <w:rsid w:val="0019610F"/>
    <w:rsid w:val="00196E23"/>
    <w:rsid w:val="001A2CCC"/>
    <w:rsid w:val="001A7BE4"/>
    <w:rsid w:val="001B18DD"/>
    <w:rsid w:val="001B2E47"/>
    <w:rsid w:val="001B5458"/>
    <w:rsid w:val="001B71AE"/>
    <w:rsid w:val="001C0348"/>
    <w:rsid w:val="001C3450"/>
    <w:rsid w:val="001C36C4"/>
    <w:rsid w:val="001C4F1D"/>
    <w:rsid w:val="001C5690"/>
    <w:rsid w:val="001C58C4"/>
    <w:rsid w:val="001C6316"/>
    <w:rsid w:val="001D3F17"/>
    <w:rsid w:val="001D64C3"/>
    <w:rsid w:val="001E0A1B"/>
    <w:rsid w:val="001E1E14"/>
    <w:rsid w:val="001E55FB"/>
    <w:rsid w:val="001E5E1C"/>
    <w:rsid w:val="001E62C1"/>
    <w:rsid w:val="001F06A8"/>
    <w:rsid w:val="001F1E13"/>
    <w:rsid w:val="001F2D31"/>
    <w:rsid w:val="001F6D02"/>
    <w:rsid w:val="00200B0E"/>
    <w:rsid w:val="00200F2A"/>
    <w:rsid w:val="002012AF"/>
    <w:rsid w:val="002029ED"/>
    <w:rsid w:val="00205857"/>
    <w:rsid w:val="0020598D"/>
    <w:rsid w:val="00206B30"/>
    <w:rsid w:val="00212413"/>
    <w:rsid w:val="0021292C"/>
    <w:rsid w:val="00217FAE"/>
    <w:rsid w:val="00223465"/>
    <w:rsid w:val="002236A0"/>
    <w:rsid w:val="00223D71"/>
    <w:rsid w:val="00224DFC"/>
    <w:rsid w:val="00225013"/>
    <w:rsid w:val="00227730"/>
    <w:rsid w:val="002301D1"/>
    <w:rsid w:val="002310EB"/>
    <w:rsid w:val="00231196"/>
    <w:rsid w:val="00234D9E"/>
    <w:rsid w:val="00234E5A"/>
    <w:rsid w:val="00235743"/>
    <w:rsid w:val="00236289"/>
    <w:rsid w:val="00236E3E"/>
    <w:rsid w:val="00237EF4"/>
    <w:rsid w:val="00240427"/>
    <w:rsid w:val="00244D1F"/>
    <w:rsid w:val="0024663D"/>
    <w:rsid w:val="00246FD4"/>
    <w:rsid w:val="0025012F"/>
    <w:rsid w:val="00252C21"/>
    <w:rsid w:val="00254251"/>
    <w:rsid w:val="002547E6"/>
    <w:rsid w:val="00254DA9"/>
    <w:rsid w:val="002565C7"/>
    <w:rsid w:val="00256856"/>
    <w:rsid w:val="0025785C"/>
    <w:rsid w:val="00260680"/>
    <w:rsid w:val="002631F4"/>
    <w:rsid w:val="002658AF"/>
    <w:rsid w:val="00272853"/>
    <w:rsid w:val="002742C6"/>
    <w:rsid w:val="00277909"/>
    <w:rsid w:val="00277AAB"/>
    <w:rsid w:val="00280189"/>
    <w:rsid w:val="00280753"/>
    <w:rsid w:val="002835D6"/>
    <w:rsid w:val="002836F9"/>
    <w:rsid w:val="002851A5"/>
    <w:rsid w:val="0029006C"/>
    <w:rsid w:val="00292A0F"/>
    <w:rsid w:val="00296AE1"/>
    <w:rsid w:val="00297379"/>
    <w:rsid w:val="002976E3"/>
    <w:rsid w:val="002A1A05"/>
    <w:rsid w:val="002A5B5A"/>
    <w:rsid w:val="002A727E"/>
    <w:rsid w:val="002B0033"/>
    <w:rsid w:val="002B164B"/>
    <w:rsid w:val="002B4CED"/>
    <w:rsid w:val="002B6A91"/>
    <w:rsid w:val="002B6DB3"/>
    <w:rsid w:val="002C047C"/>
    <w:rsid w:val="002C1527"/>
    <w:rsid w:val="002C2DAD"/>
    <w:rsid w:val="002C32F3"/>
    <w:rsid w:val="002C4D1A"/>
    <w:rsid w:val="002C59A6"/>
    <w:rsid w:val="002C5EBD"/>
    <w:rsid w:val="002C7295"/>
    <w:rsid w:val="002C7624"/>
    <w:rsid w:val="002D1FA9"/>
    <w:rsid w:val="002D6668"/>
    <w:rsid w:val="002E2580"/>
    <w:rsid w:val="002E2D86"/>
    <w:rsid w:val="002E5C16"/>
    <w:rsid w:val="002E6DCA"/>
    <w:rsid w:val="002F04CF"/>
    <w:rsid w:val="002F08EA"/>
    <w:rsid w:val="002F2E06"/>
    <w:rsid w:val="002F514D"/>
    <w:rsid w:val="002F6268"/>
    <w:rsid w:val="00300258"/>
    <w:rsid w:val="0030061A"/>
    <w:rsid w:val="00301856"/>
    <w:rsid w:val="0030208B"/>
    <w:rsid w:val="00302B07"/>
    <w:rsid w:val="0030333E"/>
    <w:rsid w:val="003065D7"/>
    <w:rsid w:val="00306622"/>
    <w:rsid w:val="00307A90"/>
    <w:rsid w:val="00310D06"/>
    <w:rsid w:val="00311DE1"/>
    <w:rsid w:val="003133C7"/>
    <w:rsid w:val="00313CBF"/>
    <w:rsid w:val="00315D93"/>
    <w:rsid w:val="00323008"/>
    <w:rsid w:val="00326C63"/>
    <w:rsid w:val="00327E7D"/>
    <w:rsid w:val="003338B9"/>
    <w:rsid w:val="00335C14"/>
    <w:rsid w:val="003377BD"/>
    <w:rsid w:val="00340593"/>
    <w:rsid w:val="00341C91"/>
    <w:rsid w:val="00341CBD"/>
    <w:rsid w:val="0034217E"/>
    <w:rsid w:val="00343478"/>
    <w:rsid w:val="00350020"/>
    <w:rsid w:val="00350287"/>
    <w:rsid w:val="003506CD"/>
    <w:rsid w:val="00351DE7"/>
    <w:rsid w:val="00353730"/>
    <w:rsid w:val="0035658F"/>
    <w:rsid w:val="00356BA2"/>
    <w:rsid w:val="00357617"/>
    <w:rsid w:val="00360D53"/>
    <w:rsid w:val="00362F3D"/>
    <w:rsid w:val="0036456E"/>
    <w:rsid w:val="00364CB0"/>
    <w:rsid w:val="0036553A"/>
    <w:rsid w:val="00365AF7"/>
    <w:rsid w:val="003705FB"/>
    <w:rsid w:val="003707EF"/>
    <w:rsid w:val="00377941"/>
    <w:rsid w:val="00382CC8"/>
    <w:rsid w:val="0038310C"/>
    <w:rsid w:val="00383DB9"/>
    <w:rsid w:val="003852A1"/>
    <w:rsid w:val="00390DE6"/>
    <w:rsid w:val="00393CD3"/>
    <w:rsid w:val="00396EFF"/>
    <w:rsid w:val="003A01E4"/>
    <w:rsid w:val="003A2430"/>
    <w:rsid w:val="003A245E"/>
    <w:rsid w:val="003A3D49"/>
    <w:rsid w:val="003B0014"/>
    <w:rsid w:val="003B0EA2"/>
    <w:rsid w:val="003B1746"/>
    <w:rsid w:val="003B27F2"/>
    <w:rsid w:val="003B4A05"/>
    <w:rsid w:val="003B5CBA"/>
    <w:rsid w:val="003B7F31"/>
    <w:rsid w:val="003C0FA1"/>
    <w:rsid w:val="003C1017"/>
    <w:rsid w:val="003C1844"/>
    <w:rsid w:val="003C292D"/>
    <w:rsid w:val="003C31E3"/>
    <w:rsid w:val="003C3A3E"/>
    <w:rsid w:val="003C5157"/>
    <w:rsid w:val="003D15B3"/>
    <w:rsid w:val="003D3FBA"/>
    <w:rsid w:val="003D458F"/>
    <w:rsid w:val="003D6944"/>
    <w:rsid w:val="003D7569"/>
    <w:rsid w:val="003D7EE8"/>
    <w:rsid w:val="003E5680"/>
    <w:rsid w:val="003E5899"/>
    <w:rsid w:val="003E6D2F"/>
    <w:rsid w:val="003F2F72"/>
    <w:rsid w:val="003F506D"/>
    <w:rsid w:val="003F6128"/>
    <w:rsid w:val="00400259"/>
    <w:rsid w:val="004031D3"/>
    <w:rsid w:val="0040346A"/>
    <w:rsid w:val="004041B9"/>
    <w:rsid w:val="00407595"/>
    <w:rsid w:val="004101BF"/>
    <w:rsid w:val="00415A45"/>
    <w:rsid w:val="004209DD"/>
    <w:rsid w:val="00421E3B"/>
    <w:rsid w:val="00422E83"/>
    <w:rsid w:val="004230B7"/>
    <w:rsid w:val="00423F27"/>
    <w:rsid w:val="0042462E"/>
    <w:rsid w:val="00424A70"/>
    <w:rsid w:val="00426E10"/>
    <w:rsid w:val="004270F5"/>
    <w:rsid w:val="00435581"/>
    <w:rsid w:val="00437EAC"/>
    <w:rsid w:val="00443896"/>
    <w:rsid w:val="0044485E"/>
    <w:rsid w:val="004455A5"/>
    <w:rsid w:val="00451723"/>
    <w:rsid w:val="00452A22"/>
    <w:rsid w:val="00455ECA"/>
    <w:rsid w:val="00457A0A"/>
    <w:rsid w:val="00461BCC"/>
    <w:rsid w:val="00462F37"/>
    <w:rsid w:val="0046513B"/>
    <w:rsid w:val="00465D15"/>
    <w:rsid w:val="0046609D"/>
    <w:rsid w:val="00467CD3"/>
    <w:rsid w:val="00470828"/>
    <w:rsid w:val="00471077"/>
    <w:rsid w:val="00471128"/>
    <w:rsid w:val="00471D43"/>
    <w:rsid w:val="00471FAF"/>
    <w:rsid w:val="004734C7"/>
    <w:rsid w:val="0047390F"/>
    <w:rsid w:val="00474609"/>
    <w:rsid w:val="00486339"/>
    <w:rsid w:val="0048703E"/>
    <w:rsid w:val="004904F7"/>
    <w:rsid w:val="0049081B"/>
    <w:rsid w:val="004919C5"/>
    <w:rsid w:val="004926AE"/>
    <w:rsid w:val="004949D6"/>
    <w:rsid w:val="00495632"/>
    <w:rsid w:val="00496A1F"/>
    <w:rsid w:val="00497752"/>
    <w:rsid w:val="004A06A8"/>
    <w:rsid w:val="004A1FE9"/>
    <w:rsid w:val="004A3CA9"/>
    <w:rsid w:val="004A3CE8"/>
    <w:rsid w:val="004B3EEF"/>
    <w:rsid w:val="004B6A7E"/>
    <w:rsid w:val="004B762A"/>
    <w:rsid w:val="004C3516"/>
    <w:rsid w:val="004C3ADB"/>
    <w:rsid w:val="004C789F"/>
    <w:rsid w:val="004C7D49"/>
    <w:rsid w:val="004D05F3"/>
    <w:rsid w:val="004D2AF7"/>
    <w:rsid w:val="004D37F5"/>
    <w:rsid w:val="004D542A"/>
    <w:rsid w:val="004D6542"/>
    <w:rsid w:val="004D7F1B"/>
    <w:rsid w:val="004E0994"/>
    <w:rsid w:val="004E0F73"/>
    <w:rsid w:val="004E11A0"/>
    <w:rsid w:val="004E1245"/>
    <w:rsid w:val="004E2A85"/>
    <w:rsid w:val="004E2B1E"/>
    <w:rsid w:val="004E3378"/>
    <w:rsid w:val="004E39AA"/>
    <w:rsid w:val="004E4766"/>
    <w:rsid w:val="004E4E15"/>
    <w:rsid w:val="004F0A2F"/>
    <w:rsid w:val="004F0AFF"/>
    <w:rsid w:val="004F1DAA"/>
    <w:rsid w:val="004F4BB5"/>
    <w:rsid w:val="005038FF"/>
    <w:rsid w:val="00504AFE"/>
    <w:rsid w:val="00504B8E"/>
    <w:rsid w:val="00512624"/>
    <w:rsid w:val="00513475"/>
    <w:rsid w:val="00516262"/>
    <w:rsid w:val="00517173"/>
    <w:rsid w:val="00517B89"/>
    <w:rsid w:val="005235C8"/>
    <w:rsid w:val="0052382D"/>
    <w:rsid w:val="0052526D"/>
    <w:rsid w:val="005252B0"/>
    <w:rsid w:val="005273F6"/>
    <w:rsid w:val="005314D5"/>
    <w:rsid w:val="00532646"/>
    <w:rsid w:val="00532CFD"/>
    <w:rsid w:val="0053373F"/>
    <w:rsid w:val="005339E5"/>
    <w:rsid w:val="00536ABB"/>
    <w:rsid w:val="00540954"/>
    <w:rsid w:val="00540D3D"/>
    <w:rsid w:val="00541587"/>
    <w:rsid w:val="00542B3B"/>
    <w:rsid w:val="005449A2"/>
    <w:rsid w:val="00546584"/>
    <w:rsid w:val="00550F13"/>
    <w:rsid w:val="005526FD"/>
    <w:rsid w:val="0055689A"/>
    <w:rsid w:val="00557341"/>
    <w:rsid w:val="0055772A"/>
    <w:rsid w:val="00557A42"/>
    <w:rsid w:val="00562D33"/>
    <w:rsid w:val="00564DA3"/>
    <w:rsid w:val="005661BB"/>
    <w:rsid w:val="00570016"/>
    <w:rsid w:val="00571189"/>
    <w:rsid w:val="0057231A"/>
    <w:rsid w:val="00573412"/>
    <w:rsid w:val="005737A9"/>
    <w:rsid w:val="00573D31"/>
    <w:rsid w:val="00574C2E"/>
    <w:rsid w:val="005760E3"/>
    <w:rsid w:val="00576A8D"/>
    <w:rsid w:val="00583031"/>
    <w:rsid w:val="0058371B"/>
    <w:rsid w:val="0058463A"/>
    <w:rsid w:val="00586193"/>
    <w:rsid w:val="00587CFA"/>
    <w:rsid w:val="00587FC5"/>
    <w:rsid w:val="00590719"/>
    <w:rsid w:val="00595857"/>
    <w:rsid w:val="00595EB1"/>
    <w:rsid w:val="005A20B8"/>
    <w:rsid w:val="005A3CB7"/>
    <w:rsid w:val="005A59EC"/>
    <w:rsid w:val="005A5EB1"/>
    <w:rsid w:val="005A5F7C"/>
    <w:rsid w:val="005A6145"/>
    <w:rsid w:val="005A62EC"/>
    <w:rsid w:val="005B15A6"/>
    <w:rsid w:val="005B1EB2"/>
    <w:rsid w:val="005B1EE0"/>
    <w:rsid w:val="005B51FF"/>
    <w:rsid w:val="005B705F"/>
    <w:rsid w:val="005C00E2"/>
    <w:rsid w:val="005C0AF3"/>
    <w:rsid w:val="005C0C76"/>
    <w:rsid w:val="005C4B88"/>
    <w:rsid w:val="005C50CE"/>
    <w:rsid w:val="005C569B"/>
    <w:rsid w:val="005C64C8"/>
    <w:rsid w:val="005C71ED"/>
    <w:rsid w:val="005C7D1C"/>
    <w:rsid w:val="005D1970"/>
    <w:rsid w:val="005D2C6C"/>
    <w:rsid w:val="005D44EC"/>
    <w:rsid w:val="005D502B"/>
    <w:rsid w:val="005D70EE"/>
    <w:rsid w:val="005D7CF8"/>
    <w:rsid w:val="005E04DE"/>
    <w:rsid w:val="005E3E5B"/>
    <w:rsid w:val="005E73ED"/>
    <w:rsid w:val="005E7A35"/>
    <w:rsid w:val="005F34B9"/>
    <w:rsid w:val="005F55E2"/>
    <w:rsid w:val="00601A0D"/>
    <w:rsid w:val="00602A53"/>
    <w:rsid w:val="00604F7C"/>
    <w:rsid w:val="0060552A"/>
    <w:rsid w:val="0060602E"/>
    <w:rsid w:val="0061062D"/>
    <w:rsid w:val="00610ADD"/>
    <w:rsid w:val="006122F4"/>
    <w:rsid w:val="00614A08"/>
    <w:rsid w:val="00615B6F"/>
    <w:rsid w:val="0061638B"/>
    <w:rsid w:val="00616A4F"/>
    <w:rsid w:val="00624884"/>
    <w:rsid w:val="006255C6"/>
    <w:rsid w:val="006260B2"/>
    <w:rsid w:val="006272D2"/>
    <w:rsid w:val="00631DE6"/>
    <w:rsid w:val="006327B8"/>
    <w:rsid w:val="006345BA"/>
    <w:rsid w:val="00634639"/>
    <w:rsid w:val="00635F7B"/>
    <w:rsid w:val="00636CFF"/>
    <w:rsid w:val="00637EE3"/>
    <w:rsid w:val="00643FF5"/>
    <w:rsid w:val="00645542"/>
    <w:rsid w:val="00646D64"/>
    <w:rsid w:val="00647199"/>
    <w:rsid w:val="00647AD1"/>
    <w:rsid w:val="00650FA1"/>
    <w:rsid w:val="00654E07"/>
    <w:rsid w:val="00655120"/>
    <w:rsid w:val="00656227"/>
    <w:rsid w:val="00656CD3"/>
    <w:rsid w:val="0065750F"/>
    <w:rsid w:val="006576A5"/>
    <w:rsid w:val="006640D7"/>
    <w:rsid w:val="006650C2"/>
    <w:rsid w:val="00665F2E"/>
    <w:rsid w:val="00670230"/>
    <w:rsid w:val="00671F7B"/>
    <w:rsid w:val="00673A38"/>
    <w:rsid w:val="00673FE4"/>
    <w:rsid w:val="006748A3"/>
    <w:rsid w:val="006750AE"/>
    <w:rsid w:val="00675FC4"/>
    <w:rsid w:val="006764C3"/>
    <w:rsid w:val="00676870"/>
    <w:rsid w:val="006826C2"/>
    <w:rsid w:val="00683E61"/>
    <w:rsid w:val="006840F2"/>
    <w:rsid w:val="006860CC"/>
    <w:rsid w:val="006868A5"/>
    <w:rsid w:val="00686D21"/>
    <w:rsid w:val="00687C7D"/>
    <w:rsid w:val="00691430"/>
    <w:rsid w:val="00694BDD"/>
    <w:rsid w:val="00695BC3"/>
    <w:rsid w:val="00695CD2"/>
    <w:rsid w:val="00696404"/>
    <w:rsid w:val="00697352"/>
    <w:rsid w:val="006A0026"/>
    <w:rsid w:val="006A06B2"/>
    <w:rsid w:val="006A095A"/>
    <w:rsid w:val="006A0C56"/>
    <w:rsid w:val="006A1DDA"/>
    <w:rsid w:val="006A50CB"/>
    <w:rsid w:val="006B09D5"/>
    <w:rsid w:val="006B2E49"/>
    <w:rsid w:val="006B33A1"/>
    <w:rsid w:val="006B3E20"/>
    <w:rsid w:val="006B44DE"/>
    <w:rsid w:val="006B5222"/>
    <w:rsid w:val="006B62A9"/>
    <w:rsid w:val="006B7A43"/>
    <w:rsid w:val="006C037A"/>
    <w:rsid w:val="006C189E"/>
    <w:rsid w:val="006C4BAA"/>
    <w:rsid w:val="006C575F"/>
    <w:rsid w:val="006D0766"/>
    <w:rsid w:val="006D0835"/>
    <w:rsid w:val="006D2183"/>
    <w:rsid w:val="006D50E1"/>
    <w:rsid w:val="006D5131"/>
    <w:rsid w:val="006D52B8"/>
    <w:rsid w:val="006D6B44"/>
    <w:rsid w:val="006D7B16"/>
    <w:rsid w:val="006D7E5C"/>
    <w:rsid w:val="006E0EDA"/>
    <w:rsid w:val="006E149D"/>
    <w:rsid w:val="006E4D81"/>
    <w:rsid w:val="006E6706"/>
    <w:rsid w:val="006E7785"/>
    <w:rsid w:val="006F0CA5"/>
    <w:rsid w:val="006F0D9E"/>
    <w:rsid w:val="006F183F"/>
    <w:rsid w:val="006F1953"/>
    <w:rsid w:val="006F1B47"/>
    <w:rsid w:val="006F2715"/>
    <w:rsid w:val="006F5342"/>
    <w:rsid w:val="006F6EF5"/>
    <w:rsid w:val="00700053"/>
    <w:rsid w:val="007020F9"/>
    <w:rsid w:val="00702399"/>
    <w:rsid w:val="00702FE0"/>
    <w:rsid w:val="007030BF"/>
    <w:rsid w:val="0070348E"/>
    <w:rsid w:val="0070414C"/>
    <w:rsid w:val="007076E8"/>
    <w:rsid w:val="007102B8"/>
    <w:rsid w:val="00711E45"/>
    <w:rsid w:val="00713B42"/>
    <w:rsid w:val="00713C0C"/>
    <w:rsid w:val="00714531"/>
    <w:rsid w:val="007147C8"/>
    <w:rsid w:val="007155B2"/>
    <w:rsid w:val="00715C4B"/>
    <w:rsid w:val="00716749"/>
    <w:rsid w:val="00721560"/>
    <w:rsid w:val="00722E9C"/>
    <w:rsid w:val="00723976"/>
    <w:rsid w:val="00730780"/>
    <w:rsid w:val="00730C18"/>
    <w:rsid w:val="00730CC2"/>
    <w:rsid w:val="00732705"/>
    <w:rsid w:val="00734261"/>
    <w:rsid w:val="007350C8"/>
    <w:rsid w:val="00736362"/>
    <w:rsid w:val="00736471"/>
    <w:rsid w:val="007369AF"/>
    <w:rsid w:val="00741902"/>
    <w:rsid w:val="00742694"/>
    <w:rsid w:val="00743649"/>
    <w:rsid w:val="00750805"/>
    <w:rsid w:val="00752080"/>
    <w:rsid w:val="007520F0"/>
    <w:rsid w:val="007602D7"/>
    <w:rsid w:val="00760B00"/>
    <w:rsid w:val="0076125D"/>
    <w:rsid w:val="00761A6F"/>
    <w:rsid w:val="007621B7"/>
    <w:rsid w:val="00762E52"/>
    <w:rsid w:val="0076449F"/>
    <w:rsid w:val="0076546B"/>
    <w:rsid w:val="00765717"/>
    <w:rsid w:val="00767582"/>
    <w:rsid w:val="00770262"/>
    <w:rsid w:val="0077059C"/>
    <w:rsid w:val="0077149D"/>
    <w:rsid w:val="00772CEB"/>
    <w:rsid w:val="00775F42"/>
    <w:rsid w:val="00776CB2"/>
    <w:rsid w:val="00777D9E"/>
    <w:rsid w:val="00782EB7"/>
    <w:rsid w:val="00787B0C"/>
    <w:rsid w:val="00792723"/>
    <w:rsid w:val="007A054D"/>
    <w:rsid w:val="007A2EB9"/>
    <w:rsid w:val="007A51F3"/>
    <w:rsid w:val="007A5E3A"/>
    <w:rsid w:val="007A7110"/>
    <w:rsid w:val="007B1323"/>
    <w:rsid w:val="007B3013"/>
    <w:rsid w:val="007B3DAE"/>
    <w:rsid w:val="007B482E"/>
    <w:rsid w:val="007B7157"/>
    <w:rsid w:val="007B75B5"/>
    <w:rsid w:val="007C081B"/>
    <w:rsid w:val="007C18E5"/>
    <w:rsid w:val="007C3AE4"/>
    <w:rsid w:val="007C501D"/>
    <w:rsid w:val="007C7E80"/>
    <w:rsid w:val="007D175F"/>
    <w:rsid w:val="007D441F"/>
    <w:rsid w:val="007D763E"/>
    <w:rsid w:val="007E18D5"/>
    <w:rsid w:val="007E2C89"/>
    <w:rsid w:val="007E49A0"/>
    <w:rsid w:val="007E5250"/>
    <w:rsid w:val="007E5660"/>
    <w:rsid w:val="007E598F"/>
    <w:rsid w:val="007E6581"/>
    <w:rsid w:val="007E7A99"/>
    <w:rsid w:val="007F3CCD"/>
    <w:rsid w:val="007F6033"/>
    <w:rsid w:val="007F75B1"/>
    <w:rsid w:val="007F7BB3"/>
    <w:rsid w:val="008016A6"/>
    <w:rsid w:val="008040DD"/>
    <w:rsid w:val="00806253"/>
    <w:rsid w:val="00806AF6"/>
    <w:rsid w:val="00810627"/>
    <w:rsid w:val="00811053"/>
    <w:rsid w:val="00812714"/>
    <w:rsid w:val="008147EF"/>
    <w:rsid w:val="0081553B"/>
    <w:rsid w:val="00815C39"/>
    <w:rsid w:val="00817651"/>
    <w:rsid w:val="008176AC"/>
    <w:rsid w:val="008177B4"/>
    <w:rsid w:val="0082235B"/>
    <w:rsid w:val="00823CBF"/>
    <w:rsid w:val="00824AA1"/>
    <w:rsid w:val="00827445"/>
    <w:rsid w:val="00830EC3"/>
    <w:rsid w:val="00831528"/>
    <w:rsid w:val="00834ADD"/>
    <w:rsid w:val="00837B8B"/>
    <w:rsid w:val="008473B3"/>
    <w:rsid w:val="0085048A"/>
    <w:rsid w:val="0085145E"/>
    <w:rsid w:val="008615F8"/>
    <w:rsid w:val="00861A28"/>
    <w:rsid w:val="00861E25"/>
    <w:rsid w:val="00866800"/>
    <w:rsid w:val="00876CF6"/>
    <w:rsid w:val="008801CB"/>
    <w:rsid w:val="008810D8"/>
    <w:rsid w:val="00881DD8"/>
    <w:rsid w:val="0088239A"/>
    <w:rsid w:val="00883376"/>
    <w:rsid w:val="008836ED"/>
    <w:rsid w:val="00887915"/>
    <w:rsid w:val="00887928"/>
    <w:rsid w:val="008879A6"/>
    <w:rsid w:val="008904ED"/>
    <w:rsid w:val="00890DC3"/>
    <w:rsid w:val="008945FF"/>
    <w:rsid w:val="00896CFD"/>
    <w:rsid w:val="008A0382"/>
    <w:rsid w:val="008A053B"/>
    <w:rsid w:val="008A22D8"/>
    <w:rsid w:val="008A575A"/>
    <w:rsid w:val="008A79A7"/>
    <w:rsid w:val="008A7AB2"/>
    <w:rsid w:val="008A7F72"/>
    <w:rsid w:val="008B2FB4"/>
    <w:rsid w:val="008C0E15"/>
    <w:rsid w:val="008C283D"/>
    <w:rsid w:val="008C3020"/>
    <w:rsid w:val="008C76F0"/>
    <w:rsid w:val="008C7A32"/>
    <w:rsid w:val="008D0AF6"/>
    <w:rsid w:val="008D73DB"/>
    <w:rsid w:val="008E06A6"/>
    <w:rsid w:val="008E13ED"/>
    <w:rsid w:val="008E45F5"/>
    <w:rsid w:val="008F0DA5"/>
    <w:rsid w:val="008F126D"/>
    <w:rsid w:val="008F4600"/>
    <w:rsid w:val="008F5EA3"/>
    <w:rsid w:val="009004E7"/>
    <w:rsid w:val="00900C6C"/>
    <w:rsid w:val="009012CE"/>
    <w:rsid w:val="00901901"/>
    <w:rsid w:val="0090404F"/>
    <w:rsid w:val="009055EE"/>
    <w:rsid w:val="00906369"/>
    <w:rsid w:val="00907262"/>
    <w:rsid w:val="0091061F"/>
    <w:rsid w:val="00913CC2"/>
    <w:rsid w:val="0091481C"/>
    <w:rsid w:val="00914B95"/>
    <w:rsid w:val="00922C13"/>
    <w:rsid w:val="009237D2"/>
    <w:rsid w:val="00924E19"/>
    <w:rsid w:val="0092595C"/>
    <w:rsid w:val="00930109"/>
    <w:rsid w:val="00930236"/>
    <w:rsid w:val="00931BB2"/>
    <w:rsid w:val="0093284B"/>
    <w:rsid w:val="00932B21"/>
    <w:rsid w:val="009341CE"/>
    <w:rsid w:val="00937A89"/>
    <w:rsid w:val="00942406"/>
    <w:rsid w:val="0094301F"/>
    <w:rsid w:val="00944969"/>
    <w:rsid w:val="00944D79"/>
    <w:rsid w:val="00945553"/>
    <w:rsid w:val="00946588"/>
    <w:rsid w:val="00946B5A"/>
    <w:rsid w:val="009477B5"/>
    <w:rsid w:val="009507B7"/>
    <w:rsid w:val="009552B4"/>
    <w:rsid w:val="00956951"/>
    <w:rsid w:val="00956B25"/>
    <w:rsid w:val="009577D7"/>
    <w:rsid w:val="00961375"/>
    <w:rsid w:val="00963C9F"/>
    <w:rsid w:val="00964C56"/>
    <w:rsid w:val="00964D51"/>
    <w:rsid w:val="0096696D"/>
    <w:rsid w:val="00970C2B"/>
    <w:rsid w:val="00972D1E"/>
    <w:rsid w:val="00973931"/>
    <w:rsid w:val="00973B5C"/>
    <w:rsid w:val="00973F40"/>
    <w:rsid w:val="00973FF2"/>
    <w:rsid w:val="009745C9"/>
    <w:rsid w:val="00974BAF"/>
    <w:rsid w:val="009753B9"/>
    <w:rsid w:val="00975BA5"/>
    <w:rsid w:val="00977EBA"/>
    <w:rsid w:val="0098043E"/>
    <w:rsid w:val="00982796"/>
    <w:rsid w:val="00985344"/>
    <w:rsid w:val="009868B1"/>
    <w:rsid w:val="00987362"/>
    <w:rsid w:val="0099229E"/>
    <w:rsid w:val="00994B92"/>
    <w:rsid w:val="00995C1B"/>
    <w:rsid w:val="00997808"/>
    <w:rsid w:val="00997B2C"/>
    <w:rsid w:val="009A1F48"/>
    <w:rsid w:val="009A28AB"/>
    <w:rsid w:val="009A3551"/>
    <w:rsid w:val="009A368E"/>
    <w:rsid w:val="009A418C"/>
    <w:rsid w:val="009B0DC1"/>
    <w:rsid w:val="009B3005"/>
    <w:rsid w:val="009B3604"/>
    <w:rsid w:val="009B423F"/>
    <w:rsid w:val="009B4AA8"/>
    <w:rsid w:val="009B68E4"/>
    <w:rsid w:val="009C12B9"/>
    <w:rsid w:val="009C5A81"/>
    <w:rsid w:val="009D1822"/>
    <w:rsid w:val="009D1E5B"/>
    <w:rsid w:val="009D5E6E"/>
    <w:rsid w:val="009D6889"/>
    <w:rsid w:val="009D6BC4"/>
    <w:rsid w:val="009E211C"/>
    <w:rsid w:val="009E23F0"/>
    <w:rsid w:val="009E78ED"/>
    <w:rsid w:val="009F0313"/>
    <w:rsid w:val="009F0515"/>
    <w:rsid w:val="009F19F8"/>
    <w:rsid w:val="009F43B2"/>
    <w:rsid w:val="009F67A5"/>
    <w:rsid w:val="00A02D12"/>
    <w:rsid w:val="00A0465E"/>
    <w:rsid w:val="00A07091"/>
    <w:rsid w:val="00A10665"/>
    <w:rsid w:val="00A1371D"/>
    <w:rsid w:val="00A15DDC"/>
    <w:rsid w:val="00A17992"/>
    <w:rsid w:val="00A17FE2"/>
    <w:rsid w:val="00A21095"/>
    <w:rsid w:val="00A2216D"/>
    <w:rsid w:val="00A22372"/>
    <w:rsid w:val="00A23188"/>
    <w:rsid w:val="00A2334C"/>
    <w:rsid w:val="00A27DC8"/>
    <w:rsid w:val="00A333E9"/>
    <w:rsid w:val="00A34C6B"/>
    <w:rsid w:val="00A37362"/>
    <w:rsid w:val="00A37378"/>
    <w:rsid w:val="00A400AB"/>
    <w:rsid w:val="00A409BC"/>
    <w:rsid w:val="00A40A41"/>
    <w:rsid w:val="00A43AE5"/>
    <w:rsid w:val="00A4689D"/>
    <w:rsid w:val="00A5183D"/>
    <w:rsid w:val="00A530DB"/>
    <w:rsid w:val="00A561AD"/>
    <w:rsid w:val="00A57139"/>
    <w:rsid w:val="00A574F8"/>
    <w:rsid w:val="00A62E6A"/>
    <w:rsid w:val="00A63246"/>
    <w:rsid w:val="00A677F6"/>
    <w:rsid w:val="00A71170"/>
    <w:rsid w:val="00A71822"/>
    <w:rsid w:val="00A72688"/>
    <w:rsid w:val="00A7650A"/>
    <w:rsid w:val="00A774CF"/>
    <w:rsid w:val="00A80B78"/>
    <w:rsid w:val="00A80D07"/>
    <w:rsid w:val="00A814E2"/>
    <w:rsid w:val="00A82A48"/>
    <w:rsid w:val="00A82A5A"/>
    <w:rsid w:val="00A84F0E"/>
    <w:rsid w:val="00A8679B"/>
    <w:rsid w:val="00A8682D"/>
    <w:rsid w:val="00A938E2"/>
    <w:rsid w:val="00A93E51"/>
    <w:rsid w:val="00A95782"/>
    <w:rsid w:val="00A9770E"/>
    <w:rsid w:val="00AA02DC"/>
    <w:rsid w:val="00AA1A2E"/>
    <w:rsid w:val="00AA1AE6"/>
    <w:rsid w:val="00AA2C88"/>
    <w:rsid w:val="00AA3050"/>
    <w:rsid w:val="00AA6FC4"/>
    <w:rsid w:val="00AB131C"/>
    <w:rsid w:val="00AB4854"/>
    <w:rsid w:val="00AC114D"/>
    <w:rsid w:val="00AC3516"/>
    <w:rsid w:val="00AC44CC"/>
    <w:rsid w:val="00AC454D"/>
    <w:rsid w:val="00AC53A6"/>
    <w:rsid w:val="00AC57BB"/>
    <w:rsid w:val="00AC778A"/>
    <w:rsid w:val="00AD02EB"/>
    <w:rsid w:val="00AD0429"/>
    <w:rsid w:val="00AD135B"/>
    <w:rsid w:val="00AD2CA8"/>
    <w:rsid w:val="00AD3505"/>
    <w:rsid w:val="00AD3BC6"/>
    <w:rsid w:val="00AD55E4"/>
    <w:rsid w:val="00AD581C"/>
    <w:rsid w:val="00AD61F3"/>
    <w:rsid w:val="00AE1427"/>
    <w:rsid w:val="00AE369C"/>
    <w:rsid w:val="00AE4335"/>
    <w:rsid w:val="00AE5011"/>
    <w:rsid w:val="00AF13B1"/>
    <w:rsid w:val="00AF1924"/>
    <w:rsid w:val="00AF34A8"/>
    <w:rsid w:val="00AF3E69"/>
    <w:rsid w:val="00B043D1"/>
    <w:rsid w:val="00B04957"/>
    <w:rsid w:val="00B0523A"/>
    <w:rsid w:val="00B12C60"/>
    <w:rsid w:val="00B134C0"/>
    <w:rsid w:val="00B152B9"/>
    <w:rsid w:val="00B16758"/>
    <w:rsid w:val="00B16DFA"/>
    <w:rsid w:val="00B17272"/>
    <w:rsid w:val="00B203BE"/>
    <w:rsid w:val="00B21A0D"/>
    <w:rsid w:val="00B21F3E"/>
    <w:rsid w:val="00B24FAA"/>
    <w:rsid w:val="00B25F1D"/>
    <w:rsid w:val="00B3114C"/>
    <w:rsid w:val="00B333F4"/>
    <w:rsid w:val="00B33744"/>
    <w:rsid w:val="00B338D8"/>
    <w:rsid w:val="00B33E3C"/>
    <w:rsid w:val="00B35C09"/>
    <w:rsid w:val="00B365AF"/>
    <w:rsid w:val="00B36BF6"/>
    <w:rsid w:val="00B37E41"/>
    <w:rsid w:val="00B41CD9"/>
    <w:rsid w:val="00B47090"/>
    <w:rsid w:val="00B524E1"/>
    <w:rsid w:val="00B52A7B"/>
    <w:rsid w:val="00B54C0A"/>
    <w:rsid w:val="00B55934"/>
    <w:rsid w:val="00B5640B"/>
    <w:rsid w:val="00B6113F"/>
    <w:rsid w:val="00B64E0D"/>
    <w:rsid w:val="00B67E46"/>
    <w:rsid w:val="00B70356"/>
    <w:rsid w:val="00B709CD"/>
    <w:rsid w:val="00B7135A"/>
    <w:rsid w:val="00B71ACD"/>
    <w:rsid w:val="00B72E3E"/>
    <w:rsid w:val="00B75565"/>
    <w:rsid w:val="00B76413"/>
    <w:rsid w:val="00B815C0"/>
    <w:rsid w:val="00B838BB"/>
    <w:rsid w:val="00B83B87"/>
    <w:rsid w:val="00B84DEA"/>
    <w:rsid w:val="00B84E75"/>
    <w:rsid w:val="00B8636B"/>
    <w:rsid w:val="00B8636F"/>
    <w:rsid w:val="00B87D23"/>
    <w:rsid w:val="00B90C25"/>
    <w:rsid w:val="00B93279"/>
    <w:rsid w:val="00B940AD"/>
    <w:rsid w:val="00B942E3"/>
    <w:rsid w:val="00B9540F"/>
    <w:rsid w:val="00B95BBE"/>
    <w:rsid w:val="00B95C0C"/>
    <w:rsid w:val="00B967B9"/>
    <w:rsid w:val="00B96A3E"/>
    <w:rsid w:val="00B97A68"/>
    <w:rsid w:val="00BA1949"/>
    <w:rsid w:val="00BA23AC"/>
    <w:rsid w:val="00BA6478"/>
    <w:rsid w:val="00BB1231"/>
    <w:rsid w:val="00BB5C73"/>
    <w:rsid w:val="00BB6619"/>
    <w:rsid w:val="00BB6C03"/>
    <w:rsid w:val="00BC192C"/>
    <w:rsid w:val="00BC314B"/>
    <w:rsid w:val="00BC4294"/>
    <w:rsid w:val="00BC5F71"/>
    <w:rsid w:val="00BC6D74"/>
    <w:rsid w:val="00BD19B2"/>
    <w:rsid w:val="00BD28D5"/>
    <w:rsid w:val="00BD38DD"/>
    <w:rsid w:val="00BD3B36"/>
    <w:rsid w:val="00BD443E"/>
    <w:rsid w:val="00BD4D12"/>
    <w:rsid w:val="00BD7B91"/>
    <w:rsid w:val="00BE0197"/>
    <w:rsid w:val="00BE0B35"/>
    <w:rsid w:val="00BE2895"/>
    <w:rsid w:val="00BE3345"/>
    <w:rsid w:val="00BE4239"/>
    <w:rsid w:val="00BE4AFB"/>
    <w:rsid w:val="00BE58B6"/>
    <w:rsid w:val="00BF5443"/>
    <w:rsid w:val="00BF5FA0"/>
    <w:rsid w:val="00C03D27"/>
    <w:rsid w:val="00C12452"/>
    <w:rsid w:val="00C15A93"/>
    <w:rsid w:val="00C17718"/>
    <w:rsid w:val="00C20EFC"/>
    <w:rsid w:val="00C211E6"/>
    <w:rsid w:val="00C2357B"/>
    <w:rsid w:val="00C2483C"/>
    <w:rsid w:val="00C25082"/>
    <w:rsid w:val="00C33C38"/>
    <w:rsid w:val="00C36820"/>
    <w:rsid w:val="00C4097F"/>
    <w:rsid w:val="00C43C0C"/>
    <w:rsid w:val="00C44CAC"/>
    <w:rsid w:val="00C44F94"/>
    <w:rsid w:val="00C45834"/>
    <w:rsid w:val="00C45DCA"/>
    <w:rsid w:val="00C51E5E"/>
    <w:rsid w:val="00C52446"/>
    <w:rsid w:val="00C562B2"/>
    <w:rsid w:val="00C56483"/>
    <w:rsid w:val="00C57AC0"/>
    <w:rsid w:val="00C665E5"/>
    <w:rsid w:val="00C678D1"/>
    <w:rsid w:val="00C70D37"/>
    <w:rsid w:val="00C71F81"/>
    <w:rsid w:val="00C7465A"/>
    <w:rsid w:val="00C754BA"/>
    <w:rsid w:val="00C768CD"/>
    <w:rsid w:val="00C76DA2"/>
    <w:rsid w:val="00C81D9A"/>
    <w:rsid w:val="00C834A6"/>
    <w:rsid w:val="00C86CF9"/>
    <w:rsid w:val="00C87FC4"/>
    <w:rsid w:val="00C917B0"/>
    <w:rsid w:val="00C917D0"/>
    <w:rsid w:val="00C91FCF"/>
    <w:rsid w:val="00C943E5"/>
    <w:rsid w:val="00C9440C"/>
    <w:rsid w:val="00C954A2"/>
    <w:rsid w:val="00C96C4D"/>
    <w:rsid w:val="00CA0481"/>
    <w:rsid w:val="00CA1779"/>
    <w:rsid w:val="00CA39A0"/>
    <w:rsid w:val="00CA3ACF"/>
    <w:rsid w:val="00CA4653"/>
    <w:rsid w:val="00CA4AAF"/>
    <w:rsid w:val="00CA7865"/>
    <w:rsid w:val="00CB160A"/>
    <w:rsid w:val="00CC0487"/>
    <w:rsid w:val="00CC1310"/>
    <w:rsid w:val="00CC2AE4"/>
    <w:rsid w:val="00CC35CE"/>
    <w:rsid w:val="00CD2B1B"/>
    <w:rsid w:val="00CD3B47"/>
    <w:rsid w:val="00CD7C1D"/>
    <w:rsid w:val="00CE18E8"/>
    <w:rsid w:val="00CE6015"/>
    <w:rsid w:val="00CE7E01"/>
    <w:rsid w:val="00CF04AF"/>
    <w:rsid w:val="00CF169A"/>
    <w:rsid w:val="00CF20CE"/>
    <w:rsid w:val="00CF2484"/>
    <w:rsid w:val="00CF61F2"/>
    <w:rsid w:val="00CF6F52"/>
    <w:rsid w:val="00D00C61"/>
    <w:rsid w:val="00D061B0"/>
    <w:rsid w:val="00D06241"/>
    <w:rsid w:val="00D063DC"/>
    <w:rsid w:val="00D06E58"/>
    <w:rsid w:val="00D07441"/>
    <w:rsid w:val="00D074DE"/>
    <w:rsid w:val="00D11BB2"/>
    <w:rsid w:val="00D134A1"/>
    <w:rsid w:val="00D13D9C"/>
    <w:rsid w:val="00D13E3B"/>
    <w:rsid w:val="00D15AD3"/>
    <w:rsid w:val="00D160F6"/>
    <w:rsid w:val="00D161FB"/>
    <w:rsid w:val="00D2044C"/>
    <w:rsid w:val="00D2059C"/>
    <w:rsid w:val="00D221AC"/>
    <w:rsid w:val="00D24097"/>
    <w:rsid w:val="00D24497"/>
    <w:rsid w:val="00D24E03"/>
    <w:rsid w:val="00D24FB1"/>
    <w:rsid w:val="00D2551D"/>
    <w:rsid w:val="00D260D6"/>
    <w:rsid w:val="00D2650C"/>
    <w:rsid w:val="00D3006E"/>
    <w:rsid w:val="00D30C77"/>
    <w:rsid w:val="00D316ED"/>
    <w:rsid w:val="00D32AAE"/>
    <w:rsid w:val="00D35B7C"/>
    <w:rsid w:val="00D3651C"/>
    <w:rsid w:val="00D40F18"/>
    <w:rsid w:val="00D4116A"/>
    <w:rsid w:val="00D45D20"/>
    <w:rsid w:val="00D45F37"/>
    <w:rsid w:val="00D46C61"/>
    <w:rsid w:val="00D50343"/>
    <w:rsid w:val="00D51385"/>
    <w:rsid w:val="00D57360"/>
    <w:rsid w:val="00D57A51"/>
    <w:rsid w:val="00D633E2"/>
    <w:rsid w:val="00D66CA4"/>
    <w:rsid w:val="00D678A8"/>
    <w:rsid w:val="00D70C2D"/>
    <w:rsid w:val="00D7112C"/>
    <w:rsid w:val="00D71AA5"/>
    <w:rsid w:val="00D72FE4"/>
    <w:rsid w:val="00D73BAE"/>
    <w:rsid w:val="00D741E3"/>
    <w:rsid w:val="00D74DEC"/>
    <w:rsid w:val="00D750CD"/>
    <w:rsid w:val="00D7526D"/>
    <w:rsid w:val="00D80FB1"/>
    <w:rsid w:val="00D829B9"/>
    <w:rsid w:val="00D83F1B"/>
    <w:rsid w:val="00D83F9A"/>
    <w:rsid w:val="00D8672F"/>
    <w:rsid w:val="00D86986"/>
    <w:rsid w:val="00D871B1"/>
    <w:rsid w:val="00D875D2"/>
    <w:rsid w:val="00D93533"/>
    <w:rsid w:val="00D94716"/>
    <w:rsid w:val="00D97747"/>
    <w:rsid w:val="00D97995"/>
    <w:rsid w:val="00DA3EF5"/>
    <w:rsid w:val="00DA4529"/>
    <w:rsid w:val="00DB0C8E"/>
    <w:rsid w:val="00DB2412"/>
    <w:rsid w:val="00DB2B74"/>
    <w:rsid w:val="00DB4C9A"/>
    <w:rsid w:val="00DB553A"/>
    <w:rsid w:val="00DC369D"/>
    <w:rsid w:val="00DC38B3"/>
    <w:rsid w:val="00DC4017"/>
    <w:rsid w:val="00DC4CB9"/>
    <w:rsid w:val="00DC74E8"/>
    <w:rsid w:val="00DC798B"/>
    <w:rsid w:val="00DD0887"/>
    <w:rsid w:val="00DD12AE"/>
    <w:rsid w:val="00DD50AE"/>
    <w:rsid w:val="00DD593B"/>
    <w:rsid w:val="00DD5E13"/>
    <w:rsid w:val="00DD62F9"/>
    <w:rsid w:val="00DD6836"/>
    <w:rsid w:val="00DD6CC3"/>
    <w:rsid w:val="00DD7B12"/>
    <w:rsid w:val="00DE2A29"/>
    <w:rsid w:val="00DE3F8A"/>
    <w:rsid w:val="00DE656D"/>
    <w:rsid w:val="00DE734E"/>
    <w:rsid w:val="00DF052F"/>
    <w:rsid w:val="00DF0579"/>
    <w:rsid w:val="00DF1821"/>
    <w:rsid w:val="00DF1FC8"/>
    <w:rsid w:val="00DF42C6"/>
    <w:rsid w:val="00DF5532"/>
    <w:rsid w:val="00DF5B2F"/>
    <w:rsid w:val="00DF5CC0"/>
    <w:rsid w:val="00DF793A"/>
    <w:rsid w:val="00E0124F"/>
    <w:rsid w:val="00E04832"/>
    <w:rsid w:val="00E109EF"/>
    <w:rsid w:val="00E12308"/>
    <w:rsid w:val="00E16B63"/>
    <w:rsid w:val="00E16C27"/>
    <w:rsid w:val="00E170FB"/>
    <w:rsid w:val="00E17E49"/>
    <w:rsid w:val="00E209B3"/>
    <w:rsid w:val="00E21F57"/>
    <w:rsid w:val="00E22026"/>
    <w:rsid w:val="00E23545"/>
    <w:rsid w:val="00E243C6"/>
    <w:rsid w:val="00E26501"/>
    <w:rsid w:val="00E269AD"/>
    <w:rsid w:val="00E31BBD"/>
    <w:rsid w:val="00E363B3"/>
    <w:rsid w:val="00E42FA9"/>
    <w:rsid w:val="00E43708"/>
    <w:rsid w:val="00E4465A"/>
    <w:rsid w:val="00E45168"/>
    <w:rsid w:val="00E45CE5"/>
    <w:rsid w:val="00E47950"/>
    <w:rsid w:val="00E522A1"/>
    <w:rsid w:val="00E52C5C"/>
    <w:rsid w:val="00E536D1"/>
    <w:rsid w:val="00E5464F"/>
    <w:rsid w:val="00E5515A"/>
    <w:rsid w:val="00E60B33"/>
    <w:rsid w:val="00E61870"/>
    <w:rsid w:val="00E621A5"/>
    <w:rsid w:val="00E63342"/>
    <w:rsid w:val="00E63AA3"/>
    <w:rsid w:val="00E64174"/>
    <w:rsid w:val="00E65EC4"/>
    <w:rsid w:val="00E66E2B"/>
    <w:rsid w:val="00E66F10"/>
    <w:rsid w:val="00E7124D"/>
    <w:rsid w:val="00E7149A"/>
    <w:rsid w:val="00E75BE5"/>
    <w:rsid w:val="00E75FE6"/>
    <w:rsid w:val="00E775C1"/>
    <w:rsid w:val="00E83AD7"/>
    <w:rsid w:val="00E85074"/>
    <w:rsid w:val="00E86218"/>
    <w:rsid w:val="00E87ED4"/>
    <w:rsid w:val="00E923EB"/>
    <w:rsid w:val="00E92C02"/>
    <w:rsid w:val="00E92F4D"/>
    <w:rsid w:val="00E94AC2"/>
    <w:rsid w:val="00E95B7C"/>
    <w:rsid w:val="00EA3743"/>
    <w:rsid w:val="00EA468C"/>
    <w:rsid w:val="00EA5764"/>
    <w:rsid w:val="00EA59A7"/>
    <w:rsid w:val="00EA6FC3"/>
    <w:rsid w:val="00EA7857"/>
    <w:rsid w:val="00EB08E0"/>
    <w:rsid w:val="00EB27CC"/>
    <w:rsid w:val="00EB5DD3"/>
    <w:rsid w:val="00EB66BD"/>
    <w:rsid w:val="00EC34AF"/>
    <w:rsid w:val="00EC4244"/>
    <w:rsid w:val="00EC5C96"/>
    <w:rsid w:val="00EC7A3C"/>
    <w:rsid w:val="00ED156E"/>
    <w:rsid w:val="00EE18EC"/>
    <w:rsid w:val="00EE1A63"/>
    <w:rsid w:val="00EE487C"/>
    <w:rsid w:val="00EE5A05"/>
    <w:rsid w:val="00EE7245"/>
    <w:rsid w:val="00EF50BC"/>
    <w:rsid w:val="00EF6E3C"/>
    <w:rsid w:val="00F00F7A"/>
    <w:rsid w:val="00F03EF2"/>
    <w:rsid w:val="00F05174"/>
    <w:rsid w:val="00F068F5"/>
    <w:rsid w:val="00F06DA0"/>
    <w:rsid w:val="00F07EEA"/>
    <w:rsid w:val="00F1118C"/>
    <w:rsid w:val="00F117EA"/>
    <w:rsid w:val="00F127ED"/>
    <w:rsid w:val="00F15809"/>
    <w:rsid w:val="00F16035"/>
    <w:rsid w:val="00F1616D"/>
    <w:rsid w:val="00F21BED"/>
    <w:rsid w:val="00F232F5"/>
    <w:rsid w:val="00F25F9F"/>
    <w:rsid w:val="00F266C8"/>
    <w:rsid w:val="00F26793"/>
    <w:rsid w:val="00F338E1"/>
    <w:rsid w:val="00F33AA3"/>
    <w:rsid w:val="00F34C39"/>
    <w:rsid w:val="00F35771"/>
    <w:rsid w:val="00F3591F"/>
    <w:rsid w:val="00F4134B"/>
    <w:rsid w:val="00F426A3"/>
    <w:rsid w:val="00F428B0"/>
    <w:rsid w:val="00F4749A"/>
    <w:rsid w:val="00F47D04"/>
    <w:rsid w:val="00F5105B"/>
    <w:rsid w:val="00F51548"/>
    <w:rsid w:val="00F51663"/>
    <w:rsid w:val="00F540A4"/>
    <w:rsid w:val="00F5518E"/>
    <w:rsid w:val="00F618F5"/>
    <w:rsid w:val="00F62F20"/>
    <w:rsid w:val="00F67B38"/>
    <w:rsid w:val="00F70D79"/>
    <w:rsid w:val="00F71BFB"/>
    <w:rsid w:val="00F75D98"/>
    <w:rsid w:val="00F76AD0"/>
    <w:rsid w:val="00F77235"/>
    <w:rsid w:val="00F8225C"/>
    <w:rsid w:val="00F8310A"/>
    <w:rsid w:val="00F8496A"/>
    <w:rsid w:val="00F849AE"/>
    <w:rsid w:val="00F861DD"/>
    <w:rsid w:val="00F8742C"/>
    <w:rsid w:val="00F93301"/>
    <w:rsid w:val="00F95DBC"/>
    <w:rsid w:val="00FA0D4A"/>
    <w:rsid w:val="00FA4585"/>
    <w:rsid w:val="00FA4C72"/>
    <w:rsid w:val="00FA7A2C"/>
    <w:rsid w:val="00FB106A"/>
    <w:rsid w:val="00FB14D8"/>
    <w:rsid w:val="00FB1589"/>
    <w:rsid w:val="00FB6FC0"/>
    <w:rsid w:val="00FB7683"/>
    <w:rsid w:val="00FC0724"/>
    <w:rsid w:val="00FC21F0"/>
    <w:rsid w:val="00FC511E"/>
    <w:rsid w:val="00FC5461"/>
    <w:rsid w:val="00FC5B80"/>
    <w:rsid w:val="00FD0756"/>
    <w:rsid w:val="00FD081F"/>
    <w:rsid w:val="00FD1333"/>
    <w:rsid w:val="00FD13B1"/>
    <w:rsid w:val="00FD37F7"/>
    <w:rsid w:val="00FD3AE9"/>
    <w:rsid w:val="00FD675B"/>
    <w:rsid w:val="00FD7FC0"/>
    <w:rsid w:val="00FE0D1B"/>
    <w:rsid w:val="00FF1BBD"/>
    <w:rsid w:val="00FF2481"/>
    <w:rsid w:val="00FF6786"/>
    <w:rsid w:val="00FF6892"/>
    <w:rsid w:val="00FF6D2E"/>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D13ABC"/>
  <w15:docId w15:val="{AADE11A5-DE7A-46CD-AA6F-4E8B4E2F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9BC"/>
    <w:pPr>
      <w:spacing w:after="0" w:line="360" w:lineRule="auto"/>
      <w:jc w:val="both"/>
    </w:pPr>
  </w:style>
  <w:style w:type="paragraph" w:styleId="Heading1">
    <w:name w:val="heading 1"/>
    <w:basedOn w:val="Normal"/>
    <w:next w:val="Normal"/>
    <w:link w:val="Heading1Char"/>
    <w:uiPriority w:val="9"/>
    <w:qFormat/>
    <w:rsid w:val="0016281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D28D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uiPriority w:val="9"/>
    <w:semiHidden/>
    <w:unhideWhenUsed/>
    <w:qFormat/>
    <w:rsid w:val="00DF052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09BC"/>
    <w:pPr>
      <w:spacing w:after="0" w:line="240" w:lineRule="auto"/>
    </w:pPr>
    <w:rPr>
      <w:lang w:val="en-US"/>
    </w:rPr>
  </w:style>
  <w:style w:type="character" w:styleId="CommentReference">
    <w:name w:val="annotation reference"/>
    <w:basedOn w:val="DefaultParagraphFont"/>
    <w:uiPriority w:val="99"/>
    <w:semiHidden/>
    <w:unhideWhenUsed/>
    <w:rsid w:val="00A409BC"/>
    <w:rPr>
      <w:sz w:val="16"/>
      <w:szCs w:val="16"/>
    </w:rPr>
  </w:style>
  <w:style w:type="paragraph" w:styleId="CommentText">
    <w:name w:val="annotation text"/>
    <w:basedOn w:val="Normal"/>
    <w:link w:val="CommentTextChar"/>
    <w:uiPriority w:val="99"/>
    <w:semiHidden/>
    <w:unhideWhenUsed/>
    <w:rsid w:val="00A409BC"/>
    <w:pPr>
      <w:spacing w:line="240" w:lineRule="auto"/>
    </w:pPr>
    <w:rPr>
      <w:sz w:val="20"/>
      <w:szCs w:val="20"/>
    </w:rPr>
  </w:style>
  <w:style w:type="character" w:customStyle="1" w:styleId="CommentTextChar">
    <w:name w:val="Comment Text Char"/>
    <w:basedOn w:val="DefaultParagraphFont"/>
    <w:link w:val="CommentText"/>
    <w:uiPriority w:val="99"/>
    <w:semiHidden/>
    <w:rsid w:val="00A409BC"/>
    <w:rPr>
      <w:sz w:val="20"/>
      <w:szCs w:val="20"/>
    </w:rPr>
  </w:style>
  <w:style w:type="paragraph" w:styleId="FootnoteText">
    <w:name w:val="footnote text"/>
    <w:aliases w:val="Footnote Text Char1 Char,Footnote Text Char Char Char,Footnote Text Char Char1,Footnote Text Char1 Char Char,Footnote Text Char Char Char Char"/>
    <w:basedOn w:val="Normal"/>
    <w:link w:val="FootnoteTextChar"/>
    <w:uiPriority w:val="99"/>
    <w:rsid w:val="00A409BC"/>
    <w:pPr>
      <w:spacing w:line="240" w:lineRule="auto"/>
      <w:jc w:val="left"/>
    </w:pPr>
    <w:rPr>
      <w:rFonts w:ascii="Times New Roman" w:eastAsia="Times New Roman" w:hAnsi="Times New Roman" w:cs="Times New Roman"/>
      <w:sz w:val="20"/>
      <w:szCs w:val="20"/>
      <w:lang w:val="en-GB"/>
    </w:rPr>
  </w:style>
  <w:style w:type="character" w:customStyle="1" w:styleId="FootnoteTextChar">
    <w:name w:val="Footnote Text Char"/>
    <w:aliases w:val="Footnote Text Char1 Char Char1,Footnote Text Char Char Char Char1,Footnote Text Char Char1 Char,Footnote Text Char1 Char Char Char,Footnote Text Char Char Char Char Char"/>
    <w:basedOn w:val="DefaultParagraphFont"/>
    <w:link w:val="FootnoteText"/>
    <w:uiPriority w:val="99"/>
    <w:semiHidden/>
    <w:rsid w:val="00A409BC"/>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A409BC"/>
    <w:rPr>
      <w:vertAlign w:val="superscript"/>
    </w:rPr>
  </w:style>
  <w:style w:type="paragraph" w:styleId="BalloonText">
    <w:name w:val="Balloon Text"/>
    <w:basedOn w:val="Normal"/>
    <w:link w:val="BalloonTextChar"/>
    <w:uiPriority w:val="99"/>
    <w:semiHidden/>
    <w:unhideWhenUsed/>
    <w:rsid w:val="00A409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9BC"/>
    <w:rPr>
      <w:rFonts w:ascii="Tahoma" w:hAnsi="Tahoma" w:cs="Tahoma"/>
      <w:sz w:val="16"/>
      <w:szCs w:val="16"/>
    </w:rPr>
  </w:style>
  <w:style w:type="paragraph" w:customStyle="1" w:styleId="NormalParagraph">
    <w:name w:val="Normal Paragraph"/>
    <w:basedOn w:val="Normal"/>
    <w:rsid w:val="00A409BC"/>
    <w:pPr>
      <w:widowControl w:val="0"/>
      <w:suppressLineNumbers/>
      <w:spacing w:after="240"/>
    </w:pPr>
    <w:rPr>
      <w:rFonts w:ascii="Arial" w:eastAsia="Times New Roman" w:hAnsi="Arial" w:cs="Times New Roman"/>
      <w:snapToGrid w:val="0"/>
      <w:szCs w:val="20"/>
      <w:lang w:val="en-GB"/>
    </w:rPr>
  </w:style>
  <w:style w:type="paragraph" w:styleId="ListParagraph">
    <w:name w:val="List Paragraph"/>
    <w:basedOn w:val="Normal"/>
    <w:uiPriority w:val="34"/>
    <w:qFormat/>
    <w:rsid w:val="00E363B3"/>
    <w:pPr>
      <w:spacing w:after="200" w:line="276" w:lineRule="auto"/>
      <w:ind w:left="720"/>
      <w:contextualSpacing/>
      <w:jc w:val="left"/>
    </w:pPr>
    <w:rPr>
      <w:rFonts w:ascii="Calibri" w:eastAsia="Calibri" w:hAnsi="Calibri" w:cs="Times New Roman"/>
      <w:lang w:val="en-US"/>
    </w:rPr>
  </w:style>
  <w:style w:type="paragraph" w:customStyle="1" w:styleId="Default">
    <w:name w:val="Default"/>
    <w:rsid w:val="00B47090"/>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F25F9F"/>
    <w:pPr>
      <w:tabs>
        <w:tab w:val="center" w:pos="4513"/>
        <w:tab w:val="right" w:pos="9026"/>
      </w:tabs>
      <w:spacing w:line="240" w:lineRule="auto"/>
    </w:pPr>
  </w:style>
  <w:style w:type="character" w:customStyle="1" w:styleId="HeaderChar">
    <w:name w:val="Header Char"/>
    <w:basedOn w:val="DefaultParagraphFont"/>
    <w:link w:val="Header"/>
    <w:uiPriority w:val="99"/>
    <w:rsid w:val="00F25F9F"/>
  </w:style>
  <w:style w:type="paragraph" w:styleId="Footer">
    <w:name w:val="footer"/>
    <w:basedOn w:val="Normal"/>
    <w:link w:val="FooterChar"/>
    <w:uiPriority w:val="99"/>
    <w:unhideWhenUsed/>
    <w:rsid w:val="00F25F9F"/>
    <w:pPr>
      <w:tabs>
        <w:tab w:val="center" w:pos="4513"/>
        <w:tab w:val="right" w:pos="9026"/>
      </w:tabs>
      <w:spacing w:line="240" w:lineRule="auto"/>
    </w:pPr>
  </w:style>
  <w:style w:type="character" w:customStyle="1" w:styleId="FooterChar">
    <w:name w:val="Footer Char"/>
    <w:basedOn w:val="DefaultParagraphFont"/>
    <w:link w:val="Footer"/>
    <w:uiPriority w:val="99"/>
    <w:rsid w:val="00F25F9F"/>
  </w:style>
  <w:style w:type="paragraph" w:customStyle="1" w:styleId="TableText">
    <w:name w:val="Table Text"/>
    <w:basedOn w:val="Normal"/>
    <w:autoRedefine/>
    <w:rsid w:val="00EC4244"/>
    <w:pPr>
      <w:widowControl w:val="0"/>
      <w:tabs>
        <w:tab w:val="left" w:pos="338"/>
        <w:tab w:val="left" w:pos="684"/>
      </w:tabs>
      <w:spacing w:line="240" w:lineRule="auto"/>
    </w:pPr>
    <w:rPr>
      <w:rFonts w:ascii="Times New Roman" w:eastAsia="Times New Roman" w:hAnsi="Times New Roman" w:cs="Times New Roman"/>
      <w:sz w:val="24"/>
      <w:szCs w:val="24"/>
      <w:lang w:eastAsia="en-ZA"/>
    </w:rPr>
  </w:style>
  <w:style w:type="paragraph" w:styleId="BodyTextIndent3">
    <w:name w:val="Body Text Indent 3"/>
    <w:basedOn w:val="Normal"/>
    <w:link w:val="BodyTextIndent3Char"/>
    <w:rsid w:val="005D7CF8"/>
    <w:pPr>
      <w:spacing w:after="120" w:line="240" w:lineRule="auto"/>
      <w:ind w:left="283"/>
      <w:jc w:val="left"/>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rsid w:val="005D7CF8"/>
    <w:rPr>
      <w:rFonts w:ascii="Times New Roman" w:eastAsia="Times New Roman" w:hAnsi="Times New Roman" w:cs="Times New Roman"/>
      <w:sz w:val="16"/>
      <w:szCs w:val="16"/>
      <w:lang w:val="en-GB"/>
    </w:rPr>
  </w:style>
  <w:style w:type="paragraph" w:styleId="NormalWeb">
    <w:name w:val="Normal (Web)"/>
    <w:basedOn w:val="Normal"/>
    <w:uiPriority w:val="99"/>
    <w:unhideWhenUsed/>
    <w:rsid w:val="000A306C"/>
    <w:pPr>
      <w:spacing w:before="100" w:beforeAutospacing="1" w:after="100" w:afterAutospacing="1" w:line="240" w:lineRule="auto"/>
      <w:jc w:val="left"/>
    </w:pPr>
    <w:rPr>
      <w:rFonts w:ascii="Times New Roman" w:eastAsia="Times New Roman" w:hAnsi="Times New Roman" w:cs="Times New Roman"/>
      <w:sz w:val="24"/>
      <w:szCs w:val="24"/>
      <w:lang w:eastAsia="en-ZA"/>
    </w:rPr>
  </w:style>
  <w:style w:type="table" w:styleId="TableGrid">
    <w:name w:val="Table Grid"/>
    <w:basedOn w:val="TableNormal"/>
    <w:uiPriority w:val="59"/>
    <w:rsid w:val="000A3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6281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16281A"/>
    <w:pPr>
      <w:spacing w:before="480" w:line="276" w:lineRule="auto"/>
      <w:jc w:val="left"/>
      <w:outlineLvl w:val="9"/>
    </w:pPr>
    <w:rPr>
      <w:b/>
      <w:bCs/>
      <w:sz w:val="28"/>
      <w:szCs w:val="28"/>
      <w:lang w:val="en-US" w:eastAsia="ja-JP"/>
    </w:rPr>
  </w:style>
  <w:style w:type="paragraph" w:styleId="TOC1">
    <w:name w:val="toc 1"/>
    <w:basedOn w:val="Normal"/>
    <w:next w:val="Normal"/>
    <w:autoRedefine/>
    <w:uiPriority w:val="39"/>
    <w:unhideWhenUsed/>
    <w:rsid w:val="0016281A"/>
    <w:pPr>
      <w:tabs>
        <w:tab w:val="left" w:pos="660"/>
        <w:tab w:val="right" w:leader="dot" w:pos="9016"/>
      </w:tabs>
      <w:spacing w:after="100"/>
      <w:jc w:val="left"/>
    </w:pPr>
  </w:style>
  <w:style w:type="paragraph" w:styleId="TOC2">
    <w:name w:val="toc 2"/>
    <w:basedOn w:val="Normal"/>
    <w:next w:val="Normal"/>
    <w:autoRedefine/>
    <w:uiPriority w:val="39"/>
    <w:unhideWhenUsed/>
    <w:rsid w:val="0016281A"/>
    <w:pPr>
      <w:spacing w:after="100"/>
      <w:ind w:left="220"/>
    </w:pPr>
  </w:style>
  <w:style w:type="character" w:styleId="Hyperlink">
    <w:name w:val="Hyperlink"/>
    <w:basedOn w:val="DefaultParagraphFont"/>
    <w:uiPriority w:val="99"/>
    <w:unhideWhenUsed/>
    <w:rsid w:val="0016281A"/>
    <w:rPr>
      <w:color w:val="0000FF" w:themeColor="hyperlink"/>
      <w:u w:val="single"/>
    </w:rPr>
  </w:style>
  <w:style w:type="character" w:customStyle="1" w:styleId="Heading2Char">
    <w:name w:val="Heading 2 Char"/>
    <w:basedOn w:val="DefaultParagraphFont"/>
    <w:link w:val="Heading2"/>
    <w:uiPriority w:val="9"/>
    <w:semiHidden/>
    <w:rsid w:val="00BD28D5"/>
    <w:rPr>
      <w:rFonts w:asciiTheme="majorHAnsi" w:eastAsiaTheme="majorEastAsia" w:hAnsiTheme="majorHAnsi" w:cstheme="majorBidi"/>
      <w:color w:val="365F91" w:themeColor="accent1" w:themeShade="BF"/>
      <w:sz w:val="26"/>
      <w:szCs w:val="26"/>
    </w:rPr>
  </w:style>
  <w:style w:type="table" w:customStyle="1" w:styleId="TableGrid2">
    <w:name w:val="Table Grid2"/>
    <w:basedOn w:val="TableNormal"/>
    <w:next w:val="TableGrid"/>
    <w:uiPriority w:val="59"/>
    <w:rsid w:val="00664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DF052F"/>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475678">
      <w:bodyDiv w:val="1"/>
      <w:marLeft w:val="0"/>
      <w:marRight w:val="0"/>
      <w:marTop w:val="0"/>
      <w:marBottom w:val="0"/>
      <w:divBdr>
        <w:top w:val="none" w:sz="0" w:space="0" w:color="auto"/>
        <w:left w:val="none" w:sz="0" w:space="0" w:color="auto"/>
        <w:bottom w:val="none" w:sz="0" w:space="0" w:color="auto"/>
        <w:right w:val="none" w:sz="0" w:space="0" w:color="auto"/>
      </w:divBdr>
      <w:divsChild>
        <w:div w:id="1900557386">
          <w:marLeft w:val="547"/>
          <w:marRight w:val="0"/>
          <w:marTop w:val="58"/>
          <w:marBottom w:val="0"/>
          <w:divBdr>
            <w:top w:val="none" w:sz="0" w:space="0" w:color="auto"/>
            <w:left w:val="none" w:sz="0" w:space="0" w:color="auto"/>
            <w:bottom w:val="none" w:sz="0" w:space="0" w:color="auto"/>
            <w:right w:val="none" w:sz="0" w:space="0" w:color="auto"/>
          </w:divBdr>
        </w:div>
        <w:div w:id="1452240036">
          <w:marLeft w:val="1267"/>
          <w:marRight w:val="0"/>
          <w:marTop w:val="58"/>
          <w:marBottom w:val="0"/>
          <w:divBdr>
            <w:top w:val="none" w:sz="0" w:space="0" w:color="auto"/>
            <w:left w:val="none" w:sz="0" w:space="0" w:color="auto"/>
            <w:bottom w:val="none" w:sz="0" w:space="0" w:color="auto"/>
            <w:right w:val="none" w:sz="0" w:space="0" w:color="auto"/>
          </w:divBdr>
        </w:div>
        <w:div w:id="1379433557">
          <w:marLeft w:val="1267"/>
          <w:marRight w:val="0"/>
          <w:marTop w:val="58"/>
          <w:marBottom w:val="0"/>
          <w:divBdr>
            <w:top w:val="none" w:sz="0" w:space="0" w:color="auto"/>
            <w:left w:val="none" w:sz="0" w:space="0" w:color="auto"/>
            <w:bottom w:val="none" w:sz="0" w:space="0" w:color="auto"/>
            <w:right w:val="none" w:sz="0" w:space="0" w:color="auto"/>
          </w:divBdr>
        </w:div>
        <w:div w:id="104732223">
          <w:marLeft w:val="1267"/>
          <w:marRight w:val="0"/>
          <w:marTop w:val="58"/>
          <w:marBottom w:val="0"/>
          <w:divBdr>
            <w:top w:val="none" w:sz="0" w:space="0" w:color="auto"/>
            <w:left w:val="none" w:sz="0" w:space="0" w:color="auto"/>
            <w:bottom w:val="none" w:sz="0" w:space="0" w:color="auto"/>
            <w:right w:val="none" w:sz="0" w:space="0" w:color="auto"/>
          </w:divBdr>
        </w:div>
      </w:divsChild>
    </w:div>
    <w:div w:id="623196875">
      <w:bodyDiv w:val="1"/>
      <w:marLeft w:val="0"/>
      <w:marRight w:val="0"/>
      <w:marTop w:val="0"/>
      <w:marBottom w:val="0"/>
      <w:divBdr>
        <w:top w:val="none" w:sz="0" w:space="0" w:color="auto"/>
        <w:left w:val="none" w:sz="0" w:space="0" w:color="auto"/>
        <w:bottom w:val="none" w:sz="0" w:space="0" w:color="auto"/>
        <w:right w:val="none" w:sz="0" w:space="0" w:color="auto"/>
      </w:divBdr>
    </w:div>
    <w:div w:id="756633340">
      <w:bodyDiv w:val="1"/>
      <w:marLeft w:val="0"/>
      <w:marRight w:val="0"/>
      <w:marTop w:val="0"/>
      <w:marBottom w:val="0"/>
      <w:divBdr>
        <w:top w:val="none" w:sz="0" w:space="0" w:color="auto"/>
        <w:left w:val="none" w:sz="0" w:space="0" w:color="auto"/>
        <w:bottom w:val="none" w:sz="0" w:space="0" w:color="auto"/>
        <w:right w:val="none" w:sz="0" w:space="0" w:color="auto"/>
      </w:divBdr>
    </w:div>
    <w:div w:id="905796544">
      <w:bodyDiv w:val="1"/>
      <w:marLeft w:val="0"/>
      <w:marRight w:val="0"/>
      <w:marTop w:val="0"/>
      <w:marBottom w:val="0"/>
      <w:divBdr>
        <w:top w:val="none" w:sz="0" w:space="0" w:color="auto"/>
        <w:left w:val="none" w:sz="0" w:space="0" w:color="auto"/>
        <w:bottom w:val="none" w:sz="0" w:space="0" w:color="auto"/>
        <w:right w:val="none" w:sz="0" w:space="0" w:color="auto"/>
      </w:divBdr>
      <w:divsChild>
        <w:div w:id="2024475361">
          <w:marLeft w:val="547"/>
          <w:marRight w:val="0"/>
          <w:marTop w:val="58"/>
          <w:marBottom w:val="0"/>
          <w:divBdr>
            <w:top w:val="none" w:sz="0" w:space="0" w:color="auto"/>
            <w:left w:val="none" w:sz="0" w:space="0" w:color="auto"/>
            <w:bottom w:val="none" w:sz="0" w:space="0" w:color="auto"/>
            <w:right w:val="none" w:sz="0" w:space="0" w:color="auto"/>
          </w:divBdr>
        </w:div>
        <w:div w:id="1951430924">
          <w:marLeft w:val="547"/>
          <w:marRight w:val="0"/>
          <w:marTop w:val="58"/>
          <w:marBottom w:val="0"/>
          <w:divBdr>
            <w:top w:val="none" w:sz="0" w:space="0" w:color="auto"/>
            <w:left w:val="none" w:sz="0" w:space="0" w:color="auto"/>
            <w:bottom w:val="none" w:sz="0" w:space="0" w:color="auto"/>
            <w:right w:val="none" w:sz="0" w:space="0" w:color="auto"/>
          </w:divBdr>
        </w:div>
        <w:div w:id="158737907">
          <w:marLeft w:val="547"/>
          <w:marRight w:val="0"/>
          <w:marTop w:val="58"/>
          <w:marBottom w:val="0"/>
          <w:divBdr>
            <w:top w:val="none" w:sz="0" w:space="0" w:color="auto"/>
            <w:left w:val="none" w:sz="0" w:space="0" w:color="auto"/>
            <w:bottom w:val="none" w:sz="0" w:space="0" w:color="auto"/>
            <w:right w:val="none" w:sz="0" w:space="0" w:color="auto"/>
          </w:divBdr>
        </w:div>
        <w:div w:id="1753626336">
          <w:marLeft w:val="547"/>
          <w:marRight w:val="0"/>
          <w:marTop w:val="58"/>
          <w:marBottom w:val="0"/>
          <w:divBdr>
            <w:top w:val="none" w:sz="0" w:space="0" w:color="auto"/>
            <w:left w:val="none" w:sz="0" w:space="0" w:color="auto"/>
            <w:bottom w:val="none" w:sz="0" w:space="0" w:color="auto"/>
            <w:right w:val="none" w:sz="0" w:space="0" w:color="auto"/>
          </w:divBdr>
        </w:div>
      </w:divsChild>
    </w:div>
    <w:div w:id="996148132">
      <w:bodyDiv w:val="1"/>
      <w:marLeft w:val="0"/>
      <w:marRight w:val="0"/>
      <w:marTop w:val="0"/>
      <w:marBottom w:val="0"/>
      <w:divBdr>
        <w:top w:val="none" w:sz="0" w:space="0" w:color="auto"/>
        <w:left w:val="none" w:sz="0" w:space="0" w:color="auto"/>
        <w:bottom w:val="none" w:sz="0" w:space="0" w:color="auto"/>
        <w:right w:val="none" w:sz="0" w:space="0" w:color="auto"/>
      </w:divBdr>
    </w:div>
    <w:div w:id="1887524678">
      <w:bodyDiv w:val="1"/>
      <w:marLeft w:val="0"/>
      <w:marRight w:val="0"/>
      <w:marTop w:val="0"/>
      <w:marBottom w:val="0"/>
      <w:divBdr>
        <w:top w:val="none" w:sz="0" w:space="0" w:color="auto"/>
        <w:left w:val="none" w:sz="0" w:space="0" w:color="auto"/>
        <w:bottom w:val="none" w:sz="0" w:space="0" w:color="auto"/>
        <w:right w:val="none" w:sz="0" w:space="0" w:color="auto"/>
      </w:divBdr>
    </w:div>
    <w:div w:id="200142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C7E19-D17B-42C8-A821-918A97250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3419</Words>
  <Characters>19489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NMasuku</dc:creator>
  <cp:lastModifiedBy>Charmaine Leso</cp:lastModifiedBy>
  <cp:revision>2</cp:revision>
  <cp:lastPrinted>2022-05-21T15:47:00Z</cp:lastPrinted>
  <dcterms:created xsi:type="dcterms:W3CDTF">2022-05-24T11:27:00Z</dcterms:created>
  <dcterms:modified xsi:type="dcterms:W3CDTF">2022-05-24T11:27:00Z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