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90F88" w14:textId="77777777" w:rsidR="004649AA" w:rsidRPr="004649AA" w:rsidRDefault="004649AA" w:rsidP="004649AA">
      <w:pPr>
        <w:spacing w:after="0" w:line="240" w:lineRule="auto"/>
        <w:jc w:val="both"/>
        <w:rPr>
          <w:rFonts w:ascii="Arial" w:eastAsia="Times New Roman" w:hAnsi="Arial" w:cs="Times New Roman"/>
          <w:sz w:val="20"/>
          <w:szCs w:val="24"/>
          <w:lang w:val="en-GB"/>
        </w:rPr>
      </w:pPr>
    </w:p>
    <w:p w14:paraId="2E1596DE" w14:textId="77777777" w:rsidR="004649AA" w:rsidRPr="004649AA" w:rsidRDefault="004649AA" w:rsidP="004649AA">
      <w:pPr>
        <w:spacing w:after="0" w:line="240" w:lineRule="auto"/>
        <w:jc w:val="both"/>
        <w:rPr>
          <w:rFonts w:ascii="Arial" w:eastAsia="Times New Roman" w:hAnsi="Arial" w:cs="Times New Roman"/>
          <w:sz w:val="20"/>
          <w:szCs w:val="24"/>
          <w:lang w:val="en-GB"/>
        </w:rPr>
      </w:pPr>
      <w:r w:rsidRPr="004649AA">
        <w:rPr>
          <w:rFonts w:ascii="Arial" w:eastAsia="Times New Roman" w:hAnsi="Arial" w:cs="Times New Roman"/>
          <w:sz w:val="20"/>
          <w:szCs w:val="24"/>
          <w:lang w:val="en-GB"/>
        </w:rPr>
        <w:t>No.185 - 2022: Fourth Session, Sixth Legislature</w:t>
      </w:r>
    </w:p>
    <w:p w14:paraId="0D49A0E9" w14:textId="77777777" w:rsidR="004649AA" w:rsidRPr="004649AA" w:rsidRDefault="004649AA" w:rsidP="004649AA">
      <w:pPr>
        <w:spacing w:after="0" w:line="240" w:lineRule="auto"/>
        <w:jc w:val="both"/>
        <w:rPr>
          <w:rFonts w:ascii="Arial" w:eastAsia="Times New Roman" w:hAnsi="Arial" w:cs="Times New Roman"/>
          <w:sz w:val="20"/>
          <w:szCs w:val="24"/>
          <w:lang w:val="en-GB"/>
        </w:rPr>
      </w:pPr>
    </w:p>
    <w:p w14:paraId="5CAED173" w14:textId="77777777" w:rsidR="004649AA" w:rsidRPr="004649AA" w:rsidRDefault="004649AA" w:rsidP="004649AA">
      <w:pPr>
        <w:spacing w:after="0" w:line="240" w:lineRule="auto"/>
        <w:jc w:val="both"/>
        <w:rPr>
          <w:rFonts w:ascii="Arial" w:eastAsia="Times New Roman" w:hAnsi="Arial" w:cs="Times New Roman"/>
          <w:sz w:val="20"/>
          <w:szCs w:val="24"/>
          <w:lang w:val="en-GB"/>
        </w:rPr>
      </w:pPr>
    </w:p>
    <w:p w14:paraId="39A61B91" w14:textId="77777777" w:rsidR="004649AA" w:rsidRPr="004649AA" w:rsidRDefault="004649AA" w:rsidP="004649AA">
      <w:pPr>
        <w:spacing w:after="0" w:line="240" w:lineRule="auto"/>
        <w:jc w:val="both"/>
        <w:rPr>
          <w:rFonts w:ascii="Arial" w:eastAsia="Times New Roman" w:hAnsi="Arial" w:cs="Times New Roman"/>
          <w:sz w:val="20"/>
          <w:szCs w:val="24"/>
          <w:lang w:val="en-GB"/>
        </w:rPr>
      </w:pPr>
    </w:p>
    <w:p w14:paraId="347C6E01" w14:textId="77777777" w:rsidR="004649AA" w:rsidRPr="004649AA" w:rsidRDefault="004649AA" w:rsidP="004649AA">
      <w:pPr>
        <w:spacing w:after="0" w:line="240" w:lineRule="auto"/>
        <w:jc w:val="both"/>
        <w:rPr>
          <w:rFonts w:ascii="Arial" w:eastAsia="Times New Roman" w:hAnsi="Arial" w:cs="Times New Roman"/>
          <w:sz w:val="20"/>
          <w:szCs w:val="24"/>
          <w:lang w:val="en-GB"/>
        </w:rPr>
      </w:pPr>
    </w:p>
    <w:p w14:paraId="2494FE85" w14:textId="77777777" w:rsidR="004649AA" w:rsidRPr="004649AA" w:rsidRDefault="004649AA" w:rsidP="004649AA">
      <w:pPr>
        <w:spacing w:after="0" w:line="240" w:lineRule="auto"/>
        <w:jc w:val="center"/>
        <w:rPr>
          <w:rFonts w:ascii="Times New Roman" w:eastAsia="Times New Roman" w:hAnsi="Times New Roman" w:cs="Times New Roman"/>
          <w:sz w:val="28"/>
          <w:szCs w:val="24"/>
          <w:lang w:val="en-GB"/>
        </w:rPr>
      </w:pPr>
      <w:r w:rsidRPr="004649AA">
        <w:rPr>
          <w:rFonts w:ascii="Times New Roman" w:eastAsia="Times New Roman" w:hAnsi="Times New Roman" w:cs="Times New Roman"/>
          <w:b/>
          <w:sz w:val="33"/>
          <w:szCs w:val="24"/>
          <w:lang w:val="en-GB"/>
        </w:rPr>
        <w:t>GAUTENG PROVINCIAL LEGISLATURE</w:t>
      </w:r>
    </w:p>
    <w:p w14:paraId="02F50C36" w14:textId="77777777" w:rsidR="004649AA" w:rsidRPr="004649AA" w:rsidRDefault="004649AA" w:rsidP="004649AA">
      <w:pPr>
        <w:spacing w:after="0" w:line="240" w:lineRule="auto"/>
        <w:jc w:val="center"/>
        <w:rPr>
          <w:rFonts w:ascii="Times New Roman" w:eastAsia="Times New Roman" w:hAnsi="Times New Roman" w:cs="Times New Roman"/>
          <w:sz w:val="28"/>
          <w:szCs w:val="24"/>
          <w:lang w:val="en-GB"/>
        </w:rPr>
      </w:pPr>
    </w:p>
    <w:p w14:paraId="0DE22992" w14:textId="77777777" w:rsidR="004649AA" w:rsidRPr="004649AA" w:rsidRDefault="004649AA" w:rsidP="004649AA">
      <w:pPr>
        <w:spacing w:after="0" w:line="240" w:lineRule="auto"/>
        <w:jc w:val="center"/>
        <w:rPr>
          <w:rFonts w:ascii="Times New Roman" w:eastAsia="Times New Roman" w:hAnsi="Times New Roman" w:cs="Times New Roman"/>
          <w:sz w:val="28"/>
          <w:szCs w:val="24"/>
          <w:lang w:val="en-GB"/>
        </w:rPr>
      </w:pPr>
    </w:p>
    <w:p w14:paraId="38617120" w14:textId="77777777" w:rsidR="004649AA" w:rsidRPr="004649AA" w:rsidRDefault="004649AA" w:rsidP="004649AA">
      <w:pPr>
        <w:spacing w:after="0" w:line="240" w:lineRule="auto"/>
        <w:jc w:val="center"/>
        <w:rPr>
          <w:rFonts w:ascii="Times New Roman" w:eastAsia="Times New Roman" w:hAnsi="Times New Roman" w:cs="Times New Roman"/>
          <w:b/>
          <w:spacing w:val="-20"/>
          <w:sz w:val="24"/>
          <w:szCs w:val="24"/>
          <w:lang w:val="en-GB"/>
        </w:rPr>
      </w:pPr>
      <w:r w:rsidRPr="004649AA">
        <w:rPr>
          <w:rFonts w:ascii="Times New Roman" w:eastAsia="Times New Roman" w:hAnsi="Times New Roman" w:cs="Times New Roman"/>
          <w:b/>
          <w:spacing w:val="-20"/>
          <w:sz w:val="24"/>
          <w:szCs w:val="24"/>
          <w:lang w:val="en-GB"/>
        </w:rPr>
        <w:t xml:space="preserve">======================== </w:t>
      </w:r>
    </w:p>
    <w:p w14:paraId="0D3DB41E" w14:textId="77777777" w:rsidR="004649AA" w:rsidRPr="004649AA" w:rsidRDefault="004649AA" w:rsidP="004649AA">
      <w:pPr>
        <w:spacing w:after="0" w:line="240" w:lineRule="auto"/>
        <w:jc w:val="center"/>
        <w:rPr>
          <w:rFonts w:ascii="Times New Roman" w:eastAsia="Times New Roman" w:hAnsi="Times New Roman" w:cs="Times New Roman"/>
          <w:sz w:val="28"/>
          <w:szCs w:val="24"/>
          <w:lang w:val="en-GB"/>
        </w:rPr>
      </w:pPr>
    </w:p>
    <w:p w14:paraId="13338E0F" w14:textId="77777777" w:rsidR="004649AA" w:rsidRPr="004649AA" w:rsidRDefault="004649AA" w:rsidP="004649AA">
      <w:pPr>
        <w:spacing w:after="0" w:line="240" w:lineRule="auto"/>
        <w:jc w:val="center"/>
        <w:rPr>
          <w:rFonts w:ascii="Times New Roman" w:eastAsia="Times New Roman" w:hAnsi="Times New Roman" w:cs="Times New Roman"/>
          <w:b/>
          <w:sz w:val="56"/>
          <w:szCs w:val="24"/>
          <w:lang w:val="en-GB"/>
        </w:rPr>
      </w:pPr>
      <w:r w:rsidRPr="004649AA">
        <w:rPr>
          <w:rFonts w:ascii="Times New Roman" w:eastAsia="Times New Roman" w:hAnsi="Times New Roman" w:cs="Times New Roman"/>
          <w:b/>
          <w:sz w:val="56"/>
          <w:szCs w:val="24"/>
          <w:lang w:val="en-GB"/>
        </w:rPr>
        <w:t>ANNOUNCEMENTS,</w:t>
      </w:r>
    </w:p>
    <w:p w14:paraId="3BDDA0E7" w14:textId="77777777" w:rsidR="004649AA" w:rsidRPr="004649AA" w:rsidRDefault="004649AA" w:rsidP="004649AA">
      <w:pPr>
        <w:spacing w:after="0" w:line="240" w:lineRule="auto"/>
        <w:jc w:val="center"/>
        <w:rPr>
          <w:rFonts w:ascii="Times New Roman" w:eastAsia="Times New Roman" w:hAnsi="Times New Roman" w:cs="Times New Roman"/>
          <w:b/>
          <w:sz w:val="56"/>
          <w:szCs w:val="24"/>
          <w:lang w:val="en-GB"/>
        </w:rPr>
      </w:pPr>
      <w:r w:rsidRPr="004649AA">
        <w:rPr>
          <w:rFonts w:ascii="Times New Roman" w:eastAsia="Times New Roman" w:hAnsi="Times New Roman" w:cs="Times New Roman"/>
          <w:b/>
          <w:sz w:val="56"/>
          <w:szCs w:val="24"/>
          <w:lang w:val="en-GB"/>
        </w:rPr>
        <w:t>TABLINGS AND</w:t>
      </w:r>
    </w:p>
    <w:p w14:paraId="40729463" w14:textId="77777777" w:rsidR="004649AA" w:rsidRPr="004649AA" w:rsidRDefault="004649AA" w:rsidP="004649AA">
      <w:pPr>
        <w:spacing w:after="0" w:line="240" w:lineRule="auto"/>
        <w:jc w:val="center"/>
        <w:rPr>
          <w:rFonts w:ascii="Times New Roman" w:eastAsia="Times New Roman" w:hAnsi="Times New Roman" w:cs="Times New Roman"/>
          <w:b/>
          <w:sz w:val="56"/>
          <w:szCs w:val="24"/>
          <w:lang w:val="en-GB"/>
        </w:rPr>
      </w:pPr>
      <w:r w:rsidRPr="004649AA">
        <w:rPr>
          <w:rFonts w:ascii="Times New Roman" w:eastAsia="Times New Roman" w:hAnsi="Times New Roman" w:cs="Times New Roman"/>
          <w:b/>
          <w:sz w:val="56"/>
          <w:szCs w:val="24"/>
          <w:lang w:val="en-GB"/>
        </w:rPr>
        <w:t>COMMITTEE REPORTS</w:t>
      </w:r>
    </w:p>
    <w:p w14:paraId="06B364F9" w14:textId="77777777" w:rsidR="004649AA" w:rsidRPr="004649AA" w:rsidRDefault="004649AA" w:rsidP="004649AA">
      <w:pPr>
        <w:spacing w:after="0" w:line="240" w:lineRule="auto"/>
        <w:jc w:val="center"/>
        <w:rPr>
          <w:rFonts w:ascii="Times New Roman" w:eastAsia="Times New Roman" w:hAnsi="Times New Roman" w:cs="Times New Roman"/>
          <w:b/>
          <w:spacing w:val="-20"/>
          <w:sz w:val="24"/>
          <w:szCs w:val="24"/>
          <w:lang w:val="en-GB"/>
        </w:rPr>
      </w:pPr>
    </w:p>
    <w:p w14:paraId="2B35511E" w14:textId="77777777" w:rsidR="004649AA" w:rsidRPr="004649AA" w:rsidRDefault="004649AA" w:rsidP="004649AA">
      <w:pPr>
        <w:spacing w:after="0" w:line="240" w:lineRule="auto"/>
        <w:jc w:val="center"/>
        <w:rPr>
          <w:rFonts w:ascii="Times New Roman" w:eastAsia="Times New Roman" w:hAnsi="Times New Roman" w:cs="Times New Roman"/>
          <w:b/>
          <w:spacing w:val="-20"/>
          <w:sz w:val="24"/>
          <w:szCs w:val="24"/>
          <w:lang w:val="en-GB"/>
        </w:rPr>
      </w:pPr>
      <w:r w:rsidRPr="004649AA">
        <w:rPr>
          <w:rFonts w:ascii="Times New Roman" w:eastAsia="Times New Roman" w:hAnsi="Times New Roman" w:cs="Times New Roman"/>
          <w:b/>
          <w:spacing w:val="-20"/>
          <w:sz w:val="24"/>
          <w:szCs w:val="24"/>
          <w:lang w:val="en-GB"/>
        </w:rPr>
        <w:t>========================</w:t>
      </w:r>
    </w:p>
    <w:p w14:paraId="3775A944" w14:textId="77777777" w:rsidR="004649AA" w:rsidRPr="004649AA" w:rsidRDefault="004649AA" w:rsidP="004649AA">
      <w:pPr>
        <w:spacing w:after="0" w:line="240" w:lineRule="auto"/>
        <w:jc w:val="center"/>
        <w:rPr>
          <w:rFonts w:ascii="Arial" w:eastAsia="Times New Roman" w:hAnsi="Arial" w:cs="Times New Roman"/>
          <w:sz w:val="20"/>
          <w:szCs w:val="24"/>
          <w:lang w:val="en-GB"/>
        </w:rPr>
      </w:pPr>
    </w:p>
    <w:p w14:paraId="37EB667A" w14:textId="77777777" w:rsidR="004649AA" w:rsidRPr="004649AA" w:rsidRDefault="004649AA" w:rsidP="004649AA">
      <w:pPr>
        <w:spacing w:after="0" w:line="240" w:lineRule="auto"/>
        <w:jc w:val="center"/>
        <w:rPr>
          <w:rFonts w:ascii="Arial" w:eastAsia="Times New Roman" w:hAnsi="Arial" w:cs="Times New Roman"/>
          <w:sz w:val="20"/>
          <w:szCs w:val="24"/>
          <w:lang w:val="en-GB"/>
        </w:rPr>
      </w:pPr>
      <w:r w:rsidRPr="004649AA">
        <w:rPr>
          <w:rFonts w:ascii="Arial" w:eastAsia="Times New Roman" w:hAnsi="Arial" w:cs="Times New Roman"/>
          <w:sz w:val="20"/>
          <w:szCs w:val="24"/>
          <w:lang w:val="en-GB"/>
        </w:rPr>
        <w:t>Tuesday, 24 May 2022</w:t>
      </w:r>
    </w:p>
    <w:p w14:paraId="5CC728D1" w14:textId="77777777" w:rsidR="004649AA" w:rsidRPr="004649AA" w:rsidRDefault="004649AA" w:rsidP="004649AA">
      <w:pPr>
        <w:spacing w:after="0" w:line="240" w:lineRule="auto"/>
        <w:jc w:val="center"/>
        <w:rPr>
          <w:rFonts w:ascii="Arial" w:eastAsia="Times New Roman" w:hAnsi="Arial" w:cs="Times New Roman"/>
          <w:sz w:val="20"/>
          <w:szCs w:val="24"/>
          <w:lang w:val="en-GB"/>
        </w:rPr>
      </w:pPr>
    </w:p>
    <w:p w14:paraId="5F75B33D" w14:textId="77777777" w:rsidR="004649AA" w:rsidRPr="004649AA" w:rsidRDefault="004649AA" w:rsidP="004649AA">
      <w:pPr>
        <w:tabs>
          <w:tab w:val="left" w:pos="2127"/>
        </w:tabs>
        <w:spacing w:after="0" w:line="240" w:lineRule="auto"/>
        <w:jc w:val="center"/>
        <w:rPr>
          <w:rFonts w:ascii="Arial" w:eastAsia="Times New Roman" w:hAnsi="Arial" w:cs="Times New Roman"/>
          <w:sz w:val="20"/>
          <w:szCs w:val="24"/>
          <w:lang w:val="en-GB"/>
        </w:rPr>
      </w:pPr>
    </w:p>
    <w:p w14:paraId="416A18C8" w14:textId="77777777" w:rsidR="004649AA" w:rsidRPr="004649AA" w:rsidRDefault="004649AA" w:rsidP="004649AA">
      <w:pPr>
        <w:keepNext/>
        <w:widowControl w:val="0"/>
        <w:tabs>
          <w:tab w:val="center" w:pos="4489"/>
        </w:tabs>
        <w:spacing w:after="0" w:line="240" w:lineRule="auto"/>
        <w:outlineLvl w:val="0"/>
        <w:rPr>
          <w:rFonts w:ascii="Arial" w:eastAsia="Times New Roman" w:hAnsi="Arial" w:cs="Arial"/>
          <w:b/>
          <w:snapToGrid w:val="0"/>
          <w:sz w:val="24"/>
          <w:szCs w:val="24"/>
          <w:lang w:val="en-GB"/>
        </w:rPr>
      </w:pPr>
      <w:r w:rsidRPr="004649AA">
        <w:rPr>
          <w:rFonts w:ascii="Arial" w:eastAsia="Times New Roman" w:hAnsi="Arial" w:cs="Arial"/>
          <w:b/>
          <w:snapToGrid w:val="0"/>
          <w:sz w:val="24"/>
          <w:szCs w:val="24"/>
          <w:lang w:val="en-GB"/>
        </w:rPr>
        <w:t>ANNOUNCEMENTS</w:t>
      </w:r>
    </w:p>
    <w:p w14:paraId="1E458088" w14:textId="77777777" w:rsidR="004649AA" w:rsidRPr="004649AA" w:rsidRDefault="004649AA" w:rsidP="004649AA">
      <w:pPr>
        <w:spacing w:after="0" w:line="240" w:lineRule="auto"/>
        <w:ind w:left="720" w:right="-694"/>
        <w:jc w:val="both"/>
        <w:rPr>
          <w:rFonts w:ascii="Arial" w:eastAsia="Times New Roman" w:hAnsi="Arial" w:cs="Arial"/>
          <w:sz w:val="20"/>
          <w:szCs w:val="20"/>
          <w:lang w:val="en-GB"/>
        </w:rPr>
      </w:pPr>
      <w:r w:rsidRPr="004649AA">
        <w:rPr>
          <w:rFonts w:ascii="Arial" w:eastAsia="Times New Roman" w:hAnsi="Arial" w:cs="Arial"/>
          <w:sz w:val="20"/>
          <w:szCs w:val="20"/>
          <w:lang w:val="en-GB"/>
        </w:rPr>
        <w:t>none</w:t>
      </w:r>
    </w:p>
    <w:p w14:paraId="6B60AD02" w14:textId="77777777" w:rsidR="004649AA" w:rsidRPr="004649AA" w:rsidRDefault="004649AA" w:rsidP="004649AA">
      <w:pPr>
        <w:spacing w:after="0" w:line="240" w:lineRule="auto"/>
        <w:ind w:left="720" w:hanging="720"/>
        <w:rPr>
          <w:rFonts w:ascii="Arial" w:eastAsia="Times New Roman" w:hAnsi="Arial" w:cs="Arial"/>
          <w:b/>
          <w:bCs/>
          <w:sz w:val="20"/>
          <w:szCs w:val="20"/>
        </w:rPr>
      </w:pPr>
    </w:p>
    <w:p w14:paraId="76DA0A21" w14:textId="77777777" w:rsidR="004649AA" w:rsidRPr="004649AA" w:rsidRDefault="004649AA" w:rsidP="004649AA">
      <w:pPr>
        <w:keepNext/>
        <w:widowControl w:val="0"/>
        <w:tabs>
          <w:tab w:val="center" w:pos="4489"/>
        </w:tabs>
        <w:spacing w:after="0" w:line="240" w:lineRule="auto"/>
        <w:outlineLvl w:val="0"/>
        <w:rPr>
          <w:rFonts w:ascii="Arial" w:eastAsia="Times New Roman" w:hAnsi="Arial" w:cs="Times New Roman"/>
          <w:b/>
          <w:snapToGrid w:val="0"/>
          <w:sz w:val="24"/>
          <w:szCs w:val="20"/>
          <w:lang w:val="en-GB"/>
        </w:rPr>
      </w:pPr>
    </w:p>
    <w:p w14:paraId="25C37D1D" w14:textId="77777777" w:rsidR="004649AA" w:rsidRPr="004649AA" w:rsidRDefault="004649AA" w:rsidP="004649AA">
      <w:pPr>
        <w:keepNext/>
        <w:widowControl w:val="0"/>
        <w:tabs>
          <w:tab w:val="center" w:pos="4489"/>
        </w:tabs>
        <w:spacing w:after="0" w:line="240" w:lineRule="auto"/>
        <w:outlineLvl w:val="0"/>
        <w:rPr>
          <w:rFonts w:ascii="Arial" w:eastAsia="Times New Roman" w:hAnsi="Arial" w:cs="Times New Roman"/>
          <w:b/>
          <w:snapToGrid w:val="0"/>
          <w:sz w:val="24"/>
          <w:szCs w:val="20"/>
          <w:lang w:val="en-GB"/>
        </w:rPr>
      </w:pPr>
      <w:r w:rsidRPr="004649AA">
        <w:rPr>
          <w:rFonts w:ascii="Arial" w:eastAsia="Times New Roman" w:hAnsi="Arial" w:cs="Times New Roman"/>
          <w:b/>
          <w:snapToGrid w:val="0"/>
          <w:sz w:val="24"/>
          <w:szCs w:val="20"/>
          <w:lang w:val="en-GB"/>
        </w:rPr>
        <w:t>TABLINGS</w:t>
      </w:r>
    </w:p>
    <w:p w14:paraId="57A39561" w14:textId="77777777" w:rsidR="004649AA" w:rsidRPr="004649AA" w:rsidRDefault="004649AA" w:rsidP="004649AA">
      <w:pPr>
        <w:spacing w:after="0" w:line="240" w:lineRule="auto"/>
        <w:ind w:firstLine="720"/>
        <w:rPr>
          <w:rFonts w:ascii="Arial" w:eastAsia="Times New Roman" w:hAnsi="Arial" w:cs="Arial"/>
          <w:sz w:val="20"/>
          <w:szCs w:val="20"/>
          <w:lang w:val="en-GB"/>
        </w:rPr>
      </w:pPr>
      <w:r w:rsidRPr="004649AA">
        <w:rPr>
          <w:rFonts w:ascii="Arial" w:eastAsia="Times New Roman" w:hAnsi="Arial" w:cs="Arial"/>
          <w:bCs/>
          <w:sz w:val="20"/>
          <w:szCs w:val="20"/>
          <w:lang w:val="en-GB"/>
        </w:rPr>
        <w:t>none</w:t>
      </w:r>
    </w:p>
    <w:p w14:paraId="39A68DE5" w14:textId="77777777" w:rsidR="004649AA" w:rsidRPr="004649AA" w:rsidRDefault="004649AA" w:rsidP="004649AA">
      <w:pPr>
        <w:spacing w:after="0" w:line="240" w:lineRule="auto"/>
        <w:rPr>
          <w:rFonts w:ascii="Arial" w:eastAsia="Times New Roman" w:hAnsi="Arial" w:cs="Arial"/>
          <w:b/>
          <w:sz w:val="20"/>
          <w:szCs w:val="24"/>
          <w:lang w:val="en-GB"/>
        </w:rPr>
      </w:pPr>
    </w:p>
    <w:p w14:paraId="459E53FF" w14:textId="77777777" w:rsidR="004649AA" w:rsidRPr="004649AA" w:rsidRDefault="004649AA" w:rsidP="004649AA">
      <w:pPr>
        <w:spacing w:after="0" w:line="240" w:lineRule="auto"/>
        <w:rPr>
          <w:rFonts w:ascii="Arial" w:eastAsia="Times New Roman" w:hAnsi="Arial" w:cs="Arial"/>
          <w:b/>
          <w:sz w:val="20"/>
          <w:szCs w:val="24"/>
          <w:lang w:val="en-GB"/>
        </w:rPr>
      </w:pPr>
      <w:r w:rsidRPr="004649AA">
        <w:rPr>
          <w:rFonts w:ascii="Arial" w:eastAsia="Times New Roman" w:hAnsi="Arial" w:cs="Arial"/>
          <w:b/>
          <w:sz w:val="20"/>
          <w:szCs w:val="24"/>
          <w:lang w:val="en-GB"/>
        </w:rPr>
        <w:tab/>
      </w:r>
    </w:p>
    <w:p w14:paraId="66093440" w14:textId="77777777" w:rsidR="004649AA" w:rsidRPr="004649AA" w:rsidRDefault="004649AA" w:rsidP="004649AA">
      <w:pPr>
        <w:spacing w:after="0" w:line="240" w:lineRule="auto"/>
        <w:rPr>
          <w:rFonts w:ascii="Arial" w:eastAsia="Times New Roman" w:hAnsi="Arial" w:cs="Arial"/>
          <w:snapToGrid w:val="0"/>
          <w:sz w:val="24"/>
          <w:szCs w:val="24"/>
          <w:lang w:val="en-GB"/>
        </w:rPr>
      </w:pPr>
    </w:p>
    <w:p w14:paraId="0A267A8F" w14:textId="77777777" w:rsidR="004649AA" w:rsidRPr="004649AA" w:rsidRDefault="004649AA" w:rsidP="004649AA">
      <w:pPr>
        <w:keepNext/>
        <w:widowControl w:val="0"/>
        <w:spacing w:after="0" w:line="240" w:lineRule="auto"/>
        <w:jc w:val="both"/>
        <w:outlineLvl w:val="6"/>
        <w:rPr>
          <w:rFonts w:ascii="Arial" w:eastAsia="Times New Roman" w:hAnsi="Arial" w:cs="Arial"/>
          <w:b/>
          <w:snapToGrid w:val="0"/>
          <w:sz w:val="24"/>
          <w:szCs w:val="20"/>
        </w:rPr>
      </w:pPr>
      <w:r w:rsidRPr="004649AA">
        <w:rPr>
          <w:rFonts w:ascii="Arial" w:eastAsia="Times New Roman" w:hAnsi="Arial" w:cs="Arial"/>
          <w:b/>
          <w:snapToGrid w:val="0"/>
          <w:sz w:val="24"/>
          <w:szCs w:val="20"/>
        </w:rPr>
        <w:t>COMMITTEE REPORTS</w:t>
      </w:r>
    </w:p>
    <w:p w14:paraId="0138645E" w14:textId="77777777" w:rsidR="004649AA" w:rsidRPr="004649AA" w:rsidRDefault="004649AA" w:rsidP="004649AA">
      <w:pPr>
        <w:spacing w:after="0" w:line="240" w:lineRule="auto"/>
        <w:ind w:left="720" w:hanging="720"/>
        <w:jc w:val="both"/>
        <w:rPr>
          <w:rFonts w:ascii="Arial" w:eastAsia="Times New Roman" w:hAnsi="Arial" w:cs="Arial"/>
          <w:sz w:val="20"/>
          <w:szCs w:val="20"/>
          <w:lang w:val="en-GB"/>
        </w:rPr>
      </w:pPr>
      <w:r w:rsidRPr="004649AA">
        <w:rPr>
          <w:rFonts w:ascii="Arial" w:eastAsia="Times New Roman" w:hAnsi="Arial" w:cs="Arial"/>
          <w:b/>
          <w:bCs/>
          <w:sz w:val="20"/>
          <w:szCs w:val="20"/>
          <w:lang w:val="en-GB"/>
        </w:rPr>
        <w:t>1.</w:t>
      </w:r>
      <w:r w:rsidRPr="004649AA">
        <w:rPr>
          <w:rFonts w:ascii="Arial" w:eastAsia="Times New Roman" w:hAnsi="Arial" w:cs="Arial"/>
          <w:b/>
          <w:bCs/>
          <w:sz w:val="20"/>
          <w:szCs w:val="20"/>
          <w:lang w:val="en-GB"/>
        </w:rPr>
        <w:tab/>
        <w:t xml:space="preserve">The Chairperson of the Oversight Committee on the Office of the Premier and the Legislature (OCPOL), Hon. B W Dhlamini, </w:t>
      </w:r>
      <w:r w:rsidRPr="004649AA">
        <w:rPr>
          <w:rFonts w:ascii="Arial" w:eastAsia="Times New Roman" w:hAnsi="Arial" w:cs="Arial"/>
          <w:b/>
          <w:bCs/>
          <w:sz w:val="20"/>
          <w:szCs w:val="20"/>
        </w:rPr>
        <w:t>tabled the Committee’s Oversight Report on the Detail of the Office of the Premier (</w:t>
      </w:r>
      <w:proofErr w:type="spellStart"/>
      <w:r w:rsidRPr="004649AA">
        <w:rPr>
          <w:rFonts w:ascii="Arial" w:eastAsia="Times New Roman" w:hAnsi="Arial" w:cs="Arial"/>
          <w:b/>
          <w:bCs/>
          <w:sz w:val="20"/>
          <w:szCs w:val="20"/>
        </w:rPr>
        <w:t>OoP</w:t>
      </w:r>
      <w:proofErr w:type="spellEnd"/>
      <w:r w:rsidRPr="004649AA">
        <w:rPr>
          <w:rFonts w:ascii="Arial" w:eastAsia="Times New Roman" w:hAnsi="Arial" w:cs="Arial"/>
          <w:b/>
          <w:bCs/>
          <w:sz w:val="20"/>
          <w:szCs w:val="20"/>
        </w:rPr>
        <w:t xml:space="preserve">) Budget Vote 01 of the Gauteng Provincial Appropriation Bill </w:t>
      </w:r>
      <w:r w:rsidRPr="004649AA">
        <w:rPr>
          <w:rFonts w:ascii="Arial" w:eastAsia="Times New Roman" w:hAnsi="Arial" w:cs="Arial"/>
          <w:b/>
          <w:bCs/>
          <w:i/>
          <w:iCs/>
          <w:sz w:val="20"/>
          <w:szCs w:val="20"/>
        </w:rPr>
        <w:t>[G001-2022]</w:t>
      </w:r>
      <w:r w:rsidRPr="004649AA">
        <w:rPr>
          <w:rFonts w:ascii="Arial" w:eastAsia="Times New Roman" w:hAnsi="Arial" w:cs="Arial"/>
          <w:b/>
          <w:bCs/>
          <w:sz w:val="20"/>
          <w:szCs w:val="20"/>
        </w:rPr>
        <w:t xml:space="preserve"> for the 2022/23 FY, </w:t>
      </w:r>
      <w:r w:rsidRPr="004649AA">
        <w:rPr>
          <w:rFonts w:ascii="Arial" w:eastAsia="Times New Roman" w:hAnsi="Arial" w:cs="Arial"/>
          <w:b/>
          <w:bCs/>
          <w:sz w:val="20"/>
          <w:szCs w:val="20"/>
          <w:lang w:val="en-GB"/>
        </w:rPr>
        <w:t>as follows:</w:t>
      </w:r>
    </w:p>
    <w:p w14:paraId="6B6F2843" w14:textId="77777777" w:rsidR="004649AA" w:rsidRPr="004649AA" w:rsidRDefault="004649AA" w:rsidP="004649AA">
      <w:pPr>
        <w:spacing w:after="0" w:line="240" w:lineRule="auto"/>
        <w:rPr>
          <w:rFonts w:ascii="Times New Roman" w:eastAsia="Times New Roman" w:hAnsi="Times New Roman" w:cs="Times New Roman"/>
          <w:b/>
          <w:bCs/>
          <w:sz w:val="20"/>
          <w:szCs w:val="20"/>
          <w:lang w:val="en-GB"/>
        </w:rPr>
      </w:pPr>
    </w:p>
    <w:p w14:paraId="4CF52F59" w14:textId="77777777" w:rsidR="004649AA" w:rsidRDefault="004649AA" w:rsidP="009B0C6C">
      <w:pPr>
        <w:jc w:val="center"/>
        <w:rPr>
          <w:b/>
          <w:bCs/>
          <w:sz w:val="24"/>
          <w:szCs w:val="24"/>
          <w:lang w:val="en-US"/>
        </w:rPr>
      </w:pPr>
    </w:p>
    <w:p w14:paraId="610CF681" w14:textId="77777777" w:rsidR="004649AA" w:rsidRDefault="004649AA" w:rsidP="009B0C6C">
      <w:pPr>
        <w:jc w:val="center"/>
        <w:rPr>
          <w:b/>
          <w:bCs/>
          <w:sz w:val="24"/>
          <w:szCs w:val="24"/>
          <w:lang w:val="en-US"/>
        </w:rPr>
      </w:pPr>
    </w:p>
    <w:p w14:paraId="0C749BAF" w14:textId="77777777" w:rsidR="004649AA" w:rsidRDefault="004649AA" w:rsidP="009B0C6C">
      <w:pPr>
        <w:jc w:val="center"/>
        <w:rPr>
          <w:b/>
          <w:bCs/>
          <w:sz w:val="24"/>
          <w:szCs w:val="24"/>
          <w:lang w:val="en-US"/>
        </w:rPr>
      </w:pPr>
    </w:p>
    <w:p w14:paraId="45712CF6" w14:textId="77777777" w:rsidR="004649AA" w:rsidRDefault="004649AA" w:rsidP="009B0C6C">
      <w:pPr>
        <w:jc w:val="center"/>
        <w:rPr>
          <w:b/>
          <w:bCs/>
          <w:sz w:val="24"/>
          <w:szCs w:val="24"/>
          <w:lang w:val="en-US"/>
        </w:rPr>
      </w:pPr>
    </w:p>
    <w:p w14:paraId="4216676A" w14:textId="77777777" w:rsidR="004649AA" w:rsidRDefault="004649AA" w:rsidP="009B0C6C">
      <w:pPr>
        <w:jc w:val="center"/>
        <w:rPr>
          <w:b/>
          <w:bCs/>
          <w:sz w:val="24"/>
          <w:szCs w:val="24"/>
          <w:lang w:val="en-US"/>
        </w:rPr>
      </w:pPr>
    </w:p>
    <w:p w14:paraId="7C17B567" w14:textId="77777777" w:rsidR="004649AA" w:rsidRDefault="004649AA" w:rsidP="009B0C6C">
      <w:pPr>
        <w:jc w:val="center"/>
        <w:rPr>
          <w:b/>
          <w:bCs/>
          <w:sz w:val="24"/>
          <w:szCs w:val="24"/>
          <w:lang w:val="en-US"/>
        </w:rPr>
      </w:pPr>
    </w:p>
    <w:p w14:paraId="401D9D81" w14:textId="77777777" w:rsidR="004649AA" w:rsidRDefault="004649AA" w:rsidP="004649AA">
      <w:pPr>
        <w:rPr>
          <w:b/>
          <w:bCs/>
          <w:sz w:val="24"/>
          <w:szCs w:val="24"/>
          <w:lang w:val="en-US"/>
        </w:rPr>
      </w:pPr>
    </w:p>
    <w:p w14:paraId="157C530E" w14:textId="77777777" w:rsidR="004649AA" w:rsidRDefault="004649AA" w:rsidP="009B0C6C">
      <w:pPr>
        <w:jc w:val="center"/>
        <w:rPr>
          <w:b/>
          <w:bCs/>
          <w:sz w:val="24"/>
          <w:szCs w:val="24"/>
          <w:lang w:val="en-US"/>
        </w:rPr>
      </w:pPr>
    </w:p>
    <w:p w14:paraId="37D0FFEC" w14:textId="77777777" w:rsidR="004649AA" w:rsidRDefault="004649AA" w:rsidP="009B0C6C">
      <w:pPr>
        <w:jc w:val="center"/>
        <w:rPr>
          <w:b/>
          <w:bCs/>
          <w:sz w:val="24"/>
          <w:szCs w:val="24"/>
          <w:lang w:val="en-US"/>
        </w:rPr>
      </w:pPr>
    </w:p>
    <w:p w14:paraId="04F821E5" w14:textId="77777777" w:rsidR="004649AA" w:rsidRDefault="004649AA" w:rsidP="009B0C6C">
      <w:pPr>
        <w:jc w:val="center"/>
        <w:rPr>
          <w:b/>
          <w:bCs/>
          <w:sz w:val="24"/>
          <w:szCs w:val="24"/>
          <w:lang w:val="en-US"/>
        </w:rPr>
      </w:pPr>
    </w:p>
    <w:p w14:paraId="05D5FED7" w14:textId="67F6DFE4" w:rsidR="001A5616" w:rsidRDefault="009B0C6C" w:rsidP="009B0C6C">
      <w:pPr>
        <w:jc w:val="center"/>
        <w:rPr>
          <w:b/>
          <w:bCs/>
          <w:sz w:val="24"/>
          <w:szCs w:val="24"/>
          <w:lang w:val="en-US"/>
        </w:rPr>
      </w:pPr>
      <w:r w:rsidRPr="00DB7520">
        <w:rPr>
          <w:rFonts w:ascii="Arial Narrow" w:hAnsi="Arial Narrow"/>
          <w:b/>
          <w:noProof/>
          <w:sz w:val="24"/>
          <w:szCs w:val="24"/>
          <w:lang w:eastAsia="en-ZA"/>
        </w:rPr>
        <w:drawing>
          <wp:inline distT="0" distB="0" distL="0" distR="0" wp14:anchorId="4C891F56" wp14:editId="0277CF9D">
            <wp:extent cx="3022600" cy="1762125"/>
            <wp:effectExtent l="0" t="0" r="6350" b="9525"/>
            <wp:docPr id="1" name="Picture 1" descr="cid:image003.jpg@01C80FED.0F037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C80FED.0F0376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1762125"/>
                    </a:xfrm>
                    <a:prstGeom prst="rect">
                      <a:avLst/>
                    </a:prstGeom>
                    <a:noFill/>
                    <a:ln>
                      <a:noFill/>
                    </a:ln>
                  </pic:spPr>
                </pic:pic>
              </a:graphicData>
            </a:graphic>
          </wp:inline>
        </w:drawing>
      </w:r>
    </w:p>
    <w:p w14:paraId="356F3FB3" w14:textId="07EB7618" w:rsidR="009B0C6C" w:rsidRDefault="009B0C6C">
      <w:pPr>
        <w:rPr>
          <w:b/>
          <w:bCs/>
          <w:sz w:val="24"/>
          <w:szCs w:val="24"/>
          <w:lang w:val="en-US"/>
        </w:rPr>
      </w:pPr>
    </w:p>
    <w:p w14:paraId="2C1B0862" w14:textId="68A599D5" w:rsidR="009B0C6C" w:rsidRPr="00DB7520" w:rsidRDefault="009B0C6C" w:rsidP="009B0C6C">
      <w:pPr>
        <w:ind w:left="720"/>
        <w:jc w:val="center"/>
        <w:rPr>
          <w:rFonts w:ascii="Arial Narrow" w:hAnsi="Arial Narrow" w:cs="Arial"/>
          <w:b/>
          <w:bCs/>
          <w:sz w:val="24"/>
          <w:szCs w:val="24"/>
        </w:rPr>
      </w:pPr>
      <w:r w:rsidRPr="00DB7520">
        <w:rPr>
          <w:rFonts w:ascii="Arial Narrow" w:hAnsi="Arial Narrow" w:cs="Arial"/>
          <w:b/>
          <w:bCs/>
          <w:sz w:val="24"/>
          <w:szCs w:val="24"/>
        </w:rPr>
        <w:t xml:space="preserve">COMMITTEE OVERSIGHT </w:t>
      </w:r>
      <w:r>
        <w:rPr>
          <w:rFonts w:ascii="Arial Narrow" w:hAnsi="Arial Narrow" w:cs="Arial"/>
          <w:b/>
          <w:bCs/>
          <w:sz w:val="24"/>
          <w:szCs w:val="24"/>
        </w:rPr>
        <w:t xml:space="preserve">REPORT </w:t>
      </w:r>
      <w:r w:rsidRPr="00DB7520">
        <w:rPr>
          <w:rFonts w:ascii="Arial Narrow" w:hAnsi="Arial Narrow" w:cs="Arial"/>
          <w:b/>
          <w:bCs/>
          <w:sz w:val="24"/>
          <w:szCs w:val="24"/>
        </w:rPr>
        <w:t xml:space="preserve">ON THE OFFICE OF THE PREMIER’S </w:t>
      </w:r>
      <w:r w:rsidRPr="00D36E81">
        <w:rPr>
          <w:rFonts w:ascii="Arial Narrow" w:hAnsi="Arial Narrow" w:cs="Arial"/>
          <w:b/>
          <w:sz w:val="24"/>
          <w:szCs w:val="24"/>
          <w:lang w:val="en-GB"/>
        </w:rPr>
        <w:t>B</w:t>
      </w:r>
      <w:r>
        <w:rPr>
          <w:rFonts w:ascii="Arial Narrow" w:hAnsi="Arial Narrow" w:cs="Arial"/>
          <w:b/>
          <w:sz w:val="24"/>
          <w:szCs w:val="24"/>
          <w:lang w:val="en-GB"/>
        </w:rPr>
        <w:t>UDGET</w:t>
      </w:r>
      <w:r w:rsidRPr="00D36E81">
        <w:rPr>
          <w:rFonts w:ascii="Arial Narrow" w:hAnsi="Arial Narrow" w:cs="Arial"/>
          <w:b/>
          <w:sz w:val="24"/>
          <w:szCs w:val="24"/>
          <w:lang w:val="en-GB"/>
        </w:rPr>
        <w:t xml:space="preserve"> </w:t>
      </w:r>
      <w:r w:rsidRPr="00DB7520">
        <w:rPr>
          <w:rFonts w:ascii="Arial Narrow" w:hAnsi="Arial Narrow" w:cs="Arial"/>
          <w:b/>
          <w:bCs/>
          <w:sz w:val="24"/>
          <w:szCs w:val="24"/>
        </w:rPr>
        <w:t xml:space="preserve">FOR </w:t>
      </w:r>
      <w:r>
        <w:rPr>
          <w:rFonts w:ascii="Arial Narrow" w:hAnsi="Arial Narrow" w:cs="Arial"/>
          <w:b/>
          <w:bCs/>
          <w:sz w:val="24"/>
          <w:szCs w:val="24"/>
        </w:rPr>
        <w:t>202</w:t>
      </w:r>
      <w:r w:rsidR="009F5E71">
        <w:rPr>
          <w:rFonts w:ascii="Arial Narrow" w:hAnsi="Arial Narrow" w:cs="Arial"/>
          <w:b/>
          <w:bCs/>
          <w:sz w:val="24"/>
          <w:szCs w:val="24"/>
        </w:rPr>
        <w:t>2</w:t>
      </w:r>
      <w:r>
        <w:rPr>
          <w:rFonts w:ascii="Arial Narrow" w:hAnsi="Arial Narrow" w:cs="Arial"/>
          <w:b/>
          <w:bCs/>
          <w:sz w:val="24"/>
          <w:szCs w:val="24"/>
        </w:rPr>
        <w:t>/</w:t>
      </w:r>
      <w:r w:rsidRPr="00DB7520">
        <w:rPr>
          <w:rFonts w:ascii="Arial Narrow" w:hAnsi="Arial Narrow" w:cs="Arial"/>
          <w:b/>
          <w:bCs/>
          <w:sz w:val="24"/>
          <w:szCs w:val="24"/>
        </w:rPr>
        <w:t>2</w:t>
      </w:r>
      <w:r w:rsidR="005240F6">
        <w:rPr>
          <w:rFonts w:ascii="Arial Narrow" w:hAnsi="Arial Narrow" w:cs="Arial"/>
          <w:b/>
          <w:bCs/>
          <w:sz w:val="24"/>
          <w:szCs w:val="24"/>
        </w:rPr>
        <w:t>0</w:t>
      </w:r>
      <w:r>
        <w:rPr>
          <w:rFonts w:ascii="Arial Narrow" w:hAnsi="Arial Narrow" w:cs="Arial"/>
          <w:b/>
          <w:bCs/>
          <w:sz w:val="24"/>
          <w:szCs w:val="24"/>
        </w:rPr>
        <w:t>2</w:t>
      </w:r>
      <w:r w:rsidR="009F5E71">
        <w:rPr>
          <w:rFonts w:ascii="Arial Narrow" w:hAnsi="Arial Narrow" w:cs="Arial"/>
          <w:b/>
          <w:bCs/>
          <w:sz w:val="24"/>
          <w:szCs w:val="24"/>
        </w:rPr>
        <w:t>3</w:t>
      </w:r>
      <w:r w:rsidRPr="00DB7520">
        <w:rPr>
          <w:rFonts w:ascii="Arial Narrow" w:hAnsi="Arial Narrow" w:cs="Arial"/>
          <w:b/>
          <w:bCs/>
          <w:sz w:val="24"/>
          <w:szCs w:val="24"/>
        </w:rPr>
        <w:t xml:space="preserve"> FINANCIAL YEAR</w:t>
      </w:r>
    </w:p>
    <w:p w14:paraId="241D6262" w14:textId="77777777" w:rsidR="009B0C6C" w:rsidRPr="00DB7520" w:rsidRDefault="009B0C6C" w:rsidP="009B0C6C">
      <w:pPr>
        <w:jc w:val="center"/>
        <w:rPr>
          <w:rFonts w:ascii="Arial Narrow" w:hAnsi="Arial Narrow" w:cs="Arial"/>
          <w:bCs/>
          <w:i/>
          <w:sz w:val="24"/>
          <w:szCs w:val="24"/>
        </w:rPr>
      </w:pPr>
      <w:r w:rsidRPr="00DB7520">
        <w:rPr>
          <w:rFonts w:ascii="Arial Narrow" w:hAnsi="Arial Narrow" w:cs="Arial"/>
          <w:bCs/>
          <w:i/>
          <w:sz w:val="24"/>
          <w:szCs w:val="24"/>
        </w:rPr>
        <w:t>In line with the Oversight Model of the South African Legislative Sector “SOM”</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8"/>
        <w:gridCol w:w="2551"/>
        <w:gridCol w:w="2503"/>
        <w:gridCol w:w="99"/>
        <w:gridCol w:w="1963"/>
      </w:tblGrid>
      <w:tr w:rsidR="009B0C6C" w:rsidRPr="00DB7520" w14:paraId="4098C20D" w14:textId="77777777" w:rsidTr="00AB04B3">
        <w:trPr>
          <w:tblHeader/>
        </w:trPr>
        <w:tc>
          <w:tcPr>
            <w:tcW w:w="4649" w:type="dxa"/>
            <w:gridSpan w:val="2"/>
            <w:shd w:val="clear" w:color="auto" w:fill="FDE9D9"/>
          </w:tcPr>
          <w:p w14:paraId="165407B8" w14:textId="77777777" w:rsidR="009B0C6C" w:rsidRPr="00DB7520" w:rsidRDefault="009B0C6C" w:rsidP="00AB04B3">
            <w:pPr>
              <w:jc w:val="center"/>
              <w:rPr>
                <w:rFonts w:ascii="Arial Narrow" w:hAnsi="Arial Narrow" w:cs="Arial"/>
                <w:b/>
                <w:bCs/>
                <w:sz w:val="24"/>
                <w:szCs w:val="24"/>
                <w:lang w:val="en-GB"/>
              </w:rPr>
            </w:pPr>
            <w:r w:rsidRPr="00DB7520">
              <w:rPr>
                <w:rFonts w:ascii="Arial Narrow" w:hAnsi="Arial Narrow" w:cs="Arial"/>
                <w:b/>
                <w:bCs/>
                <w:i/>
                <w:iCs/>
                <w:sz w:val="24"/>
                <w:szCs w:val="24"/>
              </w:rPr>
              <w:br w:type="page"/>
            </w:r>
            <w:r w:rsidRPr="00DB7520">
              <w:rPr>
                <w:rFonts w:ascii="Arial Narrow" w:hAnsi="Arial Narrow" w:cs="Arial"/>
                <w:b/>
                <w:bCs/>
                <w:sz w:val="24"/>
                <w:szCs w:val="24"/>
                <w:lang w:val="en-GB"/>
              </w:rPr>
              <w:t>Committee Details</w:t>
            </w:r>
          </w:p>
        </w:tc>
        <w:tc>
          <w:tcPr>
            <w:tcW w:w="4565" w:type="dxa"/>
            <w:gridSpan w:val="3"/>
            <w:shd w:val="clear" w:color="auto" w:fill="FDE9D9"/>
          </w:tcPr>
          <w:p w14:paraId="30B8E793" w14:textId="77777777" w:rsidR="009B0C6C" w:rsidRPr="00DB7520" w:rsidRDefault="009B0C6C" w:rsidP="00AB04B3">
            <w:pPr>
              <w:jc w:val="center"/>
              <w:rPr>
                <w:rFonts w:ascii="Arial Narrow" w:hAnsi="Arial Narrow" w:cs="Arial"/>
                <w:b/>
                <w:bCs/>
                <w:sz w:val="24"/>
                <w:szCs w:val="24"/>
                <w:lang w:val="en-GB"/>
              </w:rPr>
            </w:pPr>
            <w:r w:rsidRPr="00DB7520">
              <w:rPr>
                <w:rFonts w:ascii="Arial Narrow" w:hAnsi="Arial Narrow" w:cs="Arial"/>
                <w:b/>
                <w:bCs/>
                <w:sz w:val="24"/>
                <w:szCs w:val="24"/>
                <w:lang w:val="en-GB"/>
              </w:rPr>
              <w:t>Department Details</w:t>
            </w:r>
          </w:p>
        </w:tc>
      </w:tr>
      <w:tr w:rsidR="009B0C6C" w:rsidRPr="00DB7520" w14:paraId="7A9F0733" w14:textId="77777777" w:rsidTr="00AB04B3">
        <w:trPr>
          <w:tblHeader/>
        </w:trPr>
        <w:tc>
          <w:tcPr>
            <w:tcW w:w="2098" w:type="dxa"/>
            <w:shd w:val="clear" w:color="auto" w:fill="F2F2F2"/>
          </w:tcPr>
          <w:p w14:paraId="3F5949C9" w14:textId="77777777" w:rsidR="009B0C6C" w:rsidRPr="00DB7520" w:rsidRDefault="009B0C6C" w:rsidP="00AB04B3">
            <w:pPr>
              <w:rPr>
                <w:rFonts w:ascii="Arial Narrow" w:hAnsi="Arial Narrow" w:cs="Arial"/>
                <w:b/>
                <w:bCs/>
                <w:sz w:val="24"/>
                <w:szCs w:val="24"/>
                <w:lang w:val="en-GB"/>
              </w:rPr>
            </w:pPr>
            <w:r w:rsidRPr="00DB7520">
              <w:rPr>
                <w:rFonts w:ascii="Arial Narrow" w:hAnsi="Arial Narrow" w:cs="Arial"/>
                <w:b/>
                <w:bCs/>
                <w:sz w:val="24"/>
                <w:szCs w:val="24"/>
                <w:lang w:val="en-GB"/>
              </w:rPr>
              <w:t>Name of Committee</w:t>
            </w:r>
          </w:p>
        </w:tc>
        <w:tc>
          <w:tcPr>
            <w:tcW w:w="2551" w:type="dxa"/>
            <w:shd w:val="clear" w:color="auto" w:fill="auto"/>
          </w:tcPr>
          <w:p w14:paraId="5F706E6C" w14:textId="77777777" w:rsidR="009B0C6C" w:rsidRPr="00DB7520" w:rsidRDefault="009B0C6C" w:rsidP="00AB04B3">
            <w:pPr>
              <w:rPr>
                <w:rFonts w:ascii="Arial Narrow" w:hAnsi="Arial Narrow" w:cs="Arial"/>
                <w:bCs/>
                <w:sz w:val="24"/>
                <w:szCs w:val="24"/>
                <w:lang w:val="en-GB"/>
              </w:rPr>
            </w:pPr>
            <w:r w:rsidRPr="00DB7520">
              <w:rPr>
                <w:rFonts w:ascii="Arial Narrow" w:hAnsi="Arial Narrow" w:cs="Arial"/>
                <w:bCs/>
                <w:sz w:val="24"/>
                <w:szCs w:val="24"/>
                <w:lang w:val="en-GB"/>
              </w:rPr>
              <w:t>Oversight Committee on Premier’s Office and the Legislature</w:t>
            </w:r>
          </w:p>
        </w:tc>
        <w:tc>
          <w:tcPr>
            <w:tcW w:w="2503" w:type="dxa"/>
            <w:shd w:val="clear" w:color="auto" w:fill="F2F2F2"/>
          </w:tcPr>
          <w:p w14:paraId="77490D3B" w14:textId="77777777" w:rsidR="009B0C6C" w:rsidRPr="00DB7520" w:rsidRDefault="009B0C6C" w:rsidP="00AB04B3">
            <w:pPr>
              <w:rPr>
                <w:rFonts w:ascii="Arial Narrow" w:hAnsi="Arial Narrow" w:cs="Arial"/>
                <w:b/>
                <w:bCs/>
                <w:sz w:val="24"/>
                <w:szCs w:val="24"/>
                <w:lang w:val="en-GB"/>
              </w:rPr>
            </w:pPr>
            <w:r w:rsidRPr="00DB7520">
              <w:rPr>
                <w:rFonts w:ascii="Arial Narrow" w:hAnsi="Arial Narrow" w:cs="Arial"/>
                <w:b/>
                <w:bCs/>
                <w:sz w:val="24"/>
                <w:szCs w:val="24"/>
                <w:lang w:val="en-GB"/>
              </w:rPr>
              <w:t>Name of Department</w:t>
            </w:r>
          </w:p>
        </w:tc>
        <w:tc>
          <w:tcPr>
            <w:tcW w:w="2062" w:type="dxa"/>
            <w:gridSpan w:val="2"/>
            <w:shd w:val="clear" w:color="auto" w:fill="auto"/>
          </w:tcPr>
          <w:p w14:paraId="488D9522" w14:textId="77777777" w:rsidR="009B0C6C" w:rsidRPr="00DB7520" w:rsidRDefault="009B0C6C" w:rsidP="00AB04B3">
            <w:pPr>
              <w:rPr>
                <w:rFonts w:ascii="Arial Narrow" w:hAnsi="Arial Narrow" w:cs="Arial"/>
                <w:bCs/>
                <w:sz w:val="24"/>
                <w:szCs w:val="24"/>
                <w:lang w:val="en-GB"/>
              </w:rPr>
            </w:pPr>
            <w:r w:rsidRPr="00DB7520">
              <w:rPr>
                <w:rFonts w:ascii="Arial Narrow" w:hAnsi="Arial Narrow" w:cs="Arial"/>
                <w:bCs/>
                <w:sz w:val="24"/>
                <w:szCs w:val="24"/>
                <w:lang w:val="en-GB"/>
              </w:rPr>
              <w:t>Office of the Premier</w:t>
            </w:r>
          </w:p>
        </w:tc>
      </w:tr>
      <w:tr w:rsidR="009B0C6C" w:rsidRPr="00DB7520" w14:paraId="77B584BD" w14:textId="77777777" w:rsidTr="00AB04B3">
        <w:trPr>
          <w:tblHeader/>
        </w:trPr>
        <w:tc>
          <w:tcPr>
            <w:tcW w:w="2098" w:type="dxa"/>
            <w:shd w:val="clear" w:color="auto" w:fill="F2F2F2"/>
          </w:tcPr>
          <w:p w14:paraId="41E4252A" w14:textId="77777777" w:rsidR="009B0C6C" w:rsidRPr="00DB7520" w:rsidRDefault="009B0C6C" w:rsidP="00AB04B3">
            <w:pPr>
              <w:rPr>
                <w:rFonts w:ascii="Arial Narrow" w:hAnsi="Arial Narrow" w:cs="Arial"/>
                <w:b/>
                <w:bCs/>
                <w:sz w:val="24"/>
                <w:szCs w:val="24"/>
                <w:lang w:val="en-GB"/>
              </w:rPr>
            </w:pPr>
            <w:r w:rsidRPr="00DB7520">
              <w:rPr>
                <w:rFonts w:ascii="Arial Narrow" w:hAnsi="Arial Narrow" w:cs="Arial"/>
                <w:b/>
                <w:bCs/>
                <w:sz w:val="24"/>
                <w:szCs w:val="24"/>
                <w:lang w:val="en-GB"/>
              </w:rPr>
              <w:t>Financial Year</w:t>
            </w:r>
          </w:p>
        </w:tc>
        <w:tc>
          <w:tcPr>
            <w:tcW w:w="2551" w:type="dxa"/>
            <w:shd w:val="clear" w:color="auto" w:fill="auto"/>
          </w:tcPr>
          <w:p w14:paraId="68729CFD" w14:textId="244D012E" w:rsidR="009B0C6C" w:rsidRPr="00DB7520" w:rsidRDefault="009B0C6C" w:rsidP="00AB04B3">
            <w:pPr>
              <w:rPr>
                <w:rFonts w:ascii="Arial Narrow" w:hAnsi="Arial Narrow" w:cs="Arial"/>
                <w:bCs/>
                <w:sz w:val="24"/>
                <w:szCs w:val="24"/>
                <w:lang w:val="en-GB"/>
              </w:rPr>
            </w:pPr>
            <w:r w:rsidRPr="00DB7520">
              <w:rPr>
                <w:rFonts w:ascii="Arial Narrow" w:hAnsi="Arial Narrow" w:cs="Arial"/>
                <w:bCs/>
                <w:sz w:val="24"/>
                <w:szCs w:val="24"/>
                <w:lang w:val="en-GB"/>
              </w:rPr>
              <w:t>20</w:t>
            </w:r>
            <w:r>
              <w:rPr>
                <w:rFonts w:ascii="Arial Narrow" w:hAnsi="Arial Narrow" w:cs="Arial"/>
                <w:bCs/>
                <w:sz w:val="24"/>
                <w:szCs w:val="24"/>
                <w:lang w:val="en-GB"/>
              </w:rPr>
              <w:t>2</w:t>
            </w:r>
            <w:r w:rsidR="009F5E71">
              <w:rPr>
                <w:rFonts w:ascii="Arial Narrow" w:hAnsi="Arial Narrow" w:cs="Arial"/>
                <w:bCs/>
                <w:sz w:val="24"/>
                <w:szCs w:val="24"/>
                <w:lang w:val="en-GB"/>
              </w:rPr>
              <w:t>2</w:t>
            </w:r>
            <w:r w:rsidRPr="00DB7520">
              <w:rPr>
                <w:rFonts w:ascii="Arial Narrow" w:hAnsi="Arial Narrow" w:cs="Arial"/>
                <w:bCs/>
                <w:sz w:val="24"/>
                <w:szCs w:val="24"/>
                <w:lang w:val="en-GB"/>
              </w:rPr>
              <w:t>/20</w:t>
            </w:r>
            <w:r>
              <w:rPr>
                <w:rFonts w:ascii="Arial Narrow" w:hAnsi="Arial Narrow" w:cs="Arial"/>
                <w:bCs/>
                <w:sz w:val="24"/>
                <w:szCs w:val="24"/>
                <w:lang w:val="en-GB"/>
              </w:rPr>
              <w:t>2</w:t>
            </w:r>
            <w:r w:rsidR="009F5E71">
              <w:rPr>
                <w:rFonts w:ascii="Arial Narrow" w:hAnsi="Arial Narrow" w:cs="Arial"/>
                <w:bCs/>
                <w:sz w:val="24"/>
                <w:szCs w:val="24"/>
                <w:lang w:val="en-GB"/>
              </w:rPr>
              <w:t>3</w:t>
            </w:r>
          </w:p>
        </w:tc>
        <w:tc>
          <w:tcPr>
            <w:tcW w:w="2503" w:type="dxa"/>
            <w:shd w:val="clear" w:color="auto" w:fill="F2F2F2"/>
          </w:tcPr>
          <w:p w14:paraId="0FFD82DC" w14:textId="77777777" w:rsidR="009B0C6C" w:rsidRPr="00DB7520" w:rsidRDefault="009B0C6C" w:rsidP="00AB04B3">
            <w:pPr>
              <w:rPr>
                <w:rFonts w:ascii="Arial Narrow" w:hAnsi="Arial Narrow" w:cs="Arial"/>
                <w:b/>
                <w:bCs/>
                <w:sz w:val="24"/>
                <w:szCs w:val="24"/>
                <w:lang w:val="en-GB"/>
              </w:rPr>
            </w:pPr>
            <w:r>
              <w:rPr>
                <w:rFonts w:ascii="Arial Narrow" w:hAnsi="Arial Narrow" w:cs="Arial"/>
                <w:b/>
                <w:bCs/>
                <w:sz w:val="24"/>
                <w:szCs w:val="24"/>
                <w:lang w:val="en-GB"/>
              </w:rPr>
              <w:t>Budget Vote</w:t>
            </w:r>
            <w:r w:rsidRPr="00DB7520">
              <w:rPr>
                <w:rFonts w:ascii="Arial Narrow" w:hAnsi="Arial Narrow" w:cs="Arial"/>
                <w:b/>
                <w:bCs/>
                <w:sz w:val="24"/>
                <w:szCs w:val="24"/>
                <w:lang w:val="en-GB"/>
              </w:rPr>
              <w:t xml:space="preserve"> Nr.</w:t>
            </w:r>
          </w:p>
        </w:tc>
        <w:tc>
          <w:tcPr>
            <w:tcW w:w="2062" w:type="dxa"/>
            <w:gridSpan w:val="2"/>
            <w:shd w:val="clear" w:color="auto" w:fill="auto"/>
          </w:tcPr>
          <w:p w14:paraId="0B91E973" w14:textId="77777777" w:rsidR="009B0C6C" w:rsidRPr="00C76C47" w:rsidRDefault="009B0C6C" w:rsidP="00AB04B3">
            <w:pPr>
              <w:rPr>
                <w:rFonts w:ascii="Arial Narrow" w:hAnsi="Arial Narrow" w:cs="Arial"/>
                <w:sz w:val="24"/>
                <w:szCs w:val="24"/>
                <w:lang w:val="en-GB"/>
              </w:rPr>
            </w:pPr>
            <w:r>
              <w:rPr>
                <w:rFonts w:ascii="Arial Narrow" w:hAnsi="Arial Narrow" w:cs="Arial"/>
                <w:sz w:val="24"/>
                <w:szCs w:val="24"/>
                <w:lang w:val="en-GB"/>
              </w:rPr>
              <w:t>1</w:t>
            </w:r>
          </w:p>
        </w:tc>
      </w:tr>
      <w:tr w:rsidR="009B0C6C" w:rsidRPr="00DB7520" w14:paraId="472027C0" w14:textId="77777777" w:rsidTr="00AB04B3">
        <w:trPr>
          <w:tblHeader/>
        </w:trPr>
        <w:tc>
          <w:tcPr>
            <w:tcW w:w="2098" w:type="dxa"/>
            <w:shd w:val="clear" w:color="auto" w:fill="F2F2F2"/>
          </w:tcPr>
          <w:p w14:paraId="09B24E0F" w14:textId="77777777" w:rsidR="009B0C6C" w:rsidRPr="00DB7520" w:rsidRDefault="009B0C6C" w:rsidP="00AB04B3">
            <w:pPr>
              <w:rPr>
                <w:rFonts w:ascii="Arial Narrow" w:hAnsi="Arial Narrow" w:cs="Arial"/>
                <w:b/>
                <w:bCs/>
                <w:sz w:val="24"/>
                <w:szCs w:val="24"/>
                <w:lang w:val="en-GB"/>
              </w:rPr>
            </w:pPr>
            <w:r w:rsidRPr="00DB7520">
              <w:rPr>
                <w:rFonts w:ascii="Arial Narrow" w:hAnsi="Arial Narrow" w:cs="Arial"/>
                <w:b/>
                <w:bCs/>
                <w:sz w:val="24"/>
                <w:szCs w:val="24"/>
                <w:lang w:val="en-GB"/>
              </w:rPr>
              <w:t>Quarter</w:t>
            </w:r>
          </w:p>
        </w:tc>
        <w:tc>
          <w:tcPr>
            <w:tcW w:w="2551" w:type="dxa"/>
            <w:shd w:val="clear" w:color="auto" w:fill="auto"/>
          </w:tcPr>
          <w:p w14:paraId="1869519F" w14:textId="77777777" w:rsidR="009B0C6C" w:rsidRPr="00DB7520" w:rsidRDefault="009B0C6C" w:rsidP="00AB04B3">
            <w:pPr>
              <w:rPr>
                <w:rFonts w:ascii="Arial Narrow" w:hAnsi="Arial Narrow" w:cs="Arial"/>
                <w:bCs/>
                <w:sz w:val="24"/>
                <w:szCs w:val="24"/>
                <w:lang w:val="en-GB"/>
              </w:rPr>
            </w:pPr>
            <w:r>
              <w:rPr>
                <w:rFonts w:ascii="Arial Narrow" w:hAnsi="Arial Narrow" w:cs="Arial"/>
                <w:bCs/>
                <w:sz w:val="24"/>
                <w:szCs w:val="24"/>
                <w:lang w:val="en-GB"/>
              </w:rPr>
              <w:t>Budget Vote 1</w:t>
            </w:r>
          </w:p>
        </w:tc>
        <w:tc>
          <w:tcPr>
            <w:tcW w:w="2503" w:type="dxa"/>
            <w:shd w:val="clear" w:color="auto" w:fill="F2F2F2"/>
          </w:tcPr>
          <w:p w14:paraId="1B6CEEC5" w14:textId="77777777" w:rsidR="009B0C6C" w:rsidRPr="00DB7520" w:rsidRDefault="009B0C6C" w:rsidP="00AB04B3">
            <w:pPr>
              <w:rPr>
                <w:rFonts w:ascii="Arial Narrow" w:hAnsi="Arial Narrow" w:cs="Arial"/>
                <w:b/>
                <w:bCs/>
                <w:sz w:val="24"/>
                <w:szCs w:val="24"/>
                <w:lang w:val="en-GB"/>
              </w:rPr>
            </w:pPr>
            <w:r w:rsidRPr="00DB7520">
              <w:rPr>
                <w:rFonts w:ascii="Arial Narrow" w:hAnsi="Arial Narrow" w:cs="Arial"/>
                <w:b/>
                <w:bCs/>
                <w:sz w:val="24"/>
                <w:szCs w:val="24"/>
                <w:lang w:val="en-GB"/>
              </w:rPr>
              <w:t>Name of MEC/Executive Authority</w:t>
            </w:r>
          </w:p>
        </w:tc>
        <w:tc>
          <w:tcPr>
            <w:tcW w:w="2062" w:type="dxa"/>
            <w:gridSpan w:val="2"/>
            <w:shd w:val="clear" w:color="auto" w:fill="auto"/>
          </w:tcPr>
          <w:p w14:paraId="3D10C346" w14:textId="77777777" w:rsidR="009B0C6C" w:rsidRPr="00DB7520" w:rsidRDefault="009B0C6C" w:rsidP="00AB04B3">
            <w:pPr>
              <w:rPr>
                <w:rFonts w:ascii="Arial Narrow" w:hAnsi="Arial Narrow" w:cs="Arial"/>
                <w:bCs/>
                <w:sz w:val="24"/>
                <w:szCs w:val="24"/>
                <w:lang w:val="en-GB"/>
              </w:rPr>
            </w:pPr>
            <w:r>
              <w:rPr>
                <w:rFonts w:ascii="Arial Narrow" w:hAnsi="Arial Narrow" w:cs="Arial"/>
                <w:bCs/>
                <w:sz w:val="24"/>
                <w:szCs w:val="24"/>
                <w:lang w:val="en-GB"/>
              </w:rPr>
              <w:t>Hon.</w:t>
            </w:r>
            <w:r w:rsidRPr="00DB7520">
              <w:rPr>
                <w:rFonts w:ascii="Arial Narrow" w:hAnsi="Arial Narrow" w:cs="Arial"/>
                <w:bCs/>
                <w:sz w:val="24"/>
                <w:szCs w:val="24"/>
                <w:lang w:val="en-GB"/>
              </w:rPr>
              <w:t xml:space="preserve"> D.M </w:t>
            </w:r>
            <w:proofErr w:type="spellStart"/>
            <w:r w:rsidRPr="00DB7520">
              <w:rPr>
                <w:rFonts w:ascii="Arial Narrow" w:hAnsi="Arial Narrow" w:cs="Arial"/>
                <w:bCs/>
                <w:sz w:val="24"/>
                <w:szCs w:val="24"/>
                <w:lang w:val="en-GB"/>
              </w:rPr>
              <w:t>Makhura</w:t>
            </w:r>
            <w:proofErr w:type="spellEnd"/>
          </w:p>
        </w:tc>
      </w:tr>
      <w:tr w:rsidR="009B0C6C" w:rsidRPr="00DB7520" w14:paraId="54CED590" w14:textId="77777777" w:rsidTr="00AB04B3">
        <w:trPr>
          <w:tblHeader/>
        </w:trPr>
        <w:tc>
          <w:tcPr>
            <w:tcW w:w="9214" w:type="dxa"/>
            <w:gridSpan w:val="5"/>
            <w:shd w:val="clear" w:color="auto" w:fill="FDE9D9"/>
          </w:tcPr>
          <w:p w14:paraId="37A1C9FE" w14:textId="77777777" w:rsidR="009B0C6C" w:rsidRPr="00DB7520" w:rsidRDefault="009B0C6C" w:rsidP="00AB04B3">
            <w:pPr>
              <w:jc w:val="center"/>
              <w:rPr>
                <w:rFonts w:ascii="Arial Narrow" w:hAnsi="Arial Narrow" w:cs="Arial"/>
                <w:b/>
                <w:bCs/>
                <w:sz w:val="24"/>
                <w:szCs w:val="24"/>
                <w:lang w:val="en-GB"/>
              </w:rPr>
            </w:pPr>
            <w:r w:rsidRPr="00DB7520">
              <w:rPr>
                <w:rFonts w:ascii="Arial Narrow" w:hAnsi="Arial Narrow" w:cs="Arial"/>
                <w:b/>
                <w:bCs/>
                <w:sz w:val="24"/>
                <w:szCs w:val="24"/>
                <w:lang w:val="en-GB"/>
              </w:rPr>
              <w:t>Committee Approvals</w:t>
            </w:r>
          </w:p>
        </w:tc>
      </w:tr>
      <w:tr w:rsidR="009B0C6C" w:rsidRPr="00DB7520" w14:paraId="4B077FC1" w14:textId="77777777" w:rsidTr="00AB04B3">
        <w:trPr>
          <w:tblHeader/>
        </w:trPr>
        <w:tc>
          <w:tcPr>
            <w:tcW w:w="2098" w:type="dxa"/>
            <w:shd w:val="clear" w:color="auto" w:fill="F2F2F2"/>
          </w:tcPr>
          <w:p w14:paraId="1DE3C94F" w14:textId="77777777" w:rsidR="009B0C6C" w:rsidRPr="00DB7520" w:rsidRDefault="009B0C6C" w:rsidP="00AB04B3">
            <w:pPr>
              <w:rPr>
                <w:rFonts w:ascii="Arial Narrow" w:hAnsi="Arial Narrow" w:cs="Arial"/>
                <w:b/>
                <w:bCs/>
                <w:sz w:val="24"/>
                <w:szCs w:val="24"/>
                <w:lang w:val="en-GB"/>
              </w:rPr>
            </w:pPr>
          </w:p>
        </w:tc>
        <w:tc>
          <w:tcPr>
            <w:tcW w:w="2551" w:type="dxa"/>
            <w:shd w:val="clear" w:color="auto" w:fill="F2F2F2"/>
          </w:tcPr>
          <w:p w14:paraId="46AEA6ED" w14:textId="77777777" w:rsidR="009B0C6C" w:rsidRPr="00DB7520" w:rsidRDefault="009B0C6C" w:rsidP="00AB04B3">
            <w:pPr>
              <w:rPr>
                <w:rFonts w:ascii="Arial Narrow" w:hAnsi="Arial Narrow" w:cs="Arial"/>
                <w:b/>
                <w:bCs/>
                <w:sz w:val="24"/>
                <w:szCs w:val="24"/>
                <w:lang w:val="en-GB"/>
              </w:rPr>
            </w:pPr>
            <w:r w:rsidRPr="00DB7520">
              <w:rPr>
                <w:rFonts w:ascii="Arial Narrow" w:hAnsi="Arial Narrow" w:cs="Arial"/>
                <w:b/>
                <w:bCs/>
                <w:sz w:val="24"/>
                <w:szCs w:val="24"/>
                <w:lang w:val="en-GB"/>
              </w:rPr>
              <w:t>Name</w:t>
            </w:r>
          </w:p>
        </w:tc>
        <w:tc>
          <w:tcPr>
            <w:tcW w:w="2602" w:type="dxa"/>
            <w:gridSpan w:val="2"/>
            <w:shd w:val="clear" w:color="auto" w:fill="F2F2F2"/>
          </w:tcPr>
          <w:p w14:paraId="3546BA06" w14:textId="77777777" w:rsidR="009B0C6C" w:rsidRPr="00DB7520" w:rsidRDefault="009B0C6C" w:rsidP="00AB04B3">
            <w:pPr>
              <w:rPr>
                <w:rFonts w:ascii="Arial Narrow" w:hAnsi="Arial Narrow" w:cs="Arial"/>
                <w:b/>
                <w:bCs/>
                <w:sz w:val="24"/>
                <w:szCs w:val="24"/>
                <w:lang w:val="en-GB"/>
              </w:rPr>
            </w:pPr>
            <w:r w:rsidRPr="00DB7520">
              <w:rPr>
                <w:rFonts w:ascii="Arial Narrow" w:hAnsi="Arial Narrow" w:cs="Arial"/>
                <w:b/>
                <w:bCs/>
                <w:sz w:val="24"/>
                <w:szCs w:val="24"/>
                <w:lang w:val="en-GB"/>
              </w:rPr>
              <w:t>Signed</w:t>
            </w:r>
          </w:p>
        </w:tc>
        <w:tc>
          <w:tcPr>
            <w:tcW w:w="1963" w:type="dxa"/>
            <w:shd w:val="clear" w:color="auto" w:fill="F2F2F2"/>
          </w:tcPr>
          <w:p w14:paraId="755B4F8B" w14:textId="77777777" w:rsidR="009B0C6C" w:rsidRPr="00DB7520" w:rsidRDefault="009B0C6C" w:rsidP="00AB04B3">
            <w:pPr>
              <w:rPr>
                <w:rFonts w:ascii="Arial Narrow" w:hAnsi="Arial Narrow" w:cs="Arial"/>
                <w:b/>
                <w:bCs/>
                <w:sz w:val="24"/>
                <w:szCs w:val="24"/>
                <w:lang w:val="en-GB"/>
              </w:rPr>
            </w:pPr>
            <w:r w:rsidRPr="00DB7520">
              <w:rPr>
                <w:rFonts w:ascii="Arial Narrow" w:hAnsi="Arial Narrow" w:cs="Arial"/>
                <w:b/>
                <w:bCs/>
                <w:sz w:val="24"/>
                <w:szCs w:val="24"/>
                <w:lang w:val="en-GB"/>
              </w:rPr>
              <w:t>Date</w:t>
            </w:r>
          </w:p>
        </w:tc>
      </w:tr>
      <w:tr w:rsidR="009B0C6C" w:rsidRPr="00DB7520" w14:paraId="15EF2D29" w14:textId="77777777" w:rsidTr="00AB04B3">
        <w:trPr>
          <w:tblHeader/>
        </w:trPr>
        <w:tc>
          <w:tcPr>
            <w:tcW w:w="2098" w:type="dxa"/>
            <w:shd w:val="clear" w:color="auto" w:fill="F2F2F2"/>
          </w:tcPr>
          <w:p w14:paraId="79BCFD7B" w14:textId="77777777" w:rsidR="009B0C6C" w:rsidRPr="00DB7520" w:rsidRDefault="009B0C6C" w:rsidP="00AB04B3">
            <w:pPr>
              <w:rPr>
                <w:rFonts w:ascii="Arial Narrow" w:hAnsi="Arial Narrow" w:cs="Arial"/>
                <w:b/>
                <w:bCs/>
                <w:sz w:val="24"/>
                <w:szCs w:val="24"/>
                <w:lang w:val="en-GB"/>
              </w:rPr>
            </w:pPr>
            <w:r w:rsidRPr="00DB7520">
              <w:rPr>
                <w:rFonts w:ascii="Arial Narrow" w:hAnsi="Arial Narrow" w:cs="Arial"/>
                <w:b/>
                <w:bCs/>
                <w:sz w:val="24"/>
                <w:szCs w:val="24"/>
                <w:lang w:val="en-GB"/>
              </w:rPr>
              <w:t>Hon. Chairperson</w:t>
            </w:r>
          </w:p>
        </w:tc>
        <w:tc>
          <w:tcPr>
            <w:tcW w:w="2551" w:type="dxa"/>
            <w:shd w:val="clear" w:color="auto" w:fill="auto"/>
          </w:tcPr>
          <w:p w14:paraId="625546E0" w14:textId="77777777" w:rsidR="009B0C6C" w:rsidRPr="00DB7520" w:rsidRDefault="009B0C6C" w:rsidP="00AB04B3">
            <w:pPr>
              <w:rPr>
                <w:rFonts w:ascii="Arial Narrow" w:hAnsi="Arial Narrow" w:cs="Arial"/>
                <w:sz w:val="24"/>
                <w:szCs w:val="24"/>
              </w:rPr>
            </w:pPr>
            <w:r w:rsidRPr="00DB7520">
              <w:rPr>
                <w:rFonts w:ascii="Arial Narrow" w:hAnsi="Arial Narrow" w:cs="Arial"/>
                <w:sz w:val="24"/>
                <w:szCs w:val="24"/>
              </w:rPr>
              <w:t>BW Dhlamini</w:t>
            </w:r>
          </w:p>
        </w:tc>
        <w:tc>
          <w:tcPr>
            <w:tcW w:w="2602" w:type="dxa"/>
            <w:gridSpan w:val="2"/>
            <w:shd w:val="clear" w:color="auto" w:fill="auto"/>
          </w:tcPr>
          <w:p w14:paraId="7C8CEE7E" w14:textId="77777777" w:rsidR="009B0C6C" w:rsidRPr="00DB7520" w:rsidRDefault="009B0C6C" w:rsidP="00AB04B3">
            <w:pPr>
              <w:rPr>
                <w:rFonts w:ascii="Arial Narrow" w:hAnsi="Arial Narrow" w:cs="Arial"/>
                <w:sz w:val="24"/>
                <w:szCs w:val="24"/>
              </w:rPr>
            </w:pPr>
          </w:p>
        </w:tc>
        <w:tc>
          <w:tcPr>
            <w:tcW w:w="1963" w:type="dxa"/>
            <w:shd w:val="clear" w:color="auto" w:fill="auto"/>
          </w:tcPr>
          <w:p w14:paraId="45A63FEC" w14:textId="1759915A" w:rsidR="009B0C6C" w:rsidRPr="00DB7520" w:rsidRDefault="009F5E71" w:rsidP="00AB04B3">
            <w:pPr>
              <w:rPr>
                <w:rFonts w:ascii="Arial Narrow" w:hAnsi="Arial Narrow" w:cs="Arial"/>
                <w:sz w:val="24"/>
                <w:szCs w:val="24"/>
              </w:rPr>
            </w:pPr>
            <w:r>
              <w:rPr>
                <w:rFonts w:ascii="Arial Narrow" w:hAnsi="Arial Narrow" w:cs="Arial"/>
                <w:bCs/>
                <w:sz w:val="24"/>
                <w:szCs w:val="24"/>
                <w:lang w:val="en-GB"/>
              </w:rPr>
              <w:t>18 May</w:t>
            </w:r>
            <w:r w:rsidRPr="00DB7520">
              <w:rPr>
                <w:rFonts w:ascii="Arial Narrow" w:hAnsi="Arial Narrow" w:cs="Arial"/>
                <w:bCs/>
                <w:sz w:val="24"/>
                <w:szCs w:val="24"/>
                <w:lang w:val="en-GB"/>
              </w:rPr>
              <w:t xml:space="preserve"> 20</w:t>
            </w:r>
            <w:r>
              <w:rPr>
                <w:rFonts w:ascii="Arial Narrow" w:hAnsi="Arial Narrow" w:cs="Arial"/>
                <w:bCs/>
                <w:sz w:val="24"/>
                <w:szCs w:val="24"/>
                <w:lang w:val="en-GB"/>
              </w:rPr>
              <w:t>2</w:t>
            </w:r>
            <w:r w:rsidR="00C4261A">
              <w:rPr>
                <w:rFonts w:ascii="Arial Narrow" w:hAnsi="Arial Narrow" w:cs="Arial"/>
                <w:bCs/>
                <w:sz w:val="24"/>
                <w:szCs w:val="24"/>
                <w:lang w:val="en-GB"/>
              </w:rPr>
              <w:t>2</w:t>
            </w:r>
          </w:p>
        </w:tc>
      </w:tr>
      <w:tr w:rsidR="009B0C6C" w:rsidRPr="00DB7520" w14:paraId="1C12862E" w14:textId="77777777" w:rsidTr="00AB04B3">
        <w:trPr>
          <w:tblHeader/>
        </w:trPr>
        <w:tc>
          <w:tcPr>
            <w:tcW w:w="9214" w:type="dxa"/>
            <w:gridSpan w:val="5"/>
            <w:shd w:val="clear" w:color="auto" w:fill="FDE9D9"/>
          </w:tcPr>
          <w:p w14:paraId="13A42B01" w14:textId="77777777" w:rsidR="009B0C6C" w:rsidRPr="00DB7520" w:rsidRDefault="009B0C6C" w:rsidP="00AB04B3">
            <w:pPr>
              <w:jc w:val="center"/>
              <w:rPr>
                <w:rFonts w:ascii="Arial Narrow" w:hAnsi="Arial Narrow" w:cs="Arial"/>
                <w:b/>
                <w:bCs/>
                <w:sz w:val="24"/>
                <w:szCs w:val="24"/>
                <w:lang w:val="en-GB"/>
              </w:rPr>
            </w:pPr>
            <w:r w:rsidRPr="00DB7520">
              <w:rPr>
                <w:rFonts w:ascii="Arial Narrow" w:hAnsi="Arial Narrow" w:cs="Arial"/>
                <w:b/>
                <w:bCs/>
                <w:sz w:val="24"/>
                <w:szCs w:val="24"/>
                <w:lang w:val="en-GB"/>
              </w:rPr>
              <w:t>Adoption and Tabling</w:t>
            </w:r>
          </w:p>
        </w:tc>
      </w:tr>
      <w:tr w:rsidR="009B0C6C" w:rsidRPr="00DB7520" w14:paraId="493653E4" w14:textId="77777777" w:rsidTr="00AB04B3">
        <w:trPr>
          <w:tblHeader/>
        </w:trPr>
        <w:tc>
          <w:tcPr>
            <w:tcW w:w="4649" w:type="dxa"/>
            <w:gridSpan w:val="2"/>
            <w:shd w:val="clear" w:color="auto" w:fill="F2F2F2"/>
          </w:tcPr>
          <w:p w14:paraId="0DB24AC3" w14:textId="77777777" w:rsidR="009B0C6C" w:rsidRPr="00DB7520" w:rsidRDefault="009B0C6C" w:rsidP="00AB04B3">
            <w:pPr>
              <w:rPr>
                <w:rFonts w:ascii="Arial Narrow" w:hAnsi="Arial Narrow" w:cs="Arial"/>
                <w:sz w:val="24"/>
                <w:szCs w:val="24"/>
              </w:rPr>
            </w:pPr>
            <w:r w:rsidRPr="00DB7520">
              <w:rPr>
                <w:rFonts w:ascii="Arial Narrow" w:hAnsi="Arial Narrow" w:cs="Arial"/>
                <w:b/>
                <w:bCs/>
                <w:sz w:val="24"/>
                <w:szCs w:val="24"/>
                <w:lang w:val="en-GB"/>
              </w:rPr>
              <w:t>Date of Final Adoption</w:t>
            </w:r>
          </w:p>
        </w:tc>
        <w:tc>
          <w:tcPr>
            <w:tcW w:w="4565" w:type="dxa"/>
            <w:gridSpan w:val="3"/>
            <w:shd w:val="clear" w:color="auto" w:fill="F2F2F2"/>
          </w:tcPr>
          <w:p w14:paraId="0BEAC939" w14:textId="77777777" w:rsidR="009B0C6C" w:rsidRPr="00DB7520" w:rsidRDefault="009B0C6C" w:rsidP="00AB04B3">
            <w:pPr>
              <w:rPr>
                <w:rFonts w:ascii="Arial Narrow" w:hAnsi="Arial Narrow" w:cs="Arial"/>
                <w:sz w:val="24"/>
                <w:szCs w:val="24"/>
              </w:rPr>
            </w:pPr>
            <w:r w:rsidRPr="00DB7520">
              <w:rPr>
                <w:rFonts w:ascii="Arial Narrow" w:hAnsi="Arial Narrow" w:cs="Arial"/>
                <w:b/>
                <w:sz w:val="24"/>
                <w:szCs w:val="24"/>
              </w:rPr>
              <w:t>Scheduled date of House Tabling</w:t>
            </w:r>
          </w:p>
        </w:tc>
      </w:tr>
      <w:tr w:rsidR="009B0C6C" w:rsidRPr="00DB7520" w14:paraId="1BF020BD" w14:textId="77777777" w:rsidTr="00AB04B3">
        <w:trPr>
          <w:tblHeader/>
        </w:trPr>
        <w:tc>
          <w:tcPr>
            <w:tcW w:w="4649" w:type="dxa"/>
            <w:gridSpan w:val="2"/>
            <w:shd w:val="clear" w:color="auto" w:fill="auto"/>
          </w:tcPr>
          <w:p w14:paraId="443D36E8" w14:textId="7EA5E9A8" w:rsidR="009B0C6C" w:rsidRPr="00DB7520" w:rsidRDefault="009F5E71" w:rsidP="00AB04B3">
            <w:pPr>
              <w:rPr>
                <w:rFonts w:ascii="Arial Narrow" w:hAnsi="Arial Narrow" w:cs="Arial"/>
                <w:bCs/>
                <w:sz w:val="24"/>
                <w:szCs w:val="24"/>
                <w:lang w:val="en-GB"/>
              </w:rPr>
            </w:pPr>
            <w:r>
              <w:rPr>
                <w:rFonts w:ascii="Arial Narrow" w:hAnsi="Arial Narrow" w:cs="Arial"/>
                <w:bCs/>
                <w:sz w:val="24"/>
                <w:szCs w:val="24"/>
                <w:lang w:val="en-GB"/>
              </w:rPr>
              <w:t>Wednes</w:t>
            </w:r>
            <w:r w:rsidR="009B0C6C">
              <w:rPr>
                <w:rFonts w:ascii="Arial Narrow" w:hAnsi="Arial Narrow" w:cs="Arial"/>
                <w:bCs/>
                <w:sz w:val="24"/>
                <w:szCs w:val="24"/>
                <w:lang w:val="en-GB"/>
              </w:rPr>
              <w:t xml:space="preserve">day, </w:t>
            </w:r>
            <w:r>
              <w:rPr>
                <w:rFonts w:ascii="Arial Narrow" w:hAnsi="Arial Narrow" w:cs="Arial"/>
                <w:bCs/>
                <w:sz w:val="24"/>
                <w:szCs w:val="24"/>
                <w:lang w:val="en-GB"/>
              </w:rPr>
              <w:t>18</w:t>
            </w:r>
            <w:r w:rsidR="009B0C6C">
              <w:rPr>
                <w:rFonts w:ascii="Arial Narrow" w:hAnsi="Arial Narrow" w:cs="Arial"/>
                <w:bCs/>
                <w:sz w:val="24"/>
                <w:szCs w:val="24"/>
                <w:lang w:val="en-GB"/>
              </w:rPr>
              <w:t xml:space="preserve"> </w:t>
            </w:r>
            <w:r>
              <w:rPr>
                <w:rFonts w:ascii="Arial Narrow" w:hAnsi="Arial Narrow" w:cs="Arial"/>
                <w:bCs/>
                <w:sz w:val="24"/>
                <w:szCs w:val="24"/>
                <w:lang w:val="en-GB"/>
              </w:rPr>
              <w:t>May</w:t>
            </w:r>
            <w:r w:rsidR="009B0C6C" w:rsidRPr="00DB7520">
              <w:rPr>
                <w:rFonts w:ascii="Arial Narrow" w:hAnsi="Arial Narrow" w:cs="Arial"/>
                <w:bCs/>
                <w:sz w:val="24"/>
                <w:szCs w:val="24"/>
                <w:lang w:val="en-GB"/>
              </w:rPr>
              <w:t xml:space="preserve"> 20</w:t>
            </w:r>
            <w:r w:rsidR="009B0C6C">
              <w:rPr>
                <w:rFonts w:ascii="Arial Narrow" w:hAnsi="Arial Narrow" w:cs="Arial"/>
                <w:bCs/>
                <w:sz w:val="24"/>
                <w:szCs w:val="24"/>
                <w:lang w:val="en-GB"/>
              </w:rPr>
              <w:t>2</w:t>
            </w:r>
            <w:r w:rsidR="00C4261A">
              <w:rPr>
                <w:rFonts w:ascii="Arial Narrow" w:hAnsi="Arial Narrow" w:cs="Arial"/>
                <w:bCs/>
                <w:sz w:val="24"/>
                <w:szCs w:val="24"/>
                <w:lang w:val="en-GB"/>
              </w:rPr>
              <w:t>2</w:t>
            </w:r>
          </w:p>
        </w:tc>
        <w:tc>
          <w:tcPr>
            <w:tcW w:w="4565" w:type="dxa"/>
            <w:gridSpan w:val="3"/>
            <w:shd w:val="clear" w:color="auto" w:fill="auto"/>
          </w:tcPr>
          <w:p w14:paraId="7B703D64" w14:textId="09E09969" w:rsidR="009B0C6C" w:rsidRPr="00DB7520" w:rsidRDefault="007D65B6" w:rsidP="00AB04B3">
            <w:pPr>
              <w:rPr>
                <w:rFonts w:ascii="Arial Narrow" w:hAnsi="Arial Narrow" w:cs="Arial"/>
                <w:sz w:val="24"/>
                <w:szCs w:val="24"/>
              </w:rPr>
            </w:pPr>
            <w:r>
              <w:rPr>
                <w:rFonts w:ascii="Arial Narrow" w:hAnsi="Arial Narrow" w:cs="Arial"/>
                <w:sz w:val="24"/>
                <w:szCs w:val="24"/>
              </w:rPr>
              <w:t xml:space="preserve">Wednesday, </w:t>
            </w:r>
            <w:r w:rsidR="009F5E71">
              <w:rPr>
                <w:rFonts w:ascii="Arial Narrow" w:hAnsi="Arial Narrow" w:cs="Arial"/>
                <w:sz w:val="24"/>
                <w:szCs w:val="24"/>
              </w:rPr>
              <w:t>25</w:t>
            </w:r>
            <w:r w:rsidR="00E208CE">
              <w:rPr>
                <w:rFonts w:ascii="Arial Narrow" w:hAnsi="Arial Narrow" w:cs="Arial"/>
                <w:sz w:val="24"/>
                <w:szCs w:val="24"/>
              </w:rPr>
              <w:t xml:space="preserve"> </w:t>
            </w:r>
            <w:r w:rsidR="009F5E71">
              <w:rPr>
                <w:rFonts w:ascii="Arial Narrow" w:hAnsi="Arial Narrow" w:cs="Arial"/>
                <w:sz w:val="24"/>
                <w:szCs w:val="24"/>
              </w:rPr>
              <w:t>May</w:t>
            </w:r>
            <w:r w:rsidR="00E208CE">
              <w:rPr>
                <w:rFonts w:ascii="Arial Narrow" w:hAnsi="Arial Narrow" w:cs="Arial"/>
                <w:sz w:val="24"/>
                <w:szCs w:val="24"/>
              </w:rPr>
              <w:t xml:space="preserve"> 202</w:t>
            </w:r>
            <w:r w:rsidR="009F5E71">
              <w:rPr>
                <w:rFonts w:ascii="Arial Narrow" w:hAnsi="Arial Narrow" w:cs="Arial"/>
                <w:sz w:val="24"/>
                <w:szCs w:val="24"/>
              </w:rPr>
              <w:t>2</w:t>
            </w:r>
          </w:p>
        </w:tc>
      </w:tr>
    </w:tbl>
    <w:p w14:paraId="6F1E35CE" w14:textId="75031DCA" w:rsidR="009B0C6C" w:rsidRDefault="009B0C6C">
      <w:pPr>
        <w:rPr>
          <w:b/>
          <w:bCs/>
          <w:sz w:val="24"/>
          <w:szCs w:val="24"/>
          <w:lang w:val="en-US"/>
        </w:rPr>
      </w:pPr>
    </w:p>
    <w:p w14:paraId="139AB543" w14:textId="31288DF4" w:rsidR="009B0C6C" w:rsidRDefault="009B0C6C">
      <w:pPr>
        <w:rPr>
          <w:b/>
          <w:bCs/>
          <w:sz w:val="24"/>
          <w:szCs w:val="24"/>
          <w:lang w:val="en-US"/>
        </w:rPr>
      </w:pPr>
    </w:p>
    <w:p w14:paraId="7BDA8F78" w14:textId="0ABEF9E4" w:rsidR="009B0C6C" w:rsidRDefault="009B0C6C">
      <w:pPr>
        <w:rPr>
          <w:b/>
          <w:bCs/>
          <w:sz w:val="24"/>
          <w:szCs w:val="24"/>
          <w:lang w:val="en-US"/>
        </w:rPr>
      </w:pPr>
    </w:p>
    <w:p w14:paraId="5B8546B7" w14:textId="22F6BEBD" w:rsidR="009B0C6C" w:rsidRDefault="009B0C6C">
      <w:pPr>
        <w:rPr>
          <w:b/>
          <w:bCs/>
          <w:sz w:val="24"/>
          <w:szCs w:val="24"/>
          <w:lang w:val="en-US"/>
        </w:rPr>
      </w:pPr>
    </w:p>
    <w:p w14:paraId="6F000D7B" w14:textId="70122A0E" w:rsidR="009B0C6C" w:rsidRDefault="009B0C6C">
      <w:pPr>
        <w:rPr>
          <w:b/>
          <w:bCs/>
          <w:sz w:val="24"/>
          <w:szCs w:val="24"/>
          <w:lang w:val="en-US"/>
        </w:rPr>
      </w:pPr>
    </w:p>
    <w:p w14:paraId="03E45D64" w14:textId="6ADF7402" w:rsidR="009B0C6C" w:rsidRDefault="009B0C6C">
      <w:pPr>
        <w:rPr>
          <w:b/>
          <w:bCs/>
          <w:sz w:val="24"/>
          <w:szCs w:val="24"/>
          <w:lang w:val="en-US"/>
        </w:rPr>
      </w:pPr>
    </w:p>
    <w:p w14:paraId="69A73A63" w14:textId="4F77CD0B" w:rsidR="009B0C6C" w:rsidRDefault="009B0C6C">
      <w:pPr>
        <w:rPr>
          <w:b/>
          <w:bCs/>
          <w:sz w:val="24"/>
          <w:szCs w:val="24"/>
          <w:lang w:val="en-US"/>
        </w:rPr>
      </w:pPr>
    </w:p>
    <w:sdt>
      <w:sdtPr>
        <w:rPr>
          <w:rFonts w:asciiTheme="minorHAnsi" w:eastAsiaTheme="minorHAnsi" w:hAnsiTheme="minorHAnsi" w:cstheme="minorBidi"/>
          <w:b w:val="0"/>
          <w:bCs w:val="0"/>
          <w:color w:val="auto"/>
          <w:sz w:val="22"/>
          <w:szCs w:val="22"/>
          <w:lang w:val="en-ZA" w:eastAsia="en-US"/>
        </w:rPr>
        <w:id w:val="820542336"/>
        <w:docPartObj>
          <w:docPartGallery w:val="Table of Contents"/>
          <w:docPartUnique/>
        </w:docPartObj>
      </w:sdtPr>
      <w:sdtEndPr>
        <w:rPr>
          <w:rFonts w:asciiTheme="majorHAnsi" w:eastAsiaTheme="majorEastAsia" w:hAnsiTheme="majorHAnsi" w:cstheme="majorBidi"/>
          <w:b/>
          <w:bCs/>
          <w:noProof/>
          <w:color w:val="2F5496" w:themeColor="accent1" w:themeShade="BF"/>
          <w:sz w:val="28"/>
          <w:szCs w:val="28"/>
          <w:lang w:val="en-US" w:eastAsia="ja-JP"/>
        </w:rPr>
      </w:sdtEndPr>
      <w:sdtContent>
        <w:sdt>
          <w:sdtPr>
            <w:rPr>
              <w:rFonts w:asciiTheme="minorHAnsi" w:eastAsiaTheme="minorHAnsi" w:hAnsiTheme="minorHAnsi" w:cstheme="minorBidi"/>
              <w:b w:val="0"/>
              <w:bCs w:val="0"/>
              <w:color w:val="auto"/>
              <w:sz w:val="22"/>
              <w:szCs w:val="22"/>
              <w:lang w:val="en-ZA" w:eastAsia="en-US"/>
            </w:rPr>
            <w:id w:val="-733077747"/>
            <w:docPartObj>
              <w:docPartGallery w:val="Table of Contents"/>
              <w:docPartUnique/>
            </w:docPartObj>
          </w:sdtPr>
          <w:sdtEndPr>
            <w:rPr>
              <w:rFonts w:asciiTheme="majorHAnsi" w:eastAsiaTheme="majorEastAsia" w:hAnsiTheme="majorHAnsi" w:cstheme="majorBidi"/>
              <w:b/>
              <w:bCs/>
              <w:noProof/>
              <w:color w:val="2F5496" w:themeColor="accent1" w:themeShade="BF"/>
              <w:sz w:val="28"/>
              <w:szCs w:val="28"/>
              <w:lang w:val="en-US" w:eastAsia="ja-JP"/>
            </w:rPr>
          </w:sdtEndPr>
          <w:sdtContent>
            <w:sdt>
              <w:sdtPr>
                <w:rPr>
                  <w:rFonts w:asciiTheme="minorHAnsi" w:eastAsiaTheme="minorHAnsi" w:hAnsiTheme="minorHAnsi" w:cstheme="minorBidi"/>
                  <w:b w:val="0"/>
                  <w:bCs w:val="0"/>
                  <w:color w:val="auto"/>
                  <w:sz w:val="22"/>
                  <w:szCs w:val="22"/>
                  <w:lang w:val="en-ZA" w:eastAsia="en-US"/>
                </w:rPr>
                <w:id w:val="941723738"/>
                <w:docPartObj>
                  <w:docPartGallery w:val="Table of Contents"/>
                  <w:docPartUnique/>
                </w:docPartObj>
              </w:sdtPr>
              <w:sdtEndPr>
                <w:rPr>
                  <w:noProof/>
                </w:rPr>
              </w:sdtEndPr>
              <w:sdtContent>
                <w:p w14:paraId="3ED23D02" w14:textId="77777777" w:rsidR="007223E5" w:rsidRDefault="007223E5" w:rsidP="007223E5">
                  <w:pPr>
                    <w:pStyle w:val="TOCHeading"/>
                    <w:tabs>
                      <w:tab w:val="left" w:pos="3090"/>
                    </w:tabs>
                  </w:pPr>
                  <w:r>
                    <w:t>Contents</w:t>
                  </w:r>
                  <w:r>
                    <w:tab/>
                  </w:r>
                </w:p>
                <w:p w14:paraId="227B4C0C" w14:textId="77777777" w:rsidR="007223E5" w:rsidRDefault="007223E5" w:rsidP="007223E5">
                  <w:pPr>
                    <w:pStyle w:val="TOC1"/>
                    <w:tabs>
                      <w:tab w:val="right" w:leader="dot" w:pos="13948"/>
                    </w:tabs>
                    <w:rPr>
                      <w:rFonts w:eastAsiaTheme="minorEastAsia"/>
                      <w:noProof/>
                      <w:lang w:eastAsia="en-ZA"/>
                    </w:rPr>
                  </w:pPr>
                  <w:r>
                    <w:fldChar w:fldCharType="begin"/>
                  </w:r>
                  <w:r>
                    <w:instrText xml:space="preserve"> TOC \o "1-3" \h \z \u </w:instrText>
                  </w:r>
                  <w:r>
                    <w:fldChar w:fldCharType="separate"/>
                  </w:r>
                  <w:hyperlink w:anchor="_Toc54621417" w:history="1">
                    <w:r w:rsidRPr="00586579">
                      <w:rPr>
                        <w:rStyle w:val="Hyperlink"/>
                        <w:rFonts w:ascii="Arial Narrow" w:hAnsi="Arial Narrow"/>
                        <w:noProof/>
                      </w:rPr>
                      <w:t>i.</w:t>
                    </w:r>
                    <w:r>
                      <w:rPr>
                        <w:rFonts w:eastAsiaTheme="minorEastAsia"/>
                        <w:noProof/>
                        <w:lang w:eastAsia="en-ZA"/>
                      </w:rPr>
                      <w:tab/>
                    </w:r>
                    <w:r w:rsidRPr="00586579">
                      <w:rPr>
                        <w:rStyle w:val="Hyperlink"/>
                        <w:rFonts w:ascii="Arial Narrow" w:hAnsi="Arial Narrow"/>
                        <w:noProof/>
                      </w:rPr>
                      <w:t>ABBREVIATIONS</w:t>
                    </w:r>
                    <w:r>
                      <w:rPr>
                        <w:noProof/>
                        <w:webHidden/>
                      </w:rPr>
                      <w:tab/>
                      <w:t>3</w:t>
                    </w:r>
                  </w:hyperlink>
                </w:p>
                <w:p w14:paraId="6F21256C" w14:textId="77777777" w:rsidR="007223E5" w:rsidRDefault="00AE7DD9" w:rsidP="007223E5">
                  <w:pPr>
                    <w:pStyle w:val="TOC1"/>
                    <w:tabs>
                      <w:tab w:val="right" w:leader="dot" w:pos="13948"/>
                    </w:tabs>
                    <w:rPr>
                      <w:rFonts w:eastAsiaTheme="minorEastAsia"/>
                      <w:noProof/>
                      <w:lang w:eastAsia="en-ZA"/>
                    </w:rPr>
                  </w:pPr>
                  <w:hyperlink w:anchor="_Toc54621418" w:history="1">
                    <w:r w:rsidR="007223E5">
                      <w:rPr>
                        <w:rStyle w:val="Hyperlink"/>
                        <w:rFonts w:ascii="Arial Narrow" w:hAnsi="Arial Narrow"/>
                        <w:noProof/>
                      </w:rPr>
                      <w:t>1</w:t>
                    </w:r>
                    <w:r w:rsidR="007223E5" w:rsidRPr="00586579">
                      <w:rPr>
                        <w:rStyle w:val="Hyperlink"/>
                        <w:rFonts w:ascii="Arial Narrow" w:hAnsi="Arial Narrow"/>
                        <w:noProof/>
                      </w:rPr>
                      <w:t>.</w:t>
                    </w:r>
                    <w:r w:rsidR="007223E5">
                      <w:rPr>
                        <w:rFonts w:eastAsiaTheme="minorEastAsia"/>
                        <w:noProof/>
                        <w:lang w:eastAsia="en-ZA"/>
                      </w:rPr>
                      <w:tab/>
                    </w:r>
                    <w:r w:rsidR="007223E5" w:rsidRPr="00586579">
                      <w:rPr>
                        <w:rStyle w:val="Hyperlink"/>
                        <w:rFonts w:ascii="Arial Narrow" w:hAnsi="Arial Narrow"/>
                        <w:noProof/>
                      </w:rPr>
                      <w:t>EXECUTIVE SUMMARY</w:t>
                    </w:r>
                    <w:r w:rsidR="007223E5">
                      <w:rPr>
                        <w:noProof/>
                        <w:webHidden/>
                      </w:rPr>
                      <w:tab/>
                      <w:t>5</w:t>
                    </w:r>
                  </w:hyperlink>
                </w:p>
                <w:p w14:paraId="65A5A1DC" w14:textId="77777777" w:rsidR="007223E5" w:rsidRDefault="00AE7DD9" w:rsidP="007223E5">
                  <w:pPr>
                    <w:pStyle w:val="TOC1"/>
                    <w:tabs>
                      <w:tab w:val="right" w:leader="dot" w:pos="13948"/>
                    </w:tabs>
                    <w:rPr>
                      <w:rFonts w:eastAsiaTheme="minorEastAsia"/>
                      <w:noProof/>
                      <w:lang w:eastAsia="en-ZA"/>
                    </w:rPr>
                  </w:pPr>
                  <w:hyperlink w:anchor="_Toc54621419" w:history="1">
                    <w:r w:rsidR="007223E5">
                      <w:rPr>
                        <w:rStyle w:val="Hyperlink"/>
                        <w:rFonts w:ascii="Arial Narrow" w:hAnsi="Arial Narrow"/>
                        <w:noProof/>
                      </w:rPr>
                      <w:t>2</w:t>
                    </w:r>
                    <w:r w:rsidR="007223E5" w:rsidRPr="00586579">
                      <w:rPr>
                        <w:rStyle w:val="Hyperlink"/>
                        <w:rFonts w:ascii="Arial Narrow" w:hAnsi="Arial Narrow"/>
                        <w:noProof/>
                      </w:rPr>
                      <w:t>.</w:t>
                    </w:r>
                    <w:r w:rsidR="007223E5">
                      <w:rPr>
                        <w:rFonts w:eastAsiaTheme="minorEastAsia"/>
                        <w:noProof/>
                        <w:lang w:eastAsia="en-ZA"/>
                      </w:rPr>
                      <w:tab/>
                    </w:r>
                    <w:r w:rsidR="007223E5" w:rsidRPr="00586579">
                      <w:rPr>
                        <w:rStyle w:val="Hyperlink"/>
                        <w:rFonts w:ascii="Arial Narrow" w:hAnsi="Arial Narrow"/>
                        <w:noProof/>
                      </w:rPr>
                      <w:t>INTRODUCTION</w:t>
                    </w:r>
                    <w:r w:rsidR="007223E5">
                      <w:rPr>
                        <w:noProof/>
                        <w:webHidden/>
                      </w:rPr>
                      <w:tab/>
                      <w:t>6</w:t>
                    </w:r>
                  </w:hyperlink>
                </w:p>
                <w:p w14:paraId="1E3F580E" w14:textId="77777777" w:rsidR="007223E5" w:rsidRDefault="00AE7DD9" w:rsidP="007223E5">
                  <w:pPr>
                    <w:pStyle w:val="TOC1"/>
                    <w:tabs>
                      <w:tab w:val="right" w:leader="dot" w:pos="13948"/>
                    </w:tabs>
                    <w:rPr>
                      <w:rFonts w:eastAsiaTheme="minorEastAsia"/>
                      <w:noProof/>
                      <w:lang w:eastAsia="en-ZA"/>
                    </w:rPr>
                  </w:pPr>
                  <w:hyperlink w:anchor="_Toc54621420" w:history="1">
                    <w:r w:rsidR="007223E5">
                      <w:rPr>
                        <w:rStyle w:val="Hyperlink"/>
                        <w:rFonts w:ascii="Arial Narrow" w:hAnsi="Arial Narrow"/>
                        <w:noProof/>
                      </w:rPr>
                      <w:t>3</w:t>
                    </w:r>
                    <w:r w:rsidR="007223E5" w:rsidRPr="00586579">
                      <w:rPr>
                        <w:rStyle w:val="Hyperlink"/>
                        <w:rFonts w:ascii="Arial Narrow" w:hAnsi="Arial Narrow"/>
                        <w:noProof/>
                      </w:rPr>
                      <w:t>.</w:t>
                    </w:r>
                    <w:r w:rsidR="007223E5">
                      <w:rPr>
                        <w:rFonts w:eastAsiaTheme="minorEastAsia"/>
                        <w:noProof/>
                        <w:lang w:eastAsia="en-ZA"/>
                      </w:rPr>
                      <w:tab/>
                    </w:r>
                    <w:r w:rsidR="007223E5" w:rsidRPr="00586579">
                      <w:rPr>
                        <w:rStyle w:val="Hyperlink"/>
                        <w:rFonts w:ascii="Arial Narrow" w:hAnsi="Arial Narrow"/>
                        <w:noProof/>
                      </w:rPr>
                      <w:t>PROCESS FOLLOWED</w:t>
                    </w:r>
                    <w:r w:rsidR="007223E5">
                      <w:rPr>
                        <w:noProof/>
                        <w:webHidden/>
                      </w:rPr>
                      <w:tab/>
                      <w:t>6</w:t>
                    </w:r>
                  </w:hyperlink>
                </w:p>
                <w:p w14:paraId="7F21D079" w14:textId="77777777" w:rsidR="007223E5" w:rsidRDefault="00AE7DD9" w:rsidP="007223E5">
                  <w:pPr>
                    <w:pStyle w:val="TOC1"/>
                    <w:tabs>
                      <w:tab w:val="right" w:leader="dot" w:pos="13948"/>
                    </w:tabs>
                    <w:rPr>
                      <w:rFonts w:eastAsiaTheme="minorEastAsia"/>
                      <w:noProof/>
                      <w:lang w:eastAsia="en-ZA"/>
                    </w:rPr>
                  </w:pPr>
                  <w:hyperlink w:anchor="_Toc54621421" w:history="1">
                    <w:r w:rsidR="007223E5">
                      <w:rPr>
                        <w:rStyle w:val="Hyperlink"/>
                        <w:rFonts w:ascii="Arial Narrow" w:hAnsi="Arial Narrow"/>
                        <w:noProof/>
                      </w:rPr>
                      <w:t>4</w:t>
                    </w:r>
                    <w:r w:rsidR="007223E5" w:rsidRPr="00586579">
                      <w:rPr>
                        <w:rStyle w:val="Hyperlink"/>
                        <w:rFonts w:ascii="Arial Narrow" w:hAnsi="Arial Narrow"/>
                        <w:noProof/>
                      </w:rPr>
                      <w:t>.</w:t>
                    </w:r>
                    <w:r w:rsidR="007223E5">
                      <w:rPr>
                        <w:rFonts w:eastAsiaTheme="minorEastAsia"/>
                        <w:noProof/>
                        <w:lang w:eastAsia="en-ZA"/>
                      </w:rPr>
                      <w:tab/>
                    </w:r>
                    <w:r w:rsidR="007223E5">
                      <w:rPr>
                        <w:rStyle w:val="Hyperlink"/>
                        <w:rFonts w:ascii="Arial Narrow" w:hAnsi="Arial Narrow"/>
                        <w:noProof/>
                      </w:rPr>
                      <w:t>COMPLIANCE AND QUALITY</w:t>
                    </w:r>
                    <w:r w:rsidR="007223E5">
                      <w:rPr>
                        <w:noProof/>
                        <w:webHidden/>
                      </w:rPr>
                      <w:tab/>
                    </w:r>
                    <w:r w:rsidR="007223E5" w:rsidRPr="009560C4">
                      <w:rPr>
                        <w:noProof/>
                        <w:webHidden/>
                      </w:rPr>
                      <w:t>7</w:t>
                    </w:r>
                  </w:hyperlink>
                </w:p>
                <w:p w14:paraId="4F47A56C" w14:textId="77777777" w:rsidR="007223E5" w:rsidRDefault="00AE7DD9" w:rsidP="007223E5">
                  <w:pPr>
                    <w:pStyle w:val="TOC2"/>
                    <w:rPr>
                      <w:rFonts w:eastAsiaTheme="minorEastAsia"/>
                      <w:noProof/>
                      <w:lang w:eastAsia="en-ZA"/>
                    </w:rPr>
                  </w:pPr>
                  <w:hyperlink w:anchor="_Toc54621422" w:history="1">
                    <w:r w:rsidR="007223E5">
                      <w:rPr>
                        <w:rStyle w:val="Hyperlink"/>
                        <w:rFonts w:ascii="Arial Narrow" w:hAnsi="Arial Narrow"/>
                        <w:noProof/>
                      </w:rPr>
                      <w:t>5.</w:t>
                    </w:r>
                    <w:r w:rsidR="007223E5">
                      <w:rPr>
                        <w:rFonts w:eastAsiaTheme="minorEastAsia"/>
                        <w:noProof/>
                        <w:lang w:eastAsia="en-ZA"/>
                      </w:rPr>
                      <w:tab/>
                    </w:r>
                    <w:r w:rsidR="007223E5">
                      <w:rPr>
                        <w:rStyle w:val="Hyperlink"/>
                        <w:rFonts w:ascii="Arial Narrow" w:hAnsi="Arial Narrow"/>
                        <w:noProof/>
                      </w:rPr>
                      <w:t>OVERSIGHT ON STRATEGIC PRIORITIES</w:t>
                    </w:r>
                    <w:r w:rsidR="007223E5">
                      <w:rPr>
                        <w:noProof/>
                        <w:webHidden/>
                      </w:rPr>
                      <w:tab/>
                      <w:t>7</w:t>
                    </w:r>
                  </w:hyperlink>
                </w:p>
                <w:p w14:paraId="0AA1F6A1" w14:textId="77777777" w:rsidR="007223E5" w:rsidRDefault="00AE7DD9" w:rsidP="007223E5">
                  <w:pPr>
                    <w:pStyle w:val="TOC2"/>
                    <w:rPr>
                      <w:rFonts w:eastAsiaTheme="minorEastAsia"/>
                      <w:noProof/>
                      <w:lang w:eastAsia="en-ZA"/>
                    </w:rPr>
                  </w:pPr>
                  <w:hyperlink w:anchor="_Toc54621423" w:history="1">
                    <w:r w:rsidR="007223E5">
                      <w:rPr>
                        <w:rStyle w:val="Hyperlink"/>
                        <w:rFonts w:ascii="Arial Narrow" w:hAnsi="Arial Narrow"/>
                        <w:noProof/>
                      </w:rPr>
                      <w:t>a</w:t>
                    </w:r>
                    <w:r w:rsidR="007223E5">
                      <w:rPr>
                        <w:rFonts w:eastAsiaTheme="minorEastAsia"/>
                        <w:noProof/>
                        <w:lang w:eastAsia="en-ZA"/>
                      </w:rPr>
                      <w:tab/>
                    </w:r>
                    <w:r w:rsidR="007223E5">
                      <w:rPr>
                        <w:rStyle w:val="Hyperlink"/>
                        <w:rFonts w:ascii="Arial Narrow" w:hAnsi="Arial Narrow"/>
                        <w:noProof/>
                      </w:rPr>
                      <w:t>Budget Contracting</w:t>
                    </w:r>
                    <w:r w:rsidR="007223E5">
                      <w:rPr>
                        <w:noProof/>
                        <w:webHidden/>
                      </w:rPr>
                      <w:tab/>
                    </w:r>
                    <w:r w:rsidR="007223E5" w:rsidRPr="009560C4">
                      <w:rPr>
                        <w:noProof/>
                        <w:webHidden/>
                      </w:rPr>
                      <w:t>7</w:t>
                    </w:r>
                  </w:hyperlink>
                </w:p>
                <w:p w14:paraId="027F4287" w14:textId="77777777" w:rsidR="007223E5" w:rsidRPr="00EE5548" w:rsidRDefault="007223E5" w:rsidP="007223E5">
                  <w:pPr>
                    <w:rPr>
                      <w:rFonts w:ascii="Arial Narrow" w:hAnsi="Arial Narrow" w:cs="Arial"/>
                      <w:bCs/>
                      <w:sz w:val="24"/>
                      <w:szCs w:val="24"/>
                    </w:rPr>
                  </w:pPr>
                  <w:r>
                    <w:t xml:space="preserve">b         </w:t>
                  </w:r>
                  <w:r>
                    <w:fldChar w:fldCharType="begin"/>
                  </w:r>
                  <w:r>
                    <w:instrText xml:space="preserve"> HYPERLINK \l "_Toc54621424" </w:instrText>
                  </w:r>
                  <w:r>
                    <w:fldChar w:fldCharType="separate"/>
                  </w:r>
                  <w:r w:rsidRPr="00EE5548">
                    <w:rPr>
                      <w:rFonts w:ascii="Arial Narrow" w:hAnsi="Arial Narrow" w:cs="Arial"/>
                      <w:bCs/>
                      <w:sz w:val="24"/>
                      <w:szCs w:val="24"/>
                    </w:rPr>
                    <w:t>Priorities</w:t>
                  </w:r>
                  <w:r>
                    <w:rPr>
                      <w:rFonts w:ascii="Arial Narrow" w:hAnsi="Arial Narrow" w:cs="Arial"/>
                      <w:bCs/>
                      <w:sz w:val="24"/>
                      <w:szCs w:val="24"/>
                    </w:rPr>
                    <w:t>:</w:t>
                  </w:r>
                  <w:r w:rsidRPr="00EE5548">
                    <w:rPr>
                      <w:rFonts w:ascii="Arial Narrow" w:hAnsi="Arial Narrow" w:cs="Arial"/>
                      <w:bCs/>
                      <w:sz w:val="24"/>
                      <w:szCs w:val="24"/>
                    </w:rPr>
                    <w:t xml:space="preserve"> Linkages between the Office of the Premier’s priorities and national and </w:t>
                  </w:r>
                </w:p>
                <w:p w14:paraId="6727E5D2" w14:textId="77777777" w:rsidR="007223E5" w:rsidRDefault="007223E5" w:rsidP="007223E5">
                  <w:pPr>
                    <w:pStyle w:val="TOC1"/>
                    <w:tabs>
                      <w:tab w:val="right" w:leader="dot" w:pos="13948"/>
                    </w:tabs>
                    <w:rPr>
                      <w:rFonts w:eastAsiaTheme="minorEastAsia"/>
                      <w:noProof/>
                      <w:lang w:eastAsia="en-ZA"/>
                    </w:rPr>
                  </w:pPr>
                  <w:r>
                    <w:rPr>
                      <w:rFonts w:ascii="Arial Narrow" w:hAnsi="Arial Narrow" w:cs="Arial"/>
                      <w:bCs/>
                      <w:sz w:val="24"/>
                      <w:szCs w:val="24"/>
                    </w:rPr>
                    <w:t xml:space="preserve">          </w:t>
                  </w:r>
                  <w:r w:rsidRPr="00B71B00">
                    <w:rPr>
                      <w:rFonts w:ascii="Arial Narrow" w:hAnsi="Arial Narrow" w:cs="Arial"/>
                      <w:bCs/>
                      <w:sz w:val="24"/>
                      <w:szCs w:val="24"/>
                    </w:rPr>
                    <w:t>provincial priorities and outcomes</w:t>
                  </w:r>
                  <w:r>
                    <w:rPr>
                      <w:noProof/>
                      <w:webHidden/>
                    </w:rPr>
                    <w:tab/>
                  </w:r>
                  <w:r w:rsidRPr="009560C4">
                    <w:rPr>
                      <w:noProof/>
                      <w:webHidden/>
                    </w:rPr>
                    <w:t>7</w:t>
                  </w:r>
                  <w:r>
                    <w:rPr>
                      <w:noProof/>
                    </w:rPr>
                    <w:fldChar w:fldCharType="end"/>
                  </w:r>
                </w:p>
                <w:p w14:paraId="00A88CA7" w14:textId="531DF0BF" w:rsidR="007223E5" w:rsidRDefault="00AE7DD9" w:rsidP="007223E5">
                  <w:pPr>
                    <w:pStyle w:val="TOC1"/>
                    <w:tabs>
                      <w:tab w:val="right" w:leader="dot" w:pos="13948"/>
                    </w:tabs>
                    <w:rPr>
                      <w:rFonts w:eastAsiaTheme="minorEastAsia"/>
                      <w:noProof/>
                      <w:lang w:eastAsia="en-ZA"/>
                    </w:rPr>
                  </w:pPr>
                  <w:hyperlink w:anchor="_Toc54621425" w:history="1">
                    <w:r w:rsidR="007223E5">
                      <w:rPr>
                        <w:rStyle w:val="Hyperlink"/>
                        <w:rFonts w:ascii="Arial Narrow" w:hAnsi="Arial Narrow"/>
                        <w:noProof/>
                      </w:rPr>
                      <w:t>c</w:t>
                    </w:r>
                    <w:r w:rsidR="007223E5" w:rsidRPr="00586579">
                      <w:rPr>
                        <w:rStyle w:val="Hyperlink"/>
                        <w:rFonts w:ascii="Arial Narrow" w:hAnsi="Arial Narrow"/>
                        <w:noProof/>
                      </w:rPr>
                      <w:t>.</w:t>
                    </w:r>
                    <w:r w:rsidR="007223E5">
                      <w:rPr>
                        <w:rFonts w:eastAsiaTheme="minorEastAsia"/>
                        <w:noProof/>
                        <w:lang w:eastAsia="en-ZA"/>
                      </w:rPr>
                      <w:tab/>
                    </w:r>
                    <w:r w:rsidR="007223E5" w:rsidRPr="00B71B00">
                      <w:rPr>
                        <w:rFonts w:ascii="Arial Narrow" w:hAnsi="Arial Narrow" w:cs="Arial"/>
                        <w:bCs/>
                        <w:sz w:val="24"/>
                        <w:szCs w:val="24"/>
                      </w:rPr>
                      <w:t xml:space="preserve">Office of the Premier’s strategic </w:t>
                    </w:r>
                    <w:r w:rsidR="00EF52D5">
                      <w:rPr>
                        <w:rFonts w:ascii="Arial Narrow" w:hAnsi="Arial Narrow" w:cs="Arial"/>
                        <w:bCs/>
                        <w:sz w:val="24"/>
                        <w:szCs w:val="24"/>
                      </w:rPr>
                      <w:t>Focus</w:t>
                    </w:r>
                    <w:r w:rsidR="007223E5">
                      <w:rPr>
                        <w:noProof/>
                        <w:webHidden/>
                      </w:rPr>
                      <w:tab/>
                    </w:r>
                    <w:r w:rsidR="007223E5" w:rsidRPr="00EF52D5">
                      <w:rPr>
                        <w:noProof/>
                        <w:webHidden/>
                      </w:rPr>
                      <w:t>8</w:t>
                    </w:r>
                  </w:hyperlink>
                </w:p>
                <w:p w14:paraId="5D28813D" w14:textId="037C6569" w:rsidR="007223E5" w:rsidRDefault="00AE7DD9" w:rsidP="007223E5">
                  <w:pPr>
                    <w:pStyle w:val="TOC1"/>
                    <w:tabs>
                      <w:tab w:val="right" w:leader="dot" w:pos="13948"/>
                    </w:tabs>
                    <w:rPr>
                      <w:rFonts w:eastAsiaTheme="minorEastAsia"/>
                      <w:noProof/>
                      <w:lang w:eastAsia="en-ZA"/>
                    </w:rPr>
                  </w:pPr>
                  <w:hyperlink w:anchor="_Toc54621426" w:history="1">
                    <w:r w:rsidR="007223E5">
                      <w:rPr>
                        <w:rStyle w:val="Hyperlink"/>
                        <w:rFonts w:ascii="Arial Narrow" w:hAnsi="Arial Narrow"/>
                        <w:noProof/>
                      </w:rPr>
                      <w:t>d</w:t>
                    </w:r>
                    <w:r w:rsidR="007223E5" w:rsidRPr="00586579">
                      <w:rPr>
                        <w:rStyle w:val="Hyperlink"/>
                        <w:rFonts w:ascii="Arial Narrow" w:hAnsi="Arial Narrow"/>
                        <w:noProof/>
                      </w:rPr>
                      <w:t>.</w:t>
                    </w:r>
                    <w:r w:rsidR="007223E5">
                      <w:rPr>
                        <w:rFonts w:eastAsiaTheme="minorEastAsia"/>
                        <w:noProof/>
                        <w:lang w:eastAsia="en-ZA"/>
                      </w:rPr>
                      <w:tab/>
                    </w:r>
                    <w:r w:rsidR="007223E5" w:rsidRPr="00B71B00">
                      <w:rPr>
                        <w:rFonts w:ascii="Arial Narrow" w:hAnsi="Arial Narrow" w:cs="Arial"/>
                        <w:bCs/>
                        <w:sz w:val="24"/>
                        <w:szCs w:val="24"/>
                      </w:rPr>
                      <w:t>Measurement of Service Delivery Impact/Achievement</w:t>
                    </w:r>
                    <w:r w:rsidR="007223E5">
                      <w:rPr>
                        <w:noProof/>
                        <w:webHidden/>
                      </w:rPr>
                      <w:tab/>
                    </w:r>
                    <w:r w:rsidR="009560C4">
                      <w:rPr>
                        <w:noProof/>
                        <w:webHidden/>
                      </w:rPr>
                      <w:t>9</w:t>
                    </w:r>
                  </w:hyperlink>
                </w:p>
                <w:p w14:paraId="75F2DF32" w14:textId="6E2B4DEC" w:rsidR="007223E5" w:rsidRDefault="00AE7DD9" w:rsidP="007223E5">
                  <w:pPr>
                    <w:pStyle w:val="TOC1"/>
                    <w:tabs>
                      <w:tab w:val="right" w:leader="dot" w:pos="13948"/>
                    </w:tabs>
                    <w:rPr>
                      <w:rFonts w:eastAsiaTheme="minorEastAsia"/>
                      <w:noProof/>
                      <w:lang w:eastAsia="en-ZA"/>
                    </w:rPr>
                  </w:pPr>
                  <w:hyperlink w:anchor="_Toc54621427" w:history="1">
                    <w:r w:rsidR="007223E5">
                      <w:rPr>
                        <w:rStyle w:val="Hyperlink"/>
                        <w:rFonts w:ascii="Arial Narrow" w:hAnsi="Arial Narrow"/>
                        <w:noProof/>
                      </w:rPr>
                      <w:t>6</w:t>
                    </w:r>
                    <w:r w:rsidR="007223E5" w:rsidRPr="00586579">
                      <w:rPr>
                        <w:rStyle w:val="Hyperlink"/>
                        <w:rFonts w:ascii="Arial Narrow" w:hAnsi="Arial Narrow"/>
                        <w:noProof/>
                      </w:rPr>
                      <w:t>.</w:t>
                    </w:r>
                    <w:r w:rsidR="007223E5">
                      <w:rPr>
                        <w:rFonts w:eastAsiaTheme="minorEastAsia"/>
                        <w:noProof/>
                        <w:lang w:eastAsia="en-ZA"/>
                      </w:rPr>
                      <w:tab/>
                    </w:r>
                    <w:r w:rsidR="007223E5" w:rsidRPr="00B71B00">
                      <w:rPr>
                        <w:rFonts w:ascii="Arial Narrow" w:hAnsi="Arial Narrow" w:cs="Arial"/>
                        <w:bCs/>
                        <w:caps/>
                        <w:sz w:val="24"/>
                        <w:szCs w:val="24"/>
                      </w:rPr>
                      <w:t>Oversight on Technical Performance</w:t>
                    </w:r>
                    <w:r w:rsidR="007223E5">
                      <w:rPr>
                        <w:noProof/>
                        <w:webHidden/>
                      </w:rPr>
                      <w:tab/>
                    </w:r>
                    <w:r w:rsidR="009560C4" w:rsidRPr="009560C4">
                      <w:rPr>
                        <w:noProof/>
                        <w:webHidden/>
                      </w:rPr>
                      <w:t>10</w:t>
                    </w:r>
                  </w:hyperlink>
                </w:p>
                <w:p w14:paraId="016964E6" w14:textId="1A76F819" w:rsidR="007223E5" w:rsidRDefault="00AE7DD9" w:rsidP="007223E5">
                  <w:pPr>
                    <w:pStyle w:val="TOC1"/>
                    <w:tabs>
                      <w:tab w:val="right" w:leader="dot" w:pos="13948"/>
                    </w:tabs>
                    <w:rPr>
                      <w:rFonts w:eastAsiaTheme="minorEastAsia"/>
                      <w:noProof/>
                      <w:lang w:eastAsia="en-ZA"/>
                    </w:rPr>
                  </w:pPr>
                  <w:hyperlink w:anchor="_Toc54621428" w:history="1">
                    <w:r w:rsidR="007223E5">
                      <w:rPr>
                        <w:rStyle w:val="Hyperlink"/>
                        <w:rFonts w:ascii="Arial Narrow" w:hAnsi="Arial Narrow"/>
                        <w:noProof/>
                      </w:rPr>
                      <w:t>a</w:t>
                    </w:r>
                    <w:r w:rsidR="007223E5" w:rsidRPr="00586579">
                      <w:rPr>
                        <w:rStyle w:val="Hyperlink"/>
                        <w:rFonts w:ascii="Arial Narrow" w:hAnsi="Arial Narrow"/>
                        <w:noProof/>
                      </w:rPr>
                      <w:t>.</w:t>
                    </w:r>
                    <w:r w:rsidR="007223E5">
                      <w:rPr>
                        <w:rFonts w:eastAsiaTheme="minorEastAsia"/>
                        <w:noProof/>
                        <w:lang w:eastAsia="en-ZA"/>
                      </w:rPr>
                      <w:tab/>
                    </w:r>
                    <w:r w:rsidR="007223E5" w:rsidRPr="00B71B00">
                      <w:rPr>
                        <w:rFonts w:ascii="Arial Narrow" w:hAnsi="Arial Narrow" w:cs="Arial"/>
                        <w:bCs/>
                        <w:sz w:val="24"/>
                        <w:szCs w:val="24"/>
                      </w:rPr>
                      <w:t>S.M.A.R.T PRINCIPLES</w:t>
                    </w:r>
                    <w:r w:rsidR="007223E5">
                      <w:rPr>
                        <w:noProof/>
                        <w:webHidden/>
                      </w:rPr>
                      <w:tab/>
                    </w:r>
                  </w:hyperlink>
                  <w:r w:rsidR="009560C4" w:rsidRPr="00EF52D5">
                    <w:rPr>
                      <w:noProof/>
                    </w:rPr>
                    <w:t>10</w:t>
                  </w:r>
                </w:p>
                <w:p w14:paraId="4350760A" w14:textId="45F2FA61" w:rsidR="007223E5" w:rsidRDefault="00AE7DD9" w:rsidP="007223E5">
                  <w:pPr>
                    <w:pStyle w:val="TOC1"/>
                    <w:tabs>
                      <w:tab w:val="right" w:leader="dot" w:pos="13948"/>
                    </w:tabs>
                    <w:rPr>
                      <w:rFonts w:eastAsiaTheme="minorEastAsia"/>
                      <w:noProof/>
                      <w:lang w:eastAsia="en-ZA"/>
                    </w:rPr>
                  </w:pPr>
                  <w:hyperlink w:anchor="_Toc54621429" w:history="1">
                    <w:r w:rsidR="007223E5">
                      <w:rPr>
                        <w:rStyle w:val="Hyperlink"/>
                        <w:rFonts w:ascii="Arial Narrow" w:hAnsi="Arial Narrow"/>
                        <w:noProof/>
                      </w:rPr>
                      <w:t>b</w:t>
                    </w:r>
                    <w:r w:rsidR="007223E5" w:rsidRPr="00586579">
                      <w:rPr>
                        <w:rStyle w:val="Hyperlink"/>
                        <w:rFonts w:ascii="Arial Narrow" w:hAnsi="Arial Narrow"/>
                        <w:noProof/>
                      </w:rPr>
                      <w:t>.</w:t>
                    </w:r>
                    <w:r w:rsidR="007223E5">
                      <w:rPr>
                        <w:rFonts w:eastAsiaTheme="minorEastAsia"/>
                        <w:noProof/>
                        <w:lang w:eastAsia="en-ZA"/>
                      </w:rPr>
                      <w:tab/>
                    </w:r>
                    <w:r w:rsidR="007223E5" w:rsidRPr="00B71B00">
                      <w:rPr>
                        <w:rFonts w:ascii="Arial Narrow" w:hAnsi="Arial Narrow" w:cs="Arial"/>
                        <w:bCs/>
                        <w:sz w:val="24"/>
                        <w:szCs w:val="24"/>
                      </w:rPr>
                      <w:t>Priority Input and outcome linkages</w:t>
                    </w:r>
                    <w:r w:rsidR="007223E5">
                      <w:rPr>
                        <w:noProof/>
                        <w:webHidden/>
                      </w:rPr>
                      <w:tab/>
                    </w:r>
                    <w:r w:rsidR="009560C4" w:rsidRPr="00EF52D5">
                      <w:rPr>
                        <w:noProof/>
                        <w:webHidden/>
                      </w:rPr>
                      <w:t>10</w:t>
                    </w:r>
                  </w:hyperlink>
                </w:p>
                <w:p w14:paraId="00CD371A" w14:textId="4E982B44" w:rsidR="007223E5" w:rsidRDefault="00AE7DD9" w:rsidP="007223E5">
                  <w:pPr>
                    <w:pStyle w:val="TOC1"/>
                    <w:tabs>
                      <w:tab w:val="right" w:leader="dot" w:pos="13948"/>
                    </w:tabs>
                    <w:rPr>
                      <w:rFonts w:eastAsiaTheme="minorEastAsia"/>
                      <w:noProof/>
                      <w:lang w:eastAsia="en-ZA"/>
                    </w:rPr>
                  </w:pPr>
                  <w:hyperlink w:anchor="_Toc54621430" w:history="1">
                    <w:r w:rsidR="007223E5">
                      <w:rPr>
                        <w:rStyle w:val="Hyperlink"/>
                        <w:rFonts w:ascii="Arial Narrow" w:hAnsi="Arial Narrow"/>
                        <w:noProof/>
                      </w:rPr>
                      <w:t>7</w:t>
                    </w:r>
                    <w:r w:rsidR="007223E5" w:rsidRPr="00586579">
                      <w:rPr>
                        <w:rStyle w:val="Hyperlink"/>
                        <w:rFonts w:ascii="Arial Narrow" w:hAnsi="Arial Narrow"/>
                        <w:noProof/>
                      </w:rPr>
                      <w:t>.</w:t>
                    </w:r>
                    <w:r w:rsidR="007223E5">
                      <w:rPr>
                        <w:rFonts w:eastAsiaTheme="minorEastAsia"/>
                        <w:noProof/>
                        <w:lang w:eastAsia="en-ZA"/>
                      </w:rPr>
                      <w:tab/>
                    </w:r>
                    <w:r w:rsidR="007223E5" w:rsidRPr="00B71B00">
                      <w:rPr>
                        <w:rFonts w:ascii="Arial Narrow" w:hAnsi="Arial Narrow" w:cs="Arial"/>
                        <w:bCs/>
                        <w:caps/>
                        <w:sz w:val="24"/>
                        <w:szCs w:val="24"/>
                      </w:rPr>
                      <w:t>Budget Oversight</w:t>
                    </w:r>
                    <w:r w:rsidR="007223E5">
                      <w:rPr>
                        <w:noProof/>
                        <w:webHidden/>
                      </w:rPr>
                      <w:tab/>
                    </w:r>
                    <w:r w:rsidR="009560C4">
                      <w:rPr>
                        <w:noProof/>
                        <w:webHidden/>
                      </w:rPr>
                      <w:t>10</w:t>
                    </w:r>
                  </w:hyperlink>
                </w:p>
                <w:p w14:paraId="5BC79ABD" w14:textId="2F127FD3" w:rsidR="007223E5" w:rsidRDefault="00AE7DD9" w:rsidP="007223E5">
                  <w:pPr>
                    <w:pStyle w:val="TOC1"/>
                    <w:tabs>
                      <w:tab w:val="right" w:leader="dot" w:pos="13948"/>
                    </w:tabs>
                    <w:rPr>
                      <w:rFonts w:eastAsiaTheme="minorEastAsia"/>
                      <w:noProof/>
                      <w:lang w:eastAsia="en-ZA"/>
                    </w:rPr>
                  </w:pPr>
                  <w:hyperlink w:anchor="_Toc54621431" w:history="1">
                    <w:r w:rsidR="007223E5">
                      <w:rPr>
                        <w:rStyle w:val="Hyperlink"/>
                        <w:rFonts w:ascii="Arial Narrow" w:hAnsi="Arial Narrow"/>
                        <w:noProof/>
                      </w:rPr>
                      <w:t>8</w:t>
                    </w:r>
                    <w:r w:rsidR="007223E5" w:rsidRPr="00586579">
                      <w:rPr>
                        <w:rStyle w:val="Hyperlink"/>
                        <w:rFonts w:ascii="Arial Narrow" w:hAnsi="Arial Narrow"/>
                        <w:noProof/>
                      </w:rPr>
                      <w:t>.</w:t>
                    </w:r>
                    <w:r w:rsidR="007223E5">
                      <w:rPr>
                        <w:rFonts w:eastAsiaTheme="minorEastAsia"/>
                        <w:noProof/>
                        <w:lang w:eastAsia="en-ZA"/>
                      </w:rPr>
                      <w:tab/>
                    </w:r>
                    <w:r w:rsidR="007223E5">
                      <w:rPr>
                        <w:rFonts w:ascii="Arial Narrow" w:hAnsi="Arial Narrow" w:cs="Arial"/>
                        <w:bCs/>
                        <w:sz w:val="24"/>
                        <w:szCs w:val="24"/>
                      </w:rPr>
                      <w:t>PROGRAMME OVERSIGHT</w:t>
                    </w:r>
                    <w:r w:rsidR="007223E5">
                      <w:rPr>
                        <w:noProof/>
                        <w:webHidden/>
                      </w:rPr>
                      <w:tab/>
                      <w:t>1</w:t>
                    </w:r>
                    <w:r w:rsidR="009560C4">
                      <w:rPr>
                        <w:noProof/>
                        <w:webHidden/>
                      </w:rPr>
                      <w:t>3</w:t>
                    </w:r>
                  </w:hyperlink>
                </w:p>
                <w:p w14:paraId="13882AA4" w14:textId="146D3B76" w:rsidR="007223E5" w:rsidRDefault="00AE7DD9" w:rsidP="007223E5">
                  <w:pPr>
                    <w:pStyle w:val="TOC1"/>
                    <w:tabs>
                      <w:tab w:val="right" w:leader="dot" w:pos="13948"/>
                    </w:tabs>
                    <w:rPr>
                      <w:rFonts w:eastAsiaTheme="minorEastAsia"/>
                      <w:noProof/>
                      <w:lang w:eastAsia="en-ZA"/>
                    </w:rPr>
                  </w:pPr>
                  <w:hyperlink w:anchor="_Toc54621432" w:history="1">
                    <w:r w:rsidR="007223E5">
                      <w:rPr>
                        <w:rStyle w:val="Hyperlink"/>
                        <w:rFonts w:ascii="Arial Narrow" w:hAnsi="Arial Narrow"/>
                        <w:noProof/>
                      </w:rPr>
                      <w:t>9</w:t>
                    </w:r>
                    <w:r w:rsidR="007223E5" w:rsidRPr="00586579">
                      <w:rPr>
                        <w:rStyle w:val="Hyperlink"/>
                        <w:rFonts w:ascii="Arial Narrow" w:hAnsi="Arial Narrow"/>
                        <w:noProof/>
                      </w:rPr>
                      <w:t>.</w:t>
                    </w:r>
                    <w:r w:rsidR="007223E5">
                      <w:rPr>
                        <w:rFonts w:eastAsiaTheme="minorEastAsia"/>
                        <w:noProof/>
                        <w:lang w:eastAsia="en-ZA"/>
                      </w:rPr>
                      <w:tab/>
                    </w:r>
                    <w:r w:rsidR="007223E5" w:rsidRPr="000C0648">
                      <w:rPr>
                        <w:rFonts w:ascii="Arial Narrow" w:hAnsi="Arial Narrow" w:cs="Arial"/>
                        <w:bCs/>
                        <w:caps/>
                        <w:sz w:val="24"/>
                        <w:szCs w:val="24"/>
                      </w:rPr>
                      <w:t xml:space="preserve">Oversight on Public </w:t>
                    </w:r>
                    <w:r w:rsidR="007223E5">
                      <w:rPr>
                        <w:rFonts w:ascii="Arial Narrow" w:hAnsi="Arial Narrow" w:cs="Arial"/>
                        <w:bCs/>
                        <w:caps/>
                        <w:sz w:val="24"/>
                        <w:szCs w:val="24"/>
                      </w:rPr>
                      <w:t>I</w:t>
                    </w:r>
                    <w:r w:rsidR="007223E5" w:rsidRPr="000C0648">
                      <w:rPr>
                        <w:rFonts w:ascii="Arial Narrow" w:hAnsi="Arial Narrow" w:cs="Arial"/>
                        <w:bCs/>
                        <w:caps/>
                        <w:sz w:val="24"/>
                        <w:szCs w:val="24"/>
                      </w:rPr>
                      <w:t>nvolvement</w:t>
                    </w:r>
                    <w:r w:rsidR="007223E5">
                      <w:rPr>
                        <w:noProof/>
                        <w:webHidden/>
                      </w:rPr>
                      <w:tab/>
                      <w:t>1</w:t>
                    </w:r>
                    <w:r w:rsidR="009560C4">
                      <w:rPr>
                        <w:noProof/>
                        <w:webHidden/>
                      </w:rPr>
                      <w:t>7</w:t>
                    </w:r>
                  </w:hyperlink>
                </w:p>
                <w:p w14:paraId="69D89CAF" w14:textId="0DE702C0" w:rsidR="007223E5" w:rsidRDefault="00AE7DD9" w:rsidP="007223E5">
                  <w:pPr>
                    <w:pStyle w:val="TOC1"/>
                    <w:tabs>
                      <w:tab w:val="right" w:leader="dot" w:pos="13948"/>
                    </w:tabs>
                    <w:rPr>
                      <w:rFonts w:eastAsiaTheme="minorEastAsia"/>
                      <w:noProof/>
                      <w:lang w:eastAsia="en-ZA"/>
                    </w:rPr>
                  </w:pPr>
                  <w:hyperlink w:anchor="_Toc54621433" w:history="1">
                    <w:r w:rsidR="007223E5">
                      <w:rPr>
                        <w:rStyle w:val="Hyperlink"/>
                        <w:rFonts w:ascii="Arial Narrow" w:hAnsi="Arial Narrow"/>
                        <w:noProof/>
                      </w:rPr>
                      <w:t>10</w:t>
                    </w:r>
                    <w:r w:rsidR="007223E5" w:rsidRPr="00586579">
                      <w:rPr>
                        <w:rStyle w:val="Hyperlink"/>
                        <w:rFonts w:ascii="Arial Narrow" w:hAnsi="Arial Narrow"/>
                        <w:noProof/>
                      </w:rPr>
                      <w:t>.</w:t>
                    </w:r>
                    <w:r w:rsidR="007223E5">
                      <w:rPr>
                        <w:rFonts w:eastAsiaTheme="minorEastAsia"/>
                        <w:noProof/>
                        <w:lang w:eastAsia="en-ZA"/>
                      </w:rPr>
                      <w:tab/>
                    </w:r>
                    <w:r w:rsidR="007223E5">
                      <w:rPr>
                        <w:rFonts w:ascii="Arial Narrow" w:hAnsi="Arial Narrow" w:cs="Arial"/>
                        <w:bCs/>
                        <w:caps/>
                        <w:sz w:val="24"/>
                        <w:szCs w:val="24"/>
                      </w:rPr>
                      <w:t>OVERSIGHT ON RESOLUTIONS MANAGEMENT</w:t>
                    </w:r>
                    <w:r w:rsidR="007223E5">
                      <w:rPr>
                        <w:noProof/>
                        <w:webHidden/>
                      </w:rPr>
                      <w:tab/>
                      <w:t>1</w:t>
                    </w:r>
                    <w:r w:rsidR="009560C4">
                      <w:rPr>
                        <w:noProof/>
                        <w:webHidden/>
                      </w:rPr>
                      <w:t>8</w:t>
                    </w:r>
                  </w:hyperlink>
                </w:p>
                <w:p w14:paraId="35FFCDE0" w14:textId="0E093CB8" w:rsidR="007223E5" w:rsidRDefault="00AE7DD9" w:rsidP="007223E5">
                  <w:pPr>
                    <w:pStyle w:val="TOC1"/>
                    <w:tabs>
                      <w:tab w:val="right" w:leader="dot" w:pos="13948"/>
                    </w:tabs>
                    <w:rPr>
                      <w:noProof/>
                    </w:rPr>
                  </w:pPr>
                  <w:hyperlink w:anchor="_Toc54621434" w:history="1">
                    <w:r w:rsidR="007223E5" w:rsidRPr="00586579">
                      <w:rPr>
                        <w:rStyle w:val="Hyperlink"/>
                        <w:rFonts w:ascii="Arial Narrow" w:hAnsi="Arial Narrow"/>
                        <w:noProof/>
                      </w:rPr>
                      <w:t>1</w:t>
                    </w:r>
                    <w:r w:rsidR="007223E5">
                      <w:rPr>
                        <w:rStyle w:val="Hyperlink"/>
                        <w:rFonts w:ascii="Arial Narrow" w:hAnsi="Arial Narrow"/>
                        <w:noProof/>
                      </w:rPr>
                      <w:t>1</w:t>
                    </w:r>
                    <w:r w:rsidR="007223E5" w:rsidRPr="00586579">
                      <w:rPr>
                        <w:rStyle w:val="Hyperlink"/>
                        <w:rFonts w:ascii="Arial Narrow" w:hAnsi="Arial Narrow"/>
                        <w:noProof/>
                      </w:rPr>
                      <w:t>.</w:t>
                    </w:r>
                    <w:r w:rsidR="007223E5">
                      <w:rPr>
                        <w:rFonts w:eastAsiaTheme="minorEastAsia"/>
                        <w:noProof/>
                        <w:lang w:eastAsia="en-ZA"/>
                      </w:rPr>
                      <w:tab/>
                    </w:r>
                    <w:r w:rsidR="007223E5" w:rsidRPr="00B71B00">
                      <w:rPr>
                        <w:rFonts w:ascii="Arial Narrow" w:hAnsi="Arial Narrow" w:cs="Arial"/>
                        <w:bCs/>
                        <w:caps/>
                        <w:sz w:val="24"/>
                        <w:szCs w:val="24"/>
                      </w:rPr>
                      <w:t xml:space="preserve">Oversight on </w:t>
                    </w:r>
                    <w:r w:rsidR="007223E5">
                      <w:rPr>
                        <w:rFonts w:ascii="Arial Narrow" w:hAnsi="Arial Narrow" w:cs="Arial"/>
                        <w:bCs/>
                        <w:caps/>
                        <w:sz w:val="24"/>
                        <w:szCs w:val="24"/>
                      </w:rPr>
                      <w:t>PERFORMANCE</w:t>
                    </w:r>
                    <w:r w:rsidR="007223E5" w:rsidRPr="00B71B00">
                      <w:rPr>
                        <w:rFonts w:ascii="Arial Narrow" w:hAnsi="Arial Narrow" w:cs="Arial"/>
                        <w:bCs/>
                        <w:caps/>
                        <w:sz w:val="24"/>
                        <w:szCs w:val="24"/>
                      </w:rPr>
                      <w:t xml:space="preserve"> </w:t>
                    </w:r>
                    <w:r w:rsidR="007223E5">
                      <w:rPr>
                        <w:rFonts w:ascii="Arial Narrow" w:hAnsi="Arial Narrow" w:cs="Arial"/>
                        <w:bCs/>
                        <w:caps/>
                        <w:sz w:val="24"/>
                        <w:szCs w:val="24"/>
                      </w:rPr>
                      <w:t>VERIFICATION</w:t>
                    </w:r>
                    <w:r w:rsidR="007223E5">
                      <w:rPr>
                        <w:noProof/>
                        <w:webHidden/>
                      </w:rPr>
                      <w:tab/>
                      <w:t>1</w:t>
                    </w:r>
                    <w:r w:rsidR="009560C4">
                      <w:rPr>
                        <w:noProof/>
                        <w:webHidden/>
                      </w:rPr>
                      <w:t>8</w:t>
                    </w:r>
                  </w:hyperlink>
                </w:p>
                <w:p w14:paraId="3189DE39" w14:textId="644891E8" w:rsidR="007223E5" w:rsidRDefault="00AE7DD9" w:rsidP="007223E5">
                  <w:pPr>
                    <w:pStyle w:val="TOC1"/>
                    <w:tabs>
                      <w:tab w:val="right" w:leader="dot" w:pos="13948"/>
                    </w:tabs>
                    <w:rPr>
                      <w:noProof/>
                    </w:rPr>
                  </w:pPr>
                  <w:hyperlink w:anchor="_Toc54621433" w:history="1">
                    <w:r w:rsidR="007223E5">
                      <w:rPr>
                        <w:rStyle w:val="Hyperlink"/>
                        <w:rFonts w:ascii="Arial Narrow" w:hAnsi="Arial Narrow"/>
                        <w:noProof/>
                      </w:rPr>
                      <w:t>12</w:t>
                    </w:r>
                    <w:r w:rsidR="007223E5" w:rsidRPr="00586579">
                      <w:rPr>
                        <w:rStyle w:val="Hyperlink"/>
                        <w:rFonts w:ascii="Arial Narrow" w:hAnsi="Arial Narrow"/>
                        <w:noProof/>
                      </w:rPr>
                      <w:t>.</w:t>
                    </w:r>
                    <w:r w:rsidR="007223E5">
                      <w:rPr>
                        <w:rFonts w:eastAsiaTheme="minorEastAsia"/>
                        <w:noProof/>
                        <w:lang w:eastAsia="en-ZA"/>
                      </w:rPr>
                      <w:tab/>
                    </w:r>
                    <w:r w:rsidR="007223E5" w:rsidRPr="00786508">
                      <w:rPr>
                        <w:rFonts w:ascii="Arial Narrow" w:hAnsi="Arial Narrow" w:cs="Arial"/>
                        <w:bCs/>
                        <w:caps/>
                        <w:sz w:val="24"/>
                        <w:szCs w:val="24"/>
                      </w:rPr>
                      <w:t>Oversight on any other Committee focus area</w:t>
                    </w:r>
                    <w:r w:rsidR="007223E5">
                      <w:rPr>
                        <w:noProof/>
                        <w:webHidden/>
                      </w:rPr>
                      <w:tab/>
                      <w:t>1</w:t>
                    </w:r>
                  </w:hyperlink>
                  <w:r w:rsidR="009560C4">
                    <w:rPr>
                      <w:noProof/>
                    </w:rPr>
                    <w:t>8</w:t>
                  </w:r>
                </w:p>
                <w:p w14:paraId="111EEE00" w14:textId="5C65286E" w:rsidR="007223E5" w:rsidRPr="00223FF2" w:rsidRDefault="00AE7DD9" w:rsidP="007223E5">
                  <w:pPr>
                    <w:pStyle w:val="TOC1"/>
                    <w:tabs>
                      <w:tab w:val="right" w:leader="dot" w:pos="13948"/>
                    </w:tabs>
                    <w:rPr>
                      <w:noProof/>
                    </w:rPr>
                  </w:pPr>
                  <w:hyperlink w:anchor="_Toc54621434" w:history="1">
                    <w:r w:rsidR="007223E5" w:rsidRPr="00586579">
                      <w:rPr>
                        <w:rStyle w:val="Hyperlink"/>
                        <w:rFonts w:ascii="Arial Narrow" w:hAnsi="Arial Narrow"/>
                        <w:noProof/>
                      </w:rPr>
                      <w:t>1</w:t>
                    </w:r>
                    <w:r w:rsidR="007223E5">
                      <w:rPr>
                        <w:rStyle w:val="Hyperlink"/>
                        <w:rFonts w:ascii="Arial Narrow" w:hAnsi="Arial Narrow"/>
                        <w:noProof/>
                      </w:rPr>
                      <w:t>3</w:t>
                    </w:r>
                    <w:r w:rsidR="007223E5" w:rsidRPr="00586579">
                      <w:rPr>
                        <w:rStyle w:val="Hyperlink"/>
                        <w:rFonts w:ascii="Arial Narrow" w:hAnsi="Arial Narrow"/>
                        <w:noProof/>
                      </w:rPr>
                      <w:t>.</w:t>
                    </w:r>
                    <w:r w:rsidR="007223E5">
                      <w:rPr>
                        <w:rFonts w:eastAsiaTheme="minorEastAsia"/>
                        <w:noProof/>
                        <w:lang w:eastAsia="en-ZA"/>
                      </w:rPr>
                      <w:tab/>
                    </w:r>
                    <w:r w:rsidR="007223E5" w:rsidRPr="00B71B00">
                      <w:rPr>
                        <w:rFonts w:ascii="Arial Narrow" w:hAnsi="Arial Narrow" w:cs="Arial"/>
                        <w:bCs/>
                        <w:caps/>
                        <w:sz w:val="24"/>
                        <w:szCs w:val="24"/>
                      </w:rPr>
                      <w:t>Over</w:t>
                    </w:r>
                    <w:r w:rsidR="007223E5">
                      <w:rPr>
                        <w:rFonts w:ascii="Arial Narrow" w:hAnsi="Arial Narrow" w:cs="Arial"/>
                        <w:bCs/>
                        <w:caps/>
                        <w:sz w:val="24"/>
                        <w:szCs w:val="24"/>
                      </w:rPr>
                      <w:t>ALL</w:t>
                    </w:r>
                    <w:r w:rsidR="007223E5" w:rsidRPr="00B71B00">
                      <w:rPr>
                        <w:rFonts w:ascii="Arial Narrow" w:hAnsi="Arial Narrow" w:cs="Arial"/>
                        <w:bCs/>
                        <w:caps/>
                        <w:sz w:val="24"/>
                        <w:szCs w:val="24"/>
                      </w:rPr>
                      <w:t xml:space="preserve"> </w:t>
                    </w:r>
                    <w:r w:rsidR="007223E5">
                      <w:rPr>
                        <w:rFonts w:ascii="Arial Narrow" w:hAnsi="Arial Narrow" w:cs="Arial"/>
                        <w:bCs/>
                        <w:caps/>
                        <w:sz w:val="24"/>
                        <w:szCs w:val="24"/>
                      </w:rPr>
                      <w:t>ASSESSMENVERIFICATION</w:t>
                    </w:r>
                    <w:r w:rsidR="007223E5">
                      <w:rPr>
                        <w:noProof/>
                        <w:webHidden/>
                      </w:rPr>
                      <w:tab/>
                    </w:r>
                    <w:r w:rsidR="009560C4">
                      <w:rPr>
                        <w:noProof/>
                        <w:webHidden/>
                      </w:rPr>
                      <w:t>18</w:t>
                    </w:r>
                  </w:hyperlink>
                </w:p>
                <w:p w14:paraId="6A9D3FCD" w14:textId="04DE1F51" w:rsidR="007223E5" w:rsidRDefault="00AE7DD9" w:rsidP="007223E5">
                  <w:pPr>
                    <w:pStyle w:val="TOC1"/>
                    <w:tabs>
                      <w:tab w:val="right" w:leader="dot" w:pos="13948"/>
                    </w:tabs>
                    <w:rPr>
                      <w:rFonts w:eastAsiaTheme="minorEastAsia"/>
                      <w:noProof/>
                      <w:lang w:eastAsia="en-ZA"/>
                    </w:rPr>
                  </w:pPr>
                  <w:hyperlink w:anchor="_Toc54621440" w:history="1">
                    <w:r w:rsidR="007223E5" w:rsidRPr="00586579">
                      <w:rPr>
                        <w:rStyle w:val="Hyperlink"/>
                        <w:rFonts w:ascii="Arial Narrow" w:hAnsi="Arial Narrow"/>
                        <w:noProof/>
                      </w:rPr>
                      <w:t>1</w:t>
                    </w:r>
                    <w:r w:rsidR="007223E5">
                      <w:rPr>
                        <w:rStyle w:val="Hyperlink"/>
                        <w:rFonts w:ascii="Arial Narrow" w:hAnsi="Arial Narrow"/>
                        <w:noProof/>
                      </w:rPr>
                      <w:t>3</w:t>
                    </w:r>
                    <w:r w:rsidR="007223E5" w:rsidRPr="00586579">
                      <w:rPr>
                        <w:rStyle w:val="Hyperlink"/>
                        <w:rFonts w:ascii="Arial Narrow" w:hAnsi="Arial Narrow"/>
                        <w:noProof/>
                      </w:rPr>
                      <w:t>.</w:t>
                    </w:r>
                    <w:r w:rsidR="007223E5">
                      <w:rPr>
                        <w:rFonts w:eastAsiaTheme="minorEastAsia"/>
                        <w:noProof/>
                        <w:lang w:eastAsia="en-ZA"/>
                      </w:rPr>
                      <w:tab/>
                    </w:r>
                    <w:r w:rsidR="007223E5" w:rsidRPr="00586579">
                      <w:rPr>
                        <w:rStyle w:val="Hyperlink"/>
                        <w:rFonts w:ascii="Arial Narrow" w:hAnsi="Arial Narrow"/>
                        <w:noProof/>
                      </w:rPr>
                      <w:t>F</w:t>
                    </w:r>
                    <w:r w:rsidR="007223E5">
                      <w:rPr>
                        <w:rStyle w:val="Hyperlink"/>
                        <w:rFonts w:ascii="Arial Narrow" w:hAnsi="Arial Narrow"/>
                        <w:noProof/>
                      </w:rPr>
                      <w:t>indings</w:t>
                    </w:r>
                    <w:r w:rsidR="007223E5" w:rsidRPr="00586579">
                      <w:rPr>
                        <w:rStyle w:val="Hyperlink"/>
                        <w:rFonts w:ascii="Arial Narrow" w:hAnsi="Arial Narrow"/>
                        <w:noProof/>
                      </w:rPr>
                      <w:t xml:space="preserve">, </w:t>
                    </w:r>
                    <w:r w:rsidR="007223E5">
                      <w:rPr>
                        <w:rStyle w:val="Hyperlink"/>
                        <w:rFonts w:ascii="Arial Narrow" w:hAnsi="Arial Narrow"/>
                        <w:noProof/>
                      </w:rPr>
                      <w:t>Recommendations and Implications for Law-Making</w:t>
                    </w:r>
                    <w:r w:rsidR="007223E5">
                      <w:rPr>
                        <w:noProof/>
                        <w:webHidden/>
                      </w:rPr>
                      <w:tab/>
                    </w:r>
                    <w:r w:rsidR="009560C4">
                      <w:rPr>
                        <w:noProof/>
                        <w:webHidden/>
                      </w:rPr>
                      <w:t>20</w:t>
                    </w:r>
                  </w:hyperlink>
                  <w:hyperlink w:anchor="_Toc54621442" w:history="1"/>
                </w:p>
                <w:p w14:paraId="2DA59874" w14:textId="2F794551" w:rsidR="007223E5" w:rsidRDefault="00AE7DD9" w:rsidP="007223E5">
                  <w:pPr>
                    <w:pStyle w:val="TOC1"/>
                    <w:tabs>
                      <w:tab w:val="right" w:leader="dot" w:pos="13948"/>
                    </w:tabs>
                    <w:rPr>
                      <w:rFonts w:eastAsiaTheme="minorEastAsia"/>
                      <w:noProof/>
                      <w:lang w:eastAsia="en-ZA"/>
                    </w:rPr>
                  </w:pPr>
                  <w:hyperlink w:anchor="_Toc54621443" w:history="1">
                    <w:r w:rsidR="007223E5" w:rsidRPr="00586579">
                      <w:rPr>
                        <w:rStyle w:val="Hyperlink"/>
                        <w:rFonts w:ascii="Arial Narrow" w:hAnsi="Arial Narrow"/>
                        <w:noProof/>
                      </w:rPr>
                      <w:t>1</w:t>
                    </w:r>
                    <w:r w:rsidR="007223E5">
                      <w:rPr>
                        <w:rStyle w:val="Hyperlink"/>
                        <w:rFonts w:ascii="Arial Narrow" w:hAnsi="Arial Narrow"/>
                        <w:noProof/>
                      </w:rPr>
                      <w:t>4</w:t>
                    </w:r>
                    <w:r w:rsidR="007223E5" w:rsidRPr="00586579">
                      <w:rPr>
                        <w:rStyle w:val="Hyperlink"/>
                        <w:rFonts w:ascii="Arial Narrow" w:hAnsi="Arial Narrow"/>
                        <w:noProof/>
                      </w:rPr>
                      <w:t>.</w:t>
                    </w:r>
                    <w:r w:rsidR="007223E5">
                      <w:rPr>
                        <w:rFonts w:eastAsiaTheme="minorEastAsia"/>
                        <w:noProof/>
                        <w:lang w:eastAsia="en-ZA"/>
                      </w:rPr>
                      <w:tab/>
                    </w:r>
                    <w:r w:rsidR="007223E5" w:rsidRPr="00586579">
                      <w:rPr>
                        <w:rStyle w:val="Hyperlink"/>
                        <w:rFonts w:ascii="Arial Narrow" w:hAnsi="Arial Narrow"/>
                        <w:noProof/>
                      </w:rPr>
                      <w:t>ACKNOWLEDGEMENTS</w:t>
                    </w:r>
                    <w:r w:rsidR="007223E5">
                      <w:rPr>
                        <w:noProof/>
                        <w:webHidden/>
                      </w:rPr>
                      <w:tab/>
                    </w:r>
                    <w:r w:rsidR="009560C4">
                      <w:rPr>
                        <w:noProof/>
                        <w:webHidden/>
                      </w:rPr>
                      <w:t>20</w:t>
                    </w:r>
                  </w:hyperlink>
                </w:p>
                <w:p w14:paraId="44D67315" w14:textId="7C3B0349" w:rsidR="007223E5" w:rsidRDefault="00AE7DD9" w:rsidP="007223E5">
                  <w:pPr>
                    <w:pStyle w:val="TOC1"/>
                    <w:tabs>
                      <w:tab w:val="right" w:leader="dot" w:pos="13948"/>
                    </w:tabs>
                    <w:rPr>
                      <w:rFonts w:eastAsiaTheme="minorEastAsia"/>
                      <w:noProof/>
                      <w:lang w:eastAsia="en-ZA"/>
                    </w:rPr>
                  </w:pPr>
                  <w:hyperlink w:anchor="_Toc54621444" w:history="1">
                    <w:r w:rsidR="007223E5" w:rsidRPr="00586579">
                      <w:rPr>
                        <w:rStyle w:val="Hyperlink"/>
                        <w:rFonts w:ascii="Arial Narrow" w:hAnsi="Arial Narrow"/>
                        <w:noProof/>
                      </w:rPr>
                      <w:t>1</w:t>
                    </w:r>
                    <w:r w:rsidR="007223E5">
                      <w:rPr>
                        <w:rStyle w:val="Hyperlink"/>
                        <w:rFonts w:ascii="Arial Narrow" w:hAnsi="Arial Narrow"/>
                        <w:noProof/>
                      </w:rPr>
                      <w:t>5</w:t>
                    </w:r>
                    <w:r w:rsidR="007223E5" w:rsidRPr="00586579">
                      <w:rPr>
                        <w:rStyle w:val="Hyperlink"/>
                        <w:rFonts w:ascii="Arial Narrow" w:hAnsi="Arial Narrow"/>
                        <w:noProof/>
                      </w:rPr>
                      <w:t>.</w:t>
                    </w:r>
                    <w:r w:rsidR="007223E5">
                      <w:rPr>
                        <w:rFonts w:eastAsiaTheme="minorEastAsia"/>
                        <w:noProof/>
                        <w:lang w:eastAsia="en-ZA"/>
                      </w:rPr>
                      <w:tab/>
                    </w:r>
                    <w:r w:rsidR="007223E5" w:rsidRPr="00586579">
                      <w:rPr>
                        <w:rStyle w:val="Hyperlink"/>
                        <w:rFonts w:ascii="Arial Narrow" w:hAnsi="Arial Narrow"/>
                        <w:noProof/>
                      </w:rPr>
                      <w:t>ADOPTION</w:t>
                    </w:r>
                    <w:r w:rsidR="007223E5">
                      <w:rPr>
                        <w:noProof/>
                        <w:webHidden/>
                      </w:rPr>
                      <w:tab/>
                    </w:r>
                    <w:r w:rsidR="009560C4">
                      <w:rPr>
                        <w:noProof/>
                        <w:webHidden/>
                      </w:rPr>
                      <w:t>20</w:t>
                    </w:r>
                  </w:hyperlink>
                </w:p>
                <w:p w14:paraId="7F42506B" w14:textId="11082F4C" w:rsidR="007223E5" w:rsidRPr="007223E5" w:rsidRDefault="007223E5" w:rsidP="007223E5">
                  <w:pPr>
                    <w:spacing w:after="0" w:line="360" w:lineRule="auto"/>
                    <w:jc w:val="both"/>
                    <w:rPr>
                      <w:b/>
                      <w:bCs/>
                      <w:noProof/>
                    </w:rPr>
                  </w:pPr>
                  <w:r>
                    <w:rPr>
                      <w:b/>
                      <w:bCs/>
                      <w:noProof/>
                    </w:rPr>
                    <w:fldChar w:fldCharType="end"/>
                  </w:r>
                </w:p>
              </w:sdtContent>
            </w:sdt>
            <w:p w14:paraId="411AB1F2" w14:textId="79CDF542" w:rsidR="002602BA" w:rsidRDefault="00AE7DD9" w:rsidP="007223E5">
              <w:pPr>
                <w:pStyle w:val="TOCHeading"/>
                <w:tabs>
                  <w:tab w:val="left" w:pos="3090"/>
                </w:tabs>
                <w:rPr>
                  <w:noProof/>
                </w:rPr>
              </w:pPr>
            </w:p>
          </w:sdtContent>
        </w:sdt>
      </w:sdtContent>
    </w:sdt>
    <w:p w14:paraId="6A7E2388" w14:textId="77777777" w:rsidR="005C6596" w:rsidRDefault="005C6596">
      <w:pPr>
        <w:rPr>
          <w:b/>
          <w:bCs/>
          <w:sz w:val="24"/>
          <w:szCs w:val="24"/>
          <w:lang w:val="en-US"/>
        </w:rPr>
      </w:pPr>
    </w:p>
    <w:p w14:paraId="54B94105" w14:textId="62002DBD" w:rsidR="009B0C6C" w:rsidRDefault="009B0C6C">
      <w:pPr>
        <w:rPr>
          <w:b/>
          <w:bCs/>
          <w:sz w:val="24"/>
          <w:szCs w:val="24"/>
          <w:lang w:val="en-US"/>
        </w:rPr>
      </w:pPr>
    </w:p>
    <w:p w14:paraId="77250DB7" w14:textId="77777777" w:rsidR="009B0C6C" w:rsidRPr="002F5A58" w:rsidRDefault="009B0C6C" w:rsidP="00C76D44">
      <w:pPr>
        <w:shd w:val="clear" w:color="auto" w:fill="E7E6E6" w:themeFill="background2"/>
        <w:ind w:right="-330"/>
        <w:rPr>
          <w:rFonts w:ascii="Arial Narrow" w:hAnsi="Arial Narrow" w:cs="Arial"/>
          <w:b/>
          <w:caps/>
        </w:rPr>
      </w:pPr>
      <w:r w:rsidRPr="00813949">
        <w:rPr>
          <w:rFonts w:ascii="Arial Narrow" w:hAnsi="Arial Narrow" w:cs="Arial"/>
          <w:b/>
          <w:caps/>
        </w:rPr>
        <w:t>Acronym</w:t>
      </w:r>
      <w:r w:rsidRPr="002F5A58">
        <w:rPr>
          <w:rFonts w:ascii="Arial Narrow" w:hAnsi="Arial Narrow" w:cs="Arial"/>
          <w:b/>
          <w:caps/>
        </w:rPr>
        <w:t>s and Abbreviations</w:t>
      </w:r>
    </w:p>
    <w:p w14:paraId="6658D4AB" w14:textId="77777777" w:rsidR="009B0C6C" w:rsidRPr="002F5A58" w:rsidRDefault="009B0C6C" w:rsidP="00813949">
      <w:pPr>
        <w:spacing w:after="0" w:line="360" w:lineRule="auto"/>
        <w:rPr>
          <w:rFonts w:ascii="Arial Narrow" w:hAnsi="Arial Narrow"/>
          <w:b/>
          <w:bCs/>
          <w:lang w:val="en-US"/>
        </w:rPr>
      </w:pPr>
    </w:p>
    <w:tbl>
      <w:tblPr>
        <w:tblStyle w:val="TableGrid"/>
        <w:tblW w:w="9351" w:type="dxa"/>
        <w:tblLook w:val="04A0" w:firstRow="1" w:lastRow="0" w:firstColumn="1" w:lastColumn="0" w:noHBand="0" w:noVBand="1"/>
      </w:tblPr>
      <w:tblGrid>
        <w:gridCol w:w="3080"/>
        <w:gridCol w:w="6271"/>
      </w:tblGrid>
      <w:tr w:rsidR="001A5616" w:rsidRPr="002F5A58" w14:paraId="5A3FB445" w14:textId="77777777" w:rsidTr="00C76D44">
        <w:trPr>
          <w:tblHeader/>
        </w:trPr>
        <w:tc>
          <w:tcPr>
            <w:tcW w:w="3080" w:type="dxa"/>
            <w:shd w:val="clear" w:color="auto" w:fill="E7E6E6" w:themeFill="background2"/>
          </w:tcPr>
          <w:p w14:paraId="231ACFD3" w14:textId="77777777" w:rsidR="001A5616" w:rsidRPr="002F5A58" w:rsidRDefault="001A5616" w:rsidP="0078052A">
            <w:pPr>
              <w:spacing w:line="360" w:lineRule="auto"/>
              <w:rPr>
                <w:rFonts w:ascii="Arial Narrow" w:hAnsi="Arial Narrow" w:cs="Arial Narrow"/>
                <w:b/>
                <w:bCs/>
              </w:rPr>
            </w:pPr>
            <w:r w:rsidRPr="002F5A58">
              <w:rPr>
                <w:rFonts w:ascii="Arial Narrow" w:hAnsi="Arial Narrow" w:cs="Arial Narrow"/>
                <w:b/>
                <w:bCs/>
              </w:rPr>
              <w:t>Abbreviation</w:t>
            </w:r>
          </w:p>
        </w:tc>
        <w:tc>
          <w:tcPr>
            <w:tcW w:w="6271" w:type="dxa"/>
            <w:shd w:val="clear" w:color="auto" w:fill="E7E6E6" w:themeFill="background2"/>
          </w:tcPr>
          <w:p w14:paraId="56A3855A" w14:textId="77777777" w:rsidR="001A5616" w:rsidRPr="002F5A58" w:rsidRDefault="001A5616" w:rsidP="0078052A">
            <w:pPr>
              <w:spacing w:line="360" w:lineRule="auto"/>
              <w:rPr>
                <w:rFonts w:ascii="Arial Narrow" w:hAnsi="Arial Narrow" w:cs="Arial Narrow"/>
                <w:b/>
                <w:bCs/>
              </w:rPr>
            </w:pPr>
            <w:r w:rsidRPr="002F5A58">
              <w:rPr>
                <w:rFonts w:ascii="Arial Narrow" w:hAnsi="Arial Narrow" w:cs="Arial Narrow"/>
                <w:b/>
                <w:bCs/>
              </w:rPr>
              <w:t>Full Wording</w:t>
            </w:r>
          </w:p>
        </w:tc>
      </w:tr>
      <w:tr w:rsidR="001A5616" w:rsidRPr="002F5A58" w14:paraId="35454377" w14:textId="77777777" w:rsidTr="002F72CD">
        <w:tc>
          <w:tcPr>
            <w:tcW w:w="3080" w:type="dxa"/>
            <w:shd w:val="clear" w:color="auto" w:fill="FFFFFF" w:themeFill="background1"/>
          </w:tcPr>
          <w:p w14:paraId="73C50792" w14:textId="3F4709BF" w:rsidR="001A5616" w:rsidRPr="002F5A58" w:rsidRDefault="00594D61" w:rsidP="0078052A">
            <w:pPr>
              <w:spacing w:line="360" w:lineRule="auto"/>
              <w:rPr>
                <w:rFonts w:ascii="Arial Narrow" w:hAnsi="Arial Narrow" w:cs="Arial Narrow"/>
                <w:bCs/>
              </w:rPr>
            </w:pPr>
            <w:r w:rsidRPr="002F5A58">
              <w:rPr>
                <w:rFonts w:ascii="Arial Narrow" w:hAnsi="Arial Narrow" w:cs="Arial Narrow"/>
                <w:bCs/>
              </w:rPr>
              <w:t>AGSA</w:t>
            </w:r>
          </w:p>
        </w:tc>
        <w:tc>
          <w:tcPr>
            <w:tcW w:w="6271" w:type="dxa"/>
            <w:shd w:val="clear" w:color="auto" w:fill="FFFFFF" w:themeFill="background1"/>
          </w:tcPr>
          <w:p w14:paraId="68C05337" w14:textId="5ADA91B8" w:rsidR="001A5616" w:rsidRPr="002F5A58" w:rsidRDefault="00594D61" w:rsidP="0078052A">
            <w:pPr>
              <w:spacing w:line="360" w:lineRule="auto"/>
              <w:rPr>
                <w:rFonts w:ascii="Arial Narrow" w:hAnsi="Arial Narrow" w:cs="Arial Narrow"/>
                <w:bCs/>
              </w:rPr>
            </w:pPr>
            <w:r w:rsidRPr="002F5A58">
              <w:rPr>
                <w:rFonts w:ascii="Arial Narrow" w:hAnsi="Arial Narrow" w:cs="Arial Narrow"/>
                <w:bCs/>
              </w:rPr>
              <w:t>Auditor General South Africa</w:t>
            </w:r>
          </w:p>
        </w:tc>
      </w:tr>
      <w:tr w:rsidR="00594D61" w:rsidRPr="002F5A58" w14:paraId="5438CF04" w14:textId="77777777" w:rsidTr="002F72CD">
        <w:tc>
          <w:tcPr>
            <w:tcW w:w="3080" w:type="dxa"/>
            <w:shd w:val="clear" w:color="auto" w:fill="FFFFFF" w:themeFill="background1"/>
          </w:tcPr>
          <w:p w14:paraId="03841A0E" w14:textId="54F11E49" w:rsidR="00594D61" w:rsidRPr="002F5A58" w:rsidRDefault="00594D61" w:rsidP="0078052A">
            <w:pPr>
              <w:spacing w:line="360" w:lineRule="auto"/>
              <w:rPr>
                <w:rFonts w:ascii="Arial Narrow" w:hAnsi="Arial Narrow" w:cs="Arial Narrow"/>
                <w:bCs/>
              </w:rPr>
            </w:pPr>
            <w:r w:rsidRPr="002F5A58">
              <w:rPr>
                <w:rFonts w:ascii="Arial Narrow" w:hAnsi="Arial Narrow" w:cs="Arial Narrow"/>
                <w:bCs/>
              </w:rPr>
              <w:t>APP</w:t>
            </w:r>
          </w:p>
        </w:tc>
        <w:tc>
          <w:tcPr>
            <w:tcW w:w="6271" w:type="dxa"/>
            <w:shd w:val="clear" w:color="auto" w:fill="FFFFFF" w:themeFill="background1"/>
          </w:tcPr>
          <w:p w14:paraId="7DE84F58" w14:textId="4123C3D7" w:rsidR="00594D61" w:rsidRPr="002F5A58" w:rsidRDefault="00594D61" w:rsidP="0078052A">
            <w:pPr>
              <w:spacing w:line="360" w:lineRule="auto"/>
              <w:rPr>
                <w:rFonts w:ascii="Arial Narrow" w:hAnsi="Arial Narrow" w:cs="Arial Narrow"/>
                <w:bCs/>
              </w:rPr>
            </w:pPr>
            <w:r w:rsidRPr="002F5A58">
              <w:rPr>
                <w:rFonts w:ascii="Arial Narrow" w:hAnsi="Arial Narrow" w:cs="Arial Narrow"/>
                <w:bCs/>
              </w:rPr>
              <w:t>Annual Performance Plan</w:t>
            </w:r>
            <w:r w:rsidRPr="002F5A58">
              <w:rPr>
                <w:rFonts w:ascii="Arial Narrow" w:hAnsi="Arial Narrow" w:cs="Arial"/>
                <w:lang w:val="en-US"/>
              </w:rPr>
              <w:tab/>
            </w:r>
            <w:r w:rsidRPr="002F5A58">
              <w:rPr>
                <w:rFonts w:ascii="Arial Narrow" w:hAnsi="Arial Narrow" w:cs="Arial"/>
                <w:lang w:val="en-US"/>
              </w:rPr>
              <w:tab/>
            </w:r>
          </w:p>
        </w:tc>
      </w:tr>
      <w:tr w:rsidR="00594D61" w:rsidRPr="002F5A58" w14:paraId="494E281C" w14:textId="77777777" w:rsidTr="002F72CD">
        <w:tc>
          <w:tcPr>
            <w:tcW w:w="3080" w:type="dxa"/>
            <w:shd w:val="clear" w:color="auto" w:fill="FFFFFF" w:themeFill="background1"/>
          </w:tcPr>
          <w:p w14:paraId="08573F2D" w14:textId="77777777" w:rsidR="00594D61" w:rsidRPr="002F5A58" w:rsidRDefault="00594D61" w:rsidP="0078052A">
            <w:pPr>
              <w:spacing w:line="360" w:lineRule="auto"/>
              <w:rPr>
                <w:rFonts w:ascii="Arial Narrow" w:hAnsi="Arial Narrow" w:cs="Arial"/>
                <w:lang w:val="en-US"/>
              </w:rPr>
            </w:pPr>
            <w:proofErr w:type="spellStart"/>
            <w:r w:rsidRPr="002F5A58">
              <w:rPr>
                <w:rFonts w:ascii="Arial Narrow" w:hAnsi="Arial Narrow" w:cs="Arial"/>
                <w:lang w:val="en-US"/>
              </w:rPr>
              <w:t>CoE</w:t>
            </w:r>
            <w:proofErr w:type="spellEnd"/>
          </w:p>
        </w:tc>
        <w:tc>
          <w:tcPr>
            <w:tcW w:w="6271" w:type="dxa"/>
            <w:shd w:val="clear" w:color="auto" w:fill="FFFFFF" w:themeFill="background1"/>
          </w:tcPr>
          <w:p w14:paraId="161F495D"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Compensation of Employees</w:t>
            </w:r>
          </w:p>
        </w:tc>
      </w:tr>
      <w:tr w:rsidR="00C84F4D" w:rsidRPr="002F5A58" w14:paraId="77CDE81C" w14:textId="77777777" w:rsidTr="002F72CD">
        <w:tc>
          <w:tcPr>
            <w:tcW w:w="3080" w:type="dxa"/>
            <w:shd w:val="clear" w:color="auto" w:fill="FFFFFF" w:themeFill="background1"/>
          </w:tcPr>
          <w:p w14:paraId="3B71EB17" w14:textId="07ADB85E" w:rsidR="00C84F4D" w:rsidRPr="002F5A58" w:rsidRDefault="00C84F4D" w:rsidP="0078052A">
            <w:pPr>
              <w:spacing w:line="360" w:lineRule="auto"/>
              <w:rPr>
                <w:rFonts w:ascii="Arial Narrow" w:hAnsi="Arial Narrow" w:cs="Arial"/>
                <w:lang w:val="en-US"/>
              </w:rPr>
            </w:pPr>
            <w:r>
              <w:rPr>
                <w:rFonts w:ascii="Arial Narrow" w:hAnsi="Arial Narrow" w:cs="Arial"/>
                <w:lang w:val="en-US"/>
              </w:rPr>
              <w:t>COGTA</w:t>
            </w:r>
          </w:p>
        </w:tc>
        <w:tc>
          <w:tcPr>
            <w:tcW w:w="6271" w:type="dxa"/>
            <w:shd w:val="clear" w:color="auto" w:fill="FFFFFF" w:themeFill="background1"/>
          </w:tcPr>
          <w:p w14:paraId="1C54AF18" w14:textId="0942D266" w:rsidR="00C84F4D" w:rsidRPr="002F5A58" w:rsidRDefault="00C84F4D" w:rsidP="0078052A">
            <w:pPr>
              <w:spacing w:line="360" w:lineRule="auto"/>
              <w:rPr>
                <w:rFonts w:ascii="Arial Narrow" w:hAnsi="Arial Narrow" w:cs="Arial"/>
                <w:lang w:val="en-US"/>
              </w:rPr>
            </w:pPr>
            <w:r>
              <w:rPr>
                <w:rFonts w:ascii="Arial Narrow" w:hAnsi="Arial Narrow" w:cs="Arial"/>
                <w:lang w:val="en-US"/>
              </w:rPr>
              <w:t>Cooperative Governance and Traditional Affairs</w:t>
            </w:r>
          </w:p>
        </w:tc>
      </w:tr>
      <w:tr w:rsidR="00594D61" w:rsidRPr="002F5A58" w14:paraId="20C8BC81" w14:textId="77777777" w:rsidTr="002F72CD">
        <w:tc>
          <w:tcPr>
            <w:tcW w:w="3080" w:type="dxa"/>
            <w:shd w:val="clear" w:color="auto" w:fill="FFFFFF" w:themeFill="background1"/>
          </w:tcPr>
          <w:p w14:paraId="5665A445"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COVAC</w:t>
            </w:r>
          </w:p>
        </w:tc>
        <w:tc>
          <w:tcPr>
            <w:tcW w:w="6271" w:type="dxa"/>
            <w:shd w:val="clear" w:color="auto" w:fill="FFFFFF" w:themeFill="background1"/>
          </w:tcPr>
          <w:p w14:paraId="145BCCB3"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Committees Oversight and Accountability</w:t>
            </w:r>
          </w:p>
        </w:tc>
      </w:tr>
      <w:tr w:rsidR="00594D61" w:rsidRPr="002F5A58" w14:paraId="2DD0E67B" w14:textId="77777777" w:rsidTr="002F72CD">
        <w:tc>
          <w:tcPr>
            <w:tcW w:w="3080" w:type="dxa"/>
            <w:shd w:val="clear" w:color="auto" w:fill="FFFFFF" w:themeFill="background1"/>
          </w:tcPr>
          <w:p w14:paraId="4FF473A9"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COVID-19</w:t>
            </w:r>
          </w:p>
        </w:tc>
        <w:tc>
          <w:tcPr>
            <w:tcW w:w="6271" w:type="dxa"/>
            <w:shd w:val="clear" w:color="auto" w:fill="FFFFFF" w:themeFill="background1"/>
          </w:tcPr>
          <w:p w14:paraId="7005E937"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Coronavirus 2019</w:t>
            </w:r>
          </w:p>
        </w:tc>
      </w:tr>
      <w:tr w:rsidR="00594D61" w:rsidRPr="002F5A58" w14:paraId="5FDF9654" w14:textId="77777777" w:rsidTr="002F72CD">
        <w:tc>
          <w:tcPr>
            <w:tcW w:w="3080" w:type="dxa"/>
            <w:shd w:val="clear" w:color="auto" w:fill="FFFFFF" w:themeFill="background1"/>
          </w:tcPr>
          <w:p w14:paraId="4226CE21"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CRM</w:t>
            </w:r>
          </w:p>
        </w:tc>
        <w:tc>
          <w:tcPr>
            <w:tcW w:w="6271" w:type="dxa"/>
            <w:shd w:val="clear" w:color="auto" w:fill="FFFFFF" w:themeFill="background1"/>
          </w:tcPr>
          <w:p w14:paraId="65BEB2D6"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rPr>
              <w:t>Customer Relations Management /Citizen Relationship Management</w:t>
            </w:r>
          </w:p>
        </w:tc>
      </w:tr>
      <w:tr w:rsidR="00C84F4D" w:rsidRPr="002F5A58" w14:paraId="3F69F67C" w14:textId="77777777" w:rsidTr="002F72CD">
        <w:tc>
          <w:tcPr>
            <w:tcW w:w="3080" w:type="dxa"/>
            <w:shd w:val="clear" w:color="auto" w:fill="FFFFFF" w:themeFill="background1"/>
          </w:tcPr>
          <w:p w14:paraId="122774F5" w14:textId="40730222" w:rsidR="00C84F4D" w:rsidRPr="002F5A58" w:rsidRDefault="00C84F4D" w:rsidP="0078052A">
            <w:pPr>
              <w:spacing w:line="360" w:lineRule="auto"/>
              <w:rPr>
                <w:rFonts w:ascii="Arial Narrow" w:hAnsi="Arial Narrow" w:cs="Arial"/>
                <w:lang w:val="en-US"/>
              </w:rPr>
            </w:pPr>
            <w:r>
              <w:rPr>
                <w:rFonts w:ascii="Arial Narrow" w:hAnsi="Arial Narrow" w:cs="Arial"/>
                <w:lang w:val="en-US"/>
              </w:rPr>
              <w:t>DDG</w:t>
            </w:r>
          </w:p>
        </w:tc>
        <w:tc>
          <w:tcPr>
            <w:tcW w:w="6271" w:type="dxa"/>
            <w:shd w:val="clear" w:color="auto" w:fill="FFFFFF" w:themeFill="background1"/>
          </w:tcPr>
          <w:p w14:paraId="0EBE8E68" w14:textId="329EFD72" w:rsidR="00C84F4D" w:rsidRPr="002F5A58" w:rsidRDefault="00C84F4D" w:rsidP="0078052A">
            <w:pPr>
              <w:spacing w:line="360" w:lineRule="auto"/>
              <w:rPr>
                <w:rFonts w:ascii="Arial Narrow" w:hAnsi="Arial Narrow" w:cs="Arial"/>
              </w:rPr>
            </w:pPr>
            <w:r>
              <w:rPr>
                <w:rFonts w:ascii="Arial Narrow" w:hAnsi="Arial Narrow" w:cs="Arial"/>
              </w:rPr>
              <w:t>Deputy Director-General</w:t>
            </w:r>
          </w:p>
        </w:tc>
      </w:tr>
      <w:tr w:rsidR="00C84F4D" w:rsidRPr="002F5A58" w14:paraId="7F052219" w14:textId="77777777" w:rsidTr="002F72CD">
        <w:tc>
          <w:tcPr>
            <w:tcW w:w="3080" w:type="dxa"/>
            <w:shd w:val="clear" w:color="auto" w:fill="FFFFFF" w:themeFill="background1"/>
          </w:tcPr>
          <w:p w14:paraId="637946BF" w14:textId="497E223E" w:rsidR="00C84F4D" w:rsidRPr="002F5A58" w:rsidRDefault="00C84F4D" w:rsidP="0078052A">
            <w:pPr>
              <w:spacing w:line="360" w:lineRule="auto"/>
              <w:rPr>
                <w:rFonts w:ascii="Arial Narrow" w:hAnsi="Arial Narrow" w:cs="Arial"/>
                <w:lang w:val="en-US"/>
              </w:rPr>
            </w:pPr>
            <w:r>
              <w:rPr>
                <w:rFonts w:ascii="Arial Narrow" w:hAnsi="Arial Narrow" w:cs="Arial"/>
                <w:lang w:val="en-US"/>
              </w:rPr>
              <w:t>DG</w:t>
            </w:r>
          </w:p>
        </w:tc>
        <w:tc>
          <w:tcPr>
            <w:tcW w:w="6271" w:type="dxa"/>
            <w:shd w:val="clear" w:color="auto" w:fill="FFFFFF" w:themeFill="background1"/>
          </w:tcPr>
          <w:p w14:paraId="3E9BEDF8" w14:textId="0724D229" w:rsidR="00C84F4D" w:rsidRPr="002F5A58" w:rsidRDefault="00C84F4D" w:rsidP="0078052A">
            <w:pPr>
              <w:spacing w:line="360" w:lineRule="auto"/>
              <w:rPr>
                <w:rFonts w:ascii="Arial Narrow" w:hAnsi="Arial Narrow" w:cs="Arial"/>
              </w:rPr>
            </w:pPr>
            <w:r>
              <w:rPr>
                <w:rFonts w:ascii="Arial Narrow" w:hAnsi="Arial Narrow" w:cs="Arial"/>
              </w:rPr>
              <w:t>Director-General</w:t>
            </w:r>
          </w:p>
        </w:tc>
      </w:tr>
      <w:tr w:rsidR="00C84F4D" w:rsidRPr="002F5A58" w14:paraId="4C7059B1" w14:textId="77777777" w:rsidTr="002F72CD">
        <w:tc>
          <w:tcPr>
            <w:tcW w:w="3080" w:type="dxa"/>
            <w:shd w:val="clear" w:color="auto" w:fill="FFFFFF" w:themeFill="background1"/>
          </w:tcPr>
          <w:p w14:paraId="161F2586" w14:textId="1C8A81B6" w:rsidR="00C84F4D" w:rsidRDefault="00C84F4D" w:rsidP="0078052A">
            <w:pPr>
              <w:spacing w:line="360" w:lineRule="auto"/>
              <w:rPr>
                <w:rFonts w:ascii="Arial Narrow" w:hAnsi="Arial Narrow" w:cs="Arial"/>
                <w:lang w:val="en-US"/>
              </w:rPr>
            </w:pPr>
            <w:r>
              <w:rPr>
                <w:rFonts w:ascii="Arial Narrow" w:hAnsi="Arial Narrow" w:cs="Arial"/>
                <w:lang w:val="en-US"/>
              </w:rPr>
              <w:t>DPSA</w:t>
            </w:r>
          </w:p>
        </w:tc>
        <w:tc>
          <w:tcPr>
            <w:tcW w:w="6271" w:type="dxa"/>
            <w:shd w:val="clear" w:color="auto" w:fill="FFFFFF" w:themeFill="background1"/>
          </w:tcPr>
          <w:p w14:paraId="43EF3FD3" w14:textId="57E9E582" w:rsidR="00C84F4D" w:rsidRDefault="00C84F4D" w:rsidP="0078052A">
            <w:pPr>
              <w:spacing w:line="360" w:lineRule="auto"/>
              <w:rPr>
                <w:rFonts w:ascii="Arial Narrow" w:hAnsi="Arial Narrow" w:cs="Arial"/>
              </w:rPr>
            </w:pPr>
            <w:r>
              <w:rPr>
                <w:rFonts w:ascii="Arial Narrow" w:hAnsi="Arial Narrow" w:cs="Arial"/>
              </w:rPr>
              <w:t>Department of Public Service and Administration</w:t>
            </w:r>
          </w:p>
        </w:tc>
      </w:tr>
      <w:tr w:rsidR="00594D61" w:rsidRPr="002F5A58" w14:paraId="4931B18A" w14:textId="77777777" w:rsidTr="002F72CD">
        <w:tc>
          <w:tcPr>
            <w:tcW w:w="3080" w:type="dxa"/>
            <w:shd w:val="clear" w:color="auto" w:fill="FFFFFF" w:themeFill="background1"/>
          </w:tcPr>
          <w:p w14:paraId="1F970583"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EXCO</w:t>
            </w:r>
          </w:p>
        </w:tc>
        <w:tc>
          <w:tcPr>
            <w:tcW w:w="6271" w:type="dxa"/>
            <w:shd w:val="clear" w:color="auto" w:fill="FFFFFF" w:themeFill="background1"/>
          </w:tcPr>
          <w:p w14:paraId="7FBB22C4" w14:textId="77777777" w:rsidR="00594D61" w:rsidRPr="002F5A58" w:rsidRDefault="00594D61" w:rsidP="0078052A">
            <w:pPr>
              <w:spacing w:line="360" w:lineRule="auto"/>
              <w:rPr>
                <w:rFonts w:ascii="Arial Narrow" w:hAnsi="Arial Narrow" w:cs="Arial"/>
              </w:rPr>
            </w:pPr>
            <w:r w:rsidRPr="002F5A58">
              <w:rPr>
                <w:rFonts w:ascii="Arial Narrow" w:hAnsi="Arial Narrow" w:cs="Arial"/>
                <w:lang w:val="en-US"/>
              </w:rPr>
              <w:t>Executive Council</w:t>
            </w:r>
          </w:p>
        </w:tc>
      </w:tr>
      <w:tr w:rsidR="00D36E9D" w:rsidRPr="002F5A58" w14:paraId="4FDF1486" w14:textId="77777777" w:rsidTr="002F72CD">
        <w:tc>
          <w:tcPr>
            <w:tcW w:w="3080" w:type="dxa"/>
            <w:shd w:val="clear" w:color="auto" w:fill="FFFFFF" w:themeFill="background1"/>
          </w:tcPr>
          <w:p w14:paraId="75C7BB2D" w14:textId="3A6B07B9" w:rsidR="00D36E9D" w:rsidRPr="002F5A58" w:rsidRDefault="00D36E9D" w:rsidP="0078052A">
            <w:pPr>
              <w:spacing w:line="360" w:lineRule="auto"/>
              <w:rPr>
                <w:rFonts w:ascii="Arial Narrow" w:hAnsi="Arial Narrow" w:cs="Arial"/>
                <w:lang w:val="en-US"/>
              </w:rPr>
            </w:pPr>
            <w:r>
              <w:rPr>
                <w:rFonts w:ascii="Arial Narrow" w:hAnsi="Arial Narrow" w:cs="Arial"/>
                <w:lang w:val="en-US"/>
              </w:rPr>
              <w:t>FFC</w:t>
            </w:r>
          </w:p>
        </w:tc>
        <w:tc>
          <w:tcPr>
            <w:tcW w:w="6271" w:type="dxa"/>
            <w:shd w:val="clear" w:color="auto" w:fill="FFFFFF" w:themeFill="background1"/>
          </w:tcPr>
          <w:p w14:paraId="0A64961A" w14:textId="62ECE807" w:rsidR="00D36E9D" w:rsidRPr="002F5A58" w:rsidRDefault="00D36E9D" w:rsidP="0078052A">
            <w:pPr>
              <w:spacing w:line="360" w:lineRule="auto"/>
              <w:rPr>
                <w:rFonts w:ascii="Arial Narrow" w:hAnsi="Arial Narrow" w:cs="Arial"/>
                <w:lang w:val="en-US"/>
              </w:rPr>
            </w:pPr>
            <w:r>
              <w:rPr>
                <w:rFonts w:ascii="Arial Narrow" w:hAnsi="Arial Narrow" w:cs="Arial"/>
                <w:lang w:val="en-US"/>
              </w:rPr>
              <w:t>Financial Fiscal Commission</w:t>
            </w:r>
          </w:p>
        </w:tc>
      </w:tr>
      <w:tr w:rsidR="00594D61" w:rsidRPr="002F5A58" w14:paraId="4FF7091F" w14:textId="77777777" w:rsidTr="002F72CD">
        <w:tc>
          <w:tcPr>
            <w:tcW w:w="3080" w:type="dxa"/>
            <w:shd w:val="clear" w:color="auto" w:fill="FFFFFF" w:themeFill="background1"/>
          </w:tcPr>
          <w:p w14:paraId="1274CA2F"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FY</w:t>
            </w:r>
          </w:p>
        </w:tc>
        <w:tc>
          <w:tcPr>
            <w:tcW w:w="6271" w:type="dxa"/>
            <w:shd w:val="clear" w:color="auto" w:fill="FFFFFF" w:themeFill="background1"/>
          </w:tcPr>
          <w:p w14:paraId="257D38C1"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Financial Year</w:t>
            </w:r>
          </w:p>
        </w:tc>
      </w:tr>
      <w:tr w:rsidR="00594D61" w:rsidRPr="002F5A58" w14:paraId="00A45900" w14:textId="77777777" w:rsidTr="002F72CD">
        <w:tc>
          <w:tcPr>
            <w:tcW w:w="3080" w:type="dxa"/>
            <w:shd w:val="clear" w:color="auto" w:fill="FFFFFF" w:themeFill="background1"/>
          </w:tcPr>
          <w:p w14:paraId="5325CF44"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GCR</w:t>
            </w:r>
          </w:p>
        </w:tc>
        <w:tc>
          <w:tcPr>
            <w:tcW w:w="6271" w:type="dxa"/>
            <w:shd w:val="clear" w:color="auto" w:fill="FFFFFF" w:themeFill="background1"/>
          </w:tcPr>
          <w:p w14:paraId="6C8D37D8"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Gauteng City Region</w:t>
            </w:r>
          </w:p>
        </w:tc>
      </w:tr>
      <w:tr w:rsidR="00594D61" w:rsidRPr="002F5A58" w14:paraId="07E6294F" w14:textId="77777777" w:rsidTr="002F72CD">
        <w:tc>
          <w:tcPr>
            <w:tcW w:w="3080" w:type="dxa"/>
            <w:shd w:val="clear" w:color="auto" w:fill="FFFFFF" w:themeFill="background1"/>
          </w:tcPr>
          <w:p w14:paraId="5F33E3A8" w14:textId="2F7FEF13"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GCRA</w:t>
            </w:r>
          </w:p>
        </w:tc>
        <w:tc>
          <w:tcPr>
            <w:tcW w:w="6271" w:type="dxa"/>
            <w:shd w:val="clear" w:color="auto" w:fill="FFFFFF" w:themeFill="background1"/>
          </w:tcPr>
          <w:p w14:paraId="64B17BC5" w14:textId="75FDD130"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Gauteng City Region Academy</w:t>
            </w:r>
          </w:p>
        </w:tc>
      </w:tr>
      <w:tr w:rsidR="00594D61" w:rsidRPr="002F5A58" w14:paraId="77136960" w14:textId="77777777" w:rsidTr="002F72CD">
        <w:tc>
          <w:tcPr>
            <w:tcW w:w="3080" w:type="dxa"/>
            <w:shd w:val="clear" w:color="auto" w:fill="FFFFFF" w:themeFill="background1"/>
          </w:tcPr>
          <w:p w14:paraId="3BF70E78" w14:textId="77777777" w:rsidR="00594D61" w:rsidRPr="002F5A58" w:rsidRDefault="00594D61" w:rsidP="0078052A">
            <w:pPr>
              <w:spacing w:line="360" w:lineRule="auto"/>
              <w:rPr>
                <w:rFonts w:ascii="Arial Narrow" w:hAnsi="Arial Narrow" w:cs="Arial Narrow"/>
                <w:bCs/>
              </w:rPr>
            </w:pPr>
            <w:r w:rsidRPr="002F5A58">
              <w:rPr>
                <w:rFonts w:ascii="Arial Narrow" w:hAnsi="Arial Narrow" w:cs="Arial Narrow"/>
                <w:bCs/>
              </w:rPr>
              <w:t>GEYODI</w:t>
            </w:r>
          </w:p>
        </w:tc>
        <w:tc>
          <w:tcPr>
            <w:tcW w:w="6271" w:type="dxa"/>
            <w:shd w:val="clear" w:color="auto" w:fill="FFFFFF" w:themeFill="background1"/>
          </w:tcPr>
          <w:p w14:paraId="0FF2F7A7" w14:textId="77777777" w:rsidR="00594D61" w:rsidRPr="002F5A58" w:rsidRDefault="00594D61" w:rsidP="0078052A">
            <w:pPr>
              <w:spacing w:line="360" w:lineRule="auto"/>
              <w:rPr>
                <w:rFonts w:ascii="Arial Narrow" w:hAnsi="Arial Narrow" w:cs="Arial Narrow"/>
                <w:bCs/>
              </w:rPr>
            </w:pPr>
            <w:r w:rsidRPr="002F5A58">
              <w:rPr>
                <w:rFonts w:ascii="Arial Narrow" w:hAnsi="Arial Narrow" w:cs="Arial Narrow"/>
                <w:bCs/>
              </w:rPr>
              <w:t>Gender, Youth, Persons living with Disabilities</w:t>
            </w:r>
          </w:p>
        </w:tc>
      </w:tr>
      <w:tr w:rsidR="00594D61" w:rsidRPr="002F5A58" w14:paraId="7F0787F9" w14:textId="77777777" w:rsidTr="002F72CD">
        <w:tc>
          <w:tcPr>
            <w:tcW w:w="3080" w:type="dxa"/>
            <w:shd w:val="clear" w:color="auto" w:fill="FFFFFF" w:themeFill="background1"/>
          </w:tcPr>
          <w:p w14:paraId="381B29DD" w14:textId="77777777" w:rsidR="00594D61" w:rsidRPr="002F5A58" w:rsidRDefault="00594D61" w:rsidP="0078052A">
            <w:pPr>
              <w:spacing w:line="360" w:lineRule="auto"/>
              <w:rPr>
                <w:rFonts w:ascii="Arial Narrow" w:hAnsi="Arial Narrow" w:cs="Arial Narrow"/>
                <w:bCs/>
              </w:rPr>
            </w:pPr>
            <w:r w:rsidRPr="002F5A58">
              <w:rPr>
                <w:rFonts w:ascii="Arial Narrow" w:hAnsi="Arial Narrow" w:cs="Arial"/>
                <w:lang w:val="en-US"/>
              </w:rPr>
              <w:t>GGT</w:t>
            </w:r>
            <w:r w:rsidRPr="002F5A58">
              <w:rPr>
                <w:rFonts w:ascii="Arial Narrow" w:hAnsi="Arial Narrow" w:cs="Arial Narrow"/>
                <w:bCs/>
              </w:rPr>
              <w:t>-2030</w:t>
            </w:r>
          </w:p>
        </w:tc>
        <w:tc>
          <w:tcPr>
            <w:tcW w:w="6271" w:type="dxa"/>
            <w:shd w:val="clear" w:color="auto" w:fill="FFFFFF" w:themeFill="background1"/>
          </w:tcPr>
          <w:p w14:paraId="0521DC27" w14:textId="77777777" w:rsidR="00594D61" w:rsidRPr="002F5A58" w:rsidRDefault="00594D61" w:rsidP="0078052A">
            <w:pPr>
              <w:spacing w:line="360" w:lineRule="auto"/>
              <w:rPr>
                <w:rFonts w:ascii="Arial Narrow" w:hAnsi="Arial Narrow" w:cs="Arial Narrow"/>
                <w:bCs/>
              </w:rPr>
            </w:pPr>
            <w:r w:rsidRPr="002F5A58">
              <w:rPr>
                <w:rFonts w:ascii="Arial Narrow" w:hAnsi="Arial Narrow" w:cs="Arial Narrow"/>
                <w:bCs/>
              </w:rPr>
              <w:t>Growing Gauteng Together</w:t>
            </w:r>
          </w:p>
        </w:tc>
      </w:tr>
      <w:tr w:rsidR="00594D61" w:rsidRPr="002F5A58" w14:paraId="4EC6C606" w14:textId="77777777" w:rsidTr="002F72CD">
        <w:tc>
          <w:tcPr>
            <w:tcW w:w="3080" w:type="dxa"/>
            <w:shd w:val="clear" w:color="auto" w:fill="FFFFFF" w:themeFill="background1"/>
          </w:tcPr>
          <w:p w14:paraId="5EF86A6B"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GPG</w:t>
            </w:r>
          </w:p>
        </w:tc>
        <w:tc>
          <w:tcPr>
            <w:tcW w:w="6271" w:type="dxa"/>
            <w:shd w:val="clear" w:color="auto" w:fill="FFFFFF" w:themeFill="background1"/>
          </w:tcPr>
          <w:p w14:paraId="7B177A96" w14:textId="77777777" w:rsidR="00594D61" w:rsidRPr="002F5A58" w:rsidRDefault="00594D61" w:rsidP="0078052A">
            <w:pPr>
              <w:spacing w:line="360" w:lineRule="auto"/>
              <w:rPr>
                <w:rFonts w:ascii="Arial Narrow" w:hAnsi="Arial Narrow" w:cs="Arial Narrow"/>
                <w:bCs/>
              </w:rPr>
            </w:pPr>
            <w:r w:rsidRPr="002F5A58">
              <w:rPr>
                <w:rFonts w:ascii="Arial Narrow" w:hAnsi="Arial Narrow" w:cs="Arial"/>
                <w:lang w:val="en-US"/>
              </w:rPr>
              <w:t>Gauteng Provincial Government</w:t>
            </w:r>
          </w:p>
        </w:tc>
      </w:tr>
      <w:tr w:rsidR="00594D61" w:rsidRPr="002F5A58" w14:paraId="75B53CCF" w14:textId="77777777" w:rsidTr="002F72CD">
        <w:tc>
          <w:tcPr>
            <w:tcW w:w="3080" w:type="dxa"/>
            <w:shd w:val="clear" w:color="auto" w:fill="FFFFFF" w:themeFill="background1"/>
          </w:tcPr>
          <w:p w14:paraId="3AA7C5FF" w14:textId="77777777" w:rsidR="00594D61" w:rsidRPr="002F5A58" w:rsidRDefault="00594D61" w:rsidP="0078052A">
            <w:pPr>
              <w:spacing w:line="360" w:lineRule="auto"/>
              <w:rPr>
                <w:rFonts w:ascii="Arial Narrow" w:hAnsi="Arial Narrow" w:cs="Arial Narrow"/>
                <w:bCs/>
              </w:rPr>
            </w:pPr>
            <w:r w:rsidRPr="002F5A58">
              <w:rPr>
                <w:rFonts w:ascii="Arial Narrow" w:hAnsi="Arial Narrow" w:cs="Arial Narrow"/>
                <w:bCs/>
              </w:rPr>
              <w:t>GPL</w:t>
            </w:r>
          </w:p>
        </w:tc>
        <w:tc>
          <w:tcPr>
            <w:tcW w:w="6271" w:type="dxa"/>
            <w:shd w:val="clear" w:color="auto" w:fill="FFFFFF" w:themeFill="background1"/>
          </w:tcPr>
          <w:p w14:paraId="51639E1A" w14:textId="77777777" w:rsidR="00594D61" w:rsidRPr="002F5A58" w:rsidRDefault="00594D61" w:rsidP="0078052A">
            <w:pPr>
              <w:spacing w:line="360" w:lineRule="auto"/>
              <w:rPr>
                <w:rFonts w:ascii="Arial Narrow" w:hAnsi="Arial Narrow" w:cs="Arial Narrow"/>
                <w:bCs/>
              </w:rPr>
            </w:pPr>
            <w:r w:rsidRPr="002F5A58">
              <w:rPr>
                <w:rFonts w:ascii="Arial Narrow" w:hAnsi="Arial Narrow" w:cs="Arial Narrow"/>
                <w:bCs/>
              </w:rPr>
              <w:t>Gauteng Provincial Legislature</w:t>
            </w:r>
          </w:p>
        </w:tc>
      </w:tr>
      <w:tr w:rsidR="00D36E9D" w:rsidRPr="002F5A58" w14:paraId="3A93F8ED" w14:textId="77777777" w:rsidTr="002F72CD">
        <w:tc>
          <w:tcPr>
            <w:tcW w:w="3080" w:type="dxa"/>
            <w:shd w:val="clear" w:color="auto" w:fill="FFFFFF" w:themeFill="background1"/>
          </w:tcPr>
          <w:p w14:paraId="02E926B9" w14:textId="6B6685EC" w:rsidR="00D36E9D" w:rsidRPr="002F5A58" w:rsidRDefault="00D36E9D" w:rsidP="0078052A">
            <w:pPr>
              <w:spacing w:line="360" w:lineRule="auto"/>
              <w:rPr>
                <w:rFonts w:ascii="Arial Narrow" w:hAnsi="Arial Narrow" w:cs="Arial Narrow"/>
                <w:bCs/>
              </w:rPr>
            </w:pPr>
            <w:r>
              <w:rPr>
                <w:rFonts w:ascii="Arial Narrow" w:hAnsi="Arial Narrow" w:cs="Arial Narrow"/>
                <w:bCs/>
              </w:rPr>
              <w:t>GP</w:t>
            </w:r>
          </w:p>
        </w:tc>
        <w:tc>
          <w:tcPr>
            <w:tcW w:w="6271" w:type="dxa"/>
            <w:shd w:val="clear" w:color="auto" w:fill="FFFFFF" w:themeFill="background1"/>
          </w:tcPr>
          <w:p w14:paraId="457F2AA6" w14:textId="28D751BF" w:rsidR="00D36E9D" w:rsidRPr="002F5A58" w:rsidRDefault="00D36E9D" w:rsidP="0078052A">
            <w:pPr>
              <w:spacing w:line="360" w:lineRule="auto"/>
              <w:rPr>
                <w:rFonts w:ascii="Arial Narrow" w:hAnsi="Arial Narrow" w:cs="Arial Narrow"/>
                <w:bCs/>
              </w:rPr>
            </w:pPr>
            <w:r>
              <w:rPr>
                <w:rFonts w:ascii="Arial Narrow" w:hAnsi="Arial Narrow" w:cs="Arial Narrow"/>
                <w:bCs/>
              </w:rPr>
              <w:t>Gauteng Province</w:t>
            </w:r>
          </w:p>
        </w:tc>
      </w:tr>
      <w:tr w:rsidR="00C84F4D" w:rsidRPr="002F5A58" w14:paraId="693984E4" w14:textId="77777777" w:rsidTr="002F72CD">
        <w:tc>
          <w:tcPr>
            <w:tcW w:w="3080" w:type="dxa"/>
            <w:shd w:val="clear" w:color="auto" w:fill="FFFFFF" w:themeFill="background1"/>
          </w:tcPr>
          <w:p w14:paraId="01527B81" w14:textId="67FC364C" w:rsidR="00C84F4D" w:rsidRDefault="00C84F4D" w:rsidP="0078052A">
            <w:pPr>
              <w:spacing w:line="360" w:lineRule="auto"/>
              <w:rPr>
                <w:rFonts w:ascii="Arial Narrow" w:hAnsi="Arial Narrow" w:cs="Arial Narrow"/>
                <w:bCs/>
              </w:rPr>
            </w:pPr>
            <w:proofErr w:type="spellStart"/>
            <w:r>
              <w:rPr>
                <w:rFonts w:ascii="Arial Narrow" w:hAnsi="Arial Narrow" w:cs="Arial Narrow"/>
                <w:bCs/>
              </w:rPr>
              <w:t>HoD</w:t>
            </w:r>
            <w:proofErr w:type="spellEnd"/>
          </w:p>
        </w:tc>
        <w:tc>
          <w:tcPr>
            <w:tcW w:w="6271" w:type="dxa"/>
            <w:shd w:val="clear" w:color="auto" w:fill="FFFFFF" w:themeFill="background1"/>
          </w:tcPr>
          <w:p w14:paraId="5458AEDF" w14:textId="38580F59" w:rsidR="00C84F4D" w:rsidRDefault="00C84F4D" w:rsidP="0078052A">
            <w:pPr>
              <w:spacing w:line="360" w:lineRule="auto"/>
              <w:rPr>
                <w:rFonts w:ascii="Arial Narrow" w:hAnsi="Arial Narrow" w:cs="Arial Narrow"/>
                <w:bCs/>
              </w:rPr>
            </w:pPr>
            <w:r>
              <w:rPr>
                <w:rFonts w:ascii="Arial Narrow" w:hAnsi="Arial Narrow" w:cs="Arial Narrow"/>
                <w:bCs/>
              </w:rPr>
              <w:t>Head of Department</w:t>
            </w:r>
          </w:p>
        </w:tc>
      </w:tr>
      <w:tr w:rsidR="00594D61" w:rsidRPr="002F5A58" w14:paraId="37BC80A8" w14:textId="77777777" w:rsidTr="002F72CD">
        <w:tc>
          <w:tcPr>
            <w:tcW w:w="3080" w:type="dxa"/>
            <w:shd w:val="clear" w:color="auto" w:fill="FFFFFF" w:themeFill="background1"/>
          </w:tcPr>
          <w:p w14:paraId="6220484F"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ICT</w:t>
            </w:r>
          </w:p>
        </w:tc>
        <w:tc>
          <w:tcPr>
            <w:tcW w:w="6271" w:type="dxa"/>
            <w:shd w:val="clear" w:color="auto" w:fill="FFFFFF" w:themeFill="background1"/>
          </w:tcPr>
          <w:p w14:paraId="0B82E5F4"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Information Communication Technology</w:t>
            </w:r>
          </w:p>
        </w:tc>
      </w:tr>
      <w:tr w:rsidR="00D36E9D" w:rsidRPr="002F5A58" w14:paraId="6CCAA886" w14:textId="77777777" w:rsidTr="002F72CD">
        <w:tc>
          <w:tcPr>
            <w:tcW w:w="3080" w:type="dxa"/>
            <w:shd w:val="clear" w:color="auto" w:fill="FFFFFF" w:themeFill="background1"/>
          </w:tcPr>
          <w:p w14:paraId="11C7580E" w14:textId="2EB54B13" w:rsidR="00D36E9D" w:rsidRPr="002F5A58" w:rsidRDefault="00D36E9D" w:rsidP="0078052A">
            <w:pPr>
              <w:spacing w:line="360" w:lineRule="auto"/>
              <w:rPr>
                <w:rFonts w:ascii="Arial Narrow" w:hAnsi="Arial Narrow" w:cs="Arial"/>
                <w:lang w:val="en-US"/>
              </w:rPr>
            </w:pPr>
            <w:r>
              <w:rPr>
                <w:rFonts w:ascii="Arial Narrow" w:hAnsi="Arial Narrow" w:cs="Arial"/>
                <w:lang w:val="en-US"/>
              </w:rPr>
              <w:t>KPI</w:t>
            </w:r>
          </w:p>
        </w:tc>
        <w:tc>
          <w:tcPr>
            <w:tcW w:w="6271" w:type="dxa"/>
            <w:shd w:val="clear" w:color="auto" w:fill="FFFFFF" w:themeFill="background1"/>
          </w:tcPr>
          <w:p w14:paraId="2789CEAE" w14:textId="652E8A3A" w:rsidR="00D36E9D" w:rsidRPr="002F5A58" w:rsidRDefault="00D36E9D" w:rsidP="0078052A">
            <w:pPr>
              <w:spacing w:line="360" w:lineRule="auto"/>
              <w:rPr>
                <w:rFonts w:ascii="Arial Narrow" w:hAnsi="Arial Narrow" w:cs="Arial"/>
                <w:lang w:val="en-US"/>
              </w:rPr>
            </w:pPr>
            <w:r>
              <w:rPr>
                <w:rFonts w:ascii="Arial Narrow" w:hAnsi="Arial Narrow" w:cs="Arial"/>
                <w:lang w:val="en-US"/>
              </w:rPr>
              <w:t>Key Performance Indicator</w:t>
            </w:r>
          </w:p>
        </w:tc>
      </w:tr>
      <w:tr w:rsidR="00915461" w:rsidRPr="002F5A58" w14:paraId="07472DEB" w14:textId="77777777" w:rsidTr="002F72CD">
        <w:tc>
          <w:tcPr>
            <w:tcW w:w="3080" w:type="dxa"/>
            <w:shd w:val="clear" w:color="auto" w:fill="FFFFFF" w:themeFill="background1"/>
          </w:tcPr>
          <w:p w14:paraId="45DFE8AF" w14:textId="74929BF9" w:rsidR="00915461" w:rsidRPr="002F5A58" w:rsidRDefault="00915461" w:rsidP="0078052A">
            <w:pPr>
              <w:spacing w:line="360" w:lineRule="auto"/>
              <w:rPr>
                <w:rFonts w:ascii="Arial Narrow" w:hAnsi="Arial Narrow" w:cs="Arial"/>
                <w:lang w:val="en-US"/>
              </w:rPr>
            </w:pPr>
            <w:r w:rsidRPr="002F5A58">
              <w:rPr>
                <w:rFonts w:ascii="Arial Narrow" w:hAnsi="Arial Narrow" w:cs="Arial"/>
                <w:lang w:val="en-US"/>
              </w:rPr>
              <w:t>LGBTIQ</w:t>
            </w:r>
          </w:p>
        </w:tc>
        <w:tc>
          <w:tcPr>
            <w:tcW w:w="6271" w:type="dxa"/>
            <w:shd w:val="clear" w:color="auto" w:fill="FFFFFF" w:themeFill="background1"/>
          </w:tcPr>
          <w:p w14:paraId="39EE5532" w14:textId="277514DC" w:rsidR="00915461" w:rsidRPr="002F5A58" w:rsidRDefault="00915461" w:rsidP="0078052A">
            <w:pPr>
              <w:spacing w:line="360" w:lineRule="auto"/>
              <w:rPr>
                <w:rFonts w:ascii="Arial Narrow" w:hAnsi="Arial Narrow" w:cs="Arial"/>
              </w:rPr>
            </w:pPr>
            <w:r w:rsidRPr="002F5A58">
              <w:rPr>
                <w:rFonts w:ascii="Arial Narrow" w:hAnsi="Arial Narrow" w:cs="Arial"/>
              </w:rPr>
              <w:t>Lesbian Gay Bisexual Intersex Queer</w:t>
            </w:r>
          </w:p>
        </w:tc>
      </w:tr>
      <w:tr w:rsidR="00525911" w:rsidRPr="002F5A58" w14:paraId="2D33BAE3" w14:textId="77777777" w:rsidTr="002F72CD">
        <w:tc>
          <w:tcPr>
            <w:tcW w:w="3080" w:type="dxa"/>
            <w:shd w:val="clear" w:color="auto" w:fill="FFFFFF" w:themeFill="background1"/>
          </w:tcPr>
          <w:p w14:paraId="5C433E16" w14:textId="004BDCEB" w:rsidR="00525911" w:rsidRPr="002F5A58" w:rsidRDefault="00525911" w:rsidP="0078052A">
            <w:pPr>
              <w:spacing w:line="360" w:lineRule="auto"/>
              <w:rPr>
                <w:rFonts w:ascii="Arial Narrow" w:hAnsi="Arial Narrow" w:cs="Arial"/>
                <w:lang w:val="en-US"/>
              </w:rPr>
            </w:pPr>
            <w:r w:rsidRPr="002F5A58">
              <w:rPr>
                <w:rFonts w:ascii="Arial Narrow" w:hAnsi="Arial Narrow" w:cs="Arial"/>
                <w:lang w:val="en-US"/>
              </w:rPr>
              <w:t>MEC</w:t>
            </w:r>
          </w:p>
        </w:tc>
        <w:tc>
          <w:tcPr>
            <w:tcW w:w="6271" w:type="dxa"/>
            <w:shd w:val="clear" w:color="auto" w:fill="FFFFFF" w:themeFill="background1"/>
          </w:tcPr>
          <w:p w14:paraId="1AB1AC82" w14:textId="4BDC551D" w:rsidR="00525911" w:rsidRPr="002F5A58" w:rsidRDefault="00525911" w:rsidP="0078052A">
            <w:pPr>
              <w:spacing w:line="360" w:lineRule="auto"/>
              <w:rPr>
                <w:rFonts w:ascii="Arial Narrow" w:hAnsi="Arial Narrow" w:cs="Arial"/>
              </w:rPr>
            </w:pPr>
            <w:r w:rsidRPr="002F5A58">
              <w:rPr>
                <w:rFonts w:ascii="Arial Narrow" w:hAnsi="Arial Narrow" w:cs="Arial"/>
              </w:rPr>
              <w:t>Member of the Executive Council</w:t>
            </w:r>
          </w:p>
        </w:tc>
      </w:tr>
      <w:tr w:rsidR="00915461" w:rsidRPr="002F5A58" w14:paraId="272A94C7" w14:textId="77777777" w:rsidTr="002F72CD">
        <w:tc>
          <w:tcPr>
            <w:tcW w:w="3080" w:type="dxa"/>
            <w:shd w:val="clear" w:color="auto" w:fill="FFFFFF" w:themeFill="background1"/>
          </w:tcPr>
          <w:p w14:paraId="704E20E2" w14:textId="1BE71A3E" w:rsidR="00915461" w:rsidRPr="002F5A58" w:rsidRDefault="00915461" w:rsidP="0078052A">
            <w:pPr>
              <w:spacing w:line="360" w:lineRule="auto"/>
              <w:rPr>
                <w:rFonts w:ascii="Arial Narrow" w:hAnsi="Arial Narrow" w:cs="Arial"/>
                <w:lang w:val="en-US"/>
              </w:rPr>
            </w:pPr>
            <w:r w:rsidRPr="002F5A58">
              <w:rPr>
                <w:rFonts w:ascii="Arial Narrow" w:hAnsi="Arial Narrow" w:cs="Arial"/>
                <w:lang w:val="en-US"/>
              </w:rPr>
              <w:t>MTEF</w:t>
            </w:r>
          </w:p>
        </w:tc>
        <w:tc>
          <w:tcPr>
            <w:tcW w:w="6271" w:type="dxa"/>
            <w:shd w:val="clear" w:color="auto" w:fill="FFFFFF" w:themeFill="background1"/>
          </w:tcPr>
          <w:p w14:paraId="00506475" w14:textId="6258EA14" w:rsidR="00915461" w:rsidRPr="002F5A58" w:rsidRDefault="00915461" w:rsidP="0078052A">
            <w:pPr>
              <w:spacing w:line="360" w:lineRule="auto"/>
              <w:rPr>
                <w:rFonts w:ascii="Arial Narrow" w:hAnsi="Arial Narrow" w:cs="Arial"/>
              </w:rPr>
            </w:pPr>
            <w:r w:rsidRPr="002F5A58">
              <w:rPr>
                <w:rFonts w:ascii="Arial Narrow" w:hAnsi="Arial Narrow" w:cs="Arial"/>
              </w:rPr>
              <w:t>Medium Term Expenditure Framework</w:t>
            </w:r>
          </w:p>
        </w:tc>
      </w:tr>
      <w:tr w:rsidR="006010A0" w:rsidRPr="002F5A58" w14:paraId="1D81B785" w14:textId="77777777" w:rsidTr="002F72CD">
        <w:tc>
          <w:tcPr>
            <w:tcW w:w="3080" w:type="dxa"/>
            <w:shd w:val="clear" w:color="auto" w:fill="FFFFFF" w:themeFill="background1"/>
          </w:tcPr>
          <w:p w14:paraId="5016F06B" w14:textId="7ABAA211" w:rsidR="006010A0" w:rsidRPr="002F5A58" w:rsidRDefault="006010A0" w:rsidP="0078052A">
            <w:pPr>
              <w:spacing w:line="360" w:lineRule="auto"/>
              <w:rPr>
                <w:rFonts w:ascii="Arial Narrow" w:hAnsi="Arial Narrow" w:cs="Arial"/>
                <w:lang w:val="en-US"/>
              </w:rPr>
            </w:pPr>
            <w:r>
              <w:rPr>
                <w:rFonts w:ascii="Arial Narrow" w:hAnsi="Arial Narrow" w:cs="Arial"/>
                <w:lang w:val="en-US"/>
              </w:rPr>
              <w:t>MTR</w:t>
            </w:r>
          </w:p>
        </w:tc>
        <w:tc>
          <w:tcPr>
            <w:tcW w:w="6271" w:type="dxa"/>
            <w:shd w:val="clear" w:color="auto" w:fill="FFFFFF" w:themeFill="background1"/>
          </w:tcPr>
          <w:p w14:paraId="1B120620" w14:textId="3EA6E1F3" w:rsidR="006010A0" w:rsidRPr="002F5A58" w:rsidRDefault="006010A0" w:rsidP="0078052A">
            <w:pPr>
              <w:spacing w:line="360" w:lineRule="auto"/>
              <w:rPr>
                <w:rFonts w:ascii="Arial Narrow" w:hAnsi="Arial Narrow" w:cs="Arial"/>
              </w:rPr>
            </w:pPr>
            <w:r>
              <w:rPr>
                <w:rFonts w:ascii="Arial Narrow" w:hAnsi="Arial Narrow" w:cs="Arial"/>
              </w:rPr>
              <w:t xml:space="preserve">Mid-Term Review </w:t>
            </w:r>
          </w:p>
        </w:tc>
      </w:tr>
      <w:tr w:rsidR="00B41BFA" w:rsidRPr="002F5A58" w14:paraId="2DC591B4" w14:textId="77777777" w:rsidTr="002F72CD">
        <w:tc>
          <w:tcPr>
            <w:tcW w:w="3080" w:type="dxa"/>
            <w:shd w:val="clear" w:color="auto" w:fill="FFFFFF" w:themeFill="background1"/>
          </w:tcPr>
          <w:p w14:paraId="1CBC38E1" w14:textId="190B69C5" w:rsidR="00B41BFA" w:rsidRPr="002F5A58" w:rsidRDefault="00B41BFA" w:rsidP="0078052A">
            <w:pPr>
              <w:spacing w:line="360" w:lineRule="auto"/>
              <w:rPr>
                <w:rFonts w:ascii="Arial Narrow" w:hAnsi="Arial Narrow" w:cs="Arial"/>
                <w:lang w:val="en-US"/>
              </w:rPr>
            </w:pPr>
            <w:r w:rsidRPr="002F5A58">
              <w:rPr>
                <w:rFonts w:ascii="Arial Narrow" w:hAnsi="Arial Narrow" w:cs="Arial"/>
                <w:lang w:val="en-US"/>
              </w:rPr>
              <w:t>MTSF</w:t>
            </w:r>
          </w:p>
        </w:tc>
        <w:tc>
          <w:tcPr>
            <w:tcW w:w="6271" w:type="dxa"/>
            <w:shd w:val="clear" w:color="auto" w:fill="FFFFFF" w:themeFill="background1"/>
          </w:tcPr>
          <w:p w14:paraId="7BDECF59" w14:textId="72FEBBC7" w:rsidR="00B41BFA" w:rsidRPr="002F5A58" w:rsidRDefault="00B41BFA" w:rsidP="0078052A">
            <w:pPr>
              <w:spacing w:line="360" w:lineRule="auto"/>
              <w:rPr>
                <w:rFonts w:ascii="Arial Narrow" w:hAnsi="Arial Narrow" w:cs="Arial"/>
              </w:rPr>
            </w:pPr>
            <w:r w:rsidRPr="002F5A58">
              <w:rPr>
                <w:rFonts w:ascii="Arial Narrow" w:hAnsi="Arial Narrow" w:cs="Arial"/>
              </w:rPr>
              <w:t>Medium Term Strategic Framework</w:t>
            </w:r>
          </w:p>
        </w:tc>
      </w:tr>
      <w:tr w:rsidR="00D36E9D" w:rsidRPr="002F5A58" w14:paraId="15CEA0D5" w14:textId="77777777" w:rsidTr="002F72CD">
        <w:tc>
          <w:tcPr>
            <w:tcW w:w="3080" w:type="dxa"/>
            <w:shd w:val="clear" w:color="auto" w:fill="FFFFFF" w:themeFill="background1"/>
          </w:tcPr>
          <w:p w14:paraId="6E6084C1" w14:textId="05D80BE9" w:rsidR="00D36E9D" w:rsidRPr="002F5A58" w:rsidRDefault="00D36E9D" w:rsidP="0078052A">
            <w:pPr>
              <w:spacing w:line="360" w:lineRule="auto"/>
              <w:rPr>
                <w:rFonts w:ascii="Arial Narrow" w:hAnsi="Arial Narrow" w:cs="Arial"/>
                <w:lang w:val="en-US"/>
              </w:rPr>
            </w:pPr>
            <w:r>
              <w:rPr>
                <w:rFonts w:ascii="Arial Narrow" w:hAnsi="Arial Narrow" w:cs="Arial"/>
                <w:lang w:val="en-US"/>
              </w:rPr>
              <w:t>MVO</w:t>
            </w:r>
          </w:p>
        </w:tc>
        <w:tc>
          <w:tcPr>
            <w:tcW w:w="6271" w:type="dxa"/>
            <w:shd w:val="clear" w:color="auto" w:fill="FFFFFF" w:themeFill="background1"/>
          </w:tcPr>
          <w:p w14:paraId="07D1C712" w14:textId="46C629DE" w:rsidR="00D36E9D" w:rsidRPr="002F5A58" w:rsidRDefault="00D36E9D" w:rsidP="0078052A">
            <w:pPr>
              <w:spacing w:line="360" w:lineRule="auto"/>
              <w:rPr>
                <w:rFonts w:ascii="Arial Narrow" w:hAnsi="Arial Narrow" w:cs="Arial"/>
              </w:rPr>
            </w:pPr>
            <w:r>
              <w:rPr>
                <w:rFonts w:ascii="Arial Narrow" w:hAnsi="Arial Narrow" w:cs="Arial"/>
              </w:rPr>
              <w:t>Military Veterans &amp; Older Persons</w:t>
            </w:r>
          </w:p>
        </w:tc>
      </w:tr>
      <w:tr w:rsidR="00D36E9D" w:rsidRPr="002F5A58" w14:paraId="162451EB" w14:textId="77777777" w:rsidTr="002F72CD">
        <w:tc>
          <w:tcPr>
            <w:tcW w:w="3080" w:type="dxa"/>
            <w:shd w:val="clear" w:color="auto" w:fill="FFFFFF" w:themeFill="background1"/>
          </w:tcPr>
          <w:p w14:paraId="0B6A24E2" w14:textId="5801C666" w:rsidR="00D36E9D" w:rsidRPr="002F5A58" w:rsidRDefault="00D36E9D" w:rsidP="0078052A">
            <w:pPr>
              <w:spacing w:line="360" w:lineRule="auto"/>
              <w:rPr>
                <w:rFonts w:ascii="Arial Narrow" w:hAnsi="Arial Narrow" w:cs="Arial"/>
                <w:lang w:val="en-US"/>
              </w:rPr>
            </w:pPr>
            <w:r>
              <w:rPr>
                <w:rFonts w:ascii="Arial Narrow" w:hAnsi="Arial Narrow" w:cs="Arial"/>
                <w:lang w:val="en-US"/>
              </w:rPr>
              <w:lastRenderedPageBreak/>
              <w:t>MV</w:t>
            </w:r>
          </w:p>
        </w:tc>
        <w:tc>
          <w:tcPr>
            <w:tcW w:w="6271" w:type="dxa"/>
            <w:shd w:val="clear" w:color="auto" w:fill="FFFFFF" w:themeFill="background1"/>
          </w:tcPr>
          <w:p w14:paraId="0215B744" w14:textId="7425EC92" w:rsidR="00D36E9D" w:rsidRPr="002F5A58" w:rsidRDefault="00D36E9D" w:rsidP="0078052A">
            <w:pPr>
              <w:spacing w:line="360" w:lineRule="auto"/>
              <w:rPr>
                <w:rFonts w:ascii="Arial Narrow" w:hAnsi="Arial Narrow" w:cs="Arial"/>
              </w:rPr>
            </w:pPr>
            <w:r>
              <w:rPr>
                <w:rFonts w:ascii="Arial Narrow" w:hAnsi="Arial Narrow" w:cs="Arial"/>
              </w:rPr>
              <w:t>Military Veterans</w:t>
            </w:r>
          </w:p>
        </w:tc>
      </w:tr>
      <w:tr w:rsidR="00525911" w:rsidRPr="002F5A58" w14:paraId="2032D144" w14:textId="77777777" w:rsidTr="002F72CD">
        <w:tc>
          <w:tcPr>
            <w:tcW w:w="3080" w:type="dxa"/>
            <w:shd w:val="clear" w:color="auto" w:fill="FFFFFF" w:themeFill="background1"/>
          </w:tcPr>
          <w:p w14:paraId="5E987F1E" w14:textId="1C847D7C" w:rsidR="00525911" w:rsidRPr="002F5A58" w:rsidRDefault="00525911" w:rsidP="0078052A">
            <w:pPr>
              <w:spacing w:line="360" w:lineRule="auto"/>
              <w:rPr>
                <w:rFonts w:ascii="Arial Narrow" w:hAnsi="Arial Narrow" w:cs="Arial"/>
                <w:lang w:val="en-US"/>
              </w:rPr>
            </w:pPr>
            <w:r w:rsidRPr="002F5A58">
              <w:rPr>
                <w:rFonts w:ascii="Arial Narrow" w:hAnsi="Arial Narrow" w:cs="Arial"/>
                <w:lang w:val="en-US"/>
              </w:rPr>
              <w:t>NACH</w:t>
            </w:r>
          </w:p>
        </w:tc>
        <w:tc>
          <w:tcPr>
            <w:tcW w:w="6271" w:type="dxa"/>
            <w:shd w:val="clear" w:color="auto" w:fill="FFFFFF" w:themeFill="background1"/>
          </w:tcPr>
          <w:p w14:paraId="1B517CF0" w14:textId="7048242E" w:rsidR="00525911" w:rsidRPr="002F5A58" w:rsidRDefault="00525911" w:rsidP="0078052A">
            <w:pPr>
              <w:spacing w:line="360" w:lineRule="auto"/>
              <w:rPr>
                <w:rFonts w:ascii="Arial Narrow" w:hAnsi="Arial Narrow" w:cs="Arial"/>
              </w:rPr>
            </w:pPr>
            <w:r w:rsidRPr="002F5A58">
              <w:rPr>
                <w:rFonts w:ascii="Arial Narrow" w:hAnsi="Arial Narrow" w:cs="Arial"/>
              </w:rPr>
              <w:t>National Anti-Corruption Hotline</w:t>
            </w:r>
          </w:p>
        </w:tc>
      </w:tr>
      <w:tr w:rsidR="00525911" w:rsidRPr="002F5A58" w14:paraId="07A0F02E" w14:textId="77777777" w:rsidTr="002F72CD">
        <w:tc>
          <w:tcPr>
            <w:tcW w:w="3080" w:type="dxa"/>
            <w:shd w:val="clear" w:color="auto" w:fill="FFFFFF" w:themeFill="background1"/>
          </w:tcPr>
          <w:p w14:paraId="4F69039F" w14:textId="0BA8305D" w:rsidR="00525911" w:rsidRPr="002F5A58" w:rsidRDefault="00525911" w:rsidP="0078052A">
            <w:pPr>
              <w:spacing w:line="360" w:lineRule="auto"/>
              <w:rPr>
                <w:rFonts w:ascii="Arial Narrow" w:hAnsi="Arial Narrow" w:cs="Arial"/>
                <w:lang w:val="en-US"/>
              </w:rPr>
            </w:pPr>
            <w:r w:rsidRPr="002F5A58">
              <w:rPr>
                <w:rFonts w:ascii="Arial Narrow" w:hAnsi="Arial Narrow" w:cs="Arial"/>
                <w:lang w:val="en-US"/>
              </w:rPr>
              <w:t>NDP</w:t>
            </w:r>
          </w:p>
        </w:tc>
        <w:tc>
          <w:tcPr>
            <w:tcW w:w="6271" w:type="dxa"/>
            <w:shd w:val="clear" w:color="auto" w:fill="FFFFFF" w:themeFill="background1"/>
          </w:tcPr>
          <w:p w14:paraId="0ABCCA13" w14:textId="78C65810" w:rsidR="00525911" w:rsidRPr="002F5A58" w:rsidRDefault="00525911" w:rsidP="0078052A">
            <w:pPr>
              <w:spacing w:line="360" w:lineRule="auto"/>
              <w:rPr>
                <w:rFonts w:ascii="Arial Narrow" w:hAnsi="Arial Narrow" w:cs="Arial"/>
              </w:rPr>
            </w:pPr>
            <w:r w:rsidRPr="002F5A58">
              <w:rPr>
                <w:rFonts w:ascii="Arial Narrow" w:hAnsi="Arial Narrow" w:cs="Arial"/>
              </w:rPr>
              <w:t>National Development Plan</w:t>
            </w:r>
          </w:p>
        </w:tc>
      </w:tr>
      <w:tr w:rsidR="00594D61" w:rsidRPr="002F5A58" w14:paraId="18F81107" w14:textId="77777777" w:rsidTr="002F72CD">
        <w:tc>
          <w:tcPr>
            <w:tcW w:w="3080" w:type="dxa"/>
          </w:tcPr>
          <w:p w14:paraId="22BEA95F" w14:textId="77777777" w:rsidR="00594D61" w:rsidRPr="002F5A58" w:rsidRDefault="00594D61" w:rsidP="0078052A">
            <w:pPr>
              <w:spacing w:line="360" w:lineRule="auto"/>
              <w:rPr>
                <w:rFonts w:ascii="Arial Narrow" w:hAnsi="Arial Narrow" w:cs="Arial Narrow"/>
                <w:bCs/>
              </w:rPr>
            </w:pPr>
            <w:r w:rsidRPr="002F5A58">
              <w:rPr>
                <w:rFonts w:ascii="Arial Narrow" w:hAnsi="Arial Narrow" w:cs="Arial"/>
                <w:lang w:val="en-US"/>
              </w:rPr>
              <w:t>OCPOL</w:t>
            </w:r>
            <w:r w:rsidRPr="002F5A58">
              <w:rPr>
                <w:rFonts w:ascii="Arial Narrow" w:hAnsi="Arial Narrow" w:cs="Arial"/>
                <w:lang w:val="en-US"/>
              </w:rPr>
              <w:tab/>
            </w:r>
          </w:p>
        </w:tc>
        <w:tc>
          <w:tcPr>
            <w:tcW w:w="6271" w:type="dxa"/>
          </w:tcPr>
          <w:p w14:paraId="07746FF7" w14:textId="77777777" w:rsidR="00594D61" w:rsidRPr="002F5A58" w:rsidRDefault="00594D61" w:rsidP="0078052A">
            <w:pPr>
              <w:spacing w:line="360" w:lineRule="auto"/>
              <w:rPr>
                <w:rFonts w:ascii="Arial Narrow" w:hAnsi="Arial Narrow" w:cs="Arial Narrow"/>
                <w:bCs/>
              </w:rPr>
            </w:pPr>
            <w:r w:rsidRPr="002F5A58">
              <w:rPr>
                <w:rFonts w:ascii="Arial Narrow" w:hAnsi="Arial Narrow" w:cs="Arial"/>
                <w:lang w:val="en-US"/>
              </w:rPr>
              <w:t>Oversight Committee on the Premier’s Office and the Legislature</w:t>
            </w:r>
          </w:p>
        </w:tc>
      </w:tr>
      <w:tr w:rsidR="00525911" w:rsidRPr="002F5A58" w14:paraId="245DA056" w14:textId="77777777" w:rsidTr="002F72CD">
        <w:tc>
          <w:tcPr>
            <w:tcW w:w="3080" w:type="dxa"/>
          </w:tcPr>
          <w:p w14:paraId="5A459E1C" w14:textId="3E0541BB" w:rsidR="00525911" w:rsidRPr="002F5A58" w:rsidRDefault="00525911" w:rsidP="0078052A">
            <w:pPr>
              <w:spacing w:line="360" w:lineRule="auto"/>
              <w:rPr>
                <w:rFonts w:ascii="Arial Narrow" w:hAnsi="Arial Narrow" w:cs="Arial"/>
                <w:lang w:val="en-US"/>
              </w:rPr>
            </w:pPr>
            <w:r w:rsidRPr="002F5A58">
              <w:rPr>
                <w:rFonts w:ascii="Arial Narrow" w:hAnsi="Arial Narrow" w:cs="Arial"/>
                <w:lang w:val="en-US"/>
              </w:rPr>
              <w:t>OHS</w:t>
            </w:r>
          </w:p>
        </w:tc>
        <w:tc>
          <w:tcPr>
            <w:tcW w:w="6271" w:type="dxa"/>
          </w:tcPr>
          <w:p w14:paraId="3BCF8CE9" w14:textId="02485B17" w:rsidR="00525911" w:rsidRPr="002F5A58" w:rsidRDefault="00305BC6" w:rsidP="0078052A">
            <w:pPr>
              <w:spacing w:line="360" w:lineRule="auto"/>
              <w:rPr>
                <w:rFonts w:ascii="Arial Narrow" w:hAnsi="Arial Narrow" w:cs="Arial"/>
                <w:lang w:val="en-US"/>
              </w:rPr>
            </w:pPr>
            <w:r w:rsidRPr="002F5A58">
              <w:rPr>
                <w:rFonts w:ascii="Arial Narrow" w:hAnsi="Arial Narrow" w:cs="Arial"/>
                <w:lang w:val="en-US"/>
              </w:rPr>
              <w:t>Occupational Health Safety</w:t>
            </w:r>
          </w:p>
        </w:tc>
      </w:tr>
      <w:tr w:rsidR="00594D61" w:rsidRPr="002F5A58" w14:paraId="2CCE5917" w14:textId="77777777" w:rsidTr="002F72CD">
        <w:tc>
          <w:tcPr>
            <w:tcW w:w="3080" w:type="dxa"/>
          </w:tcPr>
          <w:p w14:paraId="7FB1F927" w14:textId="77777777" w:rsidR="00594D61" w:rsidRPr="002F5A58" w:rsidRDefault="00594D61" w:rsidP="0078052A">
            <w:pPr>
              <w:spacing w:line="360" w:lineRule="auto"/>
              <w:rPr>
                <w:rFonts w:ascii="Arial Narrow" w:hAnsi="Arial Narrow" w:cs="Arial"/>
                <w:lang w:val="en-US"/>
              </w:rPr>
            </w:pPr>
            <w:proofErr w:type="spellStart"/>
            <w:r w:rsidRPr="002F5A58">
              <w:rPr>
                <w:rFonts w:ascii="Arial Narrow" w:hAnsi="Arial Narrow" w:cs="Arial"/>
                <w:lang w:val="en-US"/>
              </w:rPr>
              <w:t>OoP</w:t>
            </w:r>
            <w:proofErr w:type="spellEnd"/>
          </w:p>
        </w:tc>
        <w:tc>
          <w:tcPr>
            <w:tcW w:w="6271" w:type="dxa"/>
          </w:tcPr>
          <w:p w14:paraId="69B05589"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Office of the Premier</w:t>
            </w:r>
          </w:p>
        </w:tc>
      </w:tr>
      <w:tr w:rsidR="00594D61" w:rsidRPr="002F5A58" w14:paraId="6E40657A" w14:textId="77777777" w:rsidTr="002F72CD">
        <w:tc>
          <w:tcPr>
            <w:tcW w:w="3080" w:type="dxa"/>
          </w:tcPr>
          <w:p w14:paraId="033C858D"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PSC</w:t>
            </w:r>
          </w:p>
        </w:tc>
        <w:tc>
          <w:tcPr>
            <w:tcW w:w="6271" w:type="dxa"/>
          </w:tcPr>
          <w:p w14:paraId="43DC1C8F"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Public Service Commission</w:t>
            </w:r>
          </w:p>
        </w:tc>
      </w:tr>
      <w:tr w:rsidR="0001336A" w:rsidRPr="002F5A58" w14:paraId="443769B8" w14:textId="77777777" w:rsidTr="002F72CD">
        <w:tc>
          <w:tcPr>
            <w:tcW w:w="3080" w:type="dxa"/>
          </w:tcPr>
          <w:p w14:paraId="1ACF7383" w14:textId="65B5E6F2" w:rsidR="0001336A" w:rsidRPr="002F5A58" w:rsidRDefault="0001336A" w:rsidP="0078052A">
            <w:pPr>
              <w:spacing w:line="360" w:lineRule="auto"/>
              <w:rPr>
                <w:rFonts w:ascii="Arial Narrow" w:hAnsi="Arial Narrow" w:cs="Arial"/>
                <w:lang w:val="en-US"/>
              </w:rPr>
            </w:pPr>
            <w:r>
              <w:rPr>
                <w:rFonts w:ascii="Arial Narrow" w:hAnsi="Arial Narrow" w:cs="Arial"/>
                <w:lang w:val="en-US"/>
              </w:rPr>
              <w:t>PSR</w:t>
            </w:r>
          </w:p>
        </w:tc>
        <w:tc>
          <w:tcPr>
            <w:tcW w:w="6271" w:type="dxa"/>
          </w:tcPr>
          <w:p w14:paraId="238F1C24" w14:textId="3FDAC175" w:rsidR="0001336A" w:rsidRPr="002F5A58" w:rsidRDefault="0001336A" w:rsidP="0078052A">
            <w:pPr>
              <w:spacing w:line="360" w:lineRule="auto"/>
              <w:rPr>
                <w:rFonts w:ascii="Arial Narrow" w:hAnsi="Arial Narrow" w:cs="Arial"/>
                <w:lang w:val="en-US"/>
              </w:rPr>
            </w:pPr>
            <w:r>
              <w:rPr>
                <w:rFonts w:ascii="Arial Narrow" w:hAnsi="Arial Narrow" w:cs="Arial"/>
                <w:lang w:val="en-US"/>
              </w:rPr>
              <w:t>Public Service Regulation</w:t>
            </w:r>
          </w:p>
        </w:tc>
      </w:tr>
      <w:tr w:rsidR="00594D61" w:rsidRPr="002F5A58" w14:paraId="07EA33FF" w14:textId="77777777" w:rsidTr="002F72CD">
        <w:tc>
          <w:tcPr>
            <w:tcW w:w="3080" w:type="dxa"/>
          </w:tcPr>
          <w:p w14:paraId="3781EDC2" w14:textId="77777777" w:rsidR="00594D61" w:rsidRPr="002F5A58" w:rsidRDefault="00594D61" w:rsidP="0078052A">
            <w:pPr>
              <w:spacing w:line="360" w:lineRule="auto"/>
              <w:rPr>
                <w:rFonts w:ascii="Arial Narrow" w:hAnsi="Arial Narrow" w:cs="Arial"/>
                <w:lang w:val="en-US"/>
              </w:rPr>
            </w:pPr>
            <w:proofErr w:type="spellStart"/>
            <w:r w:rsidRPr="002F5A58">
              <w:rPr>
                <w:rFonts w:ascii="Arial Narrow" w:hAnsi="Arial Narrow" w:cs="Arial"/>
                <w:lang w:val="en-US"/>
              </w:rPr>
              <w:t>PwDs</w:t>
            </w:r>
            <w:proofErr w:type="spellEnd"/>
          </w:p>
        </w:tc>
        <w:tc>
          <w:tcPr>
            <w:tcW w:w="6271" w:type="dxa"/>
          </w:tcPr>
          <w:p w14:paraId="0E8B0FCF"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People with Disabilities</w:t>
            </w:r>
          </w:p>
        </w:tc>
      </w:tr>
      <w:tr w:rsidR="00594D61" w:rsidRPr="002F5A58" w14:paraId="798D047C" w14:textId="77777777" w:rsidTr="002F72CD">
        <w:tc>
          <w:tcPr>
            <w:tcW w:w="3080" w:type="dxa"/>
          </w:tcPr>
          <w:p w14:paraId="3ED96F2A"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SCM</w:t>
            </w:r>
          </w:p>
        </w:tc>
        <w:tc>
          <w:tcPr>
            <w:tcW w:w="6271" w:type="dxa"/>
          </w:tcPr>
          <w:p w14:paraId="368A7A92"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Supply Chain Management</w:t>
            </w:r>
          </w:p>
        </w:tc>
      </w:tr>
      <w:tr w:rsidR="006010A0" w:rsidRPr="002F5A58" w14:paraId="7AC93227" w14:textId="77777777" w:rsidTr="002F72CD">
        <w:tc>
          <w:tcPr>
            <w:tcW w:w="3080" w:type="dxa"/>
          </w:tcPr>
          <w:p w14:paraId="7E8948BB" w14:textId="653EC974" w:rsidR="006010A0" w:rsidRPr="002F5A58" w:rsidRDefault="006010A0" w:rsidP="0078052A">
            <w:pPr>
              <w:spacing w:line="360" w:lineRule="auto"/>
              <w:rPr>
                <w:rFonts w:ascii="Arial Narrow" w:hAnsi="Arial Narrow" w:cs="Arial"/>
                <w:lang w:val="en-US"/>
              </w:rPr>
            </w:pPr>
            <w:r>
              <w:rPr>
                <w:rFonts w:ascii="Arial Narrow" w:hAnsi="Arial Narrow" w:cs="Arial"/>
                <w:lang w:val="en-US"/>
              </w:rPr>
              <w:t>SEZ</w:t>
            </w:r>
          </w:p>
        </w:tc>
        <w:tc>
          <w:tcPr>
            <w:tcW w:w="6271" w:type="dxa"/>
          </w:tcPr>
          <w:p w14:paraId="73B82751" w14:textId="6A41610C" w:rsidR="006010A0" w:rsidRPr="002F5A58" w:rsidRDefault="006010A0" w:rsidP="0078052A">
            <w:pPr>
              <w:spacing w:line="360" w:lineRule="auto"/>
              <w:rPr>
                <w:rFonts w:ascii="Arial Narrow" w:hAnsi="Arial Narrow" w:cs="Arial"/>
                <w:lang w:val="en-US"/>
              </w:rPr>
            </w:pPr>
            <w:r>
              <w:rPr>
                <w:rFonts w:ascii="Arial Narrow" w:hAnsi="Arial Narrow" w:cs="Arial"/>
                <w:lang w:val="en-US"/>
              </w:rPr>
              <w:t>Special Economic Zone</w:t>
            </w:r>
          </w:p>
        </w:tc>
      </w:tr>
      <w:tr w:rsidR="00356D97" w:rsidRPr="002F5A58" w14:paraId="5EC2DAA6" w14:textId="77777777" w:rsidTr="002F72CD">
        <w:tc>
          <w:tcPr>
            <w:tcW w:w="3080" w:type="dxa"/>
          </w:tcPr>
          <w:p w14:paraId="2845D4E7" w14:textId="088FE8E3" w:rsidR="00356D97" w:rsidRPr="002F5A58" w:rsidRDefault="00356D97" w:rsidP="0078052A">
            <w:pPr>
              <w:spacing w:line="360" w:lineRule="auto"/>
              <w:rPr>
                <w:rFonts w:ascii="Arial Narrow" w:hAnsi="Arial Narrow" w:cs="Arial"/>
                <w:lang w:val="en-US"/>
              </w:rPr>
            </w:pPr>
            <w:r>
              <w:rPr>
                <w:rFonts w:ascii="Arial Narrow" w:hAnsi="Arial Narrow" w:cs="Arial"/>
                <w:lang w:val="en-US"/>
              </w:rPr>
              <w:t>SHERQ</w:t>
            </w:r>
          </w:p>
        </w:tc>
        <w:tc>
          <w:tcPr>
            <w:tcW w:w="6271" w:type="dxa"/>
          </w:tcPr>
          <w:p w14:paraId="1A05776A" w14:textId="4002663D" w:rsidR="00356D97" w:rsidRPr="002F5A58" w:rsidRDefault="00356D97" w:rsidP="0078052A">
            <w:pPr>
              <w:spacing w:line="360" w:lineRule="auto"/>
              <w:rPr>
                <w:rFonts w:ascii="Arial Narrow" w:hAnsi="Arial Narrow" w:cs="Arial"/>
                <w:lang w:val="en-US"/>
              </w:rPr>
            </w:pPr>
            <w:r>
              <w:rPr>
                <w:rFonts w:ascii="Arial Narrow" w:hAnsi="Arial Narrow" w:cs="Arial"/>
                <w:lang w:val="en-US"/>
              </w:rPr>
              <w:t>Safety, Health, Environment, Risk, Quality</w:t>
            </w:r>
          </w:p>
        </w:tc>
      </w:tr>
      <w:tr w:rsidR="00594D61" w:rsidRPr="002F5A58" w14:paraId="7D041B23" w14:textId="77777777" w:rsidTr="002F72CD">
        <w:tc>
          <w:tcPr>
            <w:tcW w:w="3080" w:type="dxa"/>
          </w:tcPr>
          <w:p w14:paraId="0CEC894B" w14:textId="77777777" w:rsidR="00594D61" w:rsidRPr="002F5A58" w:rsidRDefault="00594D61" w:rsidP="0078052A">
            <w:pPr>
              <w:spacing w:line="360" w:lineRule="auto"/>
              <w:rPr>
                <w:rFonts w:ascii="Arial Narrow" w:hAnsi="Arial Narrow" w:cs="Arial Narrow"/>
                <w:bCs/>
              </w:rPr>
            </w:pPr>
            <w:r w:rsidRPr="002F5A58">
              <w:rPr>
                <w:rFonts w:ascii="Arial Narrow" w:hAnsi="Arial Narrow" w:cs="Arial"/>
                <w:lang w:val="en-US"/>
              </w:rPr>
              <w:t>SMART</w:t>
            </w:r>
          </w:p>
        </w:tc>
        <w:tc>
          <w:tcPr>
            <w:tcW w:w="6271" w:type="dxa"/>
          </w:tcPr>
          <w:p w14:paraId="695BACE1" w14:textId="77777777" w:rsidR="00594D61" w:rsidRPr="002F5A58" w:rsidRDefault="00594D61" w:rsidP="0078052A">
            <w:pPr>
              <w:spacing w:line="360" w:lineRule="auto"/>
              <w:rPr>
                <w:rFonts w:ascii="Arial Narrow" w:hAnsi="Arial Narrow" w:cs="Arial Narrow"/>
                <w:bCs/>
              </w:rPr>
            </w:pPr>
            <w:r w:rsidRPr="002F5A58">
              <w:rPr>
                <w:rFonts w:ascii="Arial Narrow" w:hAnsi="Arial Narrow" w:cs="Arial"/>
              </w:rPr>
              <w:t>Specific, Measurable, Achievable, Realistic &amp; Timebound</w:t>
            </w:r>
          </w:p>
        </w:tc>
      </w:tr>
      <w:tr w:rsidR="00594D61" w:rsidRPr="002F5A58" w14:paraId="67D0B40F" w14:textId="77777777" w:rsidTr="002F72CD">
        <w:tc>
          <w:tcPr>
            <w:tcW w:w="3080" w:type="dxa"/>
          </w:tcPr>
          <w:p w14:paraId="21920108" w14:textId="77777777" w:rsidR="00594D61" w:rsidRPr="002F5A58" w:rsidRDefault="00594D61" w:rsidP="0078052A">
            <w:pPr>
              <w:spacing w:line="360" w:lineRule="auto"/>
              <w:rPr>
                <w:rFonts w:ascii="Arial Narrow" w:hAnsi="Arial Narrow" w:cs="Arial Narrow"/>
                <w:bCs/>
              </w:rPr>
            </w:pPr>
            <w:r w:rsidRPr="002F5A58">
              <w:rPr>
                <w:rFonts w:ascii="Arial Narrow" w:hAnsi="Arial Narrow" w:cs="Arial"/>
                <w:lang w:val="en-US"/>
              </w:rPr>
              <w:t>SMS</w:t>
            </w:r>
          </w:p>
        </w:tc>
        <w:tc>
          <w:tcPr>
            <w:tcW w:w="6271" w:type="dxa"/>
          </w:tcPr>
          <w:p w14:paraId="793E585C" w14:textId="77777777" w:rsidR="00594D61" w:rsidRPr="002F5A58" w:rsidRDefault="00594D61" w:rsidP="0078052A">
            <w:pPr>
              <w:spacing w:line="360" w:lineRule="auto"/>
              <w:rPr>
                <w:rFonts w:ascii="Arial Narrow" w:hAnsi="Arial Narrow" w:cs="Arial"/>
                <w:lang w:val="en-US"/>
              </w:rPr>
            </w:pPr>
            <w:r w:rsidRPr="002F5A58">
              <w:rPr>
                <w:rFonts w:ascii="Arial Narrow" w:hAnsi="Arial Narrow" w:cs="Arial"/>
                <w:lang w:val="en-US"/>
              </w:rPr>
              <w:t>Senior Management Services</w:t>
            </w:r>
          </w:p>
        </w:tc>
      </w:tr>
      <w:tr w:rsidR="00594D61" w:rsidRPr="002F5A58" w14:paraId="12FE22CF" w14:textId="77777777" w:rsidTr="002F72CD">
        <w:tc>
          <w:tcPr>
            <w:tcW w:w="3080" w:type="dxa"/>
          </w:tcPr>
          <w:p w14:paraId="4C98A05B" w14:textId="77777777" w:rsidR="00594D61" w:rsidRPr="002F5A58" w:rsidRDefault="00594D61" w:rsidP="0078052A">
            <w:pPr>
              <w:spacing w:line="360" w:lineRule="auto"/>
              <w:rPr>
                <w:rFonts w:ascii="Arial Narrow" w:hAnsi="Arial Narrow" w:cs="Arial Narrow"/>
                <w:bCs/>
              </w:rPr>
            </w:pPr>
            <w:r w:rsidRPr="002F5A58">
              <w:rPr>
                <w:rFonts w:ascii="Arial Narrow" w:hAnsi="Arial Narrow" w:cs="Arial"/>
                <w:lang w:val="en-US"/>
              </w:rPr>
              <w:t>SOM</w:t>
            </w:r>
          </w:p>
        </w:tc>
        <w:tc>
          <w:tcPr>
            <w:tcW w:w="6271" w:type="dxa"/>
          </w:tcPr>
          <w:p w14:paraId="164C9508" w14:textId="77777777" w:rsidR="00594D61" w:rsidRPr="002F5A58" w:rsidRDefault="00594D61" w:rsidP="0078052A">
            <w:pPr>
              <w:spacing w:line="360" w:lineRule="auto"/>
              <w:rPr>
                <w:rFonts w:ascii="Arial Narrow" w:hAnsi="Arial Narrow" w:cs="Arial Narrow"/>
                <w:bCs/>
              </w:rPr>
            </w:pPr>
            <w:r w:rsidRPr="002F5A58">
              <w:rPr>
                <w:rFonts w:ascii="Arial Narrow" w:hAnsi="Arial Narrow" w:cs="Arial"/>
                <w:lang w:val="en-US"/>
              </w:rPr>
              <w:t>Sector Oversight Model</w:t>
            </w:r>
          </w:p>
        </w:tc>
      </w:tr>
      <w:tr w:rsidR="00C3646F" w:rsidRPr="002F5A58" w14:paraId="0D803791" w14:textId="77777777" w:rsidTr="002F72CD">
        <w:tc>
          <w:tcPr>
            <w:tcW w:w="3080" w:type="dxa"/>
          </w:tcPr>
          <w:p w14:paraId="43FA36AA" w14:textId="6F2077F8" w:rsidR="00C3646F" w:rsidRPr="002F5A58" w:rsidRDefault="009C5F4F" w:rsidP="0078052A">
            <w:pPr>
              <w:spacing w:line="360" w:lineRule="auto"/>
              <w:rPr>
                <w:rFonts w:ascii="Arial Narrow" w:hAnsi="Arial Narrow" w:cs="Arial"/>
                <w:lang w:val="en-US"/>
              </w:rPr>
            </w:pPr>
            <w:r w:rsidRPr="002F5A58">
              <w:rPr>
                <w:rFonts w:ascii="Arial Narrow" w:hAnsi="Arial Narrow" w:cs="Arial"/>
                <w:lang w:val="en-US"/>
              </w:rPr>
              <w:t>STATSSA</w:t>
            </w:r>
          </w:p>
        </w:tc>
        <w:tc>
          <w:tcPr>
            <w:tcW w:w="6271" w:type="dxa"/>
          </w:tcPr>
          <w:p w14:paraId="710FFD95" w14:textId="17290011" w:rsidR="00C3646F" w:rsidRPr="002F5A58" w:rsidRDefault="009C5F4F" w:rsidP="0078052A">
            <w:pPr>
              <w:spacing w:line="360" w:lineRule="auto"/>
              <w:rPr>
                <w:rFonts w:ascii="Arial Narrow" w:hAnsi="Arial Narrow" w:cs="Arial"/>
                <w:lang w:val="en-US"/>
              </w:rPr>
            </w:pPr>
            <w:r w:rsidRPr="002F5A58">
              <w:rPr>
                <w:rFonts w:ascii="Arial Narrow" w:hAnsi="Arial Narrow" w:cs="Arial"/>
                <w:lang w:val="en-US"/>
              </w:rPr>
              <w:t>Statistics South Africa</w:t>
            </w:r>
          </w:p>
        </w:tc>
      </w:tr>
      <w:tr w:rsidR="009C5F4F" w:rsidRPr="002F5A58" w14:paraId="4E49F9F8" w14:textId="77777777" w:rsidTr="002F72CD">
        <w:tc>
          <w:tcPr>
            <w:tcW w:w="3080" w:type="dxa"/>
          </w:tcPr>
          <w:p w14:paraId="773B18EC" w14:textId="23631C0F" w:rsidR="009C5F4F" w:rsidRPr="002F5A58" w:rsidRDefault="000E3097" w:rsidP="0078052A">
            <w:pPr>
              <w:spacing w:line="360" w:lineRule="auto"/>
              <w:rPr>
                <w:rFonts w:ascii="Arial Narrow" w:hAnsi="Arial Narrow" w:cs="Arial"/>
                <w:lang w:val="en-US"/>
              </w:rPr>
            </w:pPr>
            <w:r w:rsidRPr="00336116">
              <w:rPr>
                <w:rFonts w:ascii="Arial Narrow" w:hAnsi="Arial Narrow"/>
                <w:sz w:val="24"/>
                <w:szCs w:val="24"/>
              </w:rPr>
              <w:t>YES</w:t>
            </w:r>
          </w:p>
        </w:tc>
        <w:tc>
          <w:tcPr>
            <w:tcW w:w="6271" w:type="dxa"/>
          </w:tcPr>
          <w:p w14:paraId="31380CA6" w14:textId="7F860C9E" w:rsidR="009C5F4F" w:rsidRPr="002F5A58" w:rsidRDefault="001F7530" w:rsidP="0078052A">
            <w:pPr>
              <w:spacing w:line="360" w:lineRule="auto"/>
              <w:rPr>
                <w:rFonts w:ascii="Arial Narrow" w:hAnsi="Arial Narrow" w:cs="Arial"/>
                <w:lang w:val="en-US"/>
              </w:rPr>
            </w:pPr>
            <w:r>
              <w:rPr>
                <w:rFonts w:ascii="Arial Narrow" w:hAnsi="Arial Narrow" w:cs="Arial"/>
                <w:lang w:val="en-US"/>
              </w:rPr>
              <w:t>Youth Employment Service</w:t>
            </w:r>
          </w:p>
        </w:tc>
      </w:tr>
      <w:tr w:rsidR="00356D97" w:rsidRPr="002F5A58" w14:paraId="6AD1E1B1" w14:textId="77777777" w:rsidTr="002F72CD">
        <w:tc>
          <w:tcPr>
            <w:tcW w:w="3080" w:type="dxa"/>
          </w:tcPr>
          <w:p w14:paraId="6EE0B43B" w14:textId="1C50FF7C" w:rsidR="00356D97" w:rsidRPr="00336116" w:rsidRDefault="00356D97" w:rsidP="0078052A">
            <w:pPr>
              <w:spacing w:line="360" w:lineRule="auto"/>
              <w:rPr>
                <w:rFonts w:ascii="Arial Narrow" w:hAnsi="Arial Narrow"/>
                <w:sz w:val="24"/>
                <w:szCs w:val="24"/>
              </w:rPr>
            </w:pPr>
            <w:r>
              <w:rPr>
                <w:rFonts w:ascii="Arial Narrow" w:hAnsi="Arial Narrow"/>
                <w:sz w:val="24"/>
                <w:szCs w:val="24"/>
              </w:rPr>
              <w:t>TEDA</w:t>
            </w:r>
          </w:p>
        </w:tc>
        <w:tc>
          <w:tcPr>
            <w:tcW w:w="6271" w:type="dxa"/>
          </w:tcPr>
          <w:p w14:paraId="3D6F1DAA" w14:textId="643CE351" w:rsidR="00356D97" w:rsidRDefault="00356D97" w:rsidP="0078052A">
            <w:pPr>
              <w:spacing w:line="360" w:lineRule="auto"/>
              <w:rPr>
                <w:rFonts w:ascii="Arial Narrow" w:hAnsi="Arial Narrow" w:cs="Arial"/>
                <w:lang w:val="en-US"/>
              </w:rPr>
            </w:pPr>
            <w:r>
              <w:rPr>
                <w:rFonts w:ascii="Arial Narrow" w:hAnsi="Arial Narrow" w:cs="Arial"/>
                <w:lang w:val="en-US"/>
              </w:rPr>
              <w:t>Township Economic Development Bill</w:t>
            </w:r>
          </w:p>
        </w:tc>
      </w:tr>
    </w:tbl>
    <w:p w14:paraId="37AA80C5" w14:textId="77777777" w:rsidR="001A5616" w:rsidRPr="002F5A58" w:rsidRDefault="001A5616" w:rsidP="0078052A">
      <w:pPr>
        <w:spacing w:after="0" w:line="360" w:lineRule="auto"/>
        <w:rPr>
          <w:rFonts w:ascii="Arial Narrow" w:hAnsi="Arial Narrow"/>
          <w:b/>
          <w:bCs/>
          <w:lang w:val="en-US"/>
        </w:rPr>
      </w:pPr>
    </w:p>
    <w:p w14:paraId="431AE853" w14:textId="5789196B" w:rsidR="009D5648" w:rsidRPr="002F5A58" w:rsidRDefault="009D5648" w:rsidP="0078052A">
      <w:pPr>
        <w:spacing w:after="0" w:line="360" w:lineRule="auto"/>
        <w:rPr>
          <w:rFonts w:ascii="Arial Narrow" w:hAnsi="Arial Narrow"/>
          <w:b/>
          <w:bCs/>
          <w:lang w:val="en-US"/>
        </w:rPr>
      </w:pPr>
    </w:p>
    <w:p w14:paraId="41A10C64" w14:textId="5A652F18" w:rsidR="009D5648" w:rsidRPr="002F5A58" w:rsidRDefault="009D5648">
      <w:pPr>
        <w:rPr>
          <w:rFonts w:ascii="Arial Narrow" w:hAnsi="Arial Narrow"/>
          <w:b/>
          <w:bCs/>
          <w:lang w:val="en-US"/>
        </w:rPr>
      </w:pPr>
    </w:p>
    <w:p w14:paraId="76CC9298" w14:textId="2120BA1F" w:rsidR="009D5648" w:rsidRPr="002F5A58" w:rsidRDefault="009D5648">
      <w:pPr>
        <w:rPr>
          <w:rFonts w:ascii="Arial Narrow" w:hAnsi="Arial Narrow"/>
          <w:b/>
          <w:bCs/>
          <w:lang w:val="en-US"/>
        </w:rPr>
      </w:pPr>
    </w:p>
    <w:p w14:paraId="7F90F61F" w14:textId="773F12AC" w:rsidR="009D5648" w:rsidRPr="002F5A58" w:rsidRDefault="009D5648">
      <w:pPr>
        <w:rPr>
          <w:rFonts w:ascii="Arial Narrow" w:hAnsi="Arial Narrow"/>
          <w:b/>
          <w:bCs/>
          <w:lang w:val="en-US"/>
        </w:rPr>
      </w:pPr>
    </w:p>
    <w:p w14:paraId="49BC43CC" w14:textId="5681D7ED" w:rsidR="009D5648" w:rsidRPr="002F5A58" w:rsidRDefault="009D5648">
      <w:pPr>
        <w:rPr>
          <w:rFonts w:ascii="Arial Narrow" w:hAnsi="Arial Narrow"/>
          <w:b/>
          <w:bCs/>
          <w:lang w:val="en-US"/>
        </w:rPr>
      </w:pPr>
    </w:p>
    <w:p w14:paraId="4E4591BD" w14:textId="2CDB2EEA" w:rsidR="009D5648" w:rsidRPr="002F5A58" w:rsidRDefault="009D5648">
      <w:pPr>
        <w:rPr>
          <w:rFonts w:ascii="Arial Narrow" w:hAnsi="Arial Narrow"/>
          <w:b/>
          <w:bCs/>
          <w:lang w:val="en-US"/>
        </w:rPr>
      </w:pPr>
    </w:p>
    <w:p w14:paraId="6FA38B44" w14:textId="7022B2C0" w:rsidR="00305BC6" w:rsidRPr="002F5A58" w:rsidRDefault="00305BC6">
      <w:pPr>
        <w:rPr>
          <w:rFonts w:ascii="Arial Narrow" w:hAnsi="Arial Narrow"/>
          <w:b/>
          <w:bCs/>
          <w:lang w:val="en-US"/>
        </w:rPr>
      </w:pPr>
    </w:p>
    <w:p w14:paraId="7E30641C" w14:textId="217D89D3" w:rsidR="00305BC6" w:rsidRPr="002F5A58" w:rsidRDefault="00305BC6">
      <w:pPr>
        <w:rPr>
          <w:rFonts w:ascii="Arial Narrow" w:hAnsi="Arial Narrow"/>
          <w:b/>
          <w:bCs/>
          <w:lang w:val="en-US"/>
        </w:rPr>
      </w:pPr>
    </w:p>
    <w:p w14:paraId="681D1CAC" w14:textId="7C719141" w:rsidR="00305BC6" w:rsidRDefault="00305BC6">
      <w:pPr>
        <w:rPr>
          <w:rFonts w:ascii="Arial Narrow" w:hAnsi="Arial Narrow"/>
          <w:b/>
          <w:bCs/>
          <w:lang w:val="en-US"/>
        </w:rPr>
      </w:pPr>
    </w:p>
    <w:p w14:paraId="2BDE55D6" w14:textId="0B8FC9E3" w:rsidR="00356D97" w:rsidRDefault="00356D97">
      <w:pPr>
        <w:rPr>
          <w:rFonts w:ascii="Arial Narrow" w:hAnsi="Arial Narrow"/>
          <w:b/>
          <w:bCs/>
          <w:lang w:val="en-US"/>
        </w:rPr>
      </w:pPr>
    </w:p>
    <w:p w14:paraId="2640C675" w14:textId="1E0A4ACD" w:rsidR="00356D97" w:rsidRDefault="00356D97">
      <w:pPr>
        <w:rPr>
          <w:rFonts w:ascii="Arial Narrow" w:hAnsi="Arial Narrow"/>
          <w:b/>
          <w:bCs/>
          <w:lang w:val="en-US"/>
        </w:rPr>
      </w:pPr>
    </w:p>
    <w:p w14:paraId="0BE45B37" w14:textId="528BFE0F" w:rsidR="00356D97" w:rsidRDefault="00356D97">
      <w:pPr>
        <w:rPr>
          <w:rFonts w:ascii="Arial Narrow" w:hAnsi="Arial Narrow"/>
          <w:b/>
          <w:bCs/>
          <w:lang w:val="en-US"/>
        </w:rPr>
      </w:pPr>
    </w:p>
    <w:p w14:paraId="5F9E5E50" w14:textId="59950D3C" w:rsidR="00356D97" w:rsidRDefault="00356D97">
      <w:pPr>
        <w:rPr>
          <w:rFonts w:ascii="Arial Narrow" w:hAnsi="Arial Narrow"/>
          <w:b/>
          <w:bCs/>
          <w:lang w:val="en-US"/>
        </w:rPr>
      </w:pPr>
    </w:p>
    <w:p w14:paraId="46299F66" w14:textId="45D4D569" w:rsidR="00356D97" w:rsidRDefault="00356D97">
      <w:pPr>
        <w:rPr>
          <w:rFonts w:ascii="Arial Narrow" w:hAnsi="Arial Narrow"/>
          <w:b/>
          <w:bCs/>
          <w:lang w:val="en-US"/>
        </w:rPr>
      </w:pPr>
    </w:p>
    <w:p w14:paraId="2CF0ABE3" w14:textId="1E8B69A1" w:rsidR="00305BC6" w:rsidRPr="002F5A58" w:rsidRDefault="002433E4" w:rsidP="008F54C7">
      <w:pPr>
        <w:spacing w:after="0" w:line="360" w:lineRule="auto"/>
        <w:rPr>
          <w:rFonts w:ascii="Arial Narrow" w:hAnsi="Arial Narrow"/>
          <w:sz w:val="24"/>
          <w:szCs w:val="24"/>
        </w:rPr>
      </w:pPr>
      <w:r w:rsidRPr="002F5A58">
        <w:rPr>
          <w:rFonts w:ascii="Arial Narrow" w:eastAsia="Times New Roman" w:hAnsi="Arial Narrow"/>
          <w:sz w:val="24"/>
          <w:szCs w:val="24"/>
          <w:lang w:eastAsia="en-ZA"/>
        </w:rPr>
        <w:lastRenderedPageBreak/>
        <w:t xml:space="preserve">The Chairperson of </w:t>
      </w:r>
      <w:proofErr w:type="spellStart"/>
      <w:r w:rsidRPr="002F5A58">
        <w:rPr>
          <w:rFonts w:ascii="Arial Narrow" w:eastAsia="Times New Roman" w:hAnsi="Arial Narrow"/>
          <w:sz w:val="24"/>
          <w:szCs w:val="24"/>
          <w:lang w:eastAsia="en-ZA"/>
        </w:rPr>
        <w:t>te</w:t>
      </w:r>
      <w:proofErr w:type="spellEnd"/>
      <w:r w:rsidRPr="002F5A58">
        <w:rPr>
          <w:rFonts w:ascii="Arial Narrow" w:eastAsia="Times New Roman" w:hAnsi="Arial Narrow"/>
          <w:sz w:val="24"/>
          <w:szCs w:val="24"/>
          <w:lang w:eastAsia="en-ZA"/>
        </w:rPr>
        <w:t xml:space="preserve"> Oversight Committee on the Premier’s Office and the Legislature, hereinafter referred to as OCPOL, Honourable BW Dhlamini, tables the Committee’s Oversight Report on the Budget Vote 1 of the Office of the Premier (</w:t>
      </w:r>
      <w:proofErr w:type="spellStart"/>
      <w:r w:rsidRPr="002F5A58">
        <w:rPr>
          <w:rFonts w:ascii="Arial Narrow" w:eastAsia="Times New Roman" w:hAnsi="Arial Narrow"/>
          <w:sz w:val="24"/>
          <w:szCs w:val="24"/>
          <w:lang w:eastAsia="en-ZA"/>
        </w:rPr>
        <w:t>OoP</w:t>
      </w:r>
      <w:proofErr w:type="spellEnd"/>
      <w:r w:rsidRPr="002F5A58">
        <w:rPr>
          <w:rFonts w:ascii="Arial Narrow" w:eastAsia="Times New Roman" w:hAnsi="Arial Narrow"/>
          <w:sz w:val="24"/>
          <w:szCs w:val="24"/>
          <w:lang w:eastAsia="en-ZA"/>
        </w:rPr>
        <w:t>) for the 202</w:t>
      </w:r>
      <w:r w:rsidR="009F2A5E">
        <w:rPr>
          <w:rFonts w:ascii="Arial Narrow" w:eastAsia="Times New Roman" w:hAnsi="Arial Narrow"/>
          <w:sz w:val="24"/>
          <w:szCs w:val="24"/>
          <w:lang w:eastAsia="en-ZA"/>
        </w:rPr>
        <w:t>2</w:t>
      </w:r>
      <w:r w:rsidRPr="002F5A58">
        <w:rPr>
          <w:rFonts w:ascii="Arial Narrow" w:eastAsia="Times New Roman" w:hAnsi="Arial Narrow"/>
          <w:sz w:val="24"/>
          <w:szCs w:val="24"/>
          <w:lang w:eastAsia="en-ZA"/>
        </w:rPr>
        <w:t>/2</w:t>
      </w:r>
      <w:r w:rsidR="009F2A5E">
        <w:rPr>
          <w:rFonts w:ascii="Arial Narrow" w:eastAsia="Times New Roman" w:hAnsi="Arial Narrow"/>
          <w:sz w:val="24"/>
          <w:szCs w:val="24"/>
          <w:lang w:eastAsia="en-ZA"/>
        </w:rPr>
        <w:t>3</w:t>
      </w:r>
      <w:r w:rsidRPr="002F5A58">
        <w:rPr>
          <w:rFonts w:ascii="Arial Narrow" w:eastAsia="Times New Roman" w:hAnsi="Arial Narrow"/>
          <w:sz w:val="24"/>
          <w:szCs w:val="24"/>
          <w:lang w:eastAsia="en-ZA"/>
        </w:rPr>
        <w:t xml:space="preserve"> financial year (FY) as follows:</w:t>
      </w:r>
    </w:p>
    <w:p w14:paraId="2080082A" w14:textId="77777777" w:rsidR="002433E4" w:rsidRPr="002F5A58" w:rsidRDefault="002433E4" w:rsidP="002433E4">
      <w:pPr>
        <w:spacing w:after="0" w:line="360" w:lineRule="auto"/>
        <w:rPr>
          <w:rFonts w:ascii="Arial Narrow" w:hAnsi="Arial Narrow"/>
        </w:rPr>
      </w:pPr>
    </w:p>
    <w:p w14:paraId="5FC3777B" w14:textId="53EA4CAB" w:rsidR="009B0C6C" w:rsidRPr="002F5A58" w:rsidRDefault="009B0C6C" w:rsidP="006311BF">
      <w:pPr>
        <w:pStyle w:val="ListParagraph"/>
        <w:numPr>
          <w:ilvl w:val="0"/>
          <w:numId w:val="1"/>
        </w:numPr>
        <w:shd w:val="clear" w:color="auto" w:fill="F2F2F2" w:themeFill="background1" w:themeFillShade="F2"/>
        <w:spacing w:after="0" w:line="360" w:lineRule="auto"/>
        <w:ind w:left="284" w:hanging="284"/>
        <w:rPr>
          <w:rFonts w:ascii="Arial Narrow" w:hAnsi="Arial Narrow" w:cstheme="minorHAnsi"/>
          <w:b/>
          <w:bCs/>
        </w:rPr>
      </w:pPr>
      <w:r w:rsidRPr="002F5A58">
        <w:rPr>
          <w:rFonts w:ascii="Arial Narrow" w:hAnsi="Arial Narrow" w:cstheme="minorHAnsi"/>
          <w:b/>
          <w:bCs/>
        </w:rPr>
        <w:t>EXECUTIVE SUMMARY</w:t>
      </w:r>
    </w:p>
    <w:p w14:paraId="4D214E2A" w14:textId="619BE431" w:rsidR="002F5A58" w:rsidRDefault="002F5A58" w:rsidP="002F5A58">
      <w:pPr>
        <w:pStyle w:val="NormalWeb"/>
        <w:spacing w:before="0" w:beforeAutospacing="0" w:after="0" w:afterAutospacing="0" w:line="360" w:lineRule="auto"/>
        <w:jc w:val="both"/>
        <w:rPr>
          <w:rFonts w:ascii="Arial Narrow" w:hAnsi="Arial Narrow"/>
          <w:color w:val="0E101A"/>
        </w:rPr>
      </w:pPr>
      <w:r w:rsidRPr="006657FB">
        <w:rPr>
          <w:rFonts w:ascii="Arial Narrow" w:hAnsi="Arial Narrow"/>
          <w:color w:val="0E101A"/>
        </w:rPr>
        <w:t xml:space="preserve">The </w:t>
      </w:r>
      <w:r w:rsidR="00EA42E6" w:rsidRPr="006657FB">
        <w:rPr>
          <w:rFonts w:ascii="Arial Narrow" w:hAnsi="Arial Narrow"/>
          <w:color w:val="0E101A"/>
        </w:rPr>
        <w:t xml:space="preserve">Committee </w:t>
      </w:r>
      <w:r w:rsidR="001363DA">
        <w:rPr>
          <w:rFonts w:ascii="Arial Narrow" w:hAnsi="Arial Narrow"/>
          <w:color w:val="0E101A"/>
        </w:rPr>
        <w:t>O</w:t>
      </w:r>
      <w:r w:rsidR="00EA42E6" w:rsidRPr="006657FB">
        <w:rPr>
          <w:rFonts w:ascii="Arial Narrow" w:hAnsi="Arial Narrow"/>
          <w:color w:val="0E101A"/>
        </w:rPr>
        <w:t xml:space="preserve">versight </w:t>
      </w:r>
      <w:r w:rsidR="001363DA">
        <w:rPr>
          <w:rFonts w:ascii="Arial Narrow" w:hAnsi="Arial Narrow"/>
          <w:color w:val="0E101A"/>
        </w:rPr>
        <w:t>R</w:t>
      </w:r>
      <w:r w:rsidR="00EA42E6" w:rsidRPr="006657FB">
        <w:rPr>
          <w:rFonts w:ascii="Arial Narrow" w:hAnsi="Arial Narrow"/>
          <w:color w:val="0E101A"/>
        </w:rPr>
        <w:t xml:space="preserve">eport on the </w:t>
      </w:r>
      <w:proofErr w:type="spellStart"/>
      <w:r w:rsidR="00EA42E6" w:rsidRPr="006657FB">
        <w:rPr>
          <w:rFonts w:ascii="Arial Narrow" w:hAnsi="Arial Narrow"/>
          <w:color w:val="0E101A"/>
        </w:rPr>
        <w:t>OoP’s</w:t>
      </w:r>
      <w:proofErr w:type="spellEnd"/>
      <w:r w:rsidR="00EA42E6" w:rsidRPr="006657FB">
        <w:rPr>
          <w:rFonts w:ascii="Arial Narrow" w:hAnsi="Arial Narrow"/>
          <w:color w:val="0E101A"/>
        </w:rPr>
        <w:t xml:space="preserve"> </w:t>
      </w:r>
      <w:r w:rsidR="001363DA">
        <w:rPr>
          <w:rFonts w:ascii="Arial Narrow" w:hAnsi="Arial Narrow"/>
          <w:color w:val="0E101A"/>
        </w:rPr>
        <w:t>b</w:t>
      </w:r>
      <w:r w:rsidRPr="006657FB">
        <w:rPr>
          <w:rFonts w:ascii="Arial Narrow" w:hAnsi="Arial Narrow"/>
          <w:color w:val="0E101A"/>
        </w:rPr>
        <w:t>udget for 202</w:t>
      </w:r>
      <w:r w:rsidR="00AC6D5C" w:rsidRPr="006657FB">
        <w:rPr>
          <w:rFonts w:ascii="Arial Narrow" w:hAnsi="Arial Narrow"/>
          <w:color w:val="0E101A"/>
        </w:rPr>
        <w:t>2</w:t>
      </w:r>
      <w:r w:rsidRPr="006657FB">
        <w:rPr>
          <w:rFonts w:ascii="Arial Narrow" w:hAnsi="Arial Narrow"/>
          <w:color w:val="0E101A"/>
        </w:rPr>
        <w:t>/2</w:t>
      </w:r>
      <w:r w:rsidR="00AC6D5C" w:rsidRPr="006657FB">
        <w:rPr>
          <w:rFonts w:ascii="Arial Narrow" w:hAnsi="Arial Narrow"/>
          <w:color w:val="0E101A"/>
        </w:rPr>
        <w:t>3</w:t>
      </w:r>
      <w:r w:rsidRPr="006657FB">
        <w:rPr>
          <w:rFonts w:ascii="Arial Narrow" w:hAnsi="Arial Narrow"/>
          <w:color w:val="0E101A"/>
        </w:rPr>
        <w:t xml:space="preserve"> FY aims to </w:t>
      </w:r>
      <w:r w:rsidR="009E499A" w:rsidRPr="006657FB">
        <w:rPr>
          <w:rFonts w:ascii="Arial Narrow" w:hAnsi="Arial Narrow"/>
          <w:color w:val="0E101A"/>
        </w:rPr>
        <w:t xml:space="preserve">evaluate whether the needs of Gauteng </w:t>
      </w:r>
      <w:r w:rsidR="00804CD5" w:rsidRPr="006657FB">
        <w:rPr>
          <w:rFonts w:ascii="Arial Narrow" w:hAnsi="Arial Narrow"/>
          <w:color w:val="0E101A"/>
        </w:rPr>
        <w:t>c</w:t>
      </w:r>
      <w:r w:rsidR="009E499A" w:rsidRPr="006657FB">
        <w:rPr>
          <w:rFonts w:ascii="Arial Narrow" w:hAnsi="Arial Narrow"/>
          <w:color w:val="0E101A"/>
        </w:rPr>
        <w:t>itizens are targeted and planned for in the order of priority and importance for implementation in line with the allocated budget.</w:t>
      </w:r>
    </w:p>
    <w:p w14:paraId="07D9779D" w14:textId="09EAA0D4" w:rsidR="00AC6D5C" w:rsidRDefault="00AC6D5C" w:rsidP="002F5A58">
      <w:pPr>
        <w:pStyle w:val="NormalWeb"/>
        <w:spacing w:before="0" w:beforeAutospacing="0" w:after="0" w:afterAutospacing="0" w:line="360" w:lineRule="auto"/>
        <w:jc w:val="both"/>
        <w:rPr>
          <w:rFonts w:ascii="Arial Narrow" w:hAnsi="Arial Narrow"/>
          <w:color w:val="0E101A"/>
        </w:rPr>
      </w:pPr>
    </w:p>
    <w:p w14:paraId="14BCFFE3" w14:textId="02D19FBF" w:rsidR="00AC6D5C" w:rsidRPr="006657FB" w:rsidRDefault="00AC6D5C" w:rsidP="00F7430A">
      <w:pPr>
        <w:spacing w:after="0" w:line="360" w:lineRule="auto"/>
        <w:jc w:val="both"/>
        <w:rPr>
          <w:rFonts w:ascii="Arial Narrow" w:hAnsi="Arial Narrow" w:cs="Arial"/>
          <w:sz w:val="24"/>
          <w:szCs w:val="24"/>
        </w:rPr>
      </w:pPr>
      <w:r w:rsidRPr="006657FB">
        <w:rPr>
          <w:rFonts w:ascii="Arial Narrow" w:hAnsi="Arial Narrow" w:cs="Arial"/>
          <w:bCs/>
          <w:sz w:val="24"/>
          <w:szCs w:val="24"/>
        </w:rPr>
        <w:t>The Office of the Premier (</w:t>
      </w:r>
      <w:proofErr w:type="spellStart"/>
      <w:r w:rsidRPr="006657FB">
        <w:rPr>
          <w:rFonts w:ascii="Arial Narrow" w:hAnsi="Arial Narrow" w:cs="Arial"/>
          <w:bCs/>
          <w:sz w:val="24"/>
          <w:szCs w:val="24"/>
        </w:rPr>
        <w:t>OoP</w:t>
      </w:r>
      <w:proofErr w:type="spellEnd"/>
      <w:r w:rsidRPr="006657FB">
        <w:rPr>
          <w:rFonts w:ascii="Arial Narrow" w:hAnsi="Arial Narrow" w:cs="Arial"/>
          <w:bCs/>
          <w:sz w:val="24"/>
          <w:szCs w:val="24"/>
        </w:rPr>
        <w:t xml:space="preserve">) </w:t>
      </w:r>
      <w:r w:rsidR="009E499A" w:rsidRPr="006657FB">
        <w:rPr>
          <w:rFonts w:ascii="Arial Narrow" w:hAnsi="Arial Narrow" w:cs="Arial"/>
          <w:bCs/>
          <w:sz w:val="24"/>
          <w:szCs w:val="24"/>
        </w:rPr>
        <w:t>received</w:t>
      </w:r>
      <w:r w:rsidRPr="006657FB">
        <w:rPr>
          <w:rFonts w:ascii="Arial Narrow" w:hAnsi="Arial Narrow" w:cs="Arial"/>
          <w:bCs/>
          <w:sz w:val="24"/>
          <w:szCs w:val="24"/>
        </w:rPr>
        <w:t xml:space="preserve"> a total appropriation of </w:t>
      </w:r>
      <w:r w:rsidRPr="00D41D00">
        <w:rPr>
          <w:rFonts w:ascii="Arial Narrow" w:hAnsi="Arial Narrow" w:cs="Arial"/>
          <w:bCs/>
          <w:sz w:val="24"/>
          <w:szCs w:val="24"/>
        </w:rPr>
        <w:t>R722.8</w:t>
      </w:r>
      <w:r w:rsidRPr="006657FB">
        <w:rPr>
          <w:rFonts w:ascii="Arial Narrow" w:hAnsi="Arial Narrow" w:cs="Arial"/>
          <w:bCs/>
          <w:sz w:val="24"/>
          <w:szCs w:val="24"/>
        </w:rPr>
        <w:t xml:space="preserve"> million for 2022/23 financial year.</w:t>
      </w:r>
      <w:r w:rsidR="00E2479E" w:rsidRPr="006657FB">
        <w:rPr>
          <w:rFonts w:ascii="Arial Narrow" w:hAnsi="Arial Narrow" w:cs="Arial"/>
          <w:bCs/>
          <w:sz w:val="24"/>
          <w:szCs w:val="24"/>
        </w:rPr>
        <w:t xml:space="preserve"> </w:t>
      </w:r>
      <w:r w:rsidR="00744BDF" w:rsidRPr="006657FB">
        <w:rPr>
          <w:rFonts w:ascii="Arial Narrow" w:hAnsi="Arial Narrow" w:cs="Arial"/>
          <w:bCs/>
          <w:sz w:val="24"/>
          <w:szCs w:val="24"/>
        </w:rPr>
        <w:t xml:space="preserve">In terms of the delivery programmes, the </w:t>
      </w:r>
      <w:proofErr w:type="spellStart"/>
      <w:r w:rsidR="00744BDF" w:rsidRPr="006657FB">
        <w:rPr>
          <w:rFonts w:ascii="Arial Narrow" w:hAnsi="Arial Narrow" w:cs="Arial"/>
          <w:bCs/>
          <w:sz w:val="24"/>
          <w:szCs w:val="24"/>
        </w:rPr>
        <w:t>OoP</w:t>
      </w:r>
      <w:proofErr w:type="spellEnd"/>
      <w:r w:rsidR="00744BDF" w:rsidRPr="006657FB">
        <w:rPr>
          <w:rFonts w:ascii="Arial Narrow" w:hAnsi="Arial Narrow" w:cs="Arial"/>
          <w:bCs/>
          <w:sz w:val="24"/>
          <w:szCs w:val="24"/>
        </w:rPr>
        <w:t xml:space="preserve"> allocated a </w:t>
      </w:r>
      <w:r w:rsidR="00744BDF" w:rsidRPr="006657FB">
        <w:rPr>
          <w:rFonts w:ascii="Arial Narrow" w:hAnsi="Arial Narrow" w:cs="Arial"/>
          <w:sz w:val="24"/>
          <w:szCs w:val="24"/>
        </w:rPr>
        <w:t>budget of R133</w:t>
      </w:r>
      <w:r w:rsidR="00D93F5C">
        <w:rPr>
          <w:rFonts w:ascii="Arial Narrow" w:hAnsi="Arial Narrow" w:cs="Arial"/>
          <w:sz w:val="24"/>
          <w:szCs w:val="24"/>
        </w:rPr>
        <w:t xml:space="preserve"> </w:t>
      </w:r>
      <w:r w:rsidR="00744BDF" w:rsidRPr="006657FB">
        <w:rPr>
          <w:rFonts w:ascii="Arial Narrow" w:hAnsi="Arial Narrow" w:cs="Arial"/>
          <w:sz w:val="24"/>
          <w:szCs w:val="24"/>
        </w:rPr>
        <w:t xml:space="preserve">388 million to </w:t>
      </w:r>
      <w:r w:rsidRPr="006657FB">
        <w:rPr>
          <w:rFonts w:ascii="Arial Narrow" w:hAnsi="Arial Narrow" w:cs="Arial"/>
          <w:sz w:val="24"/>
          <w:szCs w:val="24"/>
        </w:rPr>
        <w:t>Programme 1: Administration</w:t>
      </w:r>
      <w:r w:rsidR="008604B5">
        <w:rPr>
          <w:rFonts w:ascii="Arial Narrow" w:hAnsi="Arial Narrow" w:cs="Arial"/>
          <w:sz w:val="24"/>
          <w:szCs w:val="24"/>
        </w:rPr>
        <w:t>,</w:t>
      </w:r>
      <w:r w:rsidRPr="006657FB">
        <w:rPr>
          <w:rFonts w:ascii="Arial Narrow" w:hAnsi="Arial Narrow" w:cs="Arial"/>
          <w:sz w:val="24"/>
          <w:szCs w:val="24"/>
        </w:rPr>
        <w:t xml:space="preserve"> </w:t>
      </w:r>
      <w:bookmarkStart w:id="0" w:name="_Hlk40171144"/>
      <w:r w:rsidRPr="006657FB">
        <w:rPr>
          <w:rFonts w:ascii="Arial Narrow" w:hAnsi="Arial Narrow" w:cs="Arial"/>
          <w:sz w:val="24"/>
          <w:szCs w:val="24"/>
        </w:rPr>
        <w:t>R258 616 million</w:t>
      </w:r>
      <w:bookmarkEnd w:id="0"/>
      <w:r w:rsidR="00744BDF" w:rsidRPr="006657FB">
        <w:rPr>
          <w:rFonts w:ascii="Arial Narrow" w:hAnsi="Arial Narrow" w:cs="Arial"/>
          <w:sz w:val="24"/>
          <w:szCs w:val="24"/>
        </w:rPr>
        <w:t xml:space="preserve"> to Programme 2: I</w:t>
      </w:r>
      <w:bookmarkStart w:id="1" w:name="_Hlk40170976"/>
      <w:r w:rsidR="00744BDF" w:rsidRPr="006657FB">
        <w:rPr>
          <w:rFonts w:ascii="Arial Narrow" w:hAnsi="Arial Narrow" w:cs="Arial"/>
          <w:sz w:val="24"/>
          <w:szCs w:val="24"/>
        </w:rPr>
        <w:t>nstitutional Development</w:t>
      </w:r>
      <w:bookmarkEnd w:id="1"/>
      <w:r w:rsidR="00744BDF" w:rsidRPr="006657FB">
        <w:rPr>
          <w:rFonts w:ascii="Arial Narrow" w:hAnsi="Arial Narrow" w:cs="Arial"/>
          <w:sz w:val="24"/>
          <w:szCs w:val="24"/>
        </w:rPr>
        <w:t xml:space="preserve"> and</w:t>
      </w:r>
      <w:r w:rsidRPr="006657FB">
        <w:rPr>
          <w:rFonts w:ascii="Arial Narrow" w:hAnsi="Arial Narrow" w:cs="Arial"/>
          <w:sz w:val="24"/>
          <w:szCs w:val="24"/>
        </w:rPr>
        <w:t xml:space="preserve"> </w:t>
      </w:r>
      <w:bookmarkStart w:id="2" w:name="_Hlk40171335"/>
      <w:r w:rsidR="00744BDF" w:rsidRPr="006657FB">
        <w:rPr>
          <w:rFonts w:ascii="Arial Narrow" w:hAnsi="Arial Narrow" w:cs="Arial"/>
          <w:sz w:val="24"/>
          <w:szCs w:val="24"/>
        </w:rPr>
        <w:t>R330</w:t>
      </w:r>
      <w:r w:rsidR="00D93F5C">
        <w:rPr>
          <w:rFonts w:ascii="Arial Narrow" w:hAnsi="Arial Narrow" w:cs="Arial"/>
          <w:sz w:val="24"/>
          <w:szCs w:val="24"/>
        </w:rPr>
        <w:t>.</w:t>
      </w:r>
      <w:r w:rsidR="00744BDF" w:rsidRPr="006657FB">
        <w:rPr>
          <w:rFonts w:ascii="Arial Narrow" w:hAnsi="Arial Narrow" w:cs="Arial"/>
          <w:sz w:val="24"/>
          <w:szCs w:val="24"/>
        </w:rPr>
        <w:t> 854 million</w:t>
      </w:r>
      <w:bookmarkEnd w:id="2"/>
      <w:r w:rsidR="00744BDF" w:rsidRPr="006657FB">
        <w:rPr>
          <w:rFonts w:ascii="Arial Narrow" w:hAnsi="Arial Narrow" w:cs="Arial"/>
          <w:sz w:val="24"/>
          <w:szCs w:val="24"/>
        </w:rPr>
        <w:t xml:space="preserve"> to </w:t>
      </w:r>
      <w:r w:rsidRPr="006657FB">
        <w:rPr>
          <w:rFonts w:ascii="Arial Narrow" w:hAnsi="Arial Narrow" w:cs="Arial"/>
          <w:sz w:val="24"/>
          <w:szCs w:val="24"/>
        </w:rPr>
        <w:t xml:space="preserve">Programme 3: </w:t>
      </w:r>
      <w:bookmarkStart w:id="3" w:name="_Hlk40171227"/>
      <w:r w:rsidRPr="006657FB">
        <w:rPr>
          <w:rFonts w:ascii="Arial Narrow" w:hAnsi="Arial Narrow" w:cs="Arial"/>
          <w:sz w:val="24"/>
          <w:szCs w:val="24"/>
        </w:rPr>
        <w:t>Policy and Governance</w:t>
      </w:r>
      <w:bookmarkEnd w:id="3"/>
      <w:r w:rsidRPr="006657FB">
        <w:rPr>
          <w:rFonts w:ascii="Arial Narrow" w:hAnsi="Arial Narrow" w:cs="Arial"/>
          <w:sz w:val="24"/>
          <w:szCs w:val="24"/>
        </w:rPr>
        <w:t>.</w:t>
      </w:r>
    </w:p>
    <w:p w14:paraId="7AC33E14" w14:textId="77777777" w:rsidR="00E2479E" w:rsidRPr="006657FB" w:rsidRDefault="00E2479E" w:rsidP="00F7430A">
      <w:pPr>
        <w:spacing w:after="0" w:line="360" w:lineRule="auto"/>
        <w:jc w:val="both"/>
        <w:rPr>
          <w:rFonts w:ascii="Arial Narrow" w:hAnsi="Arial Narrow" w:cs="Arial"/>
          <w:sz w:val="24"/>
          <w:szCs w:val="24"/>
        </w:rPr>
      </w:pPr>
    </w:p>
    <w:p w14:paraId="4103DB8C" w14:textId="0B8B654B" w:rsidR="00AC6D5C" w:rsidRPr="006657FB" w:rsidRDefault="00AC6D5C" w:rsidP="0090791E">
      <w:pPr>
        <w:spacing w:after="0" w:line="360" w:lineRule="auto"/>
        <w:jc w:val="both"/>
        <w:rPr>
          <w:rFonts w:ascii="Arial Narrow" w:hAnsi="Arial Narrow" w:cs="Arial"/>
          <w:sz w:val="24"/>
          <w:szCs w:val="24"/>
        </w:rPr>
      </w:pPr>
      <w:r w:rsidRPr="006657FB">
        <w:rPr>
          <w:rFonts w:ascii="Arial Narrow" w:hAnsi="Arial Narrow" w:cs="Arial"/>
          <w:sz w:val="24"/>
          <w:szCs w:val="24"/>
        </w:rPr>
        <w:t xml:space="preserve">The </w:t>
      </w:r>
      <w:r w:rsidR="00744BDF" w:rsidRPr="006657FB">
        <w:rPr>
          <w:rFonts w:ascii="Arial Narrow" w:hAnsi="Arial Narrow" w:cs="Arial"/>
          <w:sz w:val="24"/>
          <w:szCs w:val="24"/>
        </w:rPr>
        <w:t xml:space="preserve">Committee notes that </w:t>
      </w:r>
      <w:r w:rsidR="001363DA">
        <w:rPr>
          <w:rFonts w:ascii="Arial Narrow" w:hAnsi="Arial Narrow" w:cs="Arial"/>
          <w:sz w:val="24"/>
          <w:szCs w:val="24"/>
        </w:rPr>
        <w:t xml:space="preserve">the </w:t>
      </w:r>
      <w:r w:rsidRPr="006657FB">
        <w:rPr>
          <w:rFonts w:ascii="Arial Narrow" w:hAnsi="Arial Narrow" w:cs="Arial"/>
          <w:sz w:val="24"/>
          <w:szCs w:val="24"/>
        </w:rPr>
        <w:t xml:space="preserve">main </w:t>
      </w:r>
      <w:r w:rsidR="00852BF9" w:rsidRPr="006657FB">
        <w:rPr>
          <w:rFonts w:ascii="Arial Narrow" w:hAnsi="Arial Narrow" w:cs="Arial"/>
          <w:sz w:val="24"/>
          <w:szCs w:val="24"/>
        </w:rPr>
        <w:t>allocation</w:t>
      </w:r>
      <w:r w:rsidRPr="006657FB">
        <w:rPr>
          <w:rFonts w:ascii="Arial Narrow" w:hAnsi="Arial Narrow" w:cs="Arial"/>
          <w:sz w:val="24"/>
          <w:szCs w:val="24"/>
        </w:rPr>
        <w:t xml:space="preserve"> </w:t>
      </w:r>
      <w:r w:rsidR="00744BDF" w:rsidRPr="006657FB">
        <w:rPr>
          <w:rFonts w:ascii="Arial Narrow" w:hAnsi="Arial Narrow" w:cs="Arial"/>
          <w:sz w:val="24"/>
          <w:szCs w:val="24"/>
        </w:rPr>
        <w:t xml:space="preserve">for the </w:t>
      </w:r>
      <w:proofErr w:type="spellStart"/>
      <w:r w:rsidR="00744BDF" w:rsidRPr="006657FB">
        <w:rPr>
          <w:rFonts w:ascii="Arial Narrow" w:hAnsi="Arial Narrow" w:cs="Arial"/>
          <w:sz w:val="24"/>
          <w:szCs w:val="24"/>
        </w:rPr>
        <w:t>OoP</w:t>
      </w:r>
      <w:proofErr w:type="spellEnd"/>
      <w:r w:rsidR="00744BDF" w:rsidRPr="006657FB">
        <w:rPr>
          <w:rFonts w:ascii="Arial Narrow" w:hAnsi="Arial Narrow" w:cs="Arial"/>
          <w:sz w:val="24"/>
          <w:szCs w:val="24"/>
        </w:rPr>
        <w:t xml:space="preserve"> in the </w:t>
      </w:r>
      <w:r w:rsidR="00134BDE" w:rsidRPr="006657FB">
        <w:rPr>
          <w:rFonts w:ascii="Arial Narrow" w:hAnsi="Arial Narrow" w:cs="Arial"/>
          <w:sz w:val="24"/>
          <w:szCs w:val="24"/>
        </w:rPr>
        <w:t xml:space="preserve">current financial </w:t>
      </w:r>
      <w:r w:rsidR="00744BDF" w:rsidRPr="006657FB">
        <w:rPr>
          <w:rFonts w:ascii="Arial Narrow" w:hAnsi="Arial Narrow" w:cs="Arial"/>
          <w:sz w:val="24"/>
          <w:szCs w:val="24"/>
        </w:rPr>
        <w:t xml:space="preserve">year </w:t>
      </w:r>
      <w:r w:rsidRPr="006657FB">
        <w:rPr>
          <w:rFonts w:ascii="Arial Narrow" w:hAnsi="Arial Narrow" w:cs="Arial"/>
          <w:sz w:val="24"/>
          <w:szCs w:val="24"/>
        </w:rPr>
        <w:t xml:space="preserve">is </w:t>
      </w:r>
      <w:r w:rsidR="00744BDF" w:rsidRPr="006657FB">
        <w:rPr>
          <w:rFonts w:ascii="Arial Narrow" w:hAnsi="Arial Narrow" w:cs="Arial"/>
          <w:sz w:val="24"/>
          <w:szCs w:val="24"/>
        </w:rPr>
        <w:t>C</w:t>
      </w:r>
      <w:r w:rsidRPr="006657FB">
        <w:rPr>
          <w:rFonts w:ascii="Arial Narrow" w:hAnsi="Arial Narrow" w:cs="Arial"/>
          <w:sz w:val="24"/>
          <w:szCs w:val="24"/>
        </w:rPr>
        <w:t xml:space="preserve">ompensation of </w:t>
      </w:r>
      <w:r w:rsidR="00744BDF" w:rsidRPr="006657FB">
        <w:rPr>
          <w:rFonts w:ascii="Arial Narrow" w:hAnsi="Arial Narrow" w:cs="Arial"/>
          <w:sz w:val="24"/>
          <w:szCs w:val="24"/>
        </w:rPr>
        <w:t>E</w:t>
      </w:r>
      <w:r w:rsidRPr="006657FB">
        <w:rPr>
          <w:rFonts w:ascii="Arial Narrow" w:hAnsi="Arial Narrow" w:cs="Arial"/>
          <w:sz w:val="24"/>
          <w:szCs w:val="24"/>
        </w:rPr>
        <w:t>mployees with R377</w:t>
      </w:r>
      <w:r w:rsidR="00804CD5" w:rsidRPr="006657FB">
        <w:rPr>
          <w:rFonts w:ascii="Arial Narrow" w:hAnsi="Arial Narrow" w:cs="Arial"/>
          <w:sz w:val="24"/>
          <w:szCs w:val="24"/>
        </w:rPr>
        <w:t> </w:t>
      </w:r>
      <w:r w:rsidRPr="006657FB">
        <w:rPr>
          <w:rFonts w:ascii="Arial Narrow" w:hAnsi="Arial Narrow" w:cs="Arial"/>
          <w:sz w:val="24"/>
          <w:szCs w:val="24"/>
        </w:rPr>
        <w:t>887</w:t>
      </w:r>
      <w:r w:rsidR="00804CD5" w:rsidRPr="006657FB">
        <w:rPr>
          <w:rFonts w:ascii="Arial Narrow" w:hAnsi="Arial Narrow" w:cs="Arial"/>
          <w:sz w:val="24"/>
          <w:szCs w:val="24"/>
        </w:rPr>
        <w:t xml:space="preserve"> </w:t>
      </w:r>
      <w:r w:rsidRPr="006657FB">
        <w:rPr>
          <w:rFonts w:ascii="Arial Narrow" w:hAnsi="Arial Narrow" w:cs="Arial"/>
          <w:sz w:val="24"/>
          <w:szCs w:val="24"/>
        </w:rPr>
        <w:t>million for its 662 staff members</w:t>
      </w:r>
      <w:r w:rsidR="00852BF9" w:rsidRPr="006657FB">
        <w:rPr>
          <w:rFonts w:ascii="Arial Narrow" w:hAnsi="Arial Narrow" w:cs="Arial"/>
          <w:sz w:val="24"/>
          <w:szCs w:val="24"/>
        </w:rPr>
        <w:t>.</w:t>
      </w:r>
      <w:r w:rsidR="00744BDF" w:rsidRPr="006657FB">
        <w:rPr>
          <w:rFonts w:ascii="Arial Narrow" w:hAnsi="Arial Narrow" w:cs="Arial"/>
          <w:sz w:val="24"/>
          <w:szCs w:val="24"/>
        </w:rPr>
        <w:t xml:space="preserve"> </w:t>
      </w:r>
      <w:r w:rsidR="005A55C6" w:rsidRPr="006657FB">
        <w:rPr>
          <w:rFonts w:ascii="Arial Narrow" w:hAnsi="Arial Narrow" w:cs="Arial"/>
          <w:sz w:val="24"/>
          <w:szCs w:val="24"/>
        </w:rPr>
        <w:t>With reference to</w:t>
      </w:r>
      <w:r w:rsidR="00744BDF" w:rsidRPr="006657FB">
        <w:rPr>
          <w:rFonts w:ascii="Arial Narrow" w:hAnsi="Arial Narrow" w:cs="Arial"/>
          <w:sz w:val="24"/>
          <w:szCs w:val="24"/>
        </w:rPr>
        <w:t xml:space="preserve"> programme implementation, t</w:t>
      </w:r>
      <w:r w:rsidR="00EC4B87" w:rsidRPr="006657FB">
        <w:rPr>
          <w:rFonts w:ascii="Arial Narrow" w:hAnsi="Arial Narrow" w:cs="Arial"/>
          <w:sz w:val="24"/>
          <w:szCs w:val="24"/>
        </w:rPr>
        <w:t xml:space="preserve">he </w:t>
      </w:r>
      <w:r w:rsidR="00F15619" w:rsidRPr="006657FB">
        <w:rPr>
          <w:rFonts w:ascii="Arial Narrow" w:hAnsi="Arial Narrow" w:cs="Arial"/>
          <w:sz w:val="24"/>
          <w:szCs w:val="24"/>
        </w:rPr>
        <w:t xml:space="preserve">Provincial Policy Management </w:t>
      </w:r>
      <w:r w:rsidR="000B5238">
        <w:rPr>
          <w:rFonts w:ascii="Arial Narrow" w:hAnsi="Arial Narrow" w:cs="Arial"/>
          <w:sz w:val="24"/>
          <w:szCs w:val="24"/>
        </w:rPr>
        <w:t>S</w:t>
      </w:r>
      <w:r w:rsidR="00F15619" w:rsidRPr="006657FB">
        <w:rPr>
          <w:rFonts w:ascii="Arial Narrow" w:hAnsi="Arial Narrow" w:cs="Arial"/>
          <w:sz w:val="24"/>
          <w:szCs w:val="24"/>
        </w:rPr>
        <w:t xml:space="preserve">ub-programme </w:t>
      </w:r>
      <w:r w:rsidR="007C7299" w:rsidRPr="006657FB">
        <w:rPr>
          <w:rFonts w:ascii="Arial Narrow" w:hAnsi="Arial Narrow" w:cs="Arial"/>
          <w:sz w:val="24"/>
          <w:szCs w:val="24"/>
        </w:rPr>
        <w:t xml:space="preserve">is the </w:t>
      </w:r>
      <w:r w:rsidR="00F926EA" w:rsidRPr="006657FB">
        <w:rPr>
          <w:rFonts w:ascii="Arial Narrow" w:hAnsi="Arial Narrow" w:cs="Arial"/>
          <w:sz w:val="24"/>
          <w:szCs w:val="24"/>
        </w:rPr>
        <w:t xml:space="preserve">main </w:t>
      </w:r>
      <w:r w:rsidR="007C7299" w:rsidRPr="006657FB">
        <w:rPr>
          <w:rFonts w:ascii="Arial Narrow" w:hAnsi="Arial Narrow" w:cs="Arial"/>
          <w:sz w:val="24"/>
          <w:szCs w:val="24"/>
        </w:rPr>
        <w:t xml:space="preserve">cost drive </w:t>
      </w:r>
      <w:r w:rsidR="00134BDE" w:rsidRPr="006657FB">
        <w:rPr>
          <w:rFonts w:ascii="Arial Narrow" w:hAnsi="Arial Narrow" w:cs="Arial"/>
          <w:sz w:val="24"/>
          <w:szCs w:val="24"/>
        </w:rPr>
        <w:t>in</w:t>
      </w:r>
      <w:r w:rsidR="007C7299" w:rsidRPr="006657FB">
        <w:rPr>
          <w:rFonts w:ascii="Arial Narrow" w:hAnsi="Arial Narrow" w:cs="Arial"/>
          <w:sz w:val="24"/>
          <w:szCs w:val="24"/>
        </w:rPr>
        <w:t xml:space="preserve"> Programme 3: Policy and Governance </w:t>
      </w:r>
      <w:r w:rsidR="00744BDF" w:rsidRPr="006657FB">
        <w:rPr>
          <w:rFonts w:ascii="Arial Narrow" w:hAnsi="Arial Narrow" w:cs="Arial"/>
          <w:sz w:val="24"/>
          <w:szCs w:val="24"/>
        </w:rPr>
        <w:t>with</w:t>
      </w:r>
      <w:r w:rsidR="007C7299" w:rsidRPr="006657FB">
        <w:rPr>
          <w:rFonts w:ascii="Arial Narrow" w:hAnsi="Arial Narrow" w:cs="Arial"/>
          <w:sz w:val="24"/>
          <w:szCs w:val="24"/>
        </w:rPr>
        <w:t xml:space="preserve"> an </w:t>
      </w:r>
      <w:r w:rsidR="00F15619" w:rsidRPr="006657FB">
        <w:rPr>
          <w:rFonts w:ascii="Arial Narrow" w:hAnsi="Arial Narrow" w:cs="Arial"/>
          <w:sz w:val="24"/>
          <w:szCs w:val="24"/>
        </w:rPr>
        <w:t>allocat</w:t>
      </w:r>
      <w:r w:rsidR="007079D9" w:rsidRPr="006657FB">
        <w:rPr>
          <w:rFonts w:ascii="Arial Narrow" w:hAnsi="Arial Narrow" w:cs="Arial"/>
          <w:sz w:val="24"/>
          <w:szCs w:val="24"/>
        </w:rPr>
        <w:t>ion of</w:t>
      </w:r>
      <w:r w:rsidR="00F15619" w:rsidRPr="006657FB">
        <w:rPr>
          <w:rFonts w:ascii="Arial Narrow" w:hAnsi="Arial Narrow" w:cs="Arial"/>
          <w:sz w:val="24"/>
          <w:szCs w:val="24"/>
        </w:rPr>
        <w:t xml:space="preserve"> R272 763 million</w:t>
      </w:r>
      <w:r w:rsidR="007079D9" w:rsidRPr="006657FB">
        <w:rPr>
          <w:rFonts w:ascii="Arial Narrow" w:hAnsi="Arial Narrow" w:cs="Arial"/>
          <w:sz w:val="24"/>
          <w:szCs w:val="24"/>
        </w:rPr>
        <w:t xml:space="preserve">; followed by </w:t>
      </w:r>
      <w:r w:rsidR="000B5238">
        <w:rPr>
          <w:rFonts w:ascii="Arial Narrow" w:hAnsi="Arial Narrow" w:cs="Arial"/>
          <w:sz w:val="24"/>
          <w:szCs w:val="24"/>
        </w:rPr>
        <w:t xml:space="preserve">the </w:t>
      </w:r>
      <w:r w:rsidR="007079D9" w:rsidRPr="006657FB">
        <w:rPr>
          <w:rFonts w:ascii="Arial Narrow" w:hAnsi="Arial Narrow" w:cs="Arial"/>
          <w:sz w:val="24"/>
          <w:szCs w:val="24"/>
        </w:rPr>
        <w:t xml:space="preserve">Strategic Human Resources </w:t>
      </w:r>
      <w:r w:rsidR="000B5238">
        <w:rPr>
          <w:rFonts w:ascii="Arial Narrow" w:hAnsi="Arial Narrow" w:cs="Arial"/>
          <w:sz w:val="24"/>
          <w:szCs w:val="24"/>
        </w:rPr>
        <w:t>S</w:t>
      </w:r>
      <w:r w:rsidR="007079D9" w:rsidRPr="006657FB">
        <w:rPr>
          <w:rFonts w:ascii="Arial Narrow" w:hAnsi="Arial Narrow" w:cs="Arial"/>
          <w:sz w:val="24"/>
          <w:szCs w:val="24"/>
        </w:rPr>
        <w:t>ub-programme</w:t>
      </w:r>
      <w:r w:rsidR="00137DAB" w:rsidRPr="006657FB">
        <w:rPr>
          <w:rFonts w:ascii="Arial Narrow" w:hAnsi="Arial Narrow" w:cs="Arial"/>
          <w:sz w:val="24"/>
          <w:szCs w:val="24"/>
        </w:rPr>
        <w:t xml:space="preserve">, </w:t>
      </w:r>
      <w:r w:rsidR="00134BDE" w:rsidRPr="006657FB">
        <w:rPr>
          <w:rFonts w:ascii="Arial Narrow" w:hAnsi="Arial Narrow" w:cs="Arial"/>
          <w:sz w:val="24"/>
          <w:szCs w:val="24"/>
        </w:rPr>
        <w:t>which is</w:t>
      </w:r>
      <w:r w:rsidR="00137DAB" w:rsidRPr="006657FB">
        <w:rPr>
          <w:rFonts w:ascii="Arial Narrow" w:hAnsi="Arial Narrow" w:cs="Arial"/>
          <w:sz w:val="24"/>
          <w:szCs w:val="24"/>
        </w:rPr>
        <w:t xml:space="preserve"> the main cost drive in Programme:</w:t>
      </w:r>
      <w:r w:rsidR="00D65DC3" w:rsidRPr="006657FB">
        <w:rPr>
          <w:rFonts w:ascii="Arial Narrow" w:hAnsi="Arial Narrow" w:cs="Arial"/>
          <w:sz w:val="24"/>
          <w:szCs w:val="24"/>
        </w:rPr>
        <w:t xml:space="preserve"> </w:t>
      </w:r>
      <w:r w:rsidR="00137DAB" w:rsidRPr="006657FB">
        <w:rPr>
          <w:rFonts w:ascii="Arial Narrow" w:hAnsi="Arial Narrow" w:cs="Arial"/>
          <w:sz w:val="24"/>
          <w:szCs w:val="24"/>
        </w:rPr>
        <w:t>2 Institutional Development with R101 186 million</w:t>
      </w:r>
      <w:r w:rsidR="002D2696" w:rsidRPr="006657FB">
        <w:rPr>
          <w:rFonts w:ascii="Arial Narrow" w:hAnsi="Arial Narrow" w:cs="Arial"/>
          <w:sz w:val="24"/>
          <w:szCs w:val="24"/>
        </w:rPr>
        <w:t xml:space="preserve"> allocation</w:t>
      </w:r>
      <w:r w:rsidR="00134BDE" w:rsidRPr="006657FB">
        <w:rPr>
          <w:rFonts w:ascii="Arial Narrow" w:hAnsi="Arial Narrow" w:cs="Arial"/>
          <w:sz w:val="24"/>
          <w:szCs w:val="24"/>
        </w:rPr>
        <w:t>.</w:t>
      </w:r>
      <w:r w:rsidR="002D2696" w:rsidRPr="006657FB">
        <w:rPr>
          <w:rFonts w:ascii="Arial Narrow" w:hAnsi="Arial Narrow" w:cs="Arial"/>
          <w:sz w:val="24"/>
          <w:szCs w:val="24"/>
        </w:rPr>
        <w:t xml:space="preserve"> </w:t>
      </w:r>
      <w:r w:rsidR="00134BDE" w:rsidRPr="006657FB">
        <w:rPr>
          <w:rFonts w:ascii="Arial Narrow" w:hAnsi="Arial Narrow" w:cs="Arial"/>
          <w:sz w:val="24"/>
          <w:szCs w:val="24"/>
        </w:rPr>
        <w:t>T</w:t>
      </w:r>
      <w:r w:rsidR="00D65DC3" w:rsidRPr="006657FB">
        <w:rPr>
          <w:rFonts w:ascii="Arial Narrow" w:hAnsi="Arial Narrow" w:cs="Arial"/>
          <w:sz w:val="24"/>
          <w:szCs w:val="24"/>
        </w:rPr>
        <w:t xml:space="preserve">he main cost driver </w:t>
      </w:r>
      <w:r w:rsidR="006730A1" w:rsidRPr="006657FB">
        <w:rPr>
          <w:rFonts w:ascii="Arial Narrow" w:hAnsi="Arial Narrow" w:cs="Arial"/>
          <w:sz w:val="24"/>
          <w:szCs w:val="24"/>
        </w:rPr>
        <w:t xml:space="preserve">in Programme 1: Administration </w:t>
      </w:r>
      <w:r w:rsidR="00134BDE" w:rsidRPr="006657FB">
        <w:rPr>
          <w:rFonts w:ascii="Arial Narrow" w:hAnsi="Arial Narrow" w:cs="Arial"/>
          <w:sz w:val="24"/>
          <w:szCs w:val="24"/>
        </w:rPr>
        <w:t xml:space="preserve">is Financial Management </w:t>
      </w:r>
      <w:r w:rsidR="000B5238">
        <w:rPr>
          <w:rFonts w:ascii="Arial Narrow" w:hAnsi="Arial Narrow" w:cs="Arial"/>
          <w:sz w:val="24"/>
          <w:szCs w:val="24"/>
        </w:rPr>
        <w:t>S</w:t>
      </w:r>
      <w:r w:rsidR="00134BDE" w:rsidRPr="006657FB">
        <w:rPr>
          <w:rFonts w:ascii="Arial Narrow" w:hAnsi="Arial Narrow" w:cs="Arial"/>
          <w:sz w:val="24"/>
          <w:szCs w:val="24"/>
        </w:rPr>
        <w:t xml:space="preserve">ub-programme </w:t>
      </w:r>
      <w:r w:rsidR="0090791E" w:rsidRPr="006657FB">
        <w:rPr>
          <w:rFonts w:ascii="Arial Narrow" w:hAnsi="Arial Narrow" w:cs="Arial"/>
          <w:sz w:val="24"/>
          <w:szCs w:val="24"/>
        </w:rPr>
        <w:t xml:space="preserve">with an </w:t>
      </w:r>
      <w:r w:rsidRPr="006657FB">
        <w:rPr>
          <w:rFonts w:ascii="Arial Narrow" w:hAnsi="Arial Narrow" w:cs="Arial"/>
          <w:sz w:val="24"/>
          <w:szCs w:val="24"/>
        </w:rPr>
        <w:t>allocat</w:t>
      </w:r>
      <w:r w:rsidR="0090791E" w:rsidRPr="006657FB">
        <w:rPr>
          <w:rFonts w:ascii="Arial Narrow" w:hAnsi="Arial Narrow" w:cs="Arial"/>
          <w:sz w:val="24"/>
          <w:szCs w:val="24"/>
        </w:rPr>
        <w:t>io</w:t>
      </w:r>
      <w:r w:rsidR="00CB6C26" w:rsidRPr="006657FB">
        <w:rPr>
          <w:rFonts w:ascii="Arial Narrow" w:hAnsi="Arial Narrow" w:cs="Arial"/>
          <w:sz w:val="24"/>
          <w:szCs w:val="24"/>
        </w:rPr>
        <w:t xml:space="preserve">n of </w:t>
      </w:r>
      <w:r w:rsidRPr="006657FB">
        <w:rPr>
          <w:rFonts w:ascii="Arial Narrow" w:hAnsi="Arial Narrow" w:cs="Arial"/>
          <w:sz w:val="24"/>
          <w:szCs w:val="24"/>
        </w:rPr>
        <w:t xml:space="preserve">R59 315 million. </w:t>
      </w:r>
    </w:p>
    <w:p w14:paraId="49F8B564" w14:textId="4CD57242" w:rsidR="0017104B" w:rsidRPr="006657FB" w:rsidRDefault="002F5A58" w:rsidP="002F5A58">
      <w:pPr>
        <w:pStyle w:val="NormalWeb"/>
        <w:spacing w:before="0" w:beforeAutospacing="0" w:after="0" w:afterAutospacing="0" w:line="360" w:lineRule="auto"/>
        <w:jc w:val="both"/>
        <w:rPr>
          <w:rFonts w:ascii="Arial Narrow" w:hAnsi="Arial Narrow"/>
          <w:color w:val="0E101A"/>
        </w:rPr>
      </w:pPr>
      <w:r w:rsidRPr="006657FB">
        <w:rPr>
          <w:rFonts w:ascii="Arial Narrow" w:hAnsi="Arial Narrow"/>
          <w:color w:val="0E101A"/>
        </w:rPr>
        <w:t> </w:t>
      </w:r>
    </w:p>
    <w:p w14:paraId="2726A850" w14:textId="7F1E766D" w:rsidR="00852BF9" w:rsidRPr="006657FB" w:rsidRDefault="00324535" w:rsidP="00852BF9">
      <w:pPr>
        <w:spacing w:after="0" w:line="360" w:lineRule="auto"/>
        <w:jc w:val="both"/>
        <w:rPr>
          <w:rFonts w:ascii="Arial Narrow" w:hAnsi="Arial Narrow"/>
          <w:sz w:val="24"/>
          <w:szCs w:val="24"/>
        </w:rPr>
      </w:pPr>
      <w:r w:rsidRPr="006657FB">
        <w:rPr>
          <w:rFonts w:ascii="Arial Narrow" w:hAnsi="Arial Narrow"/>
          <w:sz w:val="24"/>
          <w:szCs w:val="24"/>
        </w:rPr>
        <w:t xml:space="preserve">The </w:t>
      </w:r>
      <w:r w:rsidR="00D93F5C">
        <w:rPr>
          <w:rFonts w:ascii="Arial Narrow" w:hAnsi="Arial Narrow"/>
          <w:sz w:val="24"/>
          <w:szCs w:val="24"/>
        </w:rPr>
        <w:t xml:space="preserve">Committee note the </w:t>
      </w:r>
      <w:r w:rsidR="00852BF9" w:rsidRPr="006657FB">
        <w:rPr>
          <w:rFonts w:ascii="Arial Narrow" w:hAnsi="Arial Narrow"/>
          <w:sz w:val="24"/>
          <w:szCs w:val="24"/>
        </w:rPr>
        <w:t xml:space="preserve">Office of the Premier </w:t>
      </w:r>
      <w:r w:rsidR="00A90A2D" w:rsidRPr="006657FB">
        <w:rPr>
          <w:rFonts w:ascii="Arial Narrow" w:hAnsi="Arial Narrow"/>
          <w:sz w:val="24"/>
          <w:szCs w:val="24"/>
        </w:rPr>
        <w:t>exp</w:t>
      </w:r>
      <w:r w:rsidR="00D93F5C">
        <w:rPr>
          <w:rFonts w:ascii="Arial Narrow" w:hAnsi="Arial Narrow"/>
          <w:sz w:val="24"/>
          <w:szCs w:val="24"/>
        </w:rPr>
        <w:t>lanation</w:t>
      </w:r>
      <w:r w:rsidR="00B05CB2" w:rsidRPr="006657FB">
        <w:rPr>
          <w:rFonts w:ascii="Arial Narrow" w:hAnsi="Arial Narrow"/>
          <w:sz w:val="24"/>
          <w:szCs w:val="24"/>
        </w:rPr>
        <w:t xml:space="preserve"> </w:t>
      </w:r>
      <w:r w:rsidR="00852BF9" w:rsidRPr="006657FB">
        <w:rPr>
          <w:rFonts w:ascii="Arial Narrow" w:hAnsi="Arial Narrow"/>
          <w:sz w:val="24"/>
          <w:szCs w:val="24"/>
        </w:rPr>
        <w:t xml:space="preserve">that youth unemployment is tackled as a national problem through </w:t>
      </w:r>
      <w:r w:rsidR="00E73D39">
        <w:rPr>
          <w:rFonts w:ascii="Arial Narrow" w:hAnsi="Arial Narrow"/>
          <w:sz w:val="24"/>
          <w:szCs w:val="24"/>
        </w:rPr>
        <w:t xml:space="preserve">the </w:t>
      </w:r>
      <w:r w:rsidR="00852BF9" w:rsidRPr="006657FB">
        <w:rPr>
          <w:rFonts w:ascii="Arial Narrow" w:hAnsi="Arial Narrow"/>
          <w:sz w:val="24"/>
          <w:szCs w:val="24"/>
        </w:rPr>
        <w:t xml:space="preserve">YES programme to address jobs that are not sustainable </w:t>
      </w:r>
      <w:r w:rsidRPr="006657FB">
        <w:rPr>
          <w:rFonts w:ascii="Arial Narrow" w:hAnsi="Arial Narrow"/>
          <w:sz w:val="24"/>
          <w:szCs w:val="24"/>
        </w:rPr>
        <w:t>such as</w:t>
      </w:r>
      <w:r w:rsidR="00B05CB2" w:rsidRPr="006657FB">
        <w:rPr>
          <w:rFonts w:ascii="Arial Narrow" w:hAnsi="Arial Narrow"/>
          <w:sz w:val="24"/>
          <w:szCs w:val="24"/>
        </w:rPr>
        <w:t xml:space="preserve"> temporary jobs and </w:t>
      </w:r>
      <w:r w:rsidR="00852BF9" w:rsidRPr="006657FB">
        <w:rPr>
          <w:rFonts w:ascii="Arial Narrow" w:hAnsi="Arial Narrow"/>
          <w:sz w:val="24"/>
          <w:szCs w:val="24"/>
        </w:rPr>
        <w:t xml:space="preserve">internship programmes </w:t>
      </w:r>
      <w:r w:rsidR="00B05CB2" w:rsidRPr="006657FB">
        <w:rPr>
          <w:rFonts w:ascii="Arial Narrow" w:hAnsi="Arial Narrow"/>
          <w:sz w:val="24"/>
          <w:szCs w:val="24"/>
        </w:rPr>
        <w:t xml:space="preserve">as they do </w:t>
      </w:r>
      <w:r w:rsidR="00852BF9" w:rsidRPr="006657FB">
        <w:rPr>
          <w:rFonts w:ascii="Arial Narrow" w:hAnsi="Arial Narrow"/>
          <w:sz w:val="24"/>
          <w:szCs w:val="24"/>
        </w:rPr>
        <w:t>not translate in</w:t>
      </w:r>
      <w:r w:rsidR="00B604F1">
        <w:rPr>
          <w:rFonts w:ascii="Arial Narrow" w:hAnsi="Arial Narrow"/>
          <w:sz w:val="24"/>
          <w:szCs w:val="24"/>
        </w:rPr>
        <w:t>to</w:t>
      </w:r>
      <w:r w:rsidR="00852BF9" w:rsidRPr="006657FB">
        <w:rPr>
          <w:rFonts w:ascii="Arial Narrow" w:hAnsi="Arial Narrow"/>
          <w:sz w:val="24"/>
          <w:szCs w:val="24"/>
        </w:rPr>
        <w:t xml:space="preserve"> permanent jobs but result in youth moving from one job to the other. </w:t>
      </w:r>
      <w:r w:rsidR="00B05CB2" w:rsidRPr="006657FB">
        <w:rPr>
          <w:rFonts w:ascii="Arial Narrow" w:hAnsi="Arial Narrow"/>
          <w:sz w:val="24"/>
          <w:szCs w:val="24"/>
        </w:rPr>
        <w:t xml:space="preserve">An indication was made that </w:t>
      </w:r>
      <w:r w:rsidR="00852BF9" w:rsidRPr="006657FB">
        <w:rPr>
          <w:rFonts w:ascii="Arial Narrow" w:hAnsi="Arial Narrow"/>
          <w:sz w:val="24"/>
          <w:szCs w:val="24"/>
        </w:rPr>
        <w:t xml:space="preserve">Tshepo 1 Million is about unlocking the labour market and </w:t>
      </w:r>
      <w:r w:rsidR="00B05CB2" w:rsidRPr="006657FB">
        <w:rPr>
          <w:rFonts w:ascii="Arial Narrow" w:hAnsi="Arial Narrow"/>
          <w:sz w:val="24"/>
          <w:szCs w:val="24"/>
        </w:rPr>
        <w:t xml:space="preserve">is </w:t>
      </w:r>
      <w:r w:rsidR="00852BF9" w:rsidRPr="006657FB">
        <w:rPr>
          <w:rFonts w:ascii="Arial Narrow" w:hAnsi="Arial Narrow"/>
          <w:sz w:val="24"/>
          <w:szCs w:val="24"/>
        </w:rPr>
        <w:t xml:space="preserve">not the only stream of youth development </w:t>
      </w:r>
      <w:r w:rsidR="00B05CB2" w:rsidRPr="006657FB">
        <w:rPr>
          <w:rFonts w:ascii="Arial Narrow" w:hAnsi="Arial Narrow"/>
          <w:sz w:val="24"/>
          <w:szCs w:val="24"/>
        </w:rPr>
        <w:t xml:space="preserve">programme </w:t>
      </w:r>
      <w:r w:rsidR="00852BF9" w:rsidRPr="006657FB">
        <w:rPr>
          <w:rFonts w:ascii="Arial Narrow" w:hAnsi="Arial Narrow"/>
          <w:sz w:val="24"/>
          <w:szCs w:val="24"/>
        </w:rPr>
        <w:t xml:space="preserve">in government. </w:t>
      </w:r>
    </w:p>
    <w:p w14:paraId="1113D65D" w14:textId="0D8D86C1" w:rsidR="00852BF9" w:rsidRPr="006657FB" w:rsidRDefault="00852BF9" w:rsidP="00852BF9">
      <w:pPr>
        <w:spacing w:after="0" w:line="360" w:lineRule="auto"/>
        <w:jc w:val="both"/>
        <w:rPr>
          <w:rFonts w:ascii="Arial Narrow" w:hAnsi="Arial Narrow"/>
          <w:sz w:val="24"/>
          <w:szCs w:val="24"/>
        </w:rPr>
      </w:pPr>
    </w:p>
    <w:p w14:paraId="3A5C2A68" w14:textId="6C2D5735" w:rsidR="005B413E" w:rsidRDefault="00633579" w:rsidP="005B413E">
      <w:pPr>
        <w:spacing w:after="0" w:line="360" w:lineRule="auto"/>
        <w:jc w:val="both"/>
        <w:rPr>
          <w:rFonts w:ascii="Arial Narrow" w:hAnsi="Arial Narrow"/>
          <w:sz w:val="24"/>
          <w:szCs w:val="24"/>
        </w:rPr>
      </w:pPr>
      <w:r w:rsidRPr="006657FB">
        <w:rPr>
          <w:rFonts w:ascii="Arial Narrow" w:hAnsi="Arial Narrow"/>
          <w:color w:val="0E101A"/>
          <w:sz w:val="24"/>
          <w:szCs w:val="24"/>
        </w:rPr>
        <w:t>A</w:t>
      </w:r>
      <w:r w:rsidR="00852BF9" w:rsidRPr="006657FB">
        <w:rPr>
          <w:rFonts w:ascii="Arial Narrow" w:hAnsi="Arial Narrow"/>
          <w:sz w:val="24"/>
          <w:szCs w:val="24"/>
        </w:rPr>
        <w:t xml:space="preserve">t provincial level, </w:t>
      </w:r>
      <w:r w:rsidR="00852BF9" w:rsidRPr="006657FB">
        <w:rPr>
          <w:rFonts w:ascii="Arial Narrow" w:hAnsi="Arial Narrow"/>
          <w:color w:val="0E101A"/>
          <w:sz w:val="24"/>
          <w:szCs w:val="24"/>
        </w:rPr>
        <w:t xml:space="preserve">GPG is </w:t>
      </w:r>
      <w:r w:rsidR="00852BF9" w:rsidRPr="006657FB">
        <w:rPr>
          <w:rFonts w:ascii="Arial Narrow" w:hAnsi="Arial Narrow"/>
          <w:color w:val="0E101A"/>
          <w:sz w:val="24"/>
          <w:szCs w:val="24"/>
          <w:lang w:val="en-GB"/>
        </w:rPr>
        <w:t xml:space="preserve">shifting its focus and energies to tackling unemployment through the Economic Recovery and Reconstruction </w:t>
      </w:r>
      <w:r w:rsidR="00E73D39">
        <w:rPr>
          <w:rFonts w:ascii="Arial Narrow" w:hAnsi="Arial Narrow"/>
          <w:color w:val="0E101A"/>
          <w:sz w:val="24"/>
          <w:szCs w:val="24"/>
          <w:lang w:val="en-GB"/>
        </w:rPr>
        <w:t>P</w:t>
      </w:r>
      <w:r w:rsidR="00852BF9" w:rsidRPr="006657FB">
        <w:rPr>
          <w:rFonts w:ascii="Arial Narrow" w:hAnsi="Arial Narrow"/>
          <w:color w:val="0E101A"/>
          <w:sz w:val="24"/>
          <w:szCs w:val="24"/>
          <w:lang w:val="en-GB"/>
        </w:rPr>
        <w:t xml:space="preserve">lan. </w:t>
      </w:r>
      <w:r w:rsidR="005B413E" w:rsidRPr="006657FB">
        <w:rPr>
          <w:rFonts w:ascii="Arial Narrow" w:hAnsi="Arial Narrow"/>
          <w:sz w:val="24"/>
          <w:szCs w:val="24"/>
        </w:rPr>
        <w:t xml:space="preserve">The </w:t>
      </w:r>
      <w:r w:rsidR="00A90A2D" w:rsidRPr="006657FB">
        <w:rPr>
          <w:rFonts w:ascii="Arial Narrow" w:hAnsi="Arial Narrow"/>
          <w:sz w:val="24"/>
          <w:szCs w:val="24"/>
        </w:rPr>
        <w:t>O</w:t>
      </w:r>
      <w:r w:rsidR="00D71CFE" w:rsidRPr="006657FB">
        <w:rPr>
          <w:rFonts w:ascii="Arial Narrow" w:hAnsi="Arial Narrow"/>
          <w:sz w:val="24"/>
          <w:szCs w:val="24"/>
        </w:rPr>
        <w:t>ffice highlighted that the E</w:t>
      </w:r>
      <w:r w:rsidR="005B413E" w:rsidRPr="006657FB">
        <w:rPr>
          <w:rFonts w:ascii="Arial Narrow" w:hAnsi="Arial Narrow"/>
          <w:sz w:val="24"/>
          <w:szCs w:val="24"/>
        </w:rPr>
        <w:t>xecutive Council has approved a new Gauteng Youth Development Strategy 2030 which incorporates all youth development programmes which will be unveiled on 16 June 2022.</w:t>
      </w:r>
      <w:r w:rsidR="008B321B">
        <w:rPr>
          <w:rFonts w:ascii="Arial Narrow" w:hAnsi="Arial Narrow"/>
          <w:sz w:val="24"/>
          <w:szCs w:val="24"/>
        </w:rPr>
        <w:t xml:space="preserve"> The Committee as the oversight body over the </w:t>
      </w:r>
      <w:proofErr w:type="spellStart"/>
      <w:r w:rsidR="008B321B">
        <w:rPr>
          <w:rFonts w:ascii="Arial Narrow" w:hAnsi="Arial Narrow"/>
          <w:sz w:val="24"/>
          <w:szCs w:val="24"/>
        </w:rPr>
        <w:t>OoP</w:t>
      </w:r>
      <w:proofErr w:type="spellEnd"/>
      <w:r w:rsidR="008B321B">
        <w:rPr>
          <w:rFonts w:ascii="Arial Narrow" w:hAnsi="Arial Narrow"/>
          <w:sz w:val="24"/>
          <w:szCs w:val="24"/>
        </w:rPr>
        <w:t xml:space="preserve"> is </w:t>
      </w:r>
      <w:r w:rsidR="00001846">
        <w:rPr>
          <w:rFonts w:ascii="Arial Narrow" w:hAnsi="Arial Narrow"/>
          <w:sz w:val="24"/>
          <w:szCs w:val="24"/>
        </w:rPr>
        <w:t>r</w:t>
      </w:r>
      <w:r w:rsidR="008B321B">
        <w:rPr>
          <w:rFonts w:ascii="Arial Narrow" w:hAnsi="Arial Narrow"/>
          <w:sz w:val="24"/>
          <w:szCs w:val="24"/>
        </w:rPr>
        <w:t>e</w:t>
      </w:r>
      <w:r w:rsidR="00001846">
        <w:rPr>
          <w:rFonts w:ascii="Arial Narrow" w:hAnsi="Arial Narrow"/>
          <w:sz w:val="24"/>
          <w:szCs w:val="24"/>
        </w:rPr>
        <w:t>qu</w:t>
      </w:r>
      <w:r w:rsidR="008B321B">
        <w:rPr>
          <w:rFonts w:ascii="Arial Narrow" w:hAnsi="Arial Narrow"/>
          <w:sz w:val="24"/>
          <w:szCs w:val="24"/>
        </w:rPr>
        <w:t>e</w:t>
      </w:r>
      <w:r w:rsidR="00001846">
        <w:rPr>
          <w:rFonts w:ascii="Arial Narrow" w:hAnsi="Arial Narrow"/>
          <w:sz w:val="24"/>
          <w:szCs w:val="24"/>
        </w:rPr>
        <w:t>s</w:t>
      </w:r>
      <w:r w:rsidR="008B321B">
        <w:rPr>
          <w:rFonts w:ascii="Arial Narrow" w:hAnsi="Arial Narrow"/>
          <w:sz w:val="24"/>
          <w:szCs w:val="24"/>
        </w:rPr>
        <w:t xml:space="preserve">ting </w:t>
      </w:r>
      <w:r w:rsidR="00001846">
        <w:rPr>
          <w:rFonts w:ascii="Arial Narrow" w:hAnsi="Arial Narrow"/>
          <w:sz w:val="24"/>
          <w:szCs w:val="24"/>
        </w:rPr>
        <w:t xml:space="preserve">that </w:t>
      </w:r>
      <w:r w:rsidR="008B321B">
        <w:rPr>
          <w:rFonts w:ascii="Arial Narrow" w:hAnsi="Arial Narrow"/>
          <w:sz w:val="24"/>
          <w:szCs w:val="24"/>
        </w:rPr>
        <w:t>this strategy be presented to members before it is unveiled as per the scheduled timeline.</w:t>
      </w:r>
    </w:p>
    <w:p w14:paraId="481011E9" w14:textId="77777777" w:rsidR="00E01C8A" w:rsidRPr="00D740F5" w:rsidRDefault="00E01C8A" w:rsidP="005B413E">
      <w:pPr>
        <w:spacing w:after="0" w:line="360" w:lineRule="auto"/>
        <w:jc w:val="both"/>
        <w:rPr>
          <w:rFonts w:ascii="Arial Narrow" w:hAnsi="Arial Narrow"/>
          <w:sz w:val="24"/>
          <w:szCs w:val="24"/>
        </w:rPr>
      </w:pPr>
    </w:p>
    <w:p w14:paraId="41136455" w14:textId="44614AA1" w:rsidR="00852BF9" w:rsidRPr="006657FB" w:rsidRDefault="00633579" w:rsidP="00852BF9">
      <w:pPr>
        <w:spacing w:after="0" w:line="360" w:lineRule="auto"/>
        <w:jc w:val="both"/>
        <w:rPr>
          <w:rFonts w:ascii="Arial Narrow" w:hAnsi="Arial Narrow"/>
          <w:sz w:val="24"/>
          <w:szCs w:val="24"/>
        </w:rPr>
      </w:pPr>
      <w:r w:rsidRPr="006657FB">
        <w:rPr>
          <w:rFonts w:ascii="Arial Narrow" w:hAnsi="Arial Narrow"/>
          <w:color w:val="0E101A"/>
          <w:sz w:val="24"/>
          <w:szCs w:val="24"/>
        </w:rPr>
        <w:lastRenderedPageBreak/>
        <w:t xml:space="preserve">It is noted that </w:t>
      </w:r>
      <w:r w:rsidR="00852BF9" w:rsidRPr="006657FB">
        <w:rPr>
          <w:rFonts w:ascii="Arial Narrow" w:hAnsi="Arial Narrow"/>
          <w:sz w:val="24"/>
          <w:szCs w:val="24"/>
        </w:rPr>
        <w:t xml:space="preserve">Harambee has commissioned </w:t>
      </w:r>
      <w:proofErr w:type="spellStart"/>
      <w:r w:rsidR="00852BF9" w:rsidRPr="006657FB">
        <w:rPr>
          <w:rFonts w:ascii="Arial Narrow" w:hAnsi="Arial Narrow"/>
          <w:sz w:val="24"/>
          <w:szCs w:val="24"/>
        </w:rPr>
        <w:t>Mistra</w:t>
      </w:r>
      <w:proofErr w:type="spellEnd"/>
      <w:r w:rsidR="00852BF9" w:rsidRPr="006657FB">
        <w:rPr>
          <w:rFonts w:ascii="Arial Narrow" w:hAnsi="Arial Narrow"/>
          <w:sz w:val="24"/>
          <w:szCs w:val="24"/>
        </w:rPr>
        <w:t xml:space="preserve"> to</w:t>
      </w:r>
      <w:r w:rsidR="005B413E" w:rsidRPr="006657FB">
        <w:rPr>
          <w:rFonts w:ascii="Arial Narrow" w:hAnsi="Arial Narrow"/>
          <w:sz w:val="24"/>
          <w:szCs w:val="24"/>
        </w:rPr>
        <w:t xml:space="preserve"> </w:t>
      </w:r>
      <w:r w:rsidR="00852BF9" w:rsidRPr="006657FB">
        <w:rPr>
          <w:rFonts w:ascii="Arial Narrow" w:hAnsi="Arial Narrow"/>
          <w:sz w:val="24"/>
          <w:szCs w:val="24"/>
        </w:rPr>
        <w:t xml:space="preserve">review </w:t>
      </w:r>
      <w:r w:rsidR="00ED441C">
        <w:rPr>
          <w:rFonts w:ascii="Arial Narrow" w:hAnsi="Arial Narrow"/>
          <w:sz w:val="24"/>
          <w:szCs w:val="24"/>
        </w:rPr>
        <w:t xml:space="preserve">the </w:t>
      </w:r>
      <w:r w:rsidR="00852BF9" w:rsidRPr="006657FB">
        <w:rPr>
          <w:rFonts w:ascii="Arial Narrow" w:hAnsi="Arial Narrow"/>
          <w:sz w:val="24"/>
          <w:szCs w:val="24"/>
        </w:rPr>
        <w:t xml:space="preserve">Tshepo 1 Million programme and a report will be shared with the Committee upon completion. The review of Tshepo 1 Million </w:t>
      </w:r>
      <w:r w:rsidR="00321872" w:rsidRPr="006657FB">
        <w:rPr>
          <w:rFonts w:ascii="Arial Narrow" w:hAnsi="Arial Narrow"/>
          <w:sz w:val="24"/>
          <w:szCs w:val="24"/>
        </w:rPr>
        <w:t xml:space="preserve">is </w:t>
      </w:r>
      <w:r w:rsidR="00852BF9" w:rsidRPr="006657FB">
        <w:rPr>
          <w:rFonts w:ascii="Arial Narrow" w:hAnsi="Arial Narrow"/>
          <w:sz w:val="24"/>
          <w:szCs w:val="24"/>
        </w:rPr>
        <w:t xml:space="preserve">to ensure optimal integration of all youth and development programmes in the province. The </w:t>
      </w:r>
      <w:r w:rsidR="00321872" w:rsidRPr="006657FB">
        <w:rPr>
          <w:rFonts w:ascii="Arial Narrow" w:hAnsi="Arial Narrow"/>
          <w:sz w:val="24"/>
          <w:szCs w:val="24"/>
        </w:rPr>
        <w:t xml:space="preserve">Office explained that </w:t>
      </w:r>
      <w:r w:rsidR="00852BF9" w:rsidRPr="006657FB">
        <w:rPr>
          <w:rFonts w:ascii="Arial Narrow" w:hAnsi="Arial Narrow"/>
          <w:sz w:val="24"/>
          <w:szCs w:val="24"/>
        </w:rPr>
        <w:t xml:space="preserve">personnel costs (fixed costs) for the management and execution of Key Performance Indicators </w:t>
      </w:r>
      <w:r w:rsidR="00321872" w:rsidRPr="006657FB">
        <w:rPr>
          <w:rFonts w:ascii="Arial Narrow" w:hAnsi="Arial Narrow"/>
          <w:sz w:val="24"/>
          <w:szCs w:val="24"/>
        </w:rPr>
        <w:t xml:space="preserve">(KPI) </w:t>
      </w:r>
      <w:r w:rsidR="00852BF9" w:rsidRPr="006657FB">
        <w:rPr>
          <w:rFonts w:ascii="Arial Narrow" w:hAnsi="Arial Narrow"/>
          <w:sz w:val="24"/>
          <w:szCs w:val="24"/>
        </w:rPr>
        <w:t xml:space="preserve">of </w:t>
      </w:r>
      <w:r w:rsidR="00F952A2" w:rsidRPr="006657FB">
        <w:rPr>
          <w:rFonts w:ascii="Arial Narrow" w:hAnsi="Arial Narrow"/>
          <w:sz w:val="24"/>
          <w:szCs w:val="24"/>
        </w:rPr>
        <w:t xml:space="preserve">Tshepo 1 Million </w:t>
      </w:r>
      <w:r w:rsidR="00852BF9" w:rsidRPr="006657FB">
        <w:rPr>
          <w:rFonts w:ascii="Arial Narrow" w:hAnsi="Arial Narrow"/>
          <w:sz w:val="24"/>
          <w:szCs w:val="24"/>
        </w:rPr>
        <w:t>programme</w:t>
      </w:r>
      <w:r w:rsidR="00321872" w:rsidRPr="006657FB">
        <w:rPr>
          <w:rFonts w:ascii="Arial Narrow" w:hAnsi="Arial Narrow"/>
          <w:sz w:val="24"/>
          <w:szCs w:val="24"/>
        </w:rPr>
        <w:t xml:space="preserve"> </w:t>
      </w:r>
      <w:r w:rsidR="00F952A2" w:rsidRPr="006657FB">
        <w:rPr>
          <w:rFonts w:ascii="Arial Narrow" w:hAnsi="Arial Narrow"/>
          <w:sz w:val="24"/>
          <w:szCs w:val="24"/>
        </w:rPr>
        <w:t>are</w:t>
      </w:r>
      <w:r w:rsidR="00321872" w:rsidRPr="006657FB">
        <w:rPr>
          <w:rFonts w:ascii="Arial Narrow" w:hAnsi="Arial Narrow"/>
          <w:sz w:val="24"/>
          <w:szCs w:val="24"/>
        </w:rPr>
        <w:t xml:space="preserve"> incorporated in the</w:t>
      </w:r>
      <w:r w:rsidR="00B61693" w:rsidRPr="006657FB">
        <w:rPr>
          <w:rFonts w:ascii="Arial Narrow" w:hAnsi="Arial Narrow"/>
          <w:sz w:val="24"/>
          <w:szCs w:val="24"/>
        </w:rPr>
        <w:t xml:space="preserve"> </w:t>
      </w:r>
      <w:r w:rsidR="00321872" w:rsidRPr="006657FB">
        <w:rPr>
          <w:rFonts w:ascii="Arial Narrow" w:hAnsi="Arial Narrow"/>
          <w:sz w:val="24"/>
          <w:szCs w:val="24"/>
        </w:rPr>
        <w:t xml:space="preserve">allocated budget and this </w:t>
      </w:r>
      <w:r w:rsidR="00D20554" w:rsidRPr="006657FB">
        <w:rPr>
          <w:rFonts w:ascii="Arial Narrow" w:hAnsi="Arial Narrow"/>
          <w:sz w:val="24"/>
          <w:szCs w:val="24"/>
        </w:rPr>
        <w:t xml:space="preserve">has led to </w:t>
      </w:r>
      <w:r w:rsidR="008501BB" w:rsidRPr="006657FB">
        <w:rPr>
          <w:rFonts w:ascii="Arial Narrow" w:hAnsi="Arial Narrow"/>
          <w:sz w:val="24"/>
          <w:szCs w:val="24"/>
        </w:rPr>
        <w:t>the misinterpretation</w:t>
      </w:r>
      <w:r w:rsidR="00B61693" w:rsidRPr="006657FB">
        <w:rPr>
          <w:rFonts w:ascii="Arial Narrow" w:hAnsi="Arial Narrow"/>
          <w:sz w:val="24"/>
          <w:szCs w:val="24"/>
        </w:rPr>
        <w:t xml:space="preserve"> of budget </w:t>
      </w:r>
      <w:r w:rsidR="00D20554" w:rsidRPr="006657FB">
        <w:rPr>
          <w:rFonts w:ascii="Arial Narrow" w:hAnsi="Arial Narrow"/>
          <w:sz w:val="24"/>
          <w:szCs w:val="24"/>
        </w:rPr>
        <w:t>alignment to the set</w:t>
      </w:r>
      <w:r w:rsidR="00B61693" w:rsidRPr="006657FB">
        <w:rPr>
          <w:rFonts w:ascii="Arial Narrow" w:hAnsi="Arial Narrow"/>
          <w:sz w:val="24"/>
          <w:szCs w:val="24"/>
        </w:rPr>
        <w:t xml:space="preserve"> targets</w:t>
      </w:r>
      <w:r w:rsidR="00852BF9" w:rsidRPr="006657FB">
        <w:rPr>
          <w:rFonts w:ascii="Arial Narrow" w:hAnsi="Arial Narrow"/>
          <w:sz w:val="24"/>
          <w:szCs w:val="24"/>
        </w:rPr>
        <w:t xml:space="preserve">. </w:t>
      </w:r>
    </w:p>
    <w:p w14:paraId="5F785A22" w14:textId="77777777" w:rsidR="00852BF9" w:rsidRPr="006657FB" w:rsidRDefault="00852BF9" w:rsidP="00C43076">
      <w:pPr>
        <w:spacing w:after="0" w:line="360" w:lineRule="auto"/>
        <w:rPr>
          <w:rFonts w:ascii="Arial Narrow" w:hAnsi="Arial Narrow"/>
          <w:color w:val="0E101A"/>
          <w:lang w:val="en-GB"/>
        </w:rPr>
      </w:pPr>
    </w:p>
    <w:p w14:paraId="3FF4FF2A" w14:textId="7E2707E1" w:rsidR="00C43076" w:rsidRDefault="00974599" w:rsidP="00C43076">
      <w:pPr>
        <w:spacing w:after="0" w:line="360" w:lineRule="auto"/>
        <w:rPr>
          <w:rFonts w:ascii="Arial Narrow" w:hAnsi="Arial Narrow"/>
          <w:sz w:val="24"/>
          <w:szCs w:val="24"/>
        </w:rPr>
      </w:pPr>
      <w:r w:rsidRPr="006657FB">
        <w:rPr>
          <w:rFonts w:ascii="Arial Narrow" w:hAnsi="Arial Narrow"/>
          <w:color w:val="0E101A"/>
          <w:sz w:val="24"/>
          <w:szCs w:val="24"/>
          <w:lang w:val="en-GB"/>
        </w:rPr>
        <w:t xml:space="preserve">The Committee </w:t>
      </w:r>
      <w:r w:rsidR="00C43076" w:rsidRPr="006657FB">
        <w:rPr>
          <w:rFonts w:ascii="Arial Narrow" w:hAnsi="Arial Narrow"/>
          <w:color w:val="0E101A"/>
          <w:sz w:val="24"/>
          <w:szCs w:val="24"/>
          <w:lang w:val="en-GB"/>
        </w:rPr>
        <w:t>welcome</w:t>
      </w:r>
      <w:r w:rsidRPr="006657FB">
        <w:rPr>
          <w:rFonts w:ascii="Arial Narrow" w:hAnsi="Arial Narrow"/>
          <w:color w:val="0E101A"/>
          <w:sz w:val="24"/>
          <w:szCs w:val="24"/>
          <w:lang w:val="en-GB"/>
        </w:rPr>
        <w:t xml:space="preserve">s the </w:t>
      </w:r>
      <w:r w:rsidRPr="006657FB">
        <w:rPr>
          <w:rFonts w:ascii="Arial Narrow" w:hAnsi="Arial Narrow"/>
          <w:color w:val="0E101A"/>
          <w:sz w:val="24"/>
          <w:szCs w:val="24"/>
          <w:lang w:val="en-US"/>
        </w:rPr>
        <w:t xml:space="preserve">passing of the </w:t>
      </w:r>
      <w:r w:rsidR="0017104B" w:rsidRPr="006657FB">
        <w:rPr>
          <w:rFonts w:ascii="Arial Narrow" w:hAnsi="Arial Narrow"/>
          <w:color w:val="0E101A"/>
          <w:sz w:val="24"/>
          <w:szCs w:val="24"/>
          <w:lang w:val="en-US"/>
        </w:rPr>
        <w:t>Township Economy Development Act (TEDA)</w:t>
      </w:r>
      <w:r w:rsidRPr="006657FB">
        <w:rPr>
          <w:rFonts w:ascii="Arial Narrow" w:hAnsi="Arial Narrow"/>
          <w:color w:val="0E101A"/>
          <w:sz w:val="24"/>
          <w:szCs w:val="24"/>
          <w:lang w:val="en-US"/>
        </w:rPr>
        <w:t xml:space="preserve"> as well as the implementation of the SEZs to </w:t>
      </w:r>
      <w:r w:rsidR="008501BB" w:rsidRPr="006657FB">
        <w:rPr>
          <w:rFonts w:ascii="Arial Narrow" w:hAnsi="Arial Narrow"/>
          <w:color w:val="0E101A"/>
          <w:sz w:val="24"/>
          <w:szCs w:val="24"/>
          <w:lang w:val="en-US"/>
        </w:rPr>
        <w:t xml:space="preserve">revitalize </w:t>
      </w:r>
      <w:r w:rsidRPr="006657FB">
        <w:rPr>
          <w:rFonts w:ascii="Arial Narrow" w:hAnsi="Arial Narrow"/>
          <w:color w:val="0E101A"/>
          <w:sz w:val="24"/>
          <w:szCs w:val="24"/>
          <w:lang w:val="en-US"/>
        </w:rPr>
        <w:t xml:space="preserve">and </w:t>
      </w:r>
      <w:r w:rsidR="008501BB" w:rsidRPr="006657FB">
        <w:rPr>
          <w:rFonts w:ascii="Arial Narrow" w:hAnsi="Arial Narrow"/>
          <w:color w:val="0E101A"/>
          <w:sz w:val="24"/>
          <w:szCs w:val="24"/>
          <w:lang w:val="en-US"/>
        </w:rPr>
        <w:t>transform</w:t>
      </w:r>
      <w:r w:rsidRPr="006657FB">
        <w:rPr>
          <w:rFonts w:ascii="Arial Narrow" w:hAnsi="Arial Narrow"/>
          <w:color w:val="0E101A"/>
          <w:sz w:val="24"/>
          <w:szCs w:val="24"/>
          <w:lang w:val="en-US"/>
        </w:rPr>
        <w:t xml:space="preserve"> the economy</w:t>
      </w:r>
      <w:r w:rsidR="00F8031D" w:rsidRPr="006657FB">
        <w:rPr>
          <w:rFonts w:ascii="Arial Narrow" w:hAnsi="Arial Narrow"/>
          <w:color w:val="0E101A"/>
          <w:sz w:val="24"/>
          <w:szCs w:val="24"/>
          <w:lang w:val="en-US"/>
        </w:rPr>
        <w:t xml:space="preserve"> of the province</w:t>
      </w:r>
      <w:r w:rsidR="00C43076" w:rsidRPr="006657FB">
        <w:rPr>
          <w:rFonts w:ascii="Arial Narrow" w:hAnsi="Arial Narrow"/>
          <w:color w:val="0E101A"/>
          <w:sz w:val="24"/>
          <w:szCs w:val="24"/>
          <w:lang w:val="en-US"/>
        </w:rPr>
        <w:t>.</w:t>
      </w:r>
      <w:r w:rsidR="00C43076" w:rsidRPr="006657FB">
        <w:rPr>
          <w:rFonts w:ascii="Arial Narrow" w:hAnsi="Arial Narrow"/>
          <w:sz w:val="24"/>
          <w:szCs w:val="24"/>
        </w:rPr>
        <w:t xml:space="preserve"> The </w:t>
      </w:r>
      <w:r w:rsidR="003473BE" w:rsidRPr="006657FB">
        <w:rPr>
          <w:rFonts w:ascii="Arial Narrow" w:hAnsi="Arial Narrow"/>
          <w:sz w:val="24"/>
          <w:szCs w:val="24"/>
        </w:rPr>
        <w:t>f</w:t>
      </w:r>
      <w:r w:rsidR="00C43076" w:rsidRPr="006657FB">
        <w:rPr>
          <w:rFonts w:ascii="Arial Narrow" w:hAnsi="Arial Narrow"/>
          <w:sz w:val="24"/>
          <w:szCs w:val="24"/>
        </w:rPr>
        <w:t xml:space="preserve">ocus </w:t>
      </w:r>
      <w:r w:rsidR="003473BE" w:rsidRPr="006657FB">
        <w:rPr>
          <w:rFonts w:ascii="Arial Narrow" w:hAnsi="Arial Narrow"/>
          <w:sz w:val="24"/>
          <w:szCs w:val="24"/>
        </w:rPr>
        <w:t>at hand</w:t>
      </w:r>
      <w:r w:rsidR="00C43076" w:rsidRPr="006657FB">
        <w:rPr>
          <w:rFonts w:ascii="Arial Narrow" w:hAnsi="Arial Narrow"/>
          <w:sz w:val="24"/>
          <w:szCs w:val="24"/>
        </w:rPr>
        <w:t xml:space="preserve"> </w:t>
      </w:r>
      <w:r w:rsidR="003473BE" w:rsidRPr="006657FB">
        <w:rPr>
          <w:rFonts w:ascii="Arial Narrow" w:hAnsi="Arial Narrow"/>
          <w:sz w:val="24"/>
          <w:szCs w:val="24"/>
        </w:rPr>
        <w:t>is</w:t>
      </w:r>
      <w:r w:rsidR="00C43076" w:rsidRPr="006657FB">
        <w:rPr>
          <w:rFonts w:ascii="Arial Narrow" w:hAnsi="Arial Narrow"/>
          <w:sz w:val="24"/>
          <w:szCs w:val="24"/>
        </w:rPr>
        <w:t xml:space="preserve"> the implementation of this Act to revive industries and domestic hubs.</w:t>
      </w:r>
    </w:p>
    <w:p w14:paraId="273B5493" w14:textId="77777777" w:rsidR="003473BE" w:rsidRPr="00C43182" w:rsidRDefault="003473BE" w:rsidP="00C43076">
      <w:pPr>
        <w:spacing w:after="0" w:line="360" w:lineRule="auto"/>
        <w:rPr>
          <w:rFonts w:ascii="Arial Narrow" w:hAnsi="Arial Narrow"/>
          <w:sz w:val="24"/>
          <w:szCs w:val="24"/>
        </w:rPr>
      </w:pPr>
    </w:p>
    <w:p w14:paraId="1138AABF" w14:textId="52BFC192" w:rsidR="00F8031D" w:rsidRPr="006657FB" w:rsidRDefault="00BA2F35" w:rsidP="00C43076">
      <w:pPr>
        <w:spacing w:after="0" w:line="360" w:lineRule="auto"/>
        <w:jc w:val="both"/>
        <w:rPr>
          <w:rFonts w:ascii="Arial Narrow" w:hAnsi="Arial Narrow"/>
          <w:sz w:val="24"/>
          <w:szCs w:val="24"/>
        </w:rPr>
      </w:pPr>
      <w:r>
        <w:rPr>
          <w:rFonts w:ascii="Arial Narrow" w:hAnsi="Arial Narrow"/>
          <w:color w:val="0E101A"/>
          <w:sz w:val="24"/>
          <w:szCs w:val="24"/>
        </w:rPr>
        <w:t xml:space="preserve">It is noted that </w:t>
      </w:r>
      <w:r w:rsidR="00F8031D" w:rsidRPr="006657FB">
        <w:rPr>
          <w:rFonts w:ascii="Arial Narrow" w:hAnsi="Arial Narrow"/>
          <w:color w:val="0E101A"/>
          <w:sz w:val="24"/>
          <w:szCs w:val="24"/>
        </w:rPr>
        <w:t xml:space="preserve">Gauteng Provincial Government corruption fighting efforts are yielding results through </w:t>
      </w:r>
      <w:r w:rsidR="00F8031D" w:rsidRPr="00BA2F35">
        <w:rPr>
          <w:rFonts w:ascii="Arial Narrow" w:hAnsi="Arial Narrow"/>
          <w:color w:val="0E101A"/>
          <w:sz w:val="24"/>
          <w:szCs w:val="24"/>
        </w:rPr>
        <w:t>a</w:t>
      </w:r>
      <w:r w:rsidR="00F8031D" w:rsidRPr="00BA2F35">
        <w:rPr>
          <w:rFonts w:ascii="Arial Narrow" w:hAnsi="Arial Narrow"/>
          <w:color w:val="0E101A"/>
          <w:sz w:val="24"/>
          <w:szCs w:val="24"/>
          <w:lang w:val="en-US"/>
        </w:rPr>
        <w:t xml:space="preserve"> </w:t>
      </w:r>
      <w:r w:rsidR="00F8031D" w:rsidRPr="006657FB">
        <w:rPr>
          <w:rFonts w:ascii="Arial Narrow" w:hAnsi="Arial Narrow"/>
          <w:color w:val="0E101A"/>
          <w:sz w:val="24"/>
          <w:szCs w:val="24"/>
          <w:lang w:val="en-US"/>
        </w:rPr>
        <w:t xml:space="preserve">strong ethical culture </w:t>
      </w:r>
      <w:r w:rsidR="00CA3801" w:rsidRPr="006657FB">
        <w:rPr>
          <w:rFonts w:ascii="Arial Narrow" w:hAnsi="Arial Narrow"/>
          <w:color w:val="0E101A"/>
          <w:sz w:val="24"/>
          <w:szCs w:val="24"/>
          <w:lang w:val="en-US"/>
        </w:rPr>
        <w:t xml:space="preserve">which </w:t>
      </w:r>
      <w:r w:rsidR="00F8031D" w:rsidRPr="006657FB">
        <w:rPr>
          <w:rFonts w:ascii="Arial Narrow" w:hAnsi="Arial Narrow"/>
          <w:color w:val="0E101A"/>
          <w:sz w:val="24"/>
          <w:szCs w:val="24"/>
          <w:lang w:val="en-US"/>
        </w:rPr>
        <w:t xml:space="preserve">is the foundation of clean governance, and this is created through institutionalizing ethics and ethical leadership in government and society. </w:t>
      </w:r>
      <w:r w:rsidR="00B352CF" w:rsidRPr="006657FB">
        <w:rPr>
          <w:rFonts w:ascii="Arial Narrow" w:hAnsi="Arial Narrow"/>
          <w:sz w:val="24"/>
          <w:szCs w:val="24"/>
        </w:rPr>
        <w:t xml:space="preserve">The </w:t>
      </w:r>
      <w:proofErr w:type="spellStart"/>
      <w:r w:rsidR="00B352CF" w:rsidRPr="006657FB">
        <w:rPr>
          <w:rFonts w:ascii="Arial Narrow" w:hAnsi="Arial Narrow"/>
          <w:sz w:val="24"/>
          <w:szCs w:val="24"/>
        </w:rPr>
        <w:t>OoP</w:t>
      </w:r>
      <w:proofErr w:type="spellEnd"/>
      <w:r w:rsidR="00B352CF" w:rsidRPr="006657FB">
        <w:rPr>
          <w:rFonts w:ascii="Arial Narrow" w:hAnsi="Arial Narrow"/>
          <w:sz w:val="24"/>
          <w:szCs w:val="24"/>
        </w:rPr>
        <w:t xml:space="preserve"> through the Integrity Management </w:t>
      </w:r>
      <w:r w:rsidR="00ED441C">
        <w:rPr>
          <w:rFonts w:ascii="Arial Narrow" w:hAnsi="Arial Narrow"/>
          <w:sz w:val="24"/>
          <w:szCs w:val="24"/>
        </w:rPr>
        <w:t>U</w:t>
      </w:r>
      <w:r w:rsidR="00B352CF" w:rsidRPr="006657FB">
        <w:rPr>
          <w:rFonts w:ascii="Arial Narrow" w:hAnsi="Arial Narrow"/>
          <w:sz w:val="24"/>
          <w:szCs w:val="24"/>
        </w:rPr>
        <w:t>nit has collabor</w:t>
      </w:r>
      <w:r w:rsidR="00C43076" w:rsidRPr="006657FB">
        <w:rPr>
          <w:rFonts w:ascii="Arial Narrow" w:hAnsi="Arial Narrow"/>
          <w:sz w:val="24"/>
          <w:szCs w:val="24"/>
        </w:rPr>
        <w:t>at</w:t>
      </w:r>
      <w:r w:rsidR="00B352CF" w:rsidRPr="006657FB">
        <w:rPr>
          <w:rFonts w:ascii="Arial Narrow" w:hAnsi="Arial Narrow"/>
          <w:sz w:val="24"/>
          <w:szCs w:val="24"/>
        </w:rPr>
        <w:t>ed with the Auditor</w:t>
      </w:r>
      <w:r>
        <w:rPr>
          <w:rFonts w:ascii="Arial Narrow" w:hAnsi="Arial Narrow"/>
          <w:sz w:val="24"/>
          <w:szCs w:val="24"/>
        </w:rPr>
        <w:t>-</w:t>
      </w:r>
      <w:r w:rsidR="00B352CF" w:rsidRPr="006657FB">
        <w:rPr>
          <w:rFonts w:ascii="Arial Narrow" w:hAnsi="Arial Narrow"/>
          <w:sz w:val="24"/>
          <w:szCs w:val="24"/>
        </w:rPr>
        <w:t xml:space="preserve">General and </w:t>
      </w:r>
      <w:r>
        <w:rPr>
          <w:rFonts w:ascii="Arial Narrow" w:hAnsi="Arial Narrow"/>
          <w:sz w:val="24"/>
          <w:szCs w:val="24"/>
        </w:rPr>
        <w:t xml:space="preserve">the </w:t>
      </w:r>
      <w:r w:rsidR="00B352CF" w:rsidRPr="006657FB">
        <w:rPr>
          <w:rFonts w:ascii="Arial Narrow" w:hAnsi="Arial Narrow"/>
          <w:sz w:val="24"/>
          <w:szCs w:val="24"/>
        </w:rPr>
        <w:t xml:space="preserve">Public Protector to strengthen measures of maladministration and acts of corruption.  </w:t>
      </w:r>
      <w:r w:rsidR="00E01C8A" w:rsidRPr="006657FB">
        <w:rPr>
          <w:rFonts w:ascii="Arial Narrow" w:hAnsi="Arial Narrow"/>
          <w:color w:val="0E101A"/>
          <w:sz w:val="24"/>
          <w:szCs w:val="24"/>
        </w:rPr>
        <w:t xml:space="preserve">It is noted that </w:t>
      </w:r>
      <w:r w:rsidR="00175015">
        <w:rPr>
          <w:rFonts w:ascii="Arial Narrow" w:hAnsi="Arial Narrow"/>
          <w:color w:val="0E101A"/>
          <w:sz w:val="24"/>
          <w:szCs w:val="24"/>
        </w:rPr>
        <w:t xml:space="preserve">the </w:t>
      </w:r>
      <w:r w:rsidR="00B352CF" w:rsidRPr="006657FB">
        <w:rPr>
          <w:rFonts w:ascii="Arial Narrow" w:hAnsi="Arial Narrow"/>
          <w:sz w:val="24"/>
          <w:szCs w:val="24"/>
        </w:rPr>
        <w:t xml:space="preserve">Forensic </w:t>
      </w:r>
      <w:r w:rsidR="00ED441C">
        <w:rPr>
          <w:rFonts w:ascii="Arial Narrow" w:hAnsi="Arial Narrow"/>
          <w:sz w:val="24"/>
          <w:szCs w:val="24"/>
        </w:rPr>
        <w:t>U</w:t>
      </w:r>
      <w:r w:rsidR="00B352CF" w:rsidRPr="006657FB">
        <w:rPr>
          <w:rFonts w:ascii="Arial Narrow" w:hAnsi="Arial Narrow"/>
          <w:sz w:val="24"/>
          <w:szCs w:val="24"/>
        </w:rPr>
        <w:t xml:space="preserve">nit which was based in the Provincial Treasury has been moved to the </w:t>
      </w:r>
      <w:proofErr w:type="spellStart"/>
      <w:r w:rsidR="00B352CF" w:rsidRPr="006657FB">
        <w:rPr>
          <w:rFonts w:ascii="Arial Narrow" w:hAnsi="Arial Narrow"/>
          <w:sz w:val="24"/>
          <w:szCs w:val="24"/>
        </w:rPr>
        <w:t>OoP</w:t>
      </w:r>
      <w:proofErr w:type="spellEnd"/>
      <w:r w:rsidR="00B352CF" w:rsidRPr="006657FB">
        <w:rPr>
          <w:rFonts w:ascii="Arial Narrow" w:hAnsi="Arial Narrow"/>
          <w:sz w:val="24"/>
          <w:szCs w:val="24"/>
        </w:rPr>
        <w:t xml:space="preserve"> to work closely with the Integrity Management </w:t>
      </w:r>
      <w:r w:rsidR="00ED441C">
        <w:rPr>
          <w:rFonts w:ascii="Arial Narrow" w:hAnsi="Arial Narrow"/>
          <w:sz w:val="24"/>
          <w:szCs w:val="24"/>
        </w:rPr>
        <w:t>U</w:t>
      </w:r>
      <w:r w:rsidR="00B352CF" w:rsidRPr="006657FB">
        <w:rPr>
          <w:rFonts w:ascii="Arial Narrow" w:hAnsi="Arial Narrow"/>
          <w:sz w:val="24"/>
          <w:szCs w:val="24"/>
        </w:rPr>
        <w:t>nit. Th</w:t>
      </w:r>
      <w:r w:rsidR="00E01C8A" w:rsidRPr="006657FB">
        <w:rPr>
          <w:rFonts w:ascii="Arial Narrow" w:hAnsi="Arial Narrow"/>
          <w:sz w:val="24"/>
          <w:szCs w:val="24"/>
        </w:rPr>
        <w:t>is mov</w:t>
      </w:r>
      <w:r w:rsidR="00B352CF" w:rsidRPr="006657FB">
        <w:rPr>
          <w:rFonts w:ascii="Arial Narrow" w:hAnsi="Arial Narrow"/>
          <w:sz w:val="24"/>
          <w:szCs w:val="24"/>
        </w:rPr>
        <w:t xml:space="preserve">e </w:t>
      </w:r>
      <w:r w:rsidR="00E01C8A" w:rsidRPr="006657FB">
        <w:rPr>
          <w:rFonts w:ascii="Arial Narrow" w:hAnsi="Arial Narrow"/>
          <w:sz w:val="24"/>
          <w:szCs w:val="24"/>
        </w:rPr>
        <w:t>was as a result</w:t>
      </w:r>
      <w:r w:rsidR="00B352CF" w:rsidRPr="006657FB">
        <w:rPr>
          <w:rFonts w:ascii="Arial Narrow" w:hAnsi="Arial Narrow"/>
          <w:sz w:val="24"/>
          <w:szCs w:val="24"/>
        </w:rPr>
        <w:t xml:space="preserve"> </w:t>
      </w:r>
      <w:r w:rsidR="00E01C8A" w:rsidRPr="006657FB">
        <w:rPr>
          <w:rFonts w:ascii="Arial Narrow" w:hAnsi="Arial Narrow"/>
          <w:sz w:val="24"/>
          <w:szCs w:val="24"/>
        </w:rPr>
        <w:t>of</w:t>
      </w:r>
      <w:r w:rsidR="00B352CF" w:rsidRPr="006657FB">
        <w:rPr>
          <w:rFonts w:ascii="Arial Narrow" w:hAnsi="Arial Narrow"/>
          <w:sz w:val="24"/>
          <w:szCs w:val="24"/>
        </w:rPr>
        <w:t xml:space="preserve"> a big misfit between the functions</w:t>
      </w:r>
      <w:r w:rsidR="00423ABC" w:rsidRPr="006657FB">
        <w:rPr>
          <w:rFonts w:ascii="Arial Narrow" w:hAnsi="Arial Narrow"/>
          <w:sz w:val="24"/>
          <w:szCs w:val="24"/>
        </w:rPr>
        <w:t xml:space="preserve"> of Treasury and the Forensic </w:t>
      </w:r>
      <w:r w:rsidR="00ED441C">
        <w:rPr>
          <w:rFonts w:ascii="Arial Narrow" w:hAnsi="Arial Narrow"/>
          <w:sz w:val="24"/>
          <w:szCs w:val="24"/>
        </w:rPr>
        <w:t>U</w:t>
      </w:r>
      <w:r w:rsidR="00423ABC" w:rsidRPr="006657FB">
        <w:rPr>
          <w:rFonts w:ascii="Arial Narrow" w:hAnsi="Arial Narrow"/>
          <w:sz w:val="24"/>
          <w:szCs w:val="24"/>
        </w:rPr>
        <w:t>nit</w:t>
      </w:r>
      <w:r w:rsidR="00B352CF" w:rsidRPr="006657FB">
        <w:rPr>
          <w:rFonts w:ascii="Arial Narrow" w:hAnsi="Arial Narrow"/>
          <w:sz w:val="24"/>
          <w:szCs w:val="24"/>
        </w:rPr>
        <w:t xml:space="preserve">. Therefore, </w:t>
      </w:r>
      <w:r w:rsidR="00B56466" w:rsidRPr="006657FB">
        <w:rPr>
          <w:rFonts w:ascii="Arial Narrow" w:hAnsi="Arial Narrow"/>
          <w:sz w:val="24"/>
          <w:szCs w:val="24"/>
        </w:rPr>
        <w:t xml:space="preserve">the </w:t>
      </w:r>
      <w:r w:rsidR="00B352CF" w:rsidRPr="006657FB">
        <w:rPr>
          <w:rFonts w:ascii="Arial Narrow" w:hAnsi="Arial Narrow"/>
          <w:sz w:val="24"/>
          <w:szCs w:val="24"/>
        </w:rPr>
        <w:t xml:space="preserve">incorporation </w:t>
      </w:r>
      <w:r w:rsidR="00175015">
        <w:rPr>
          <w:rFonts w:ascii="Arial Narrow" w:hAnsi="Arial Narrow"/>
          <w:sz w:val="24"/>
          <w:szCs w:val="24"/>
        </w:rPr>
        <w:t xml:space="preserve">of </w:t>
      </w:r>
      <w:r w:rsidR="00B56466" w:rsidRPr="006657FB">
        <w:rPr>
          <w:rFonts w:ascii="Arial Narrow" w:hAnsi="Arial Narrow"/>
          <w:sz w:val="24"/>
          <w:szCs w:val="24"/>
        </w:rPr>
        <w:t xml:space="preserve">the Forensic </w:t>
      </w:r>
      <w:r w:rsidR="00ED441C">
        <w:rPr>
          <w:rFonts w:ascii="Arial Narrow" w:hAnsi="Arial Narrow"/>
          <w:sz w:val="24"/>
          <w:szCs w:val="24"/>
        </w:rPr>
        <w:t>U</w:t>
      </w:r>
      <w:r w:rsidR="00B56466" w:rsidRPr="006657FB">
        <w:rPr>
          <w:rFonts w:ascii="Arial Narrow" w:hAnsi="Arial Narrow"/>
          <w:sz w:val="24"/>
          <w:szCs w:val="24"/>
        </w:rPr>
        <w:t xml:space="preserve">nit </w:t>
      </w:r>
      <w:r w:rsidR="00B352CF" w:rsidRPr="006657FB">
        <w:rPr>
          <w:rFonts w:ascii="Arial Narrow" w:hAnsi="Arial Narrow"/>
          <w:sz w:val="24"/>
          <w:szCs w:val="24"/>
        </w:rPr>
        <w:t xml:space="preserve">into the Integrity Management </w:t>
      </w:r>
      <w:r w:rsidR="00ED441C">
        <w:rPr>
          <w:rFonts w:ascii="Arial Narrow" w:hAnsi="Arial Narrow"/>
          <w:sz w:val="24"/>
          <w:szCs w:val="24"/>
        </w:rPr>
        <w:t>U</w:t>
      </w:r>
      <w:r w:rsidR="00B352CF" w:rsidRPr="006657FB">
        <w:rPr>
          <w:rFonts w:ascii="Arial Narrow" w:hAnsi="Arial Narrow"/>
          <w:sz w:val="24"/>
          <w:szCs w:val="24"/>
        </w:rPr>
        <w:t xml:space="preserve">nit of the </w:t>
      </w:r>
      <w:proofErr w:type="spellStart"/>
      <w:r w:rsidR="00B352CF" w:rsidRPr="006657FB">
        <w:rPr>
          <w:rFonts w:ascii="Arial Narrow" w:hAnsi="Arial Narrow"/>
          <w:sz w:val="24"/>
          <w:szCs w:val="24"/>
        </w:rPr>
        <w:t>OoP</w:t>
      </w:r>
      <w:proofErr w:type="spellEnd"/>
      <w:r w:rsidR="00B352CF" w:rsidRPr="006657FB">
        <w:rPr>
          <w:rFonts w:ascii="Arial Narrow" w:hAnsi="Arial Narrow"/>
          <w:sz w:val="24"/>
          <w:szCs w:val="24"/>
        </w:rPr>
        <w:t xml:space="preserve"> is </w:t>
      </w:r>
      <w:r w:rsidR="00175015">
        <w:rPr>
          <w:rFonts w:ascii="Arial Narrow" w:hAnsi="Arial Narrow"/>
          <w:sz w:val="24"/>
          <w:szCs w:val="24"/>
        </w:rPr>
        <w:t xml:space="preserve">to </w:t>
      </w:r>
      <w:r w:rsidR="00B352CF" w:rsidRPr="006657FB">
        <w:rPr>
          <w:rFonts w:ascii="Arial Narrow" w:hAnsi="Arial Narrow"/>
          <w:sz w:val="24"/>
          <w:szCs w:val="24"/>
        </w:rPr>
        <w:t xml:space="preserve">fortify systems to change the culture </w:t>
      </w:r>
      <w:r w:rsidR="00175015">
        <w:rPr>
          <w:rFonts w:ascii="Arial Narrow" w:hAnsi="Arial Narrow"/>
          <w:sz w:val="24"/>
          <w:szCs w:val="24"/>
        </w:rPr>
        <w:t xml:space="preserve">of </w:t>
      </w:r>
      <w:r w:rsidR="00B352CF" w:rsidRPr="006657FB">
        <w:rPr>
          <w:rFonts w:ascii="Arial Narrow" w:hAnsi="Arial Narrow"/>
          <w:sz w:val="24"/>
          <w:szCs w:val="24"/>
        </w:rPr>
        <w:t xml:space="preserve">lawlessness and corruption. </w:t>
      </w:r>
    </w:p>
    <w:p w14:paraId="12E55A50" w14:textId="69755292" w:rsidR="002F0B65" w:rsidRPr="006657FB" w:rsidRDefault="002F0B65" w:rsidP="002F0B65">
      <w:pPr>
        <w:pStyle w:val="NormalWeb"/>
        <w:spacing w:before="0" w:beforeAutospacing="0" w:after="0" w:afterAutospacing="0" w:line="360" w:lineRule="auto"/>
        <w:jc w:val="both"/>
        <w:rPr>
          <w:rFonts w:ascii="Arial Narrow" w:hAnsi="Arial Narrow"/>
          <w:color w:val="0E101A"/>
        </w:rPr>
      </w:pPr>
    </w:p>
    <w:p w14:paraId="51214AE2" w14:textId="03305469" w:rsidR="00C43076" w:rsidRPr="006657FB" w:rsidRDefault="00CC4CCC" w:rsidP="00C43076">
      <w:pPr>
        <w:spacing w:after="0" w:line="360" w:lineRule="auto"/>
        <w:jc w:val="both"/>
        <w:rPr>
          <w:rFonts w:ascii="Arial Narrow" w:hAnsi="Arial Narrow"/>
          <w:sz w:val="24"/>
          <w:szCs w:val="24"/>
        </w:rPr>
      </w:pPr>
      <w:r w:rsidRPr="006657FB">
        <w:rPr>
          <w:rFonts w:ascii="Arial Narrow" w:hAnsi="Arial Narrow"/>
          <w:color w:val="0E101A"/>
          <w:sz w:val="24"/>
          <w:szCs w:val="24"/>
        </w:rPr>
        <w:t xml:space="preserve">The Committee notes that the GPG has </w:t>
      </w:r>
      <w:r w:rsidRPr="006657FB">
        <w:rPr>
          <w:rFonts w:ascii="Arial Narrow" w:hAnsi="Arial Narrow"/>
          <w:color w:val="0E101A"/>
          <w:sz w:val="24"/>
          <w:szCs w:val="24"/>
          <w:lang w:val="en-US"/>
        </w:rPr>
        <w:t xml:space="preserve">established 6 provincial War Rooms to deal with implementation challenges across the province </w:t>
      </w:r>
      <w:r w:rsidR="00961709" w:rsidRPr="006657FB">
        <w:rPr>
          <w:rFonts w:ascii="Arial Narrow" w:hAnsi="Arial Narrow"/>
          <w:color w:val="0E101A"/>
          <w:sz w:val="24"/>
          <w:szCs w:val="24"/>
          <w:lang w:val="en-US"/>
        </w:rPr>
        <w:t>through partnerships,</w:t>
      </w:r>
      <w:r w:rsidRPr="006657FB">
        <w:rPr>
          <w:rFonts w:ascii="Arial Narrow" w:hAnsi="Arial Narrow"/>
          <w:color w:val="0E101A"/>
          <w:sz w:val="24"/>
          <w:szCs w:val="24"/>
          <w:lang w:val="en-US"/>
        </w:rPr>
        <w:t xml:space="preserve"> greater sense of urgency</w:t>
      </w:r>
      <w:r w:rsidR="00961709" w:rsidRPr="006657FB">
        <w:rPr>
          <w:rFonts w:ascii="Arial Narrow" w:hAnsi="Arial Narrow"/>
          <w:color w:val="0E101A"/>
          <w:sz w:val="24"/>
          <w:szCs w:val="24"/>
          <w:lang w:val="en-US"/>
        </w:rPr>
        <w:t xml:space="preserve"> and</w:t>
      </w:r>
      <w:r w:rsidRPr="006657FB">
        <w:rPr>
          <w:rFonts w:ascii="Arial Narrow" w:hAnsi="Arial Narrow"/>
          <w:color w:val="0E101A"/>
          <w:sz w:val="24"/>
          <w:szCs w:val="24"/>
          <w:lang w:val="en-US"/>
        </w:rPr>
        <w:t xml:space="preserve"> coordination. </w:t>
      </w:r>
      <w:r w:rsidR="00C43076" w:rsidRPr="006657FB">
        <w:rPr>
          <w:rFonts w:ascii="Arial Narrow" w:hAnsi="Arial Narrow"/>
          <w:color w:val="0E101A"/>
          <w:sz w:val="24"/>
          <w:szCs w:val="24"/>
          <w:lang w:val="en-US"/>
        </w:rPr>
        <w:t>These w</w:t>
      </w:r>
      <w:proofErr w:type="spellStart"/>
      <w:r w:rsidR="00C43076" w:rsidRPr="006657FB">
        <w:rPr>
          <w:rFonts w:ascii="Arial Narrow" w:hAnsi="Arial Narrow"/>
          <w:sz w:val="24"/>
          <w:szCs w:val="24"/>
        </w:rPr>
        <w:t>ar</w:t>
      </w:r>
      <w:proofErr w:type="spellEnd"/>
      <w:r w:rsidR="00423ABC" w:rsidRPr="006657FB">
        <w:rPr>
          <w:rFonts w:ascii="Arial Narrow" w:hAnsi="Arial Narrow"/>
          <w:sz w:val="24"/>
          <w:szCs w:val="24"/>
        </w:rPr>
        <w:t>-</w:t>
      </w:r>
      <w:r w:rsidR="00C43076" w:rsidRPr="006657FB">
        <w:rPr>
          <w:rFonts w:ascii="Arial Narrow" w:hAnsi="Arial Narrow"/>
          <w:sz w:val="24"/>
          <w:szCs w:val="24"/>
        </w:rPr>
        <w:t>room structures comprise of social compacting committees where problem solving meetings are convened</w:t>
      </w:r>
      <w:r w:rsidR="00D878BE" w:rsidRPr="006657FB">
        <w:rPr>
          <w:rFonts w:ascii="Arial Narrow" w:hAnsi="Arial Narrow"/>
          <w:sz w:val="24"/>
          <w:szCs w:val="24"/>
        </w:rPr>
        <w:t xml:space="preserve"> and members are invited to attend the war-room meetings</w:t>
      </w:r>
      <w:r w:rsidR="00C43076" w:rsidRPr="006657FB">
        <w:rPr>
          <w:rFonts w:ascii="Arial Narrow" w:hAnsi="Arial Narrow"/>
          <w:sz w:val="24"/>
          <w:szCs w:val="24"/>
        </w:rPr>
        <w:t>. It is noted that Thursdays and Fridays of</w:t>
      </w:r>
      <w:r w:rsidR="00423ABC" w:rsidRPr="006657FB">
        <w:rPr>
          <w:rFonts w:ascii="Arial Narrow" w:hAnsi="Arial Narrow"/>
          <w:sz w:val="24"/>
          <w:szCs w:val="24"/>
        </w:rPr>
        <w:t xml:space="preserve"> the week</w:t>
      </w:r>
      <w:r w:rsidR="00C43076" w:rsidRPr="006657FB">
        <w:rPr>
          <w:rFonts w:ascii="Arial Narrow" w:hAnsi="Arial Narrow"/>
          <w:sz w:val="24"/>
          <w:szCs w:val="24"/>
        </w:rPr>
        <w:t xml:space="preserve"> are set aside as service delivery days where the GPG goes to communities. </w:t>
      </w:r>
      <w:r w:rsidR="00423ABC" w:rsidRPr="006657FB">
        <w:rPr>
          <w:rFonts w:ascii="Arial Narrow" w:hAnsi="Arial Narrow"/>
          <w:color w:val="0E101A"/>
          <w:sz w:val="24"/>
          <w:szCs w:val="24"/>
          <w:lang w:val="en-US"/>
        </w:rPr>
        <w:t>The Committee is interested to know whether these newly established war rooms are an extension and/or an incorporation of the existing ones or performs different and separate functions.</w:t>
      </w:r>
    </w:p>
    <w:p w14:paraId="7E20DD68" w14:textId="67367D7B" w:rsidR="0017104B" w:rsidRPr="006657FB" w:rsidRDefault="0017104B" w:rsidP="00C43076">
      <w:pPr>
        <w:pStyle w:val="NormalWeb"/>
        <w:spacing w:before="0" w:beforeAutospacing="0" w:after="0" w:afterAutospacing="0" w:line="360" w:lineRule="auto"/>
        <w:jc w:val="both"/>
        <w:rPr>
          <w:rFonts w:ascii="Arial Narrow" w:hAnsi="Arial Narrow"/>
          <w:color w:val="0E101A"/>
        </w:rPr>
      </w:pPr>
    </w:p>
    <w:p w14:paraId="24CB8A7D" w14:textId="7A54E05C" w:rsidR="003721FD" w:rsidRPr="00D740F5" w:rsidRDefault="003721FD" w:rsidP="003721FD">
      <w:pPr>
        <w:spacing w:after="0" w:line="360" w:lineRule="auto"/>
        <w:jc w:val="both"/>
        <w:rPr>
          <w:rFonts w:ascii="Arial Narrow" w:hAnsi="Arial Narrow"/>
          <w:sz w:val="24"/>
          <w:szCs w:val="24"/>
        </w:rPr>
      </w:pPr>
      <w:r w:rsidRPr="006657FB">
        <w:rPr>
          <w:rFonts w:ascii="Arial Narrow" w:hAnsi="Arial Narrow"/>
          <w:sz w:val="24"/>
          <w:szCs w:val="24"/>
        </w:rPr>
        <w:t xml:space="preserve">The Committee notes that the GPG continues to work with national and local government </w:t>
      </w:r>
      <w:r w:rsidR="008166E9" w:rsidRPr="006657FB">
        <w:rPr>
          <w:rFonts w:ascii="Arial Narrow" w:hAnsi="Arial Narrow"/>
          <w:sz w:val="24"/>
          <w:szCs w:val="24"/>
        </w:rPr>
        <w:t>including</w:t>
      </w:r>
      <w:r w:rsidRPr="006657FB">
        <w:rPr>
          <w:rFonts w:ascii="Arial Narrow" w:hAnsi="Arial Narrow"/>
          <w:sz w:val="24"/>
          <w:szCs w:val="24"/>
        </w:rPr>
        <w:t xml:space="preserve"> stakeholders to address issues relating to vandalization of infrastructure and deterioration of services in the province.</w:t>
      </w:r>
      <w:r w:rsidRPr="003721FD">
        <w:rPr>
          <w:rFonts w:ascii="Arial Narrow" w:hAnsi="Arial Narrow"/>
          <w:sz w:val="24"/>
          <w:szCs w:val="24"/>
        </w:rPr>
        <w:t xml:space="preserve"> </w:t>
      </w:r>
    </w:p>
    <w:p w14:paraId="706D91F2" w14:textId="5A236857" w:rsidR="0017104B" w:rsidRDefault="0017104B" w:rsidP="002F5A58">
      <w:pPr>
        <w:pStyle w:val="NormalWeb"/>
        <w:spacing w:before="0" w:beforeAutospacing="0" w:after="0" w:afterAutospacing="0" w:line="360" w:lineRule="auto"/>
        <w:jc w:val="both"/>
        <w:rPr>
          <w:rFonts w:ascii="Arial Narrow" w:hAnsi="Arial Narrow"/>
          <w:color w:val="0E101A"/>
        </w:rPr>
      </w:pPr>
    </w:p>
    <w:p w14:paraId="1B66CA3E" w14:textId="77777777" w:rsidR="00EB1F8C" w:rsidRPr="002F5A58" w:rsidRDefault="00EB1F8C" w:rsidP="002F5A58">
      <w:pPr>
        <w:pStyle w:val="NormalWeb"/>
        <w:spacing w:before="0" w:beforeAutospacing="0" w:after="0" w:afterAutospacing="0" w:line="360" w:lineRule="auto"/>
        <w:jc w:val="both"/>
        <w:rPr>
          <w:rFonts w:ascii="Arial Narrow" w:hAnsi="Arial Narrow"/>
          <w:color w:val="0E101A"/>
        </w:rPr>
      </w:pPr>
    </w:p>
    <w:p w14:paraId="0FF0519F" w14:textId="70ECD6F7" w:rsidR="00982691" w:rsidRDefault="002F5A58" w:rsidP="006311BF">
      <w:pPr>
        <w:pStyle w:val="NormalWeb"/>
        <w:numPr>
          <w:ilvl w:val="0"/>
          <w:numId w:val="1"/>
        </w:numPr>
        <w:shd w:val="clear" w:color="auto" w:fill="EDEDED" w:themeFill="accent3" w:themeFillTint="33"/>
        <w:spacing w:before="0" w:beforeAutospacing="0" w:after="0" w:afterAutospacing="0" w:line="360" w:lineRule="auto"/>
        <w:ind w:left="284" w:hanging="284"/>
        <w:jc w:val="both"/>
        <w:rPr>
          <w:rStyle w:val="Strong"/>
          <w:rFonts w:ascii="Arial Narrow" w:hAnsi="Arial Narrow"/>
          <w:color w:val="0E101A"/>
        </w:rPr>
      </w:pPr>
      <w:r w:rsidRPr="002F5A58">
        <w:rPr>
          <w:rStyle w:val="Strong"/>
          <w:rFonts w:ascii="Arial Narrow" w:hAnsi="Arial Narrow"/>
          <w:color w:val="0E101A"/>
        </w:rPr>
        <w:lastRenderedPageBreak/>
        <w:t>INTRODUCTION</w:t>
      </w:r>
    </w:p>
    <w:p w14:paraId="76D03301" w14:textId="1A5EC0A1" w:rsidR="00AC6D5C" w:rsidRPr="006657FB" w:rsidRDefault="00AC6D5C" w:rsidP="00AC6D5C">
      <w:pPr>
        <w:spacing w:after="0" w:line="360" w:lineRule="auto"/>
        <w:jc w:val="both"/>
        <w:rPr>
          <w:rFonts w:ascii="Arial Narrow" w:hAnsi="Arial Narrow" w:cs="Arial"/>
          <w:bCs/>
          <w:sz w:val="24"/>
          <w:szCs w:val="24"/>
        </w:rPr>
      </w:pPr>
      <w:r w:rsidRPr="006657FB">
        <w:rPr>
          <w:rFonts w:ascii="Arial Narrow" w:hAnsi="Arial Narrow" w:cs="Arial"/>
          <w:bCs/>
          <w:sz w:val="24"/>
          <w:szCs w:val="24"/>
        </w:rPr>
        <w:t xml:space="preserve">Budget allocations for the 2022/23 financial year are centred </w:t>
      </w:r>
      <w:r w:rsidR="00EA42E6" w:rsidRPr="006657FB">
        <w:rPr>
          <w:rFonts w:ascii="Arial Narrow" w:hAnsi="Arial Narrow" w:cs="Arial"/>
          <w:bCs/>
          <w:sz w:val="24"/>
          <w:szCs w:val="24"/>
        </w:rPr>
        <w:t xml:space="preserve">on </w:t>
      </w:r>
      <w:r w:rsidRPr="006657FB">
        <w:rPr>
          <w:rFonts w:ascii="Arial Narrow" w:hAnsi="Arial Narrow" w:cs="Arial"/>
          <w:bCs/>
          <w:sz w:val="24"/>
          <w:szCs w:val="24"/>
        </w:rPr>
        <w:t xml:space="preserve">strengthening monitoring and evaluation across provincial government to ensure integrity and accountability </w:t>
      </w:r>
      <w:r w:rsidR="00EA42E6" w:rsidRPr="006657FB">
        <w:rPr>
          <w:rFonts w:ascii="Arial Narrow" w:hAnsi="Arial Narrow" w:cs="Arial"/>
          <w:bCs/>
          <w:sz w:val="24"/>
          <w:szCs w:val="24"/>
        </w:rPr>
        <w:t xml:space="preserve">in </w:t>
      </w:r>
      <w:r w:rsidRPr="006657FB">
        <w:rPr>
          <w:rFonts w:ascii="Arial Narrow" w:hAnsi="Arial Narrow" w:cs="Arial"/>
          <w:bCs/>
          <w:sz w:val="24"/>
          <w:szCs w:val="24"/>
        </w:rPr>
        <w:t xml:space="preserve">public institutions. This budget </w:t>
      </w:r>
      <w:r w:rsidR="00EA42E6" w:rsidRPr="006657FB">
        <w:rPr>
          <w:rFonts w:ascii="Arial Narrow" w:hAnsi="Arial Narrow" w:cs="Arial"/>
          <w:bCs/>
          <w:sz w:val="24"/>
          <w:szCs w:val="24"/>
        </w:rPr>
        <w:t xml:space="preserve">is </w:t>
      </w:r>
      <w:r w:rsidRPr="006657FB">
        <w:rPr>
          <w:rFonts w:ascii="Arial Narrow" w:hAnsi="Arial Narrow" w:cs="Arial"/>
          <w:bCs/>
          <w:sz w:val="24"/>
          <w:szCs w:val="24"/>
        </w:rPr>
        <w:t xml:space="preserve">aimed at expressing </w:t>
      </w:r>
      <w:r w:rsidR="00852BF9" w:rsidRPr="006657FB">
        <w:rPr>
          <w:rFonts w:ascii="Arial Narrow" w:hAnsi="Arial Narrow" w:cs="Arial"/>
          <w:bCs/>
          <w:sz w:val="24"/>
          <w:szCs w:val="24"/>
        </w:rPr>
        <w:t xml:space="preserve">the </w:t>
      </w:r>
      <w:r w:rsidRPr="006657FB">
        <w:rPr>
          <w:rFonts w:ascii="Arial Narrow" w:hAnsi="Arial Narrow" w:cs="Arial"/>
          <w:bCs/>
          <w:sz w:val="24"/>
          <w:szCs w:val="24"/>
        </w:rPr>
        <w:t xml:space="preserve">commitment by the Office </w:t>
      </w:r>
      <w:r w:rsidR="00EA42E6" w:rsidRPr="006657FB">
        <w:rPr>
          <w:rFonts w:ascii="Arial Narrow" w:hAnsi="Arial Narrow" w:cs="Arial"/>
          <w:bCs/>
          <w:sz w:val="24"/>
          <w:szCs w:val="24"/>
        </w:rPr>
        <w:t xml:space="preserve">of the Premier </w:t>
      </w:r>
      <w:r w:rsidRPr="006657FB">
        <w:rPr>
          <w:rFonts w:ascii="Arial Narrow" w:hAnsi="Arial Narrow" w:cs="Arial"/>
          <w:bCs/>
          <w:sz w:val="24"/>
          <w:szCs w:val="24"/>
        </w:rPr>
        <w:t xml:space="preserve">to deliver on its priorities guided by the </w:t>
      </w:r>
      <w:r w:rsidR="008166E9" w:rsidRPr="006657FB">
        <w:rPr>
          <w:rFonts w:ascii="Arial Narrow" w:hAnsi="Arial Narrow" w:cs="Arial"/>
          <w:bCs/>
          <w:sz w:val="24"/>
          <w:szCs w:val="24"/>
        </w:rPr>
        <w:t>GGT2030</w:t>
      </w:r>
      <w:r w:rsidRPr="006657FB">
        <w:rPr>
          <w:rFonts w:ascii="Arial Narrow" w:hAnsi="Arial Narrow" w:cs="Arial"/>
          <w:bCs/>
          <w:sz w:val="24"/>
          <w:szCs w:val="24"/>
        </w:rPr>
        <w:t xml:space="preserve">. </w:t>
      </w:r>
    </w:p>
    <w:p w14:paraId="6FA1E490" w14:textId="2C41A493" w:rsidR="002F5A58" w:rsidRPr="006657FB" w:rsidRDefault="002F5A58" w:rsidP="00AC6D5C">
      <w:pPr>
        <w:pStyle w:val="NormalWeb"/>
        <w:spacing w:before="0" w:beforeAutospacing="0" w:after="0" w:afterAutospacing="0" w:line="360" w:lineRule="auto"/>
        <w:jc w:val="both"/>
        <w:rPr>
          <w:rFonts w:ascii="Arial Narrow" w:hAnsi="Arial Narrow"/>
          <w:color w:val="0E101A"/>
        </w:rPr>
      </w:pPr>
    </w:p>
    <w:p w14:paraId="30CA5842" w14:textId="4BD78EC0" w:rsidR="002F5A58" w:rsidRPr="002F5A58" w:rsidRDefault="002F5A58" w:rsidP="002F5A58">
      <w:pPr>
        <w:pStyle w:val="NormalWeb"/>
        <w:spacing w:before="0" w:beforeAutospacing="0" w:after="0" w:afterAutospacing="0" w:line="360" w:lineRule="auto"/>
        <w:jc w:val="both"/>
        <w:rPr>
          <w:rFonts w:ascii="Arial Narrow" w:hAnsi="Arial Narrow"/>
          <w:color w:val="0E101A"/>
        </w:rPr>
      </w:pPr>
      <w:r w:rsidRPr="006657FB">
        <w:rPr>
          <w:rFonts w:ascii="Arial Narrow" w:hAnsi="Arial Narrow"/>
          <w:color w:val="0E101A"/>
        </w:rPr>
        <w:t xml:space="preserve">The assessment of the Budget Vote 1 for </w:t>
      </w:r>
      <w:r w:rsidR="005A55C6" w:rsidRPr="006657FB">
        <w:rPr>
          <w:rFonts w:ascii="Arial Narrow" w:hAnsi="Arial Narrow" w:cs="Arial"/>
          <w:bCs/>
        </w:rPr>
        <w:t xml:space="preserve">2022/23 </w:t>
      </w:r>
      <w:r w:rsidRPr="006657FB">
        <w:rPr>
          <w:rFonts w:ascii="Arial Narrow" w:hAnsi="Arial Narrow"/>
          <w:color w:val="0E101A"/>
        </w:rPr>
        <w:t>FY was compiled in line with the Sector Oversight Model (SOM) and in accordance with the Committee's Oversight and Accountability Framework (COVAC).</w:t>
      </w:r>
      <w:r w:rsidRPr="002F5A58">
        <w:rPr>
          <w:rFonts w:ascii="Arial Narrow" w:hAnsi="Arial Narrow"/>
          <w:color w:val="0E101A"/>
        </w:rPr>
        <w:t> </w:t>
      </w:r>
    </w:p>
    <w:p w14:paraId="5DA8B4C4" w14:textId="77777777" w:rsidR="002F5A58" w:rsidRPr="002F5A58" w:rsidRDefault="002F5A58" w:rsidP="002F5A58">
      <w:pPr>
        <w:pStyle w:val="NormalWeb"/>
        <w:spacing w:before="0" w:beforeAutospacing="0" w:after="0" w:afterAutospacing="0" w:line="360" w:lineRule="auto"/>
        <w:jc w:val="both"/>
        <w:rPr>
          <w:rFonts w:ascii="Arial Narrow" w:hAnsi="Arial Narrow"/>
          <w:color w:val="0E101A"/>
        </w:rPr>
      </w:pPr>
    </w:p>
    <w:p w14:paraId="2C2BA669" w14:textId="77777777" w:rsidR="002F5A58" w:rsidRPr="002F5A58" w:rsidRDefault="002F5A58" w:rsidP="00982691">
      <w:pPr>
        <w:pStyle w:val="NormalWeb"/>
        <w:shd w:val="clear" w:color="auto" w:fill="EDEDED" w:themeFill="accent3" w:themeFillTint="33"/>
        <w:spacing w:before="0" w:beforeAutospacing="0" w:after="0" w:afterAutospacing="0" w:line="360" w:lineRule="auto"/>
        <w:jc w:val="both"/>
        <w:rPr>
          <w:rFonts w:ascii="Arial Narrow" w:hAnsi="Arial Narrow"/>
          <w:color w:val="0E101A"/>
        </w:rPr>
      </w:pPr>
      <w:r w:rsidRPr="002F5A58">
        <w:rPr>
          <w:rStyle w:val="Strong"/>
          <w:rFonts w:ascii="Arial Narrow" w:hAnsi="Arial Narrow"/>
          <w:color w:val="0E101A"/>
        </w:rPr>
        <w:t>3. PROCES</w:t>
      </w:r>
      <w:r w:rsidRPr="00982691">
        <w:rPr>
          <w:rStyle w:val="Strong"/>
          <w:rFonts w:ascii="Arial Narrow" w:hAnsi="Arial Narrow"/>
          <w:color w:val="0E101A"/>
          <w:shd w:val="clear" w:color="auto" w:fill="EDEDED" w:themeFill="accent3" w:themeFillTint="33"/>
        </w:rPr>
        <w:t xml:space="preserve">S </w:t>
      </w:r>
      <w:r w:rsidRPr="002F5A58">
        <w:rPr>
          <w:rStyle w:val="Strong"/>
          <w:rFonts w:ascii="Arial Narrow" w:hAnsi="Arial Narrow"/>
          <w:color w:val="0E101A"/>
        </w:rPr>
        <w:t>FOLLOWED</w:t>
      </w:r>
    </w:p>
    <w:p w14:paraId="219BD081" w14:textId="57D05E5F" w:rsidR="002F5A58" w:rsidRPr="002F5A58" w:rsidRDefault="002F5A58" w:rsidP="00982691">
      <w:pPr>
        <w:pStyle w:val="NormalWeb"/>
        <w:spacing w:before="0" w:beforeAutospacing="0" w:after="0" w:afterAutospacing="0" w:line="360" w:lineRule="auto"/>
        <w:ind w:left="284" w:hanging="284"/>
        <w:jc w:val="both"/>
        <w:rPr>
          <w:rFonts w:ascii="Arial Narrow" w:hAnsi="Arial Narrow"/>
          <w:color w:val="0E101A"/>
        </w:rPr>
      </w:pPr>
      <w:r w:rsidRPr="002F5A58">
        <w:rPr>
          <w:rFonts w:ascii="Arial Narrow" w:hAnsi="Arial Narrow"/>
          <w:color w:val="0E101A"/>
        </w:rPr>
        <w:t xml:space="preserve">1. On </w:t>
      </w:r>
      <w:r w:rsidRPr="00C43182">
        <w:rPr>
          <w:rFonts w:ascii="Arial Narrow" w:hAnsi="Arial Narrow"/>
          <w:color w:val="0E101A"/>
        </w:rPr>
        <w:t>Friday, 30</w:t>
      </w:r>
      <w:r w:rsidRPr="00A355DF">
        <w:rPr>
          <w:rFonts w:ascii="Arial Narrow" w:hAnsi="Arial Narrow"/>
          <w:color w:val="0E101A"/>
          <w:vertAlign w:val="superscript"/>
        </w:rPr>
        <w:t>th</w:t>
      </w:r>
      <w:r w:rsidR="00A355DF">
        <w:rPr>
          <w:rFonts w:ascii="Arial Narrow" w:hAnsi="Arial Narrow"/>
          <w:color w:val="0E101A"/>
        </w:rPr>
        <w:t xml:space="preserve"> </w:t>
      </w:r>
      <w:r w:rsidRPr="00C43182">
        <w:rPr>
          <w:rFonts w:ascii="Arial Narrow" w:hAnsi="Arial Narrow"/>
          <w:color w:val="0E101A"/>
        </w:rPr>
        <w:t>April</w:t>
      </w:r>
      <w:r w:rsidRPr="002F5A58">
        <w:rPr>
          <w:rFonts w:ascii="Arial Narrow" w:hAnsi="Arial Narrow"/>
          <w:color w:val="0E101A"/>
        </w:rPr>
        <w:t xml:space="preserve"> 202</w:t>
      </w:r>
      <w:r w:rsidR="009F2A5E">
        <w:rPr>
          <w:rFonts w:ascii="Arial Narrow" w:hAnsi="Arial Narrow"/>
          <w:color w:val="0E101A"/>
        </w:rPr>
        <w:t>2</w:t>
      </w:r>
      <w:r w:rsidRPr="002F5A58">
        <w:rPr>
          <w:rFonts w:ascii="Arial Narrow" w:hAnsi="Arial Narrow"/>
          <w:color w:val="0E101A"/>
        </w:rPr>
        <w:t xml:space="preserve">, the GPL Speaker, Hon. LH Mekgwe referred Budget Vote 1 for </w:t>
      </w:r>
      <w:r w:rsidR="009F2A5E" w:rsidRPr="002F5A58">
        <w:rPr>
          <w:rFonts w:ascii="Arial Narrow" w:hAnsi="Arial Narrow"/>
          <w:color w:val="0E101A"/>
        </w:rPr>
        <w:t>202</w:t>
      </w:r>
      <w:r w:rsidR="009F2A5E">
        <w:rPr>
          <w:rFonts w:ascii="Arial Narrow" w:hAnsi="Arial Narrow"/>
          <w:color w:val="0E101A"/>
        </w:rPr>
        <w:t>2</w:t>
      </w:r>
      <w:r w:rsidR="009F2A5E" w:rsidRPr="002F5A58">
        <w:rPr>
          <w:rFonts w:ascii="Arial Narrow" w:hAnsi="Arial Narrow"/>
          <w:color w:val="0E101A"/>
        </w:rPr>
        <w:t>/2</w:t>
      </w:r>
      <w:r w:rsidR="009F2A5E">
        <w:rPr>
          <w:rFonts w:ascii="Arial Narrow" w:hAnsi="Arial Narrow"/>
          <w:color w:val="0E101A"/>
        </w:rPr>
        <w:t>3</w:t>
      </w:r>
      <w:r w:rsidR="009F2A5E" w:rsidRPr="002F5A58">
        <w:rPr>
          <w:rFonts w:ascii="Arial Narrow" w:hAnsi="Arial Narrow"/>
          <w:color w:val="0E101A"/>
        </w:rPr>
        <w:t xml:space="preserve"> FY </w:t>
      </w:r>
      <w:r w:rsidRPr="002F5A58">
        <w:rPr>
          <w:rFonts w:ascii="Arial Narrow" w:hAnsi="Arial Narrow"/>
          <w:color w:val="0E101A"/>
        </w:rPr>
        <w:t>to the Committee for consideration and reporting. </w:t>
      </w:r>
    </w:p>
    <w:p w14:paraId="719AADD7" w14:textId="64C5CE33" w:rsidR="002F5A58" w:rsidRPr="002F5A58" w:rsidRDefault="002F5A58" w:rsidP="00982691">
      <w:pPr>
        <w:pStyle w:val="NormalWeb"/>
        <w:spacing w:before="0" w:beforeAutospacing="0" w:after="0" w:afterAutospacing="0" w:line="360" w:lineRule="auto"/>
        <w:ind w:left="284" w:hanging="284"/>
        <w:jc w:val="both"/>
        <w:rPr>
          <w:rFonts w:ascii="Arial Narrow" w:hAnsi="Arial Narrow"/>
          <w:color w:val="0E101A"/>
        </w:rPr>
      </w:pPr>
      <w:r w:rsidRPr="002F5A58">
        <w:rPr>
          <w:rFonts w:ascii="Arial Narrow" w:hAnsi="Arial Narrow"/>
          <w:color w:val="0E101A"/>
        </w:rPr>
        <w:t xml:space="preserve">2. On </w:t>
      </w:r>
      <w:r w:rsidRPr="00C43182">
        <w:rPr>
          <w:rFonts w:ascii="Arial Narrow" w:hAnsi="Arial Narrow"/>
          <w:color w:val="0E101A"/>
        </w:rPr>
        <w:t xml:space="preserve">Tuesday, </w:t>
      </w:r>
      <w:r w:rsidR="009F2A5E" w:rsidRPr="00C43182">
        <w:rPr>
          <w:rFonts w:ascii="Arial Narrow" w:hAnsi="Arial Narrow"/>
          <w:color w:val="0E101A"/>
        </w:rPr>
        <w:t>3</w:t>
      </w:r>
      <w:r w:rsidR="009F2A5E" w:rsidRPr="00C43182">
        <w:rPr>
          <w:rFonts w:ascii="Arial Narrow" w:hAnsi="Arial Narrow"/>
          <w:color w:val="0E101A"/>
          <w:vertAlign w:val="superscript"/>
        </w:rPr>
        <w:t>rd</w:t>
      </w:r>
      <w:r w:rsidR="009F2A5E" w:rsidRPr="00C43182">
        <w:rPr>
          <w:rFonts w:ascii="Arial Narrow" w:hAnsi="Arial Narrow"/>
          <w:color w:val="0E101A"/>
        </w:rPr>
        <w:t xml:space="preserve"> </w:t>
      </w:r>
      <w:r w:rsidRPr="00C43182">
        <w:rPr>
          <w:rFonts w:ascii="Arial Narrow" w:hAnsi="Arial Narrow"/>
          <w:color w:val="0E101A"/>
        </w:rPr>
        <w:t>May 202</w:t>
      </w:r>
      <w:r w:rsidR="009F2A5E" w:rsidRPr="00C43182">
        <w:rPr>
          <w:rFonts w:ascii="Arial Narrow" w:hAnsi="Arial Narrow"/>
          <w:color w:val="0E101A"/>
        </w:rPr>
        <w:t>2</w:t>
      </w:r>
      <w:r w:rsidRPr="00C43182">
        <w:rPr>
          <w:rFonts w:ascii="Arial Narrow" w:hAnsi="Arial Narrow"/>
          <w:color w:val="0E101A"/>
        </w:rPr>
        <w:t>,</w:t>
      </w:r>
      <w:r w:rsidRPr="002F5A58">
        <w:rPr>
          <w:rFonts w:ascii="Arial Narrow" w:hAnsi="Arial Narrow"/>
          <w:color w:val="0E101A"/>
        </w:rPr>
        <w:t xml:space="preserve"> the Committee Researcher, Mr. K Mdakane presented the analysis of Budget Vote 1 for 202</w:t>
      </w:r>
      <w:r w:rsidR="009F2A5E">
        <w:rPr>
          <w:rFonts w:ascii="Arial Narrow" w:hAnsi="Arial Narrow"/>
          <w:color w:val="0E101A"/>
        </w:rPr>
        <w:t>2</w:t>
      </w:r>
      <w:r w:rsidRPr="002F5A58">
        <w:rPr>
          <w:rFonts w:ascii="Arial Narrow" w:hAnsi="Arial Narrow"/>
          <w:color w:val="0E101A"/>
        </w:rPr>
        <w:t>/2</w:t>
      </w:r>
      <w:r w:rsidR="009F2A5E">
        <w:rPr>
          <w:rFonts w:ascii="Arial Narrow" w:hAnsi="Arial Narrow"/>
          <w:color w:val="0E101A"/>
        </w:rPr>
        <w:t>3</w:t>
      </w:r>
      <w:r w:rsidRPr="002F5A58">
        <w:rPr>
          <w:rFonts w:ascii="Arial Narrow" w:hAnsi="Arial Narrow"/>
          <w:color w:val="0E101A"/>
        </w:rPr>
        <w:t xml:space="preserve"> FY to the Committee. The Committee stakeholders were also invited to make submissions on Budget Vote 1 of the Office of the Premier for </w:t>
      </w:r>
      <w:r w:rsidR="009F2A5E" w:rsidRPr="002F5A58">
        <w:rPr>
          <w:rFonts w:ascii="Arial Narrow" w:hAnsi="Arial Narrow"/>
          <w:color w:val="0E101A"/>
        </w:rPr>
        <w:t>202</w:t>
      </w:r>
      <w:r w:rsidR="009F2A5E">
        <w:rPr>
          <w:rFonts w:ascii="Arial Narrow" w:hAnsi="Arial Narrow"/>
          <w:color w:val="0E101A"/>
        </w:rPr>
        <w:t>2</w:t>
      </w:r>
      <w:r w:rsidR="009F2A5E" w:rsidRPr="002F5A58">
        <w:rPr>
          <w:rFonts w:ascii="Arial Narrow" w:hAnsi="Arial Narrow"/>
          <w:color w:val="0E101A"/>
        </w:rPr>
        <w:t>/2</w:t>
      </w:r>
      <w:r w:rsidR="009F2A5E">
        <w:rPr>
          <w:rFonts w:ascii="Arial Narrow" w:hAnsi="Arial Narrow"/>
          <w:color w:val="0E101A"/>
        </w:rPr>
        <w:t>3</w:t>
      </w:r>
      <w:r w:rsidR="009F2A5E" w:rsidRPr="002F5A58">
        <w:rPr>
          <w:rFonts w:ascii="Arial Narrow" w:hAnsi="Arial Narrow"/>
          <w:color w:val="0E101A"/>
        </w:rPr>
        <w:t xml:space="preserve"> FY</w:t>
      </w:r>
      <w:r w:rsidRPr="002F5A58">
        <w:rPr>
          <w:rFonts w:ascii="Arial Narrow" w:hAnsi="Arial Narrow"/>
          <w:color w:val="0E101A"/>
        </w:rPr>
        <w:t>. </w:t>
      </w:r>
    </w:p>
    <w:p w14:paraId="560C0E29" w14:textId="708CCDF3" w:rsidR="002F5A58" w:rsidRPr="00982691" w:rsidRDefault="002F5A58" w:rsidP="006311BF">
      <w:pPr>
        <w:pStyle w:val="ListParagraph"/>
        <w:numPr>
          <w:ilvl w:val="0"/>
          <w:numId w:val="1"/>
        </w:numPr>
        <w:spacing w:after="0" w:line="360" w:lineRule="auto"/>
        <w:ind w:left="284" w:hanging="284"/>
        <w:jc w:val="both"/>
        <w:rPr>
          <w:rFonts w:ascii="Arial Narrow" w:hAnsi="Arial Narrow"/>
          <w:color w:val="0E101A"/>
          <w:sz w:val="24"/>
          <w:szCs w:val="24"/>
        </w:rPr>
      </w:pPr>
      <w:r w:rsidRPr="00982691">
        <w:rPr>
          <w:rFonts w:ascii="Arial Narrow" w:hAnsi="Arial Narrow"/>
          <w:color w:val="0E101A"/>
          <w:sz w:val="24"/>
          <w:szCs w:val="24"/>
        </w:rPr>
        <w:t xml:space="preserve">On </w:t>
      </w:r>
      <w:r w:rsidRPr="00C43182">
        <w:rPr>
          <w:rFonts w:ascii="Arial Narrow" w:hAnsi="Arial Narrow"/>
          <w:color w:val="0E101A"/>
          <w:sz w:val="24"/>
          <w:szCs w:val="24"/>
        </w:rPr>
        <w:t xml:space="preserve">Thursday, </w:t>
      </w:r>
      <w:r w:rsidR="009F2A5E" w:rsidRPr="00C43182">
        <w:rPr>
          <w:rFonts w:ascii="Arial Narrow" w:hAnsi="Arial Narrow"/>
          <w:color w:val="0E101A"/>
          <w:sz w:val="24"/>
          <w:szCs w:val="24"/>
        </w:rPr>
        <w:t>1</w:t>
      </w:r>
      <w:r w:rsidRPr="00C43182">
        <w:rPr>
          <w:rFonts w:ascii="Arial Narrow" w:hAnsi="Arial Narrow"/>
          <w:color w:val="0E101A"/>
          <w:sz w:val="24"/>
          <w:szCs w:val="24"/>
        </w:rPr>
        <w:t>2</w:t>
      </w:r>
      <w:r w:rsidRPr="00C43182">
        <w:rPr>
          <w:rFonts w:ascii="Arial Narrow" w:hAnsi="Arial Narrow"/>
          <w:color w:val="0E101A"/>
          <w:sz w:val="24"/>
          <w:szCs w:val="24"/>
          <w:vertAlign w:val="superscript"/>
        </w:rPr>
        <w:t>th</w:t>
      </w:r>
      <w:r w:rsidRPr="00C43182">
        <w:rPr>
          <w:rFonts w:ascii="Arial Narrow" w:hAnsi="Arial Narrow"/>
          <w:color w:val="0E101A"/>
          <w:sz w:val="24"/>
          <w:szCs w:val="24"/>
        </w:rPr>
        <w:t xml:space="preserve"> May 202</w:t>
      </w:r>
      <w:r w:rsidR="009F2A5E" w:rsidRPr="00C43182">
        <w:rPr>
          <w:rFonts w:ascii="Arial Narrow" w:hAnsi="Arial Narrow"/>
          <w:color w:val="0E101A"/>
          <w:sz w:val="24"/>
          <w:szCs w:val="24"/>
        </w:rPr>
        <w:t>2</w:t>
      </w:r>
      <w:r w:rsidRPr="00C43182">
        <w:rPr>
          <w:rFonts w:ascii="Arial Narrow" w:hAnsi="Arial Narrow"/>
          <w:color w:val="0E101A"/>
          <w:sz w:val="24"/>
          <w:szCs w:val="24"/>
        </w:rPr>
        <w:t>,</w:t>
      </w:r>
      <w:r w:rsidRPr="00982691">
        <w:rPr>
          <w:rFonts w:ascii="Arial Narrow" w:hAnsi="Arial Narrow"/>
          <w:color w:val="0E101A"/>
          <w:sz w:val="24"/>
          <w:szCs w:val="24"/>
        </w:rPr>
        <w:t xml:space="preserve"> the Office of the Premier presented to the Committee, its Budget Vote for </w:t>
      </w:r>
      <w:r w:rsidR="009F2A5E" w:rsidRPr="002F5A58">
        <w:rPr>
          <w:rFonts w:ascii="Arial Narrow" w:hAnsi="Arial Narrow"/>
          <w:color w:val="0E101A"/>
        </w:rPr>
        <w:t>202</w:t>
      </w:r>
      <w:r w:rsidR="009F2A5E">
        <w:rPr>
          <w:rFonts w:ascii="Arial Narrow" w:hAnsi="Arial Narrow"/>
          <w:color w:val="0E101A"/>
        </w:rPr>
        <w:t>2</w:t>
      </w:r>
      <w:r w:rsidR="009F2A5E" w:rsidRPr="002F5A58">
        <w:rPr>
          <w:rFonts w:ascii="Arial Narrow" w:hAnsi="Arial Narrow"/>
          <w:color w:val="0E101A"/>
        </w:rPr>
        <w:t>/2</w:t>
      </w:r>
      <w:r w:rsidR="009F2A5E">
        <w:rPr>
          <w:rFonts w:ascii="Arial Narrow" w:hAnsi="Arial Narrow"/>
          <w:color w:val="0E101A"/>
        </w:rPr>
        <w:t>3</w:t>
      </w:r>
      <w:r w:rsidR="009F2A5E" w:rsidRPr="002F5A58">
        <w:rPr>
          <w:rFonts w:ascii="Arial Narrow" w:hAnsi="Arial Narrow"/>
          <w:color w:val="0E101A"/>
        </w:rPr>
        <w:t xml:space="preserve"> FY</w:t>
      </w:r>
      <w:r w:rsidR="009F2A5E" w:rsidRPr="00982691">
        <w:rPr>
          <w:rFonts w:ascii="Arial Narrow" w:hAnsi="Arial Narrow"/>
          <w:color w:val="0E101A"/>
          <w:sz w:val="24"/>
          <w:szCs w:val="24"/>
        </w:rPr>
        <w:t xml:space="preserve"> </w:t>
      </w:r>
      <w:r w:rsidRPr="00982691">
        <w:rPr>
          <w:rFonts w:ascii="Arial Narrow" w:hAnsi="Arial Narrow"/>
          <w:color w:val="0E101A"/>
          <w:sz w:val="24"/>
          <w:szCs w:val="24"/>
        </w:rPr>
        <w:t>and responded to questions that emanated from the research analysis. </w:t>
      </w:r>
    </w:p>
    <w:p w14:paraId="27881AE1" w14:textId="13845C29" w:rsidR="002F5A58" w:rsidRPr="002F5A58" w:rsidRDefault="002F5A58" w:rsidP="006311BF">
      <w:pPr>
        <w:numPr>
          <w:ilvl w:val="0"/>
          <w:numId w:val="1"/>
        </w:numPr>
        <w:spacing w:after="0" w:line="360" w:lineRule="auto"/>
        <w:ind w:left="284" w:hanging="284"/>
        <w:jc w:val="both"/>
        <w:rPr>
          <w:rFonts w:ascii="Arial Narrow" w:hAnsi="Arial Narrow"/>
          <w:color w:val="0E101A"/>
          <w:sz w:val="24"/>
          <w:szCs w:val="24"/>
        </w:rPr>
      </w:pPr>
      <w:r w:rsidRPr="002F5A58">
        <w:rPr>
          <w:rFonts w:ascii="Arial Narrow" w:hAnsi="Arial Narrow"/>
          <w:color w:val="0E101A"/>
          <w:sz w:val="24"/>
          <w:szCs w:val="24"/>
        </w:rPr>
        <w:t xml:space="preserve"> On </w:t>
      </w:r>
      <w:r w:rsidR="009F2A5E" w:rsidRPr="00C43182">
        <w:rPr>
          <w:rFonts w:ascii="Arial Narrow" w:hAnsi="Arial Narrow"/>
          <w:color w:val="0E101A"/>
          <w:sz w:val="24"/>
          <w:szCs w:val="24"/>
        </w:rPr>
        <w:t>Wednes</w:t>
      </w:r>
      <w:r w:rsidRPr="00C43182">
        <w:rPr>
          <w:rFonts w:ascii="Arial Narrow" w:hAnsi="Arial Narrow"/>
          <w:color w:val="0E101A"/>
          <w:sz w:val="24"/>
          <w:szCs w:val="24"/>
        </w:rPr>
        <w:t xml:space="preserve">day, </w:t>
      </w:r>
      <w:r w:rsidR="009F2A5E" w:rsidRPr="00C43182">
        <w:rPr>
          <w:rFonts w:ascii="Arial Narrow" w:hAnsi="Arial Narrow"/>
          <w:color w:val="0E101A"/>
          <w:sz w:val="24"/>
          <w:szCs w:val="24"/>
        </w:rPr>
        <w:t>18</w:t>
      </w:r>
      <w:r w:rsidRPr="00C43182">
        <w:rPr>
          <w:rFonts w:ascii="Arial Narrow" w:hAnsi="Arial Narrow"/>
          <w:color w:val="0E101A"/>
          <w:sz w:val="24"/>
          <w:szCs w:val="24"/>
          <w:vertAlign w:val="superscript"/>
        </w:rPr>
        <w:t>th</w:t>
      </w:r>
      <w:r w:rsidR="009F2A5E" w:rsidRPr="00C43182">
        <w:rPr>
          <w:rFonts w:ascii="Arial Narrow" w:hAnsi="Arial Narrow"/>
          <w:color w:val="0E101A"/>
          <w:sz w:val="24"/>
          <w:szCs w:val="24"/>
        </w:rPr>
        <w:t xml:space="preserve"> May</w:t>
      </w:r>
      <w:r w:rsidRPr="00C43182">
        <w:rPr>
          <w:rFonts w:ascii="Arial Narrow" w:hAnsi="Arial Narrow"/>
          <w:color w:val="0E101A"/>
          <w:sz w:val="24"/>
          <w:szCs w:val="24"/>
        </w:rPr>
        <w:t xml:space="preserve"> 202</w:t>
      </w:r>
      <w:r w:rsidR="009F2A5E" w:rsidRPr="00C43182">
        <w:rPr>
          <w:rFonts w:ascii="Arial Narrow" w:hAnsi="Arial Narrow"/>
          <w:color w:val="0E101A"/>
          <w:sz w:val="24"/>
          <w:szCs w:val="24"/>
        </w:rPr>
        <w:t>2</w:t>
      </w:r>
      <w:r w:rsidRPr="002F5A58">
        <w:rPr>
          <w:rFonts w:ascii="Arial Narrow" w:hAnsi="Arial Narrow"/>
          <w:color w:val="0E101A"/>
          <w:sz w:val="24"/>
          <w:szCs w:val="24"/>
        </w:rPr>
        <w:t xml:space="preserve">, the Committee deliberated and subsequently adopted the Oversight Report on Budget Vote 1 for </w:t>
      </w:r>
      <w:r w:rsidR="009F2A5E" w:rsidRPr="002F5A58">
        <w:rPr>
          <w:rFonts w:ascii="Arial Narrow" w:hAnsi="Arial Narrow"/>
          <w:color w:val="0E101A"/>
        </w:rPr>
        <w:t>202</w:t>
      </w:r>
      <w:r w:rsidR="009F2A5E">
        <w:rPr>
          <w:rFonts w:ascii="Arial Narrow" w:hAnsi="Arial Narrow"/>
          <w:color w:val="0E101A"/>
        </w:rPr>
        <w:t>2</w:t>
      </w:r>
      <w:r w:rsidR="009F2A5E" w:rsidRPr="002F5A58">
        <w:rPr>
          <w:rFonts w:ascii="Arial Narrow" w:hAnsi="Arial Narrow"/>
          <w:color w:val="0E101A"/>
        </w:rPr>
        <w:t>/2</w:t>
      </w:r>
      <w:r w:rsidR="009F2A5E">
        <w:rPr>
          <w:rFonts w:ascii="Arial Narrow" w:hAnsi="Arial Narrow"/>
          <w:color w:val="0E101A"/>
        </w:rPr>
        <w:t>3</w:t>
      </w:r>
      <w:r w:rsidR="009F2A5E" w:rsidRPr="002F5A58">
        <w:rPr>
          <w:rFonts w:ascii="Arial Narrow" w:hAnsi="Arial Narrow"/>
          <w:color w:val="0E101A"/>
        </w:rPr>
        <w:t xml:space="preserve"> FY</w:t>
      </w:r>
      <w:r w:rsidRPr="002F5A58">
        <w:rPr>
          <w:rFonts w:ascii="Arial Narrow" w:hAnsi="Arial Narrow"/>
          <w:color w:val="0E101A"/>
          <w:sz w:val="24"/>
          <w:szCs w:val="24"/>
        </w:rPr>
        <w:t>.</w:t>
      </w:r>
    </w:p>
    <w:p w14:paraId="2B7BF75E" w14:textId="77777777" w:rsidR="002F5A58" w:rsidRPr="002F5A58" w:rsidRDefault="002F5A58" w:rsidP="002F5A58">
      <w:pPr>
        <w:pStyle w:val="NormalWeb"/>
        <w:spacing w:before="0" w:beforeAutospacing="0" w:after="0" w:afterAutospacing="0" w:line="360" w:lineRule="auto"/>
        <w:jc w:val="both"/>
        <w:rPr>
          <w:rFonts w:ascii="Arial Narrow" w:hAnsi="Arial Narrow"/>
          <w:color w:val="0E101A"/>
        </w:rPr>
      </w:pPr>
    </w:p>
    <w:p w14:paraId="4DCD8B84" w14:textId="6810BA3E" w:rsidR="002F5A58" w:rsidRPr="002F5A58" w:rsidRDefault="002F5A58" w:rsidP="00C76D44">
      <w:pPr>
        <w:pStyle w:val="NormalWeb"/>
        <w:numPr>
          <w:ilvl w:val="0"/>
          <w:numId w:val="3"/>
        </w:numPr>
        <w:shd w:val="clear" w:color="auto" w:fill="E7E6E6" w:themeFill="background2"/>
        <w:spacing w:before="0" w:beforeAutospacing="0" w:after="0" w:afterAutospacing="0" w:line="360" w:lineRule="auto"/>
        <w:ind w:left="284" w:hanging="284"/>
        <w:jc w:val="both"/>
        <w:rPr>
          <w:rFonts w:ascii="Arial Narrow" w:hAnsi="Arial Narrow"/>
          <w:color w:val="0E101A"/>
        </w:rPr>
      </w:pPr>
      <w:r w:rsidRPr="002F5A58">
        <w:rPr>
          <w:rStyle w:val="Strong"/>
          <w:rFonts w:ascii="Arial Narrow" w:hAnsi="Arial Narrow"/>
          <w:color w:val="0E101A"/>
        </w:rPr>
        <w:t>COMPLIANCE AND QUALITY</w:t>
      </w:r>
    </w:p>
    <w:p w14:paraId="616E33E6" w14:textId="77777777" w:rsidR="002F5A58" w:rsidRPr="002F5A58" w:rsidRDefault="002F5A58" w:rsidP="002F5A58">
      <w:pPr>
        <w:pStyle w:val="NormalWeb"/>
        <w:spacing w:before="0" w:beforeAutospacing="0" w:after="0" w:afterAutospacing="0" w:line="360" w:lineRule="auto"/>
        <w:jc w:val="both"/>
        <w:rPr>
          <w:rFonts w:ascii="Arial Narrow" w:hAnsi="Arial Narrow"/>
          <w:color w:val="0E101A"/>
        </w:rPr>
      </w:pPr>
    </w:p>
    <w:p w14:paraId="5BC9DC70" w14:textId="6D9AC7DF" w:rsidR="002F5A58" w:rsidRPr="002F5A58" w:rsidRDefault="002F5A58" w:rsidP="002F5A58">
      <w:pPr>
        <w:pStyle w:val="NormalWeb"/>
        <w:spacing w:before="0" w:beforeAutospacing="0" w:after="0" w:afterAutospacing="0" w:line="360" w:lineRule="auto"/>
        <w:jc w:val="both"/>
        <w:rPr>
          <w:rFonts w:ascii="Arial Narrow" w:hAnsi="Arial Narrow"/>
          <w:color w:val="0E101A"/>
        </w:rPr>
      </w:pPr>
      <w:r w:rsidRPr="005A55C6">
        <w:rPr>
          <w:rFonts w:ascii="Arial Narrow" w:hAnsi="Arial Narrow"/>
          <w:color w:val="0E101A"/>
        </w:rPr>
        <w:t xml:space="preserve">The report on Budget Vote 1 for </w:t>
      </w:r>
      <w:r w:rsidR="00AC6D5C" w:rsidRPr="005A55C6">
        <w:rPr>
          <w:rFonts w:ascii="Arial Narrow" w:hAnsi="Arial Narrow" w:cs="Arial"/>
          <w:bCs/>
        </w:rPr>
        <w:t xml:space="preserve">2022/23 </w:t>
      </w:r>
      <w:r w:rsidRPr="005A55C6">
        <w:rPr>
          <w:rFonts w:ascii="Arial Narrow" w:hAnsi="Arial Narrow"/>
          <w:color w:val="0E101A"/>
        </w:rPr>
        <w:t>FY was submitted</w:t>
      </w:r>
      <w:r w:rsidRPr="002F5A58">
        <w:rPr>
          <w:rFonts w:ascii="Arial Narrow" w:hAnsi="Arial Narrow"/>
          <w:color w:val="0E101A"/>
        </w:rPr>
        <w:t xml:space="preserve"> to the Legislature within the stipulated timeframes and in accordance with the specified regulations. </w:t>
      </w:r>
    </w:p>
    <w:p w14:paraId="6A1AA561" w14:textId="77777777" w:rsidR="002F5A58" w:rsidRPr="002F5A58" w:rsidRDefault="002F5A58" w:rsidP="002F5A58">
      <w:pPr>
        <w:pStyle w:val="NormalWeb"/>
        <w:spacing w:before="0" w:beforeAutospacing="0" w:after="0" w:afterAutospacing="0" w:line="360" w:lineRule="auto"/>
        <w:jc w:val="both"/>
        <w:rPr>
          <w:rFonts w:ascii="Arial Narrow" w:hAnsi="Arial Narrow"/>
          <w:color w:val="0E101A"/>
        </w:rPr>
      </w:pPr>
    </w:p>
    <w:p w14:paraId="1B475B46" w14:textId="433C5DE7" w:rsidR="002F5A58" w:rsidRPr="00982691" w:rsidRDefault="002F5A58" w:rsidP="00C76D44">
      <w:pPr>
        <w:pStyle w:val="ListParagraph"/>
        <w:numPr>
          <w:ilvl w:val="0"/>
          <w:numId w:val="3"/>
        </w:numPr>
        <w:shd w:val="clear" w:color="auto" w:fill="E7E6E6" w:themeFill="background2"/>
        <w:tabs>
          <w:tab w:val="left" w:pos="284"/>
        </w:tabs>
        <w:spacing w:after="0" w:line="360" w:lineRule="auto"/>
        <w:ind w:left="142" w:hanging="142"/>
        <w:jc w:val="both"/>
        <w:rPr>
          <w:rFonts w:ascii="Arial Narrow" w:hAnsi="Arial Narrow"/>
          <w:color w:val="0E101A"/>
          <w:sz w:val="24"/>
          <w:szCs w:val="24"/>
        </w:rPr>
      </w:pPr>
      <w:r w:rsidRPr="00982691">
        <w:rPr>
          <w:rStyle w:val="Strong"/>
          <w:rFonts w:ascii="Arial Narrow" w:hAnsi="Arial Narrow"/>
          <w:color w:val="0E101A"/>
          <w:sz w:val="24"/>
          <w:szCs w:val="24"/>
        </w:rPr>
        <w:t>OVERSIGHT ON STRATEGIC PRIORITIES</w:t>
      </w:r>
    </w:p>
    <w:p w14:paraId="1B854886" w14:textId="2462B2ED" w:rsidR="002F5A58" w:rsidRPr="00982691" w:rsidRDefault="002F5A58" w:rsidP="006311BF">
      <w:pPr>
        <w:pStyle w:val="ListParagraph"/>
        <w:numPr>
          <w:ilvl w:val="0"/>
          <w:numId w:val="4"/>
        </w:numPr>
        <w:spacing w:after="0" w:line="360" w:lineRule="auto"/>
        <w:jc w:val="both"/>
        <w:rPr>
          <w:rFonts w:ascii="Arial Narrow" w:hAnsi="Arial Narrow"/>
          <w:color w:val="0E101A"/>
          <w:sz w:val="24"/>
          <w:szCs w:val="24"/>
        </w:rPr>
      </w:pPr>
      <w:r w:rsidRPr="00982691">
        <w:rPr>
          <w:rFonts w:ascii="Arial Narrow" w:hAnsi="Arial Narrow"/>
          <w:color w:val="0E101A"/>
          <w:sz w:val="24"/>
          <w:szCs w:val="24"/>
          <w:u w:val="single"/>
        </w:rPr>
        <w:t>Budget Contracting</w:t>
      </w:r>
    </w:p>
    <w:p w14:paraId="0134C274" w14:textId="589C0307" w:rsidR="002F5A58" w:rsidRPr="002F5A58" w:rsidRDefault="002F5A58" w:rsidP="00CA2534">
      <w:pPr>
        <w:pStyle w:val="NormalWeb"/>
        <w:spacing w:before="0" w:line="360" w:lineRule="auto"/>
        <w:jc w:val="both"/>
        <w:rPr>
          <w:rFonts w:ascii="Arial Narrow" w:hAnsi="Arial Narrow"/>
          <w:color w:val="0E101A"/>
        </w:rPr>
      </w:pPr>
      <w:r w:rsidRPr="006657FB">
        <w:rPr>
          <w:rFonts w:ascii="Arial Narrow" w:hAnsi="Arial Narrow"/>
          <w:color w:val="0E101A"/>
        </w:rPr>
        <w:t xml:space="preserve">The Sector Oversight Model (SOM) prescribes that the draft </w:t>
      </w:r>
      <w:r w:rsidR="00301BF8" w:rsidRPr="006657FB">
        <w:rPr>
          <w:rFonts w:ascii="Arial Narrow" w:hAnsi="Arial Narrow"/>
          <w:color w:val="0E101A"/>
        </w:rPr>
        <w:t xml:space="preserve">APP and budget </w:t>
      </w:r>
      <w:r w:rsidRPr="006657FB">
        <w:rPr>
          <w:rFonts w:ascii="Arial Narrow" w:hAnsi="Arial Narrow"/>
          <w:color w:val="0E101A"/>
        </w:rPr>
        <w:t xml:space="preserve">of the Office of the Premier should be submitted to the Committee for comments before sign-off by the Premier. However, this requirement </w:t>
      </w:r>
      <w:r w:rsidR="009F2A5E" w:rsidRPr="006657FB">
        <w:rPr>
          <w:rFonts w:ascii="Arial Narrow" w:hAnsi="Arial Narrow"/>
          <w:color w:val="0E101A"/>
        </w:rPr>
        <w:t>h</w:t>
      </w:r>
      <w:r w:rsidRPr="006657FB">
        <w:rPr>
          <w:rFonts w:ascii="Arial Narrow" w:hAnsi="Arial Narrow"/>
          <w:color w:val="0E101A"/>
        </w:rPr>
        <w:t xml:space="preserve">as not been </w:t>
      </w:r>
      <w:r w:rsidR="009F2A5E" w:rsidRPr="006657FB">
        <w:rPr>
          <w:rFonts w:ascii="Arial Narrow" w:hAnsi="Arial Narrow"/>
          <w:color w:val="0E101A"/>
        </w:rPr>
        <w:t xml:space="preserve">fully implemented since the </w:t>
      </w:r>
      <w:proofErr w:type="spellStart"/>
      <w:r w:rsidR="009F2A5E" w:rsidRPr="006657FB">
        <w:rPr>
          <w:rFonts w:ascii="Arial Narrow" w:hAnsi="Arial Narrow"/>
          <w:color w:val="0E101A"/>
        </w:rPr>
        <w:t>OoP</w:t>
      </w:r>
      <w:proofErr w:type="spellEnd"/>
      <w:r w:rsidR="009F2A5E" w:rsidRPr="006657FB">
        <w:rPr>
          <w:rFonts w:ascii="Arial Narrow" w:hAnsi="Arial Narrow"/>
          <w:color w:val="0E101A"/>
        </w:rPr>
        <w:t xml:space="preserve"> has presented </w:t>
      </w:r>
      <w:r w:rsidR="00301BF8" w:rsidRPr="006657FB">
        <w:rPr>
          <w:rFonts w:ascii="Arial Narrow" w:hAnsi="Arial Narrow"/>
          <w:color w:val="0E101A"/>
        </w:rPr>
        <w:t xml:space="preserve">these documents already been </w:t>
      </w:r>
      <w:r w:rsidR="009F2A5E" w:rsidRPr="006657FB">
        <w:rPr>
          <w:rFonts w:ascii="Arial Narrow" w:hAnsi="Arial Narrow"/>
          <w:color w:val="0E101A"/>
        </w:rPr>
        <w:t>signed-off in</w:t>
      </w:r>
      <w:r w:rsidR="00CF598D" w:rsidRPr="006657FB">
        <w:rPr>
          <w:rFonts w:ascii="Arial Narrow" w:hAnsi="Arial Narrow"/>
          <w:color w:val="0E101A"/>
        </w:rPr>
        <w:t>stead of draft format</w:t>
      </w:r>
      <w:r w:rsidR="00301BF8" w:rsidRPr="006657FB">
        <w:rPr>
          <w:rFonts w:ascii="Arial Narrow" w:hAnsi="Arial Narrow"/>
          <w:color w:val="0E101A"/>
        </w:rPr>
        <w:t>s</w:t>
      </w:r>
      <w:r w:rsidR="00CF598D" w:rsidRPr="006657FB">
        <w:rPr>
          <w:rFonts w:ascii="Arial Narrow" w:hAnsi="Arial Narrow"/>
          <w:color w:val="0E101A"/>
        </w:rPr>
        <w:t xml:space="preserve"> </w:t>
      </w:r>
      <w:r w:rsidR="005A55C6" w:rsidRPr="006657FB">
        <w:rPr>
          <w:rFonts w:ascii="Arial Narrow" w:hAnsi="Arial Narrow"/>
          <w:color w:val="0E101A"/>
        </w:rPr>
        <w:t>for the Committee comments and inputs</w:t>
      </w:r>
      <w:r w:rsidR="003220C9">
        <w:rPr>
          <w:rFonts w:ascii="Arial Narrow" w:hAnsi="Arial Narrow"/>
          <w:color w:val="0E101A"/>
        </w:rPr>
        <w:t xml:space="preserve"> where necessary</w:t>
      </w:r>
      <w:r w:rsidR="00CF598D" w:rsidRPr="006657FB">
        <w:rPr>
          <w:rFonts w:ascii="Arial Narrow" w:hAnsi="Arial Narrow"/>
          <w:color w:val="0E101A"/>
        </w:rPr>
        <w:t>.</w:t>
      </w:r>
    </w:p>
    <w:p w14:paraId="60149289" w14:textId="271D2125" w:rsidR="002F5A58" w:rsidRPr="00982691" w:rsidRDefault="002F5A58" w:rsidP="006311BF">
      <w:pPr>
        <w:pStyle w:val="ListParagraph"/>
        <w:numPr>
          <w:ilvl w:val="0"/>
          <w:numId w:val="4"/>
        </w:numPr>
        <w:spacing w:after="0" w:line="360" w:lineRule="auto"/>
        <w:jc w:val="both"/>
        <w:rPr>
          <w:rFonts w:ascii="Arial Narrow" w:hAnsi="Arial Narrow"/>
          <w:color w:val="0E101A"/>
          <w:sz w:val="24"/>
          <w:szCs w:val="24"/>
        </w:rPr>
      </w:pPr>
      <w:r w:rsidRPr="00982691">
        <w:rPr>
          <w:rStyle w:val="Strong"/>
          <w:rFonts w:ascii="Arial Narrow" w:hAnsi="Arial Narrow"/>
          <w:color w:val="0E101A"/>
          <w:sz w:val="24"/>
          <w:szCs w:val="24"/>
          <w:u w:val="single"/>
        </w:rPr>
        <w:lastRenderedPageBreak/>
        <w:t>Priorities</w:t>
      </w:r>
      <w:r w:rsidRPr="00982691">
        <w:rPr>
          <w:rStyle w:val="Strong"/>
          <w:rFonts w:ascii="Arial Narrow" w:hAnsi="Arial Narrow"/>
          <w:color w:val="0E101A"/>
          <w:sz w:val="24"/>
          <w:szCs w:val="24"/>
        </w:rPr>
        <w:t>- Linkages between the mandates of the Office of the Premier and the National, Provincial Priorities and Outcomes:</w:t>
      </w:r>
    </w:p>
    <w:p w14:paraId="5F8DE9AE" w14:textId="044C2CF2" w:rsidR="007D65B6" w:rsidRPr="006657FB" w:rsidRDefault="007914EF" w:rsidP="007D65B6">
      <w:pPr>
        <w:pStyle w:val="NormalWeb"/>
        <w:spacing w:before="0" w:beforeAutospacing="0" w:after="0" w:afterAutospacing="0" w:line="360" w:lineRule="auto"/>
        <w:jc w:val="both"/>
        <w:rPr>
          <w:rFonts w:ascii="Arial Narrow" w:hAnsi="Arial Narrow"/>
          <w:color w:val="0E101A"/>
        </w:rPr>
      </w:pPr>
      <w:r w:rsidRPr="006657FB">
        <w:rPr>
          <w:rFonts w:ascii="Arial Narrow" w:hAnsi="Arial Narrow" w:cs="Arial"/>
          <w:lang w:val="en"/>
        </w:rPr>
        <w:t xml:space="preserve">The NDP, was adopted by the fourth Parliament, </w:t>
      </w:r>
      <w:r w:rsidR="00E7075B">
        <w:rPr>
          <w:rFonts w:ascii="Arial Narrow" w:hAnsi="Arial Narrow" w:cs="Arial"/>
          <w:lang w:val="en"/>
        </w:rPr>
        <w:t>a</w:t>
      </w:r>
      <w:r w:rsidRPr="006657FB">
        <w:rPr>
          <w:rFonts w:ascii="Arial Narrow" w:hAnsi="Arial Narrow" w:cs="Arial"/>
          <w:lang w:val="en"/>
        </w:rPr>
        <w:t>s a master</w:t>
      </w:r>
      <w:r w:rsidRPr="006657FB">
        <w:rPr>
          <w:rFonts w:ascii="Arial Narrow" w:hAnsi="Arial Narrow" w:cs="Arial"/>
          <w:b/>
          <w:bCs/>
          <w:color w:val="767676"/>
          <w:lang w:val="en"/>
        </w:rPr>
        <w:t xml:space="preserve"> </w:t>
      </w:r>
      <w:r w:rsidRPr="006657FB">
        <w:rPr>
          <w:rFonts w:ascii="Arial Narrow" w:hAnsi="Arial Narrow" w:cs="Arial"/>
          <w:lang w:val="en"/>
        </w:rPr>
        <w:t>plan to end hunger and poverty in South Africa, with a deadline of the year 2030.</w:t>
      </w:r>
      <w:r w:rsidR="002D4CF7" w:rsidRPr="006657FB">
        <w:rPr>
          <w:rFonts w:ascii="Arial Narrow" w:hAnsi="Arial Narrow" w:cs="Arial"/>
          <w:lang w:val="en"/>
        </w:rPr>
        <w:t xml:space="preserve"> </w:t>
      </w:r>
      <w:r w:rsidR="002F5A58" w:rsidRPr="006657FB">
        <w:rPr>
          <w:rFonts w:ascii="Arial Narrow" w:hAnsi="Arial Narrow"/>
          <w:color w:val="0E101A"/>
        </w:rPr>
        <w:t xml:space="preserve">The National Development Plan (NDP) Vision 2030 is the visionary blueprint of government and society, including business, labour, faith-based organizations, youth, women, the elderly, and the disabled. It is a collaborative partnership aimed at reducing poverty, unemployment, building an inclusive </w:t>
      </w:r>
      <w:r w:rsidR="001B50A0">
        <w:rPr>
          <w:rFonts w:ascii="Arial Narrow" w:hAnsi="Arial Narrow"/>
          <w:color w:val="0E101A"/>
        </w:rPr>
        <w:t xml:space="preserve">and </w:t>
      </w:r>
      <w:r w:rsidR="002F5A58" w:rsidRPr="006657FB">
        <w:rPr>
          <w:rFonts w:ascii="Arial Narrow" w:hAnsi="Arial Narrow"/>
          <w:color w:val="0E101A"/>
        </w:rPr>
        <w:t>national democratic society by 2030. In giving effect to this broad plan, a series of MTSFs are in place for the implementation of critical priorities for the realization of the NDP Vision 2030.</w:t>
      </w:r>
      <w:r w:rsidR="007D65B6" w:rsidRPr="006657FB">
        <w:rPr>
          <w:rFonts w:ascii="Arial Narrow" w:hAnsi="Arial Narrow"/>
          <w:color w:val="0E101A"/>
        </w:rPr>
        <w:t xml:space="preserve"> </w:t>
      </w:r>
      <w:r w:rsidR="007D65B6" w:rsidRPr="006657FB">
        <w:rPr>
          <w:rFonts w:ascii="Arial Narrow" w:hAnsi="Arial Narrow" w:cs="Arial"/>
          <w:lang w:val="en"/>
        </w:rPr>
        <w:t>All government departments' plans and</w:t>
      </w:r>
      <w:r w:rsidR="007D65B6" w:rsidRPr="006657FB">
        <w:rPr>
          <w:rFonts w:ascii="Arial Narrow" w:hAnsi="Arial Narrow" w:cs="Arial"/>
          <w:b/>
          <w:bCs/>
          <w:color w:val="767676"/>
          <w:lang w:val="en"/>
        </w:rPr>
        <w:t xml:space="preserve"> </w:t>
      </w:r>
      <w:r w:rsidR="007D65B6" w:rsidRPr="006657FB">
        <w:rPr>
          <w:rFonts w:ascii="Arial Narrow" w:hAnsi="Arial Narrow" w:cs="Arial"/>
          <w:lang w:val="en"/>
        </w:rPr>
        <w:t xml:space="preserve">budgets </w:t>
      </w:r>
      <w:r w:rsidRPr="006657FB">
        <w:rPr>
          <w:rFonts w:ascii="Arial Narrow" w:hAnsi="Arial Narrow" w:cs="Arial"/>
          <w:lang w:val="en"/>
        </w:rPr>
        <w:t>are required to be</w:t>
      </w:r>
      <w:r w:rsidR="007D65B6" w:rsidRPr="006657FB">
        <w:rPr>
          <w:rFonts w:ascii="Arial Narrow" w:hAnsi="Arial Narrow" w:cs="Arial"/>
          <w:lang w:val="en"/>
        </w:rPr>
        <w:t xml:space="preserve"> aligned to the National Development Plan (NDP). </w:t>
      </w:r>
    </w:p>
    <w:p w14:paraId="58A599EE" w14:textId="77777777" w:rsidR="0059236B" w:rsidRPr="006657FB" w:rsidRDefault="0059236B" w:rsidP="00194766">
      <w:pPr>
        <w:spacing w:after="0" w:line="360" w:lineRule="auto"/>
        <w:rPr>
          <w:rFonts w:ascii="Arial Narrow" w:eastAsiaTheme="minorEastAsia" w:hAnsi="Arial Narrow" w:cs="Arial"/>
          <w:sz w:val="24"/>
          <w:szCs w:val="24"/>
        </w:rPr>
      </w:pPr>
    </w:p>
    <w:p w14:paraId="6CDAE0D0" w14:textId="44ADFFC6" w:rsidR="0059236B" w:rsidRPr="002D4CF7" w:rsidRDefault="0059236B" w:rsidP="0059236B">
      <w:pPr>
        <w:spacing w:after="0" w:line="360" w:lineRule="auto"/>
        <w:jc w:val="both"/>
        <w:rPr>
          <w:rFonts w:ascii="Arial Narrow" w:eastAsiaTheme="minorEastAsia" w:hAnsi="Arial Narrow" w:cs="Arial"/>
          <w:sz w:val="24"/>
          <w:szCs w:val="24"/>
        </w:rPr>
      </w:pPr>
      <w:r w:rsidRPr="006657FB">
        <w:rPr>
          <w:rFonts w:ascii="Arial Narrow" w:eastAsiaTheme="minorEastAsia" w:hAnsi="Arial Narrow" w:cs="Arial"/>
          <w:sz w:val="24"/>
          <w:szCs w:val="24"/>
        </w:rPr>
        <w:t xml:space="preserve">The Office of the Premier </w:t>
      </w:r>
      <w:r w:rsidR="002D4CF7" w:rsidRPr="006657FB">
        <w:rPr>
          <w:rFonts w:ascii="Arial Narrow" w:eastAsiaTheme="minorEastAsia" w:hAnsi="Arial Narrow" w:cs="Arial"/>
          <w:sz w:val="24"/>
          <w:szCs w:val="24"/>
        </w:rPr>
        <w:t>in</w:t>
      </w:r>
      <w:r w:rsidRPr="006657FB">
        <w:rPr>
          <w:rFonts w:ascii="Arial Narrow" w:eastAsiaTheme="minorEastAsia" w:hAnsi="Arial Narrow" w:cs="Arial"/>
          <w:sz w:val="24"/>
          <w:szCs w:val="24"/>
        </w:rPr>
        <w:t xml:space="preserve"> co</w:t>
      </w:r>
      <w:r w:rsidR="002D4CF7" w:rsidRPr="006657FB">
        <w:rPr>
          <w:rFonts w:ascii="Arial Narrow" w:eastAsiaTheme="minorEastAsia" w:hAnsi="Arial Narrow" w:cs="Arial"/>
          <w:sz w:val="24"/>
          <w:szCs w:val="24"/>
        </w:rPr>
        <w:t>llaboration with</w:t>
      </w:r>
      <w:r w:rsidRPr="006657FB">
        <w:rPr>
          <w:rFonts w:ascii="Arial Narrow" w:eastAsiaTheme="minorEastAsia" w:hAnsi="Arial Narrow" w:cs="Arial"/>
          <w:sz w:val="24"/>
          <w:szCs w:val="24"/>
        </w:rPr>
        <w:t xml:space="preserve"> other Centres of Government Departments </w:t>
      </w:r>
      <w:r w:rsidR="004A3DFB">
        <w:rPr>
          <w:rFonts w:ascii="Arial Narrow" w:eastAsiaTheme="minorEastAsia" w:hAnsi="Arial Narrow" w:cs="Arial"/>
          <w:sz w:val="24"/>
          <w:szCs w:val="24"/>
        </w:rPr>
        <w:t xml:space="preserve">such as </w:t>
      </w:r>
      <w:r w:rsidRPr="006657FB">
        <w:rPr>
          <w:rFonts w:ascii="Arial Narrow" w:eastAsiaTheme="minorEastAsia" w:hAnsi="Arial Narrow" w:cs="Arial"/>
          <w:sz w:val="24"/>
          <w:szCs w:val="24"/>
        </w:rPr>
        <w:t>COGTA, eGovernment and Gauteng Provincial Treasury participate</w:t>
      </w:r>
      <w:r w:rsidR="002D4CF7" w:rsidRPr="006657FB">
        <w:rPr>
          <w:rFonts w:ascii="Arial Narrow" w:eastAsiaTheme="minorEastAsia" w:hAnsi="Arial Narrow" w:cs="Arial"/>
          <w:sz w:val="24"/>
          <w:szCs w:val="24"/>
        </w:rPr>
        <w:t>s</w:t>
      </w:r>
      <w:r w:rsidRPr="006657FB">
        <w:rPr>
          <w:rFonts w:ascii="Arial Narrow" w:eastAsiaTheme="minorEastAsia" w:hAnsi="Arial Narrow" w:cs="Arial"/>
          <w:sz w:val="24"/>
          <w:szCs w:val="24"/>
        </w:rPr>
        <w:t xml:space="preserve"> in </w:t>
      </w:r>
      <w:r w:rsidR="00E7075B" w:rsidRPr="00E7075B">
        <w:rPr>
          <w:rFonts w:ascii="Arial Narrow" w:eastAsiaTheme="minorEastAsia" w:hAnsi="Arial Narrow" w:cs="Arial"/>
          <w:sz w:val="24"/>
          <w:szCs w:val="24"/>
        </w:rPr>
        <w:t>improv</w:t>
      </w:r>
      <w:r w:rsidR="001B50A0">
        <w:rPr>
          <w:rFonts w:ascii="Arial Narrow" w:eastAsiaTheme="minorEastAsia" w:hAnsi="Arial Narrow" w:cs="Arial"/>
          <w:sz w:val="24"/>
          <w:szCs w:val="24"/>
        </w:rPr>
        <w:t>ing</w:t>
      </w:r>
      <w:r w:rsidRPr="00E7075B">
        <w:rPr>
          <w:rFonts w:ascii="Arial Narrow" w:eastAsiaTheme="minorEastAsia" w:hAnsi="Arial Narrow" w:cs="Arial"/>
          <w:sz w:val="24"/>
          <w:szCs w:val="24"/>
        </w:rPr>
        <w:t xml:space="preserve"> </w:t>
      </w:r>
      <w:r w:rsidRPr="006657FB">
        <w:rPr>
          <w:rFonts w:ascii="Arial Narrow" w:eastAsiaTheme="minorEastAsia" w:hAnsi="Arial Narrow" w:cs="Arial"/>
          <w:sz w:val="24"/>
          <w:szCs w:val="24"/>
        </w:rPr>
        <w:t>the new district delivery model. This model aims at integrating planning, budgeting and programmatic activities across all 3 spheres of government in the 3 metros and 2 districts in Gauteng. Through the realization of this budget and its corresponding APP, the Office</w:t>
      </w:r>
      <w:r w:rsidR="002D4CF7" w:rsidRPr="006657FB">
        <w:rPr>
          <w:rFonts w:ascii="Arial Narrow" w:eastAsiaTheme="minorEastAsia" w:hAnsi="Arial Narrow" w:cs="Arial"/>
          <w:sz w:val="24"/>
          <w:szCs w:val="24"/>
        </w:rPr>
        <w:t>’s</w:t>
      </w:r>
      <w:r w:rsidRPr="006657FB">
        <w:rPr>
          <w:rFonts w:ascii="Arial Narrow" w:eastAsiaTheme="minorEastAsia" w:hAnsi="Arial Narrow" w:cs="Arial"/>
          <w:sz w:val="24"/>
          <w:szCs w:val="24"/>
        </w:rPr>
        <w:t xml:space="preserve"> </w:t>
      </w:r>
      <w:r w:rsidR="002D4CF7" w:rsidRPr="006657FB">
        <w:rPr>
          <w:rFonts w:ascii="Arial Narrow" w:eastAsiaTheme="minorEastAsia" w:hAnsi="Arial Narrow" w:cs="Arial"/>
          <w:sz w:val="24"/>
          <w:szCs w:val="24"/>
        </w:rPr>
        <w:t>objective is</w:t>
      </w:r>
      <w:r w:rsidRPr="006657FB">
        <w:rPr>
          <w:rFonts w:ascii="Arial Narrow" w:eastAsiaTheme="minorEastAsia" w:hAnsi="Arial Narrow" w:cs="Arial"/>
          <w:sz w:val="24"/>
          <w:szCs w:val="24"/>
        </w:rPr>
        <w:t xml:space="preserve"> to ensure formal recognition of Gauteng as a national and continental leading Urban City Region in </w:t>
      </w:r>
      <w:r w:rsidR="00301B92" w:rsidRPr="006657FB">
        <w:rPr>
          <w:rFonts w:ascii="Arial Narrow" w:eastAsiaTheme="minorEastAsia" w:hAnsi="Arial Narrow" w:cs="Arial"/>
          <w:sz w:val="24"/>
          <w:szCs w:val="24"/>
        </w:rPr>
        <w:t>policy</w:t>
      </w:r>
      <w:r w:rsidR="001B50A0">
        <w:rPr>
          <w:rFonts w:ascii="Arial Narrow" w:eastAsiaTheme="minorEastAsia" w:hAnsi="Arial Narrow" w:cs="Arial"/>
          <w:sz w:val="24"/>
          <w:szCs w:val="24"/>
        </w:rPr>
        <w:t xml:space="preserve"> </w:t>
      </w:r>
      <w:r w:rsidR="00301B92" w:rsidRPr="006657FB">
        <w:rPr>
          <w:rFonts w:ascii="Arial Narrow" w:eastAsiaTheme="minorEastAsia" w:hAnsi="Arial Narrow" w:cs="Arial"/>
          <w:sz w:val="24"/>
          <w:szCs w:val="24"/>
        </w:rPr>
        <w:t>making</w:t>
      </w:r>
      <w:r w:rsidRPr="006657FB">
        <w:rPr>
          <w:rFonts w:ascii="Arial Narrow" w:eastAsiaTheme="minorEastAsia" w:hAnsi="Arial Narrow" w:cs="Arial"/>
          <w:sz w:val="24"/>
          <w:szCs w:val="24"/>
        </w:rPr>
        <w:t xml:space="preserve"> and budgeting</w:t>
      </w:r>
      <w:r w:rsidR="002D4CF7" w:rsidRPr="006657FB">
        <w:rPr>
          <w:rFonts w:ascii="Arial Narrow" w:eastAsiaTheme="minorEastAsia" w:hAnsi="Arial Narrow" w:cs="Arial"/>
          <w:sz w:val="24"/>
          <w:szCs w:val="24"/>
        </w:rPr>
        <w:t>. It further aims to</w:t>
      </w:r>
      <w:r w:rsidRPr="006657FB">
        <w:rPr>
          <w:rFonts w:ascii="Arial Narrow" w:eastAsiaTheme="minorEastAsia" w:hAnsi="Arial Narrow" w:cs="Arial"/>
          <w:sz w:val="24"/>
          <w:szCs w:val="24"/>
        </w:rPr>
        <w:t xml:space="preserve"> recast the relationship between Gauteng and its neighbouring provinces in terms of </w:t>
      </w:r>
      <w:r w:rsidR="00301B92" w:rsidRPr="006657FB">
        <w:rPr>
          <w:rFonts w:ascii="Arial Narrow" w:eastAsiaTheme="minorEastAsia" w:hAnsi="Arial Narrow" w:cs="Arial"/>
          <w:sz w:val="24"/>
          <w:szCs w:val="24"/>
        </w:rPr>
        <w:t>spatially aligned</w:t>
      </w:r>
      <w:r w:rsidRPr="006657FB">
        <w:rPr>
          <w:rFonts w:ascii="Arial Narrow" w:eastAsiaTheme="minorEastAsia" w:hAnsi="Arial Narrow" w:cs="Arial"/>
          <w:sz w:val="24"/>
          <w:szCs w:val="24"/>
        </w:rPr>
        <w:t xml:space="preserve"> economic development approaches and programmatic alignment more broadly.</w:t>
      </w:r>
      <w:r w:rsidRPr="002D4CF7">
        <w:rPr>
          <w:rFonts w:ascii="Arial Narrow" w:eastAsiaTheme="minorEastAsia" w:hAnsi="Arial Narrow" w:cs="Arial"/>
          <w:sz w:val="24"/>
          <w:szCs w:val="24"/>
        </w:rPr>
        <w:t xml:space="preserve"> </w:t>
      </w:r>
    </w:p>
    <w:p w14:paraId="11A3FA15" w14:textId="77777777" w:rsidR="00A12ECE" w:rsidRPr="002F5A58" w:rsidRDefault="00A12ECE" w:rsidP="00A12ECE">
      <w:pPr>
        <w:pStyle w:val="NormalWeb"/>
        <w:spacing w:before="0" w:beforeAutospacing="0" w:after="0" w:afterAutospacing="0" w:line="360" w:lineRule="auto"/>
        <w:jc w:val="both"/>
        <w:rPr>
          <w:rFonts w:ascii="Arial Narrow" w:hAnsi="Arial Narrow"/>
          <w:color w:val="0E101A"/>
        </w:rPr>
      </w:pPr>
    </w:p>
    <w:p w14:paraId="05AE7B4A" w14:textId="05589223" w:rsidR="00A12ECE" w:rsidRPr="00A12ECE" w:rsidRDefault="00A12ECE" w:rsidP="00A12ECE">
      <w:pPr>
        <w:pStyle w:val="ListParagraph"/>
        <w:numPr>
          <w:ilvl w:val="0"/>
          <w:numId w:val="4"/>
        </w:numPr>
        <w:autoSpaceDE w:val="0"/>
        <w:autoSpaceDN w:val="0"/>
        <w:adjustRightInd w:val="0"/>
        <w:spacing w:after="0" w:line="360" w:lineRule="auto"/>
        <w:ind w:left="284" w:hanging="284"/>
        <w:jc w:val="both"/>
        <w:rPr>
          <w:rFonts w:ascii="Arial Narrow" w:hAnsi="Arial Narrow"/>
          <w:sz w:val="24"/>
          <w:szCs w:val="24"/>
        </w:rPr>
      </w:pPr>
      <w:r w:rsidRPr="00A12ECE">
        <w:rPr>
          <w:rFonts w:ascii="Arial Narrow" w:hAnsi="Arial Narrow"/>
          <w:b/>
          <w:bCs/>
          <w:sz w:val="24"/>
          <w:szCs w:val="24"/>
        </w:rPr>
        <w:t xml:space="preserve">The GPG’s seven priorities </w:t>
      </w:r>
      <w:r w:rsidR="001B50A0">
        <w:rPr>
          <w:rFonts w:ascii="Arial Narrow" w:hAnsi="Arial Narrow"/>
          <w:b/>
          <w:bCs/>
          <w:sz w:val="24"/>
          <w:szCs w:val="24"/>
        </w:rPr>
        <w:t>include the</w:t>
      </w:r>
      <w:r w:rsidRPr="00A12ECE">
        <w:rPr>
          <w:rFonts w:ascii="Arial Narrow" w:hAnsi="Arial Narrow"/>
          <w:b/>
          <w:bCs/>
          <w:sz w:val="24"/>
          <w:szCs w:val="24"/>
        </w:rPr>
        <w:t xml:space="preserve"> follow</w:t>
      </w:r>
      <w:r w:rsidR="001B50A0">
        <w:rPr>
          <w:rFonts w:ascii="Arial Narrow" w:hAnsi="Arial Narrow"/>
          <w:b/>
          <w:bCs/>
          <w:sz w:val="24"/>
          <w:szCs w:val="24"/>
        </w:rPr>
        <w:t>ing</w:t>
      </w:r>
      <w:r>
        <w:rPr>
          <w:rFonts w:ascii="Arial Narrow" w:hAnsi="Arial Narrow"/>
          <w:sz w:val="24"/>
          <w:szCs w:val="24"/>
        </w:rPr>
        <w:t>:</w:t>
      </w:r>
    </w:p>
    <w:p w14:paraId="11BC81FA" w14:textId="77777777" w:rsidR="00A12ECE" w:rsidRPr="00A12ECE" w:rsidRDefault="00A12ECE" w:rsidP="00A12ECE">
      <w:pPr>
        <w:pStyle w:val="ListParagraph"/>
        <w:numPr>
          <w:ilvl w:val="0"/>
          <w:numId w:val="20"/>
        </w:numPr>
        <w:autoSpaceDE w:val="0"/>
        <w:autoSpaceDN w:val="0"/>
        <w:adjustRightInd w:val="0"/>
        <w:spacing w:after="0" w:line="360" w:lineRule="auto"/>
        <w:ind w:left="426" w:hanging="284"/>
        <w:jc w:val="both"/>
        <w:rPr>
          <w:rFonts w:ascii="Arial Narrow" w:hAnsi="Arial Narrow"/>
          <w:sz w:val="24"/>
          <w:szCs w:val="24"/>
        </w:rPr>
      </w:pPr>
      <w:r w:rsidRPr="00A12ECE">
        <w:rPr>
          <w:rFonts w:ascii="Arial Narrow" w:hAnsi="Arial Narrow"/>
          <w:sz w:val="24"/>
          <w:szCs w:val="24"/>
        </w:rPr>
        <w:t>Economy, jobs and infrastructure</w:t>
      </w:r>
    </w:p>
    <w:p w14:paraId="07D3213A" w14:textId="77777777" w:rsidR="00A12ECE" w:rsidRPr="00A12ECE" w:rsidRDefault="00A12ECE" w:rsidP="00A12ECE">
      <w:pPr>
        <w:pStyle w:val="ListParagraph"/>
        <w:numPr>
          <w:ilvl w:val="0"/>
          <w:numId w:val="20"/>
        </w:numPr>
        <w:autoSpaceDE w:val="0"/>
        <w:autoSpaceDN w:val="0"/>
        <w:adjustRightInd w:val="0"/>
        <w:spacing w:after="0" w:line="360" w:lineRule="auto"/>
        <w:ind w:left="426" w:hanging="284"/>
        <w:jc w:val="both"/>
        <w:rPr>
          <w:rFonts w:ascii="Arial Narrow" w:hAnsi="Arial Narrow"/>
          <w:sz w:val="24"/>
          <w:szCs w:val="24"/>
        </w:rPr>
      </w:pPr>
      <w:r w:rsidRPr="00A12ECE">
        <w:rPr>
          <w:rFonts w:ascii="Arial Narrow" w:hAnsi="Arial Narrow"/>
          <w:sz w:val="24"/>
          <w:szCs w:val="24"/>
        </w:rPr>
        <w:t>Education, skills and healthcare</w:t>
      </w:r>
    </w:p>
    <w:p w14:paraId="49AE5389" w14:textId="77777777" w:rsidR="00A12ECE" w:rsidRPr="00A12ECE" w:rsidRDefault="00A12ECE" w:rsidP="00A12ECE">
      <w:pPr>
        <w:pStyle w:val="ListParagraph"/>
        <w:numPr>
          <w:ilvl w:val="0"/>
          <w:numId w:val="20"/>
        </w:numPr>
        <w:autoSpaceDE w:val="0"/>
        <w:autoSpaceDN w:val="0"/>
        <w:adjustRightInd w:val="0"/>
        <w:spacing w:after="0" w:line="360" w:lineRule="auto"/>
        <w:ind w:left="426" w:hanging="284"/>
        <w:jc w:val="both"/>
        <w:rPr>
          <w:rFonts w:ascii="Arial Narrow" w:hAnsi="Arial Narrow"/>
          <w:sz w:val="24"/>
          <w:szCs w:val="24"/>
        </w:rPr>
      </w:pPr>
      <w:r w:rsidRPr="00A12ECE">
        <w:rPr>
          <w:rFonts w:ascii="Arial Narrow" w:hAnsi="Arial Narrow"/>
          <w:sz w:val="24"/>
          <w:szCs w:val="24"/>
        </w:rPr>
        <w:t>Sustainable human settlement, new cities and land release</w:t>
      </w:r>
    </w:p>
    <w:p w14:paraId="3FC781B7" w14:textId="1CB8DF41" w:rsidR="00A12ECE" w:rsidRPr="00A12ECE" w:rsidRDefault="00A12ECE" w:rsidP="00A12ECE">
      <w:pPr>
        <w:pStyle w:val="ListParagraph"/>
        <w:numPr>
          <w:ilvl w:val="0"/>
          <w:numId w:val="20"/>
        </w:numPr>
        <w:autoSpaceDE w:val="0"/>
        <w:autoSpaceDN w:val="0"/>
        <w:adjustRightInd w:val="0"/>
        <w:spacing w:after="0" w:line="360" w:lineRule="auto"/>
        <w:ind w:left="426" w:hanging="284"/>
        <w:jc w:val="both"/>
        <w:rPr>
          <w:rFonts w:ascii="Arial Narrow" w:hAnsi="Arial Narrow"/>
          <w:sz w:val="24"/>
          <w:szCs w:val="24"/>
        </w:rPr>
      </w:pPr>
      <w:r w:rsidRPr="00A12ECE">
        <w:rPr>
          <w:rFonts w:ascii="Arial Narrow" w:hAnsi="Arial Narrow"/>
          <w:sz w:val="24"/>
          <w:szCs w:val="24"/>
        </w:rPr>
        <w:t>Safety, social cohesion and food security</w:t>
      </w:r>
    </w:p>
    <w:p w14:paraId="63C8263D" w14:textId="77777777" w:rsidR="00A12ECE" w:rsidRPr="00A12ECE" w:rsidRDefault="00A12ECE" w:rsidP="00A12ECE">
      <w:pPr>
        <w:pStyle w:val="ListParagraph"/>
        <w:numPr>
          <w:ilvl w:val="0"/>
          <w:numId w:val="20"/>
        </w:numPr>
        <w:autoSpaceDE w:val="0"/>
        <w:autoSpaceDN w:val="0"/>
        <w:adjustRightInd w:val="0"/>
        <w:spacing w:after="0" w:line="360" w:lineRule="auto"/>
        <w:ind w:left="426" w:hanging="284"/>
        <w:jc w:val="both"/>
        <w:rPr>
          <w:rFonts w:ascii="Arial Narrow" w:hAnsi="Arial Narrow"/>
          <w:sz w:val="24"/>
          <w:szCs w:val="24"/>
        </w:rPr>
      </w:pPr>
      <w:r w:rsidRPr="00A12ECE">
        <w:rPr>
          <w:rFonts w:ascii="Arial Narrow" w:hAnsi="Arial Narrow"/>
          <w:sz w:val="24"/>
          <w:szCs w:val="24"/>
        </w:rPr>
        <w:t>Sustainable future for all</w:t>
      </w:r>
    </w:p>
    <w:p w14:paraId="106FED6C" w14:textId="77777777" w:rsidR="00A12ECE" w:rsidRPr="00A12ECE" w:rsidRDefault="00A12ECE" w:rsidP="00A12ECE">
      <w:pPr>
        <w:pStyle w:val="ListParagraph"/>
        <w:numPr>
          <w:ilvl w:val="0"/>
          <w:numId w:val="20"/>
        </w:numPr>
        <w:autoSpaceDE w:val="0"/>
        <w:autoSpaceDN w:val="0"/>
        <w:adjustRightInd w:val="0"/>
        <w:spacing w:after="0" w:line="360" w:lineRule="auto"/>
        <w:ind w:left="426" w:hanging="284"/>
        <w:jc w:val="both"/>
        <w:rPr>
          <w:rFonts w:ascii="Arial Narrow" w:hAnsi="Arial Narrow"/>
          <w:sz w:val="24"/>
          <w:szCs w:val="24"/>
        </w:rPr>
      </w:pPr>
      <w:r w:rsidRPr="00A12ECE">
        <w:rPr>
          <w:rFonts w:ascii="Arial Narrow" w:hAnsi="Arial Narrow"/>
          <w:sz w:val="24"/>
          <w:szCs w:val="24"/>
        </w:rPr>
        <w:t>Building a capable, ethical and developmental state</w:t>
      </w:r>
    </w:p>
    <w:p w14:paraId="30F3F3FE" w14:textId="77777777" w:rsidR="00A12ECE" w:rsidRPr="00A12ECE" w:rsidRDefault="00A12ECE" w:rsidP="00A12ECE">
      <w:pPr>
        <w:pStyle w:val="ListParagraph"/>
        <w:numPr>
          <w:ilvl w:val="0"/>
          <w:numId w:val="20"/>
        </w:numPr>
        <w:autoSpaceDE w:val="0"/>
        <w:autoSpaceDN w:val="0"/>
        <w:adjustRightInd w:val="0"/>
        <w:spacing w:after="0" w:line="360" w:lineRule="auto"/>
        <w:ind w:left="426" w:hanging="284"/>
        <w:jc w:val="both"/>
        <w:rPr>
          <w:rFonts w:ascii="Arial Narrow" w:hAnsi="Arial Narrow"/>
          <w:sz w:val="24"/>
          <w:szCs w:val="24"/>
        </w:rPr>
      </w:pPr>
      <w:r w:rsidRPr="00A12ECE">
        <w:rPr>
          <w:rFonts w:ascii="Arial Narrow" w:hAnsi="Arial Narrow"/>
          <w:sz w:val="24"/>
          <w:szCs w:val="24"/>
        </w:rPr>
        <w:t>Building a better Africa and better world</w:t>
      </w:r>
    </w:p>
    <w:p w14:paraId="78C3FBE8" w14:textId="77777777" w:rsidR="00A12ECE" w:rsidRPr="00A12ECE" w:rsidRDefault="00A12ECE" w:rsidP="00A12ECE">
      <w:pPr>
        <w:pStyle w:val="NormalWeb"/>
        <w:spacing w:before="0" w:beforeAutospacing="0" w:after="0" w:afterAutospacing="0" w:line="360" w:lineRule="auto"/>
        <w:ind w:left="284"/>
        <w:jc w:val="both"/>
        <w:rPr>
          <w:rStyle w:val="Strong"/>
          <w:rFonts w:ascii="Arial Narrow" w:hAnsi="Arial Narrow"/>
          <w:b w:val="0"/>
          <w:bCs w:val="0"/>
          <w:color w:val="0E101A"/>
        </w:rPr>
      </w:pPr>
    </w:p>
    <w:p w14:paraId="257112A8" w14:textId="1FC58D21" w:rsidR="002F5A58" w:rsidRPr="002F5A58" w:rsidRDefault="002F5A58" w:rsidP="00881558">
      <w:pPr>
        <w:pStyle w:val="NormalWeb"/>
        <w:numPr>
          <w:ilvl w:val="0"/>
          <w:numId w:val="4"/>
        </w:numPr>
        <w:spacing w:before="0" w:beforeAutospacing="0" w:after="0" w:afterAutospacing="0" w:line="360" w:lineRule="auto"/>
        <w:ind w:left="284" w:hanging="284"/>
        <w:jc w:val="both"/>
        <w:rPr>
          <w:rFonts w:ascii="Arial Narrow" w:hAnsi="Arial Narrow"/>
          <w:color w:val="0E101A"/>
        </w:rPr>
      </w:pPr>
      <w:r w:rsidRPr="002F5A58">
        <w:rPr>
          <w:rStyle w:val="Strong"/>
          <w:rFonts w:ascii="Arial Narrow" w:hAnsi="Arial Narrow"/>
          <w:color w:val="0E101A"/>
        </w:rPr>
        <w:t xml:space="preserve">The Office of the Premier’s </w:t>
      </w:r>
      <w:r w:rsidR="00EE6E0C">
        <w:rPr>
          <w:rStyle w:val="Strong"/>
          <w:rFonts w:ascii="Arial Narrow" w:hAnsi="Arial Narrow"/>
          <w:color w:val="0E101A"/>
        </w:rPr>
        <w:t>Strategic Focus</w:t>
      </w:r>
      <w:r w:rsidRPr="002F5A58">
        <w:rPr>
          <w:rStyle w:val="Strong"/>
          <w:rFonts w:ascii="Arial Narrow" w:hAnsi="Arial Narrow"/>
          <w:color w:val="0E101A"/>
        </w:rPr>
        <w:t>:</w:t>
      </w:r>
    </w:p>
    <w:p w14:paraId="773EFC2B" w14:textId="2068FF88" w:rsidR="00106DEB" w:rsidRPr="00194766" w:rsidRDefault="00EE6E0C" w:rsidP="00106DEB">
      <w:pPr>
        <w:spacing w:after="0" w:line="360" w:lineRule="auto"/>
        <w:jc w:val="both"/>
        <w:rPr>
          <w:rFonts w:ascii="Arial Narrow" w:hAnsi="Arial Narrow" w:cs="Arial"/>
          <w:sz w:val="24"/>
          <w:szCs w:val="24"/>
          <w:lang w:val="en-GB"/>
        </w:rPr>
      </w:pPr>
      <w:r w:rsidRPr="00194766">
        <w:rPr>
          <w:rFonts w:ascii="Arial Narrow" w:hAnsi="Arial Narrow"/>
          <w:color w:val="0E101A"/>
          <w:sz w:val="24"/>
          <w:szCs w:val="24"/>
        </w:rPr>
        <w:t xml:space="preserve">As part of the strategic focus statement, the </w:t>
      </w:r>
      <w:proofErr w:type="spellStart"/>
      <w:r w:rsidRPr="00194766">
        <w:rPr>
          <w:rFonts w:ascii="Arial Narrow" w:hAnsi="Arial Narrow"/>
          <w:color w:val="0E101A"/>
          <w:sz w:val="24"/>
          <w:szCs w:val="24"/>
        </w:rPr>
        <w:t>OoP</w:t>
      </w:r>
      <w:proofErr w:type="spellEnd"/>
      <w:r w:rsidRPr="00194766">
        <w:rPr>
          <w:rFonts w:ascii="Arial Narrow" w:hAnsi="Arial Narrow"/>
          <w:color w:val="0E101A"/>
          <w:sz w:val="24"/>
          <w:szCs w:val="24"/>
        </w:rPr>
        <w:t xml:space="preserve"> formulated t</w:t>
      </w:r>
      <w:r w:rsidR="005A3D78" w:rsidRPr="00194766">
        <w:rPr>
          <w:rFonts w:ascii="Arial Narrow" w:hAnsi="Arial Narrow"/>
          <w:color w:val="0E101A"/>
          <w:sz w:val="24"/>
          <w:szCs w:val="24"/>
        </w:rPr>
        <w:t>h</w:t>
      </w:r>
      <w:r w:rsidRPr="00194766">
        <w:rPr>
          <w:rFonts w:ascii="Arial Narrow" w:hAnsi="Arial Narrow"/>
          <w:color w:val="0E101A"/>
          <w:sz w:val="24"/>
          <w:szCs w:val="24"/>
        </w:rPr>
        <w:t>e impact statement for the period 2020-2025</w:t>
      </w:r>
      <w:r w:rsidR="001B50A0">
        <w:rPr>
          <w:rFonts w:ascii="Arial Narrow" w:hAnsi="Arial Narrow"/>
          <w:color w:val="0E101A"/>
          <w:sz w:val="24"/>
          <w:szCs w:val="24"/>
        </w:rPr>
        <w:t xml:space="preserve"> and</w:t>
      </w:r>
      <w:r w:rsidR="00106DEB" w:rsidRPr="00194766">
        <w:rPr>
          <w:rFonts w:ascii="Arial Narrow" w:hAnsi="Arial Narrow" w:cs="Arial"/>
          <w:sz w:val="24"/>
          <w:szCs w:val="24"/>
          <w:lang w:val="en-GB"/>
        </w:rPr>
        <w:t xml:space="preserve"> crafted </w:t>
      </w:r>
      <w:r w:rsidR="006A5D43" w:rsidRPr="00194766">
        <w:rPr>
          <w:rFonts w:ascii="Arial Narrow" w:hAnsi="Arial Narrow" w:cs="Arial"/>
          <w:sz w:val="24"/>
          <w:szCs w:val="24"/>
          <w:lang w:val="en-GB"/>
        </w:rPr>
        <w:t>5</w:t>
      </w:r>
      <w:r w:rsidR="00106DEB" w:rsidRPr="00194766">
        <w:rPr>
          <w:rFonts w:ascii="Arial Narrow" w:hAnsi="Arial Narrow" w:cs="Arial"/>
          <w:sz w:val="24"/>
          <w:szCs w:val="24"/>
          <w:lang w:val="en-GB"/>
        </w:rPr>
        <w:t xml:space="preserve"> organisational-level strategic goals, to enable the organisation to effectively focus and </w:t>
      </w:r>
      <w:r w:rsidR="00106DEB" w:rsidRPr="00194766">
        <w:rPr>
          <w:rFonts w:ascii="Arial Narrow" w:hAnsi="Arial Narrow" w:cs="Arial"/>
          <w:sz w:val="24"/>
          <w:szCs w:val="24"/>
          <w:lang w:val="en-GB"/>
        </w:rPr>
        <w:lastRenderedPageBreak/>
        <w:t xml:space="preserve">prioritise its options in delivering on its mandate and strategic intent. The Strategic Goals of the </w:t>
      </w:r>
      <w:proofErr w:type="spellStart"/>
      <w:r w:rsidR="00106DEB" w:rsidRPr="00194766">
        <w:rPr>
          <w:rFonts w:ascii="Arial Narrow" w:hAnsi="Arial Narrow" w:cs="Arial"/>
          <w:sz w:val="24"/>
          <w:szCs w:val="24"/>
          <w:lang w:val="en-GB"/>
        </w:rPr>
        <w:t>OoP</w:t>
      </w:r>
      <w:proofErr w:type="spellEnd"/>
      <w:r w:rsidR="00106DEB" w:rsidRPr="00194766">
        <w:rPr>
          <w:rFonts w:ascii="Arial Narrow" w:hAnsi="Arial Narrow" w:cs="Arial"/>
          <w:sz w:val="24"/>
          <w:szCs w:val="24"/>
          <w:lang w:val="en-GB"/>
        </w:rPr>
        <w:t xml:space="preserve"> from 2020</w:t>
      </w:r>
      <w:r w:rsidR="003721FD" w:rsidRPr="00194766">
        <w:rPr>
          <w:rFonts w:ascii="Arial Narrow" w:hAnsi="Arial Narrow" w:cs="Arial"/>
          <w:sz w:val="24"/>
          <w:szCs w:val="24"/>
          <w:lang w:val="en-GB"/>
        </w:rPr>
        <w:t xml:space="preserve"> to</w:t>
      </w:r>
      <w:r w:rsidR="00106DEB" w:rsidRPr="00194766">
        <w:rPr>
          <w:rFonts w:ascii="Arial Narrow" w:hAnsi="Arial Narrow" w:cs="Arial"/>
          <w:sz w:val="24"/>
          <w:szCs w:val="24"/>
          <w:lang w:val="en-GB"/>
        </w:rPr>
        <w:t xml:space="preserve"> 2025 are framed as follows:</w:t>
      </w:r>
    </w:p>
    <w:p w14:paraId="1FFA889D" w14:textId="2665BEA3" w:rsidR="006E2515" w:rsidRPr="00881558" w:rsidRDefault="00EE6E0C" w:rsidP="00106DEB">
      <w:pPr>
        <w:pStyle w:val="NormalWeb"/>
        <w:spacing w:before="0" w:beforeAutospacing="0" w:after="0" w:afterAutospacing="0" w:line="360" w:lineRule="auto"/>
        <w:jc w:val="both"/>
        <w:rPr>
          <w:rFonts w:ascii="Arial Narrow" w:hAnsi="Arial Narrow" w:cs="Arial"/>
        </w:rPr>
      </w:pPr>
      <w:r>
        <w:rPr>
          <w:rFonts w:ascii="Arial Narrow" w:hAnsi="Arial Narrow"/>
          <w:color w:val="0E101A"/>
        </w:rPr>
        <w:t>Outcome</w:t>
      </w:r>
      <w:r w:rsidR="002F5A58" w:rsidRPr="006E2515">
        <w:rPr>
          <w:rFonts w:ascii="Arial Narrow" w:hAnsi="Arial Narrow"/>
          <w:color w:val="0E101A"/>
        </w:rPr>
        <w:t xml:space="preserve"> 1</w:t>
      </w:r>
      <w:r w:rsidR="002F5A58" w:rsidRPr="00881558">
        <w:rPr>
          <w:rFonts w:ascii="Arial Narrow" w:hAnsi="Arial Narrow"/>
          <w:color w:val="0E101A"/>
        </w:rPr>
        <w:t xml:space="preserve">: </w:t>
      </w:r>
      <w:r w:rsidR="00FC3E45">
        <w:rPr>
          <w:rFonts w:ascii="Arial Narrow" w:hAnsi="Arial Narrow"/>
          <w:color w:val="0E101A"/>
        </w:rPr>
        <w:t xml:space="preserve">   </w:t>
      </w:r>
      <w:r>
        <w:rPr>
          <w:rFonts w:ascii="Arial Narrow" w:hAnsi="Arial Narrow" w:cs="Arial"/>
        </w:rPr>
        <w:t>Sound governance and strengthened integrity management and anti-corruptio</w:t>
      </w:r>
      <w:r w:rsidR="006F10EC">
        <w:rPr>
          <w:rFonts w:ascii="Arial Narrow" w:hAnsi="Arial Narrow" w:cs="Arial"/>
        </w:rPr>
        <w:t>n.</w:t>
      </w:r>
      <w:r>
        <w:rPr>
          <w:rFonts w:ascii="Arial Narrow" w:hAnsi="Arial Narrow" w:cs="Arial"/>
        </w:rPr>
        <w:t xml:space="preserve"> </w:t>
      </w:r>
    </w:p>
    <w:p w14:paraId="09A2408B" w14:textId="20BAFBA2" w:rsidR="002F5A58" w:rsidRPr="00881558" w:rsidRDefault="00EE6E0C" w:rsidP="00FC3E45">
      <w:pPr>
        <w:pStyle w:val="NormalWeb"/>
        <w:spacing w:before="0" w:beforeAutospacing="0" w:after="0" w:afterAutospacing="0" w:line="360" w:lineRule="auto"/>
        <w:ind w:left="1134" w:hanging="1134"/>
        <w:jc w:val="both"/>
        <w:rPr>
          <w:rFonts w:ascii="Arial Narrow" w:hAnsi="Arial Narrow" w:cs="Arial"/>
        </w:rPr>
      </w:pPr>
      <w:r>
        <w:rPr>
          <w:rFonts w:ascii="Arial Narrow" w:hAnsi="Arial Narrow"/>
          <w:color w:val="0E101A"/>
        </w:rPr>
        <w:t>Outcome</w:t>
      </w:r>
      <w:r w:rsidR="00441C12" w:rsidRPr="00881558">
        <w:rPr>
          <w:rFonts w:ascii="Arial Narrow" w:hAnsi="Arial Narrow"/>
          <w:color w:val="0E101A"/>
        </w:rPr>
        <w:t xml:space="preserve"> 2</w:t>
      </w:r>
      <w:r w:rsidR="006E2515" w:rsidRPr="00881558">
        <w:rPr>
          <w:rFonts w:ascii="Arial Narrow" w:hAnsi="Arial Narrow"/>
          <w:color w:val="0E101A"/>
        </w:rPr>
        <w:t xml:space="preserve">:  </w:t>
      </w:r>
      <w:r>
        <w:rPr>
          <w:rFonts w:ascii="Arial Narrow" w:hAnsi="Arial Narrow" w:cs="Arial"/>
        </w:rPr>
        <w:t>Balanced and integrated GCR and intergovernmental planning and coordination to realise the priorities of the 6</w:t>
      </w:r>
      <w:r w:rsidRPr="00EE6E0C">
        <w:rPr>
          <w:rFonts w:ascii="Arial Narrow" w:hAnsi="Arial Narrow" w:cs="Arial"/>
          <w:vertAlign w:val="superscript"/>
        </w:rPr>
        <w:t>th</w:t>
      </w:r>
      <w:r>
        <w:rPr>
          <w:rFonts w:ascii="Arial Narrow" w:hAnsi="Arial Narrow" w:cs="Arial"/>
        </w:rPr>
        <w:t xml:space="preserve"> </w:t>
      </w:r>
      <w:r w:rsidR="00FC3E45">
        <w:rPr>
          <w:rFonts w:ascii="Arial Narrow" w:hAnsi="Arial Narrow" w:cs="Arial"/>
        </w:rPr>
        <w:t>Administration.</w:t>
      </w:r>
      <w:r>
        <w:rPr>
          <w:rFonts w:ascii="Arial Narrow" w:hAnsi="Arial Narrow" w:cs="Arial"/>
        </w:rPr>
        <w:t xml:space="preserve"> </w:t>
      </w:r>
    </w:p>
    <w:p w14:paraId="3092C49A" w14:textId="787095A7" w:rsidR="002F5A58" w:rsidRPr="00881558" w:rsidRDefault="00EE6E0C" w:rsidP="006E2515">
      <w:pPr>
        <w:rPr>
          <w:rFonts w:ascii="Arial Narrow" w:hAnsi="Arial Narrow" w:cs="Arial"/>
          <w:sz w:val="24"/>
          <w:szCs w:val="24"/>
        </w:rPr>
      </w:pPr>
      <w:r>
        <w:rPr>
          <w:rFonts w:ascii="Arial Narrow" w:hAnsi="Arial Narrow"/>
          <w:color w:val="0E101A"/>
        </w:rPr>
        <w:t>Outcome</w:t>
      </w:r>
      <w:r w:rsidR="002F5A58" w:rsidRPr="00881558">
        <w:rPr>
          <w:rFonts w:ascii="Arial Narrow" w:hAnsi="Arial Narrow"/>
          <w:color w:val="0E101A"/>
          <w:sz w:val="24"/>
          <w:szCs w:val="24"/>
        </w:rPr>
        <w:t xml:space="preserve"> 3: </w:t>
      </w:r>
      <w:r w:rsidR="006E2515" w:rsidRPr="00881558">
        <w:rPr>
          <w:rFonts w:ascii="Arial Narrow" w:hAnsi="Arial Narrow"/>
          <w:color w:val="0E101A"/>
          <w:sz w:val="24"/>
          <w:szCs w:val="24"/>
        </w:rPr>
        <w:t xml:space="preserve"> </w:t>
      </w:r>
      <w:r w:rsidR="00FC3E45">
        <w:rPr>
          <w:rFonts w:ascii="Arial Narrow" w:hAnsi="Arial Narrow"/>
          <w:color w:val="0E101A"/>
          <w:sz w:val="24"/>
          <w:szCs w:val="24"/>
        </w:rPr>
        <w:t xml:space="preserve"> </w:t>
      </w:r>
      <w:r w:rsidR="00FC3E45">
        <w:rPr>
          <w:rFonts w:ascii="Arial Narrow" w:hAnsi="Arial Narrow" w:cs="Arial"/>
          <w:sz w:val="24"/>
          <w:szCs w:val="24"/>
        </w:rPr>
        <w:t>A dynamic, proactive and responsive government</w:t>
      </w:r>
      <w:r w:rsidR="009E1A41">
        <w:rPr>
          <w:rFonts w:ascii="Arial Narrow" w:hAnsi="Arial Narrow" w:cs="Arial"/>
          <w:sz w:val="24"/>
          <w:szCs w:val="24"/>
        </w:rPr>
        <w:t>.</w:t>
      </w:r>
    </w:p>
    <w:p w14:paraId="098D12F4" w14:textId="122A1298" w:rsidR="002F5A58" w:rsidRPr="00881558" w:rsidRDefault="00EE6E0C" w:rsidP="002F5A58">
      <w:pPr>
        <w:pStyle w:val="NormalWeb"/>
        <w:spacing w:before="0" w:beforeAutospacing="0" w:after="0" w:afterAutospacing="0" w:line="360" w:lineRule="auto"/>
        <w:jc w:val="both"/>
        <w:rPr>
          <w:rFonts w:ascii="Arial Narrow" w:hAnsi="Arial Narrow"/>
          <w:color w:val="0E101A"/>
        </w:rPr>
      </w:pPr>
      <w:r>
        <w:rPr>
          <w:rFonts w:ascii="Arial Narrow" w:hAnsi="Arial Narrow"/>
          <w:color w:val="0E101A"/>
        </w:rPr>
        <w:t>Outcome</w:t>
      </w:r>
      <w:r w:rsidR="002F5A58" w:rsidRPr="00881558">
        <w:rPr>
          <w:rFonts w:ascii="Arial Narrow" w:hAnsi="Arial Narrow"/>
          <w:color w:val="0E101A"/>
        </w:rPr>
        <w:t xml:space="preserve"> 4: </w:t>
      </w:r>
      <w:r w:rsidR="00FC3E45">
        <w:rPr>
          <w:rFonts w:ascii="Arial Narrow" w:hAnsi="Arial Narrow"/>
          <w:color w:val="0E101A"/>
        </w:rPr>
        <w:t xml:space="preserve"> </w:t>
      </w:r>
      <w:r w:rsidR="00FC3E45">
        <w:rPr>
          <w:rFonts w:ascii="Arial Narrow" w:hAnsi="Arial Narrow" w:cs="Arial"/>
        </w:rPr>
        <w:t>A skilled, capable and performance-orientated public service</w:t>
      </w:r>
      <w:r w:rsidR="009E1A41">
        <w:rPr>
          <w:rFonts w:ascii="Arial Narrow" w:hAnsi="Arial Narrow" w:cs="Arial"/>
        </w:rPr>
        <w:t>.</w:t>
      </w:r>
    </w:p>
    <w:p w14:paraId="7E7321D9" w14:textId="7F4796C9" w:rsidR="006E2515" w:rsidRPr="00881558" w:rsidRDefault="00EE6E0C" w:rsidP="006F10EC">
      <w:pPr>
        <w:ind w:left="1134" w:hanging="1134"/>
        <w:rPr>
          <w:rFonts w:ascii="Arial Narrow" w:hAnsi="Arial Narrow" w:cs="Arial"/>
          <w:sz w:val="24"/>
          <w:szCs w:val="24"/>
        </w:rPr>
      </w:pPr>
      <w:r>
        <w:rPr>
          <w:rFonts w:ascii="Arial Narrow" w:hAnsi="Arial Narrow"/>
          <w:color w:val="0E101A"/>
        </w:rPr>
        <w:t>Outcome</w:t>
      </w:r>
      <w:r w:rsidR="002F5A58" w:rsidRPr="00881558">
        <w:rPr>
          <w:rFonts w:ascii="Arial Narrow" w:hAnsi="Arial Narrow"/>
          <w:color w:val="0E101A"/>
          <w:sz w:val="24"/>
          <w:szCs w:val="24"/>
        </w:rPr>
        <w:t xml:space="preserve"> 5: </w:t>
      </w:r>
      <w:r w:rsidR="00FC3E45">
        <w:rPr>
          <w:rFonts w:ascii="Arial Narrow" w:hAnsi="Arial Narrow"/>
          <w:color w:val="0E101A"/>
          <w:sz w:val="24"/>
          <w:szCs w:val="24"/>
        </w:rPr>
        <w:t xml:space="preserve">  </w:t>
      </w:r>
      <w:r w:rsidR="00FC3E45">
        <w:rPr>
          <w:rFonts w:ascii="Arial Narrow" w:hAnsi="Arial Narrow" w:cs="Arial"/>
          <w:sz w:val="24"/>
          <w:szCs w:val="24"/>
        </w:rPr>
        <w:t>Realisation of the rights of, and improved</w:t>
      </w:r>
      <w:r w:rsidR="003879F6">
        <w:rPr>
          <w:rFonts w:ascii="Arial Narrow" w:hAnsi="Arial Narrow" w:cs="Arial"/>
          <w:sz w:val="24"/>
          <w:szCs w:val="24"/>
        </w:rPr>
        <w:t xml:space="preserve"> </w:t>
      </w:r>
      <w:r w:rsidR="00FC3E45">
        <w:rPr>
          <w:rFonts w:ascii="Arial Narrow" w:hAnsi="Arial Narrow" w:cs="Arial"/>
          <w:sz w:val="24"/>
          <w:szCs w:val="24"/>
        </w:rPr>
        <w:t>access</w:t>
      </w:r>
      <w:r w:rsidR="003879F6">
        <w:rPr>
          <w:rFonts w:ascii="Arial Narrow" w:hAnsi="Arial Narrow" w:cs="Arial"/>
          <w:sz w:val="24"/>
          <w:szCs w:val="24"/>
        </w:rPr>
        <w:t xml:space="preserve"> </w:t>
      </w:r>
      <w:r w:rsidR="00FC3E45">
        <w:rPr>
          <w:rFonts w:ascii="Arial Narrow" w:hAnsi="Arial Narrow" w:cs="Arial"/>
          <w:sz w:val="24"/>
          <w:szCs w:val="24"/>
        </w:rPr>
        <w:t>to socio-economic opportunities for, targeted groups</w:t>
      </w:r>
      <w:r w:rsidR="009E1A41">
        <w:rPr>
          <w:rFonts w:ascii="Arial Narrow" w:hAnsi="Arial Narrow" w:cs="Arial"/>
          <w:sz w:val="24"/>
          <w:szCs w:val="24"/>
        </w:rPr>
        <w:t>.</w:t>
      </w:r>
    </w:p>
    <w:p w14:paraId="41C146EF" w14:textId="77777777" w:rsidR="00EE6E0C" w:rsidRDefault="00EE6E0C" w:rsidP="00881558">
      <w:pPr>
        <w:spacing w:after="0" w:line="360" w:lineRule="auto"/>
        <w:jc w:val="both"/>
        <w:rPr>
          <w:rFonts w:ascii="Arial Narrow" w:hAnsi="Arial Narrow" w:cs="Arial"/>
          <w:sz w:val="24"/>
          <w:szCs w:val="24"/>
          <w:lang w:val="en-GB"/>
        </w:rPr>
      </w:pPr>
    </w:p>
    <w:p w14:paraId="5A5A18AF" w14:textId="77777777" w:rsidR="002F5A58" w:rsidRPr="002F5A58" w:rsidRDefault="002F5A58" w:rsidP="002F5A58">
      <w:pPr>
        <w:pStyle w:val="NormalWeb"/>
        <w:spacing w:before="0" w:beforeAutospacing="0" w:after="0" w:afterAutospacing="0" w:line="360" w:lineRule="auto"/>
        <w:jc w:val="both"/>
        <w:rPr>
          <w:rFonts w:ascii="Arial Narrow" w:hAnsi="Arial Narrow"/>
          <w:color w:val="0E101A"/>
        </w:rPr>
      </w:pPr>
      <w:r w:rsidRPr="002F5A58">
        <w:rPr>
          <w:rStyle w:val="Strong"/>
          <w:rFonts w:ascii="Arial Narrow" w:hAnsi="Arial Narrow"/>
          <w:color w:val="0E101A"/>
        </w:rPr>
        <w:t>d)</w:t>
      </w:r>
      <w:r w:rsidRPr="002F5A58">
        <w:rPr>
          <w:rFonts w:ascii="Arial Narrow" w:hAnsi="Arial Narrow"/>
          <w:color w:val="0E101A"/>
        </w:rPr>
        <w:t> </w:t>
      </w:r>
      <w:r w:rsidRPr="002F5A58">
        <w:rPr>
          <w:rStyle w:val="Strong"/>
          <w:rFonts w:ascii="Arial Narrow" w:hAnsi="Arial Narrow"/>
          <w:color w:val="0E101A"/>
        </w:rPr>
        <w:t>MEASUREMENT OF SERVICE DELIVERY IMPACT/ACHIEVEMENT</w:t>
      </w:r>
    </w:p>
    <w:p w14:paraId="47B064CE" w14:textId="2159AE6C" w:rsidR="00870B42" w:rsidRPr="00FB373A" w:rsidRDefault="00870B42" w:rsidP="00870B42">
      <w:pPr>
        <w:spacing w:after="0" w:line="360" w:lineRule="auto"/>
        <w:jc w:val="both"/>
        <w:rPr>
          <w:rFonts w:ascii="Arial Narrow" w:eastAsia="Calibri" w:hAnsi="Arial Narrow" w:cs="Arial"/>
          <w:sz w:val="24"/>
          <w:szCs w:val="24"/>
          <w:lang w:val="en-GB"/>
        </w:rPr>
      </w:pPr>
      <w:r w:rsidRPr="006657FB">
        <w:rPr>
          <w:rFonts w:ascii="Arial Narrow" w:eastAsia="Calibri" w:hAnsi="Arial Narrow" w:cs="Arial"/>
          <w:sz w:val="24"/>
          <w:szCs w:val="24"/>
          <w:lang w:val="en-GB"/>
        </w:rPr>
        <w:t>T</w:t>
      </w:r>
      <w:r w:rsidR="00FB373A" w:rsidRPr="006657FB">
        <w:rPr>
          <w:rFonts w:ascii="Arial Narrow" w:eastAsia="Calibri" w:hAnsi="Arial Narrow" w:cs="Arial"/>
          <w:sz w:val="24"/>
          <w:szCs w:val="24"/>
          <w:lang w:val="en-GB"/>
        </w:rPr>
        <w:t>he</w:t>
      </w:r>
      <w:r w:rsidRPr="006657FB">
        <w:rPr>
          <w:rFonts w:ascii="Arial Narrow" w:eastAsia="Calibri" w:hAnsi="Arial Narrow" w:cs="Arial"/>
          <w:sz w:val="24"/>
          <w:szCs w:val="24"/>
          <w:lang w:val="en-GB"/>
        </w:rPr>
        <w:t xml:space="preserve"> Office of the Premier (</w:t>
      </w:r>
      <w:proofErr w:type="spellStart"/>
      <w:r w:rsidRPr="006657FB">
        <w:rPr>
          <w:rFonts w:ascii="Arial Narrow" w:eastAsia="Calibri" w:hAnsi="Arial Narrow" w:cs="Arial"/>
          <w:sz w:val="24"/>
          <w:szCs w:val="24"/>
          <w:lang w:val="en-GB"/>
        </w:rPr>
        <w:t>OoP</w:t>
      </w:r>
      <w:proofErr w:type="spellEnd"/>
      <w:r w:rsidRPr="006657FB">
        <w:rPr>
          <w:rFonts w:ascii="Arial Narrow" w:eastAsia="Calibri" w:hAnsi="Arial Narrow" w:cs="Arial"/>
          <w:sz w:val="24"/>
          <w:szCs w:val="24"/>
          <w:lang w:val="en-GB"/>
        </w:rPr>
        <w:t xml:space="preserve">) aims to </w:t>
      </w:r>
      <w:r w:rsidR="00FB373A" w:rsidRPr="006657FB">
        <w:rPr>
          <w:rFonts w:ascii="Arial Narrow" w:eastAsia="Calibri" w:hAnsi="Arial Narrow" w:cs="Arial"/>
          <w:sz w:val="24"/>
          <w:szCs w:val="24"/>
          <w:lang w:val="en-GB"/>
        </w:rPr>
        <w:t>provide</w:t>
      </w:r>
      <w:r w:rsidRPr="006657FB">
        <w:rPr>
          <w:rFonts w:ascii="Arial Narrow" w:eastAsia="Calibri" w:hAnsi="Arial Narrow" w:cs="Arial"/>
          <w:sz w:val="24"/>
          <w:szCs w:val="24"/>
          <w:lang w:val="en-GB"/>
        </w:rPr>
        <w:t xml:space="preserve"> quick</w:t>
      </w:r>
      <w:r w:rsidR="00FB373A" w:rsidRPr="006657FB">
        <w:rPr>
          <w:rFonts w:ascii="Arial Narrow" w:eastAsia="Calibri" w:hAnsi="Arial Narrow" w:cs="Arial"/>
          <w:sz w:val="24"/>
          <w:szCs w:val="24"/>
          <w:lang w:val="en-GB"/>
        </w:rPr>
        <w:t xml:space="preserve"> response</w:t>
      </w:r>
      <w:r w:rsidRPr="006657FB">
        <w:rPr>
          <w:rFonts w:ascii="Arial Narrow" w:eastAsia="Calibri" w:hAnsi="Arial Narrow" w:cs="Arial"/>
          <w:sz w:val="24"/>
          <w:szCs w:val="24"/>
          <w:lang w:val="en-GB"/>
        </w:rPr>
        <w:t xml:space="preserve"> to </w:t>
      </w:r>
      <w:r w:rsidR="00FB373A" w:rsidRPr="006657FB">
        <w:rPr>
          <w:rFonts w:ascii="Arial Narrow" w:eastAsia="Calibri" w:hAnsi="Arial Narrow" w:cs="Arial"/>
          <w:sz w:val="24"/>
          <w:szCs w:val="24"/>
          <w:lang w:val="en-GB"/>
        </w:rPr>
        <w:t>community challenges and</w:t>
      </w:r>
      <w:r w:rsidRPr="006657FB">
        <w:rPr>
          <w:rFonts w:ascii="Arial Narrow" w:eastAsia="Calibri" w:hAnsi="Arial Narrow" w:cs="Arial"/>
          <w:sz w:val="24"/>
          <w:szCs w:val="24"/>
          <w:lang w:val="en-GB"/>
        </w:rPr>
        <w:t xml:space="preserve"> </w:t>
      </w:r>
      <w:r w:rsidR="00FB373A" w:rsidRPr="006657FB">
        <w:rPr>
          <w:rFonts w:ascii="Arial Narrow" w:eastAsia="Calibri" w:hAnsi="Arial Narrow" w:cs="Arial"/>
          <w:sz w:val="24"/>
          <w:szCs w:val="24"/>
          <w:lang w:val="en-GB"/>
        </w:rPr>
        <w:t>concerns</w:t>
      </w:r>
      <w:r w:rsidR="00E44573" w:rsidRPr="00E44573">
        <w:rPr>
          <w:rFonts w:ascii="Arial Narrow" w:eastAsia="Calibri" w:hAnsi="Arial Narrow" w:cs="Arial"/>
          <w:sz w:val="24"/>
          <w:szCs w:val="24"/>
          <w:lang w:val="en-GB"/>
        </w:rPr>
        <w:t xml:space="preserve"> </w:t>
      </w:r>
      <w:r w:rsidR="00E44573">
        <w:rPr>
          <w:rFonts w:ascii="Arial Narrow" w:eastAsia="Calibri" w:hAnsi="Arial Narrow" w:cs="Arial"/>
          <w:sz w:val="24"/>
          <w:szCs w:val="24"/>
          <w:lang w:val="en-GB"/>
        </w:rPr>
        <w:t>t</w:t>
      </w:r>
      <w:r w:rsidR="00E44573" w:rsidRPr="006657FB">
        <w:rPr>
          <w:rFonts w:ascii="Arial Narrow" w:eastAsia="Calibri" w:hAnsi="Arial Narrow" w:cs="Arial"/>
          <w:sz w:val="24"/>
          <w:szCs w:val="24"/>
          <w:lang w:val="en-GB"/>
        </w:rPr>
        <w:t>hrough the service delivery interventions mechanism</w:t>
      </w:r>
      <w:r w:rsidRPr="006657FB">
        <w:rPr>
          <w:rFonts w:ascii="Arial Narrow" w:eastAsia="Calibri" w:hAnsi="Arial Narrow" w:cs="Arial"/>
          <w:sz w:val="24"/>
          <w:szCs w:val="24"/>
          <w:lang w:val="en-GB"/>
        </w:rPr>
        <w:t xml:space="preserve">. The Cabinet Secretariat </w:t>
      </w:r>
      <w:r w:rsidR="00E44573">
        <w:rPr>
          <w:rFonts w:ascii="Arial Narrow" w:eastAsia="Calibri" w:hAnsi="Arial Narrow" w:cs="Arial"/>
          <w:sz w:val="24"/>
          <w:szCs w:val="24"/>
          <w:lang w:val="en-GB"/>
        </w:rPr>
        <w:t xml:space="preserve">in </w:t>
      </w:r>
      <w:r w:rsidRPr="006657FB">
        <w:rPr>
          <w:rFonts w:ascii="Arial Narrow" w:eastAsia="Calibri" w:hAnsi="Arial Narrow" w:cs="Arial"/>
          <w:sz w:val="24"/>
          <w:szCs w:val="24"/>
          <w:lang w:val="en-GB"/>
        </w:rPr>
        <w:t xml:space="preserve">the </w:t>
      </w:r>
      <w:proofErr w:type="spellStart"/>
      <w:r w:rsidRPr="006657FB">
        <w:rPr>
          <w:rFonts w:ascii="Arial Narrow" w:eastAsia="Calibri" w:hAnsi="Arial Narrow" w:cs="Arial"/>
          <w:sz w:val="24"/>
          <w:szCs w:val="24"/>
          <w:lang w:val="en-GB"/>
        </w:rPr>
        <w:t>OoP</w:t>
      </w:r>
      <w:proofErr w:type="spellEnd"/>
      <w:r w:rsidRPr="006657FB">
        <w:rPr>
          <w:rFonts w:ascii="Arial Narrow" w:eastAsia="Calibri" w:hAnsi="Arial Narrow" w:cs="Arial"/>
          <w:sz w:val="24"/>
          <w:szCs w:val="24"/>
          <w:lang w:val="en-GB"/>
        </w:rPr>
        <w:t xml:space="preserve"> ensure</w:t>
      </w:r>
      <w:r w:rsidR="00FB373A" w:rsidRPr="006657FB">
        <w:rPr>
          <w:rFonts w:ascii="Arial Narrow" w:eastAsia="Calibri" w:hAnsi="Arial Narrow" w:cs="Arial"/>
          <w:sz w:val="24"/>
          <w:szCs w:val="24"/>
          <w:lang w:val="en-GB"/>
        </w:rPr>
        <w:t>s</w:t>
      </w:r>
      <w:r w:rsidRPr="006657FB">
        <w:rPr>
          <w:rFonts w:ascii="Arial Narrow" w:eastAsia="Calibri" w:hAnsi="Arial Narrow" w:cs="Arial"/>
          <w:sz w:val="24"/>
          <w:szCs w:val="24"/>
          <w:lang w:val="en-GB"/>
        </w:rPr>
        <w:t xml:space="preserve"> that the Premier and the members of the E</w:t>
      </w:r>
      <w:r w:rsidR="00FB373A" w:rsidRPr="006657FB">
        <w:rPr>
          <w:rFonts w:ascii="Arial Narrow" w:eastAsia="Calibri" w:hAnsi="Arial Narrow" w:cs="Arial"/>
          <w:sz w:val="24"/>
          <w:szCs w:val="24"/>
          <w:lang w:val="en-GB"/>
        </w:rPr>
        <w:t xml:space="preserve">xecutive </w:t>
      </w:r>
      <w:r w:rsidRPr="006657FB">
        <w:rPr>
          <w:rFonts w:ascii="Arial Narrow" w:eastAsia="Calibri" w:hAnsi="Arial Narrow" w:cs="Arial"/>
          <w:sz w:val="24"/>
          <w:szCs w:val="24"/>
          <w:lang w:val="en-GB"/>
        </w:rPr>
        <w:t>C</w:t>
      </w:r>
      <w:r w:rsidR="00FB373A" w:rsidRPr="006657FB">
        <w:rPr>
          <w:rFonts w:ascii="Arial Narrow" w:eastAsia="Calibri" w:hAnsi="Arial Narrow" w:cs="Arial"/>
          <w:sz w:val="24"/>
          <w:szCs w:val="24"/>
          <w:lang w:val="en-GB"/>
        </w:rPr>
        <w:t>ouncil</w:t>
      </w:r>
      <w:r w:rsidRPr="006657FB">
        <w:rPr>
          <w:rFonts w:ascii="Arial Narrow" w:eastAsia="Calibri" w:hAnsi="Arial Narrow" w:cs="Arial"/>
          <w:sz w:val="24"/>
          <w:szCs w:val="24"/>
          <w:lang w:val="en-GB"/>
        </w:rPr>
        <w:t xml:space="preserve"> are at the forefront of service delivery which </w:t>
      </w:r>
      <w:r w:rsidR="00FB373A" w:rsidRPr="006657FB">
        <w:rPr>
          <w:rFonts w:ascii="Arial Narrow" w:eastAsia="Calibri" w:hAnsi="Arial Narrow" w:cs="Arial"/>
          <w:sz w:val="24"/>
          <w:szCs w:val="24"/>
          <w:lang w:val="en-GB"/>
        </w:rPr>
        <w:t>is</w:t>
      </w:r>
      <w:r w:rsidRPr="006657FB">
        <w:rPr>
          <w:rFonts w:ascii="Arial Narrow" w:eastAsia="Calibri" w:hAnsi="Arial Narrow" w:cs="Arial"/>
          <w:sz w:val="24"/>
          <w:szCs w:val="24"/>
          <w:lang w:val="en-GB"/>
        </w:rPr>
        <w:t xml:space="preserve"> the hallmark of the 6th Administration.</w:t>
      </w:r>
      <w:r w:rsidRPr="00FB373A">
        <w:rPr>
          <w:rFonts w:ascii="Arial Narrow" w:eastAsia="Calibri" w:hAnsi="Arial Narrow" w:cs="Arial"/>
          <w:sz w:val="24"/>
          <w:szCs w:val="24"/>
          <w:lang w:val="en-GB"/>
        </w:rPr>
        <w:t xml:space="preserve"> </w:t>
      </w:r>
    </w:p>
    <w:p w14:paraId="55180B1A" w14:textId="77777777" w:rsidR="00870B42" w:rsidRPr="003F679A" w:rsidRDefault="00870B42" w:rsidP="00870B42">
      <w:pPr>
        <w:spacing w:after="0" w:line="360" w:lineRule="auto"/>
        <w:jc w:val="both"/>
        <w:rPr>
          <w:rFonts w:ascii="Arial" w:eastAsia="Calibri" w:hAnsi="Arial" w:cs="Arial"/>
          <w:highlight w:val="yellow"/>
          <w:lang w:val="en-GB"/>
        </w:rPr>
      </w:pPr>
    </w:p>
    <w:p w14:paraId="451F9652" w14:textId="4F713E5C" w:rsidR="00A51CB2" w:rsidRPr="006657FB" w:rsidRDefault="00870B42" w:rsidP="00A51CB2">
      <w:pPr>
        <w:autoSpaceDE w:val="0"/>
        <w:autoSpaceDN w:val="0"/>
        <w:adjustRightInd w:val="0"/>
        <w:spacing w:after="0" w:line="360" w:lineRule="auto"/>
        <w:jc w:val="both"/>
        <w:rPr>
          <w:rFonts w:ascii="Arial Narrow" w:eastAsia="Calibri" w:hAnsi="Arial Narrow" w:cs="Arial"/>
          <w:sz w:val="24"/>
          <w:szCs w:val="24"/>
          <w:lang w:val="en-GB"/>
        </w:rPr>
      </w:pPr>
      <w:r w:rsidRPr="006657FB">
        <w:rPr>
          <w:rFonts w:ascii="Arial Narrow" w:eastAsia="Calibri" w:hAnsi="Arial Narrow" w:cs="Arial"/>
          <w:sz w:val="24"/>
          <w:szCs w:val="24"/>
          <w:lang w:val="en-GB"/>
        </w:rPr>
        <w:t xml:space="preserve">The </w:t>
      </w:r>
      <w:proofErr w:type="spellStart"/>
      <w:r w:rsidR="00776238" w:rsidRPr="006657FB">
        <w:rPr>
          <w:rFonts w:ascii="Arial Narrow" w:eastAsia="Calibri" w:hAnsi="Arial Narrow" w:cs="Arial"/>
          <w:sz w:val="24"/>
          <w:szCs w:val="24"/>
          <w:lang w:val="en-GB"/>
        </w:rPr>
        <w:t>Oo</w:t>
      </w:r>
      <w:r w:rsidR="001B35A8" w:rsidRPr="006657FB">
        <w:rPr>
          <w:rFonts w:ascii="Arial Narrow" w:eastAsia="Calibri" w:hAnsi="Arial Narrow" w:cs="Arial"/>
          <w:sz w:val="24"/>
          <w:szCs w:val="24"/>
          <w:lang w:val="en-GB"/>
        </w:rPr>
        <w:t>P</w:t>
      </w:r>
      <w:proofErr w:type="spellEnd"/>
      <w:r w:rsidR="00776238" w:rsidRPr="006657FB">
        <w:rPr>
          <w:rFonts w:ascii="Arial Narrow" w:eastAsia="Calibri" w:hAnsi="Arial Narrow" w:cs="Arial"/>
          <w:sz w:val="24"/>
          <w:szCs w:val="24"/>
          <w:lang w:val="en-GB"/>
        </w:rPr>
        <w:t xml:space="preserve"> reported that </w:t>
      </w:r>
      <w:proofErr w:type="spellStart"/>
      <w:r w:rsidRPr="006657FB">
        <w:rPr>
          <w:rFonts w:ascii="Arial Narrow" w:eastAsia="Calibri" w:hAnsi="Arial Narrow" w:cs="Arial"/>
          <w:sz w:val="24"/>
          <w:szCs w:val="24"/>
          <w:lang w:val="en-GB"/>
        </w:rPr>
        <w:t>Ntirhisano</w:t>
      </w:r>
      <w:proofErr w:type="spellEnd"/>
      <w:r w:rsidRPr="006657FB">
        <w:rPr>
          <w:rFonts w:ascii="Arial Narrow" w:eastAsia="Calibri" w:hAnsi="Arial Narrow" w:cs="Arial"/>
          <w:sz w:val="24"/>
          <w:szCs w:val="24"/>
          <w:lang w:val="en-GB"/>
        </w:rPr>
        <w:t xml:space="preserve"> Outreach Programme </w:t>
      </w:r>
      <w:r w:rsidR="00776238" w:rsidRPr="006657FB">
        <w:rPr>
          <w:rFonts w:ascii="Arial Narrow" w:eastAsia="Calibri" w:hAnsi="Arial Narrow" w:cs="Arial"/>
          <w:sz w:val="24"/>
          <w:szCs w:val="24"/>
          <w:lang w:val="en-GB"/>
        </w:rPr>
        <w:t xml:space="preserve">is </w:t>
      </w:r>
      <w:r w:rsidRPr="006657FB">
        <w:rPr>
          <w:rFonts w:ascii="Arial Narrow" w:eastAsia="Calibri" w:hAnsi="Arial Narrow" w:cs="Arial"/>
          <w:sz w:val="24"/>
          <w:szCs w:val="24"/>
          <w:lang w:val="en-GB"/>
        </w:rPr>
        <w:t>continu</w:t>
      </w:r>
      <w:r w:rsidR="00776238" w:rsidRPr="006657FB">
        <w:rPr>
          <w:rFonts w:ascii="Arial Narrow" w:eastAsia="Calibri" w:hAnsi="Arial Narrow" w:cs="Arial"/>
          <w:sz w:val="24"/>
          <w:szCs w:val="24"/>
          <w:lang w:val="en-GB"/>
        </w:rPr>
        <w:t>ing and has been r</w:t>
      </w:r>
      <w:r w:rsidRPr="006657FB">
        <w:rPr>
          <w:rFonts w:ascii="Arial Narrow" w:eastAsia="Calibri" w:hAnsi="Arial Narrow" w:cs="Arial"/>
          <w:sz w:val="24"/>
          <w:szCs w:val="24"/>
          <w:lang w:val="en-GB"/>
        </w:rPr>
        <w:t>e</w:t>
      </w:r>
      <w:r w:rsidR="00A51CB2" w:rsidRPr="006657FB">
        <w:rPr>
          <w:rFonts w:ascii="Arial Narrow" w:eastAsia="Calibri" w:hAnsi="Arial Narrow" w:cs="Arial"/>
          <w:sz w:val="24"/>
          <w:szCs w:val="24"/>
          <w:lang w:val="en-GB"/>
        </w:rPr>
        <w:t>-</w:t>
      </w:r>
      <w:r w:rsidR="00776238" w:rsidRPr="006657FB">
        <w:rPr>
          <w:rFonts w:ascii="Arial Narrow" w:eastAsia="Calibri" w:hAnsi="Arial Narrow" w:cs="Arial"/>
          <w:sz w:val="24"/>
          <w:szCs w:val="24"/>
          <w:lang w:val="en-GB"/>
        </w:rPr>
        <w:t>sh</w:t>
      </w:r>
      <w:r w:rsidR="001B35A8" w:rsidRPr="006657FB">
        <w:rPr>
          <w:rFonts w:ascii="Arial Narrow" w:eastAsia="Calibri" w:hAnsi="Arial Narrow" w:cs="Arial"/>
          <w:sz w:val="24"/>
          <w:szCs w:val="24"/>
          <w:lang w:val="en-GB"/>
        </w:rPr>
        <w:t>a</w:t>
      </w:r>
      <w:r w:rsidR="00776238" w:rsidRPr="006657FB">
        <w:rPr>
          <w:rFonts w:ascii="Arial Narrow" w:eastAsia="Calibri" w:hAnsi="Arial Narrow" w:cs="Arial"/>
          <w:sz w:val="24"/>
          <w:szCs w:val="24"/>
          <w:lang w:val="en-GB"/>
        </w:rPr>
        <w:t xml:space="preserve">ped </w:t>
      </w:r>
      <w:r w:rsidR="00A51CB2" w:rsidRPr="006657FB">
        <w:rPr>
          <w:rFonts w:ascii="Arial Narrow" w:eastAsia="Calibri" w:hAnsi="Arial Narrow" w:cs="Arial"/>
          <w:sz w:val="24"/>
          <w:szCs w:val="24"/>
          <w:lang w:val="en-GB"/>
        </w:rPr>
        <w:t xml:space="preserve">where 2 days (Thursday and Friday) of each week has been committed to community visits across Gauteng to unlock challenges and blockages encountered. </w:t>
      </w:r>
      <w:r w:rsidR="00E22C3D" w:rsidRPr="006657FB">
        <w:rPr>
          <w:rFonts w:ascii="Arial Narrow" w:eastAsia="Calibri" w:hAnsi="Arial Narrow" w:cs="Arial"/>
          <w:sz w:val="24"/>
          <w:szCs w:val="24"/>
          <w:lang w:val="en-GB"/>
        </w:rPr>
        <w:t xml:space="preserve">Members of the Committee are invited to attend these </w:t>
      </w:r>
      <w:r w:rsidR="009E1A41">
        <w:rPr>
          <w:rFonts w:ascii="Arial Narrow" w:eastAsia="Calibri" w:hAnsi="Arial Narrow" w:cs="Arial"/>
          <w:sz w:val="24"/>
          <w:szCs w:val="24"/>
          <w:lang w:val="en-GB"/>
        </w:rPr>
        <w:t>vi</w:t>
      </w:r>
      <w:r w:rsidR="00626AC7" w:rsidRPr="006657FB">
        <w:rPr>
          <w:rFonts w:ascii="Arial Narrow" w:eastAsia="Calibri" w:hAnsi="Arial Narrow" w:cs="Arial"/>
          <w:sz w:val="24"/>
          <w:szCs w:val="24"/>
          <w:lang w:val="en-GB"/>
        </w:rPr>
        <w:t>s</w:t>
      </w:r>
      <w:r w:rsidR="009E1A41">
        <w:rPr>
          <w:rFonts w:ascii="Arial Narrow" w:eastAsia="Calibri" w:hAnsi="Arial Narrow" w:cs="Arial"/>
          <w:sz w:val="24"/>
          <w:szCs w:val="24"/>
          <w:lang w:val="en-GB"/>
        </w:rPr>
        <w:t>its</w:t>
      </w:r>
      <w:r w:rsidR="00626AC7" w:rsidRPr="006657FB">
        <w:rPr>
          <w:rFonts w:ascii="Arial Narrow" w:eastAsia="Calibri" w:hAnsi="Arial Narrow" w:cs="Arial"/>
          <w:sz w:val="24"/>
          <w:szCs w:val="24"/>
          <w:lang w:val="en-GB"/>
        </w:rPr>
        <w:t>.</w:t>
      </w:r>
    </w:p>
    <w:p w14:paraId="46FD99F1" w14:textId="77777777" w:rsidR="00A51CB2" w:rsidRPr="006657FB" w:rsidRDefault="00A51CB2" w:rsidP="00776238">
      <w:pPr>
        <w:autoSpaceDE w:val="0"/>
        <w:autoSpaceDN w:val="0"/>
        <w:adjustRightInd w:val="0"/>
        <w:spacing w:after="0" w:line="240" w:lineRule="auto"/>
        <w:jc w:val="both"/>
        <w:rPr>
          <w:rFonts w:ascii="Arial Narrow" w:eastAsia="Calibri" w:hAnsi="Arial Narrow" w:cs="Arial"/>
          <w:sz w:val="24"/>
          <w:szCs w:val="24"/>
          <w:lang w:val="en-GB"/>
        </w:rPr>
      </w:pPr>
    </w:p>
    <w:p w14:paraId="5330B9A8" w14:textId="48AFFB43" w:rsidR="00E22C3D" w:rsidRPr="006657FB" w:rsidRDefault="00776238" w:rsidP="00E22C3D">
      <w:pPr>
        <w:autoSpaceDE w:val="0"/>
        <w:autoSpaceDN w:val="0"/>
        <w:adjustRightInd w:val="0"/>
        <w:spacing w:after="0" w:line="360" w:lineRule="auto"/>
        <w:jc w:val="both"/>
        <w:rPr>
          <w:rFonts w:ascii="Arial Narrow" w:eastAsia="Calibri" w:hAnsi="Arial Narrow" w:cs="Arial"/>
          <w:sz w:val="24"/>
          <w:szCs w:val="24"/>
          <w:lang w:val="en-GB"/>
        </w:rPr>
      </w:pPr>
      <w:r w:rsidRPr="006657FB">
        <w:rPr>
          <w:rFonts w:ascii="Arial Narrow" w:hAnsi="Arial Narrow"/>
          <w:sz w:val="24"/>
          <w:szCs w:val="24"/>
          <w:lang w:val="en-US"/>
        </w:rPr>
        <w:t xml:space="preserve">In addressing and supporting key deliverables to advance GGT2030 plan, the EXCO Lekgotla held in November 2021, identified the need to establish </w:t>
      </w:r>
      <w:r w:rsidR="00E44573" w:rsidRPr="006657FB">
        <w:rPr>
          <w:rFonts w:ascii="Arial Narrow" w:eastAsia="Calibri" w:hAnsi="Arial Narrow" w:cs="Arial"/>
          <w:sz w:val="24"/>
          <w:szCs w:val="24"/>
          <w:lang w:val="en-GB"/>
        </w:rPr>
        <w:t>War Rooms</w:t>
      </w:r>
      <w:r w:rsidR="00E44573" w:rsidRPr="006657FB">
        <w:rPr>
          <w:rFonts w:ascii="Arial Narrow" w:hAnsi="Arial Narrow"/>
          <w:sz w:val="24"/>
          <w:szCs w:val="24"/>
          <w:lang w:val="en-US"/>
        </w:rPr>
        <w:t xml:space="preserve"> </w:t>
      </w:r>
      <w:r w:rsidRPr="006657FB">
        <w:rPr>
          <w:rFonts w:ascii="Arial Narrow" w:hAnsi="Arial Narrow"/>
          <w:sz w:val="24"/>
          <w:szCs w:val="24"/>
          <w:lang w:val="en-US"/>
        </w:rPr>
        <w:t>for each area to be chaired by respective MEC</w:t>
      </w:r>
      <w:r w:rsidR="00626AC7" w:rsidRPr="006657FB">
        <w:rPr>
          <w:rFonts w:ascii="Arial Narrow" w:hAnsi="Arial Narrow"/>
          <w:sz w:val="24"/>
          <w:szCs w:val="24"/>
          <w:lang w:val="en-US"/>
        </w:rPr>
        <w:t>s</w:t>
      </w:r>
      <w:r w:rsidR="00E22C3D" w:rsidRPr="006657FB">
        <w:rPr>
          <w:rFonts w:ascii="Arial Narrow" w:hAnsi="Arial Narrow"/>
          <w:sz w:val="24"/>
          <w:szCs w:val="24"/>
          <w:lang w:val="en-US"/>
        </w:rPr>
        <w:t>.</w:t>
      </w:r>
      <w:r w:rsidR="00E04174" w:rsidRPr="006657FB">
        <w:rPr>
          <w:rFonts w:ascii="Arial Narrow" w:eastAsia="Calibri" w:hAnsi="Arial Narrow" w:cs="Arial"/>
          <w:sz w:val="24"/>
          <w:szCs w:val="24"/>
          <w:lang w:val="en-GB"/>
        </w:rPr>
        <w:t xml:space="preserve"> </w:t>
      </w:r>
      <w:r w:rsidR="00E22C3D" w:rsidRPr="006657FB">
        <w:rPr>
          <w:rFonts w:ascii="Arial Narrow" w:eastAsia="Calibri" w:hAnsi="Arial Narrow" w:cs="Arial"/>
          <w:sz w:val="24"/>
          <w:szCs w:val="24"/>
          <w:lang w:val="en-GB"/>
        </w:rPr>
        <w:t>The GPG has already presided the 1</w:t>
      </w:r>
      <w:r w:rsidR="00E22C3D" w:rsidRPr="006657FB">
        <w:rPr>
          <w:rFonts w:ascii="Arial Narrow" w:eastAsia="Calibri" w:hAnsi="Arial Narrow" w:cs="Arial"/>
          <w:sz w:val="24"/>
          <w:szCs w:val="24"/>
          <w:vertAlign w:val="superscript"/>
          <w:lang w:val="en-GB"/>
        </w:rPr>
        <w:t>st</w:t>
      </w:r>
      <w:r w:rsidR="00E22C3D" w:rsidRPr="006657FB">
        <w:rPr>
          <w:rFonts w:ascii="Arial Narrow" w:eastAsia="Calibri" w:hAnsi="Arial Narrow" w:cs="Arial"/>
          <w:sz w:val="24"/>
          <w:szCs w:val="24"/>
          <w:lang w:val="en-GB"/>
        </w:rPr>
        <w:t xml:space="preserve"> plenary meeting of War Rooms where reports have been presented</w:t>
      </w:r>
      <w:r w:rsidR="00626AC7" w:rsidRPr="006657FB">
        <w:rPr>
          <w:rFonts w:ascii="Arial Narrow" w:eastAsia="Calibri" w:hAnsi="Arial Narrow" w:cs="Arial"/>
          <w:sz w:val="24"/>
          <w:szCs w:val="24"/>
          <w:lang w:val="en-GB"/>
        </w:rPr>
        <w:t>.</w:t>
      </w:r>
      <w:r w:rsidR="00E22C3D" w:rsidRPr="006657FB">
        <w:rPr>
          <w:rFonts w:ascii="Arial Narrow" w:eastAsia="Calibri" w:hAnsi="Arial Narrow" w:cs="Arial"/>
          <w:sz w:val="24"/>
          <w:szCs w:val="24"/>
          <w:lang w:val="en-GB"/>
        </w:rPr>
        <w:t xml:space="preserve"> </w:t>
      </w:r>
      <w:r w:rsidR="00C35FFB">
        <w:rPr>
          <w:rFonts w:ascii="Arial Narrow" w:eastAsia="Calibri" w:hAnsi="Arial Narrow" w:cs="Arial"/>
          <w:sz w:val="24"/>
          <w:szCs w:val="24"/>
          <w:lang w:val="en-GB"/>
        </w:rPr>
        <w:t xml:space="preserve">The newly established </w:t>
      </w:r>
      <w:r w:rsidR="00E44573" w:rsidRPr="006657FB">
        <w:rPr>
          <w:rFonts w:ascii="Arial Narrow" w:eastAsia="Calibri" w:hAnsi="Arial Narrow" w:cs="Arial"/>
          <w:sz w:val="24"/>
          <w:szCs w:val="24"/>
          <w:lang w:val="en-GB"/>
        </w:rPr>
        <w:t>War Rooms</w:t>
      </w:r>
      <w:r w:rsidR="00E44573">
        <w:rPr>
          <w:rFonts w:ascii="Arial Narrow" w:eastAsia="Calibri" w:hAnsi="Arial Narrow" w:cs="Arial"/>
          <w:sz w:val="24"/>
          <w:szCs w:val="24"/>
          <w:lang w:val="en-GB"/>
        </w:rPr>
        <w:t xml:space="preserve"> </w:t>
      </w:r>
      <w:r w:rsidR="00C35FFB">
        <w:rPr>
          <w:rFonts w:ascii="Arial Narrow" w:eastAsia="Calibri" w:hAnsi="Arial Narrow" w:cs="Arial"/>
          <w:sz w:val="24"/>
          <w:szCs w:val="24"/>
          <w:lang w:val="en-GB"/>
        </w:rPr>
        <w:t>structures include the following:</w:t>
      </w:r>
    </w:p>
    <w:p w14:paraId="107D65EB" w14:textId="44F7F924" w:rsidR="00776238" w:rsidRPr="006657FB" w:rsidRDefault="00776238" w:rsidP="008B321B">
      <w:pPr>
        <w:autoSpaceDE w:val="0"/>
        <w:autoSpaceDN w:val="0"/>
        <w:adjustRightInd w:val="0"/>
        <w:spacing w:after="0" w:line="360" w:lineRule="auto"/>
        <w:jc w:val="both"/>
        <w:rPr>
          <w:rFonts w:ascii="Arial Narrow" w:hAnsi="Arial Narrow"/>
          <w:sz w:val="24"/>
          <w:szCs w:val="24"/>
          <w:lang w:val="en-US"/>
        </w:rPr>
      </w:pPr>
    </w:p>
    <w:p w14:paraId="35BB94A8" w14:textId="77777777" w:rsidR="00776238" w:rsidRPr="006657FB" w:rsidRDefault="00776238" w:rsidP="005315FC">
      <w:pPr>
        <w:pStyle w:val="ListParagraph"/>
        <w:numPr>
          <w:ilvl w:val="0"/>
          <w:numId w:val="25"/>
        </w:numPr>
        <w:autoSpaceDE w:val="0"/>
        <w:autoSpaceDN w:val="0"/>
        <w:adjustRightInd w:val="0"/>
        <w:spacing w:after="0" w:line="360" w:lineRule="auto"/>
        <w:ind w:left="284" w:hanging="284"/>
        <w:jc w:val="both"/>
        <w:rPr>
          <w:rFonts w:ascii="Arial Narrow" w:hAnsi="Arial Narrow"/>
          <w:sz w:val="24"/>
          <w:szCs w:val="24"/>
        </w:rPr>
      </w:pPr>
      <w:r w:rsidRPr="006657FB">
        <w:rPr>
          <w:rFonts w:ascii="Arial Narrow" w:hAnsi="Arial Narrow"/>
          <w:sz w:val="24"/>
          <w:szCs w:val="24"/>
        </w:rPr>
        <w:t>War Room on integrity and clean governance to deal with clean audits in departments and municipalities</w:t>
      </w:r>
    </w:p>
    <w:p w14:paraId="7842B1EB" w14:textId="77777777" w:rsidR="00776238" w:rsidRPr="006657FB" w:rsidRDefault="00776238" w:rsidP="005315FC">
      <w:pPr>
        <w:pStyle w:val="ListParagraph"/>
        <w:numPr>
          <w:ilvl w:val="0"/>
          <w:numId w:val="25"/>
        </w:numPr>
        <w:autoSpaceDE w:val="0"/>
        <w:autoSpaceDN w:val="0"/>
        <w:adjustRightInd w:val="0"/>
        <w:spacing w:after="0" w:line="360" w:lineRule="auto"/>
        <w:ind w:left="284" w:hanging="284"/>
        <w:jc w:val="both"/>
        <w:rPr>
          <w:rFonts w:ascii="Arial Narrow" w:hAnsi="Arial Narrow"/>
          <w:sz w:val="24"/>
          <w:szCs w:val="24"/>
        </w:rPr>
      </w:pPr>
      <w:r w:rsidRPr="006657FB">
        <w:rPr>
          <w:rFonts w:ascii="Arial Narrow" w:hAnsi="Arial Narrow"/>
          <w:sz w:val="24"/>
          <w:szCs w:val="24"/>
        </w:rPr>
        <w:t>War Room on poverty (MEC for Social Development)</w:t>
      </w:r>
    </w:p>
    <w:p w14:paraId="31B069C0" w14:textId="77777777" w:rsidR="00776238" w:rsidRPr="006657FB" w:rsidRDefault="00776238" w:rsidP="005315FC">
      <w:pPr>
        <w:pStyle w:val="ListParagraph"/>
        <w:numPr>
          <w:ilvl w:val="0"/>
          <w:numId w:val="25"/>
        </w:numPr>
        <w:autoSpaceDE w:val="0"/>
        <w:autoSpaceDN w:val="0"/>
        <w:adjustRightInd w:val="0"/>
        <w:spacing w:after="0" w:line="360" w:lineRule="auto"/>
        <w:ind w:left="284" w:hanging="284"/>
        <w:jc w:val="both"/>
        <w:rPr>
          <w:rFonts w:ascii="Arial Narrow" w:hAnsi="Arial Narrow"/>
          <w:sz w:val="24"/>
          <w:szCs w:val="24"/>
        </w:rPr>
      </w:pPr>
      <w:r w:rsidRPr="006657FB">
        <w:rPr>
          <w:rFonts w:ascii="Arial Narrow" w:hAnsi="Arial Narrow"/>
          <w:sz w:val="24"/>
          <w:szCs w:val="24"/>
        </w:rPr>
        <w:t>War Room on economy (MEC for Economic Development)</w:t>
      </w:r>
    </w:p>
    <w:p w14:paraId="57D5BB72" w14:textId="77777777" w:rsidR="00776238" w:rsidRPr="006657FB" w:rsidRDefault="00776238" w:rsidP="005315FC">
      <w:pPr>
        <w:pStyle w:val="ListParagraph"/>
        <w:numPr>
          <w:ilvl w:val="0"/>
          <w:numId w:val="25"/>
        </w:numPr>
        <w:autoSpaceDE w:val="0"/>
        <w:autoSpaceDN w:val="0"/>
        <w:adjustRightInd w:val="0"/>
        <w:spacing w:after="0" w:line="360" w:lineRule="auto"/>
        <w:ind w:left="284" w:hanging="284"/>
        <w:jc w:val="both"/>
        <w:rPr>
          <w:rFonts w:ascii="Arial Narrow" w:hAnsi="Arial Narrow"/>
          <w:sz w:val="24"/>
          <w:szCs w:val="24"/>
        </w:rPr>
      </w:pPr>
      <w:r w:rsidRPr="006657FB">
        <w:rPr>
          <w:rFonts w:ascii="Arial Narrow" w:hAnsi="Arial Narrow"/>
          <w:sz w:val="24"/>
          <w:szCs w:val="24"/>
        </w:rPr>
        <w:t>War Room on crime (MEC for Community Safety)</w:t>
      </w:r>
    </w:p>
    <w:p w14:paraId="3D84F64E" w14:textId="77777777" w:rsidR="00776238" w:rsidRPr="006657FB" w:rsidRDefault="00776238" w:rsidP="005315FC">
      <w:pPr>
        <w:pStyle w:val="ListParagraph"/>
        <w:numPr>
          <w:ilvl w:val="0"/>
          <w:numId w:val="25"/>
        </w:numPr>
        <w:autoSpaceDE w:val="0"/>
        <w:autoSpaceDN w:val="0"/>
        <w:adjustRightInd w:val="0"/>
        <w:spacing w:after="0" w:line="360" w:lineRule="auto"/>
        <w:ind w:left="284" w:hanging="284"/>
        <w:jc w:val="both"/>
        <w:rPr>
          <w:rFonts w:ascii="Arial Narrow" w:hAnsi="Arial Narrow"/>
          <w:sz w:val="24"/>
          <w:szCs w:val="24"/>
        </w:rPr>
      </w:pPr>
      <w:r w:rsidRPr="006657FB">
        <w:rPr>
          <w:rFonts w:ascii="Arial Narrow" w:hAnsi="Arial Narrow"/>
          <w:sz w:val="24"/>
          <w:szCs w:val="24"/>
        </w:rPr>
        <w:t>War Room on clean audit (MEC for Finance) working with COGTA to look at irregular expenditure</w:t>
      </w:r>
    </w:p>
    <w:p w14:paraId="30E9EBC6" w14:textId="7E3988EE" w:rsidR="00776238" w:rsidRPr="006657FB" w:rsidRDefault="00776238" w:rsidP="005315FC">
      <w:pPr>
        <w:pStyle w:val="ListParagraph"/>
        <w:numPr>
          <w:ilvl w:val="0"/>
          <w:numId w:val="25"/>
        </w:numPr>
        <w:autoSpaceDE w:val="0"/>
        <w:autoSpaceDN w:val="0"/>
        <w:adjustRightInd w:val="0"/>
        <w:spacing w:after="0" w:line="360" w:lineRule="auto"/>
        <w:ind w:left="284" w:hanging="284"/>
        <w:jc w:val="both"/>
        <w:rPr>
          <w:rFonts w:ascii="Arial Narrow" w:hAnsi="Arial Narrow"/>
          <w:sz w:val="24"/>
          <w:szCs w:val="24"/>
        </w:rPr>
      </w:pPr>
      <w:r w:rsidRPr="006657FB">
        <w:rPr>
          <w:rFonts w:ascii="Arial Narrow" w:hAnsi="Arial Narrow"/>
          <w:sz w:val="24"/>
          <w:szCs w:val="24"/>
        </w:rPr>
        <w:t xml:space="preserve">War Room on water and sanitation: </w:t>
      </w:r>
      <w:proofErr w:type="spellStart"/>
      <w:r w:rsidRPr="006657FB">
        <w:rPr>
          <w:rFonts w:ascii="Arial Narrow" w:hAnsi="Arial Narrow"/>
          <w:sz w:val="24"/>
          <w:szCs w:val="24"/>
        </w:rPr>
        <w:t>OoP</w:t>
      </w:r>
      <w:proofErr w:type="spellEnd"/>
      <w:r w:rsidRPr="006657FB">
        <w:rPr>
          <w:rFonts w:ascii="Arial Narrow" w:hAnsi="Arial Narrow"/>
          <w:sz w:val="24"/>
          <w:szCs w:val="24"/>
        </w:rPr>
        <w:t xml:space="preserve"> and COGTA to lead in working with national departments to resolve water issues in the province.</w:t>
      </w:r>
    </w:p>
    <w:p w14:paraId="38D9DFFB" w14:textId="77777777" w:rsidR="001B35A8" w:rsidRDefault="001B35A8" w:rsidP="005315FC">
      <w:pPr>
        <w:autoSpaceDE w:val="0"/>
        <w:autoSpaceDN w:val="0"/>
        <w:adjustRightInd w:val="0"/>
        <w:spacing w:after="0" w:line="360" w:lineRule="auto"/>
        <w:jc w:val="both"/>
        <w:rPr>
          <w:rFonts w:ascii="Arial Narrow" w:hAnsi="Arial Narrow"/>
          <w:sz w:val="24"/>
          <w:szCs w:val="24"/>
          <w:lang w:val="en-US"/>
        </w:rPr>
      </w:pPr>
    </w:p>
    <w:p w14:paraId="215D9587" w14:textId="41560875" w:rsidR="001B35A8" w:rsidRPr="001B35A8" w:rsidRDefault="001B35A8" w:rsidP="005315FC">
      <w:pPr>
        <w:autoSpaceDE w:val="0"/>
        <w:autoSpaceDN w:val="0"/>
        <w:adjustRightInd w:val="0"/>
        <w:spacing w:after="0" w:line="360" w:lineRule="auto"/>
        <w:jc w:val="both"/>
        <w:rPr>
          <w:rFonts w:ascii="Arial Narrow" w:hAnsi="Arial Narrow"/>
          <w:sz w:val="24"/>
          <w:szCs w:val="24"/>
        </w:rPr>
      </w:pPr>
      <w:r w:rsidRPr="006657FB">
        <w:rPr>
          <w:rFonts w:ascii="Arial Narrow" w:hAnsi="Arial Narrow"/>
          <w:sz w:val="24"/>
          <w:szCs w:val="24"/>
          <w:lang w:val="en-US"/>
        </w:rPr>
        <w:t>These established War Rooms aims to tackle poverty/hunger, jobs and economic opportunities, fast-tracking infrastructure delivery projects, clean governance</w:t>
      </w:r>
      <w:r w:rsidR="00626AC7" w:rsidRPr="006657FB">
        <w:rPr>
          <w:rFonts w:ascii="Arial Narrow" w:hAnsi="Arial Narrow"/>
          <w:sz w:val="24"/>
          <w:szCs w:val="24"/>
          <w:lang w:val="en-US"/>
        </w:rPr>
        <w:t xml:space="preserve">, </w:t>
      </w:r>
      <w:r w:rsidRPr="006657FB">
        <w:rPr>
          <w:rFonts w:ascii="Arial Narrow" w:hAnsi="Arial Narrow"/>
          <w:sz w:val="24"/>
          <w:szCs w:val="24"/>
          <w:lang w:val="en-US"/>
        </w:rPr>
        <w:t>crime and lawlessness, a</w:t>
      </w:r>
      <w:r w:rsidR="00626AC7" w:rsidRPr="006657FB">
        <w:rPr>
          <w:rFonts w:ascii="Arial Narrow" w:hAnsi="Arial Narrow"/>
          <w:sz w:val="24"/>
          <w:szCs w:val="24"/>
          <w:lang w:val="en-US"/>
        </w:rPr>
        <w:t>s well as</w:t>
      </w:r>
      <w:r w:rsidRPr="006657FB">
        <w:rPr>
          <w:rFonts w:ascii="Arial Narrow" w:hAnsi="Arial Narrow"/>
          <w:sz w:val="24"/>
          <w:szCs w:val="24"/>
          <w:lang w:val="en-US"/>
        </w:rPr>
        <w:t xml:space="preserve"> cutting red tape. The Committee is interested to know how different </w:t>
      </w:r>
      <w:r w:rsidR="00A51CB2" w:rsidRPr="006657FB">
        <w:rPr>
          <w:rFonts w:ascii="Arial Narrow" w:hAnsi="Arial Narrow"/>
          <w:sz w:val="24"/>
          <w:szCs w:val="24"/>
          <w:lang w:val="en-US"/>
        </w:rPr>
        <w:t>these war room</w:t>
      </w:r>
      <w:r w:rsidR="00626AC7" w:rsidRPr="006657FB">
        <w:rPr>
          <w:rFonts w:ascii="Arial Narrow" w:hAnsi="Arial Narrow"/>
          <w:sz w:val="24"/>
          <w:szCs w:val="24"/>
          <w:lang w:val="en-US"/>
        </w:rPr>
        <w:t xml:space="preserve"> </w:t>
      </w:r>
      <w:r w:rsidR="00A51CB2" w:rsidRPr="006657FB">
        <w:rPr>
          <w:rFonts w:ascii="Arial Narrow" w:hAnsi="Arial Narrow"/>
          <w:sz w:val="24"/>
          <w:szCs w:val="24"/>
          <w:lang w:val="en-US"/>
        </w:rPr>
        <w:t>s</w:t>
      </w:r>
      <w:r w:rsidR="00626AC7" w:rsidRPr="006657FB">
        <w:rPr>
          <w:rFonts w:ascii="Arial Narrow" w:hAnsi="Arial Narrow"/>
          <w:sz w:val="24"/>
          <w:szCs w:val="24"/>
          <w:lang w:val="en-US"/>
        </w:rPr>
        <w:t>tructures</w:t>
      </w:r>
      <w:r w:rsidR="00A51CB2" w:rsidRPr="006657FB">
        <w:rPr>
          <w:rFonts w:ascii="Arial Narrow" w:hAnsi="Arial Narrow"/>
          <w:sz w:val="24"/>
          <w:szCs w:val="24"/>
          <w:lang w:val="en-US"/>
        </w:rPr>
        <w:t xml:space="preserve"> are, from the previously established ones</w:t>
      </w:r>
      <w:r w:rsidRPr="006657FB">
        <w:rPr>
          <w:rFonts w:ascii="Arial Narrow" w:hAnsi="Arial Narrow"/>
          <w:sz w:val="24"/>
          <w:szCs w:val="24"/>
          <w:lang w:val="en-US"/>
        </w:rPr>
        <w:t>.</w:t>
      </w:r>
    </w:p>
    <w:p w14:paraId="43BE6BBD" w14:textId="1906D1D1" w:rsidR="002F5A58" w:rsidRPr="002F5A58" w:rsidRDefault="002F5A58" w:rsidP="00776238">
      <w:pPr>
        <w:spacing w:after="0" w:line="360" w:lineRule="auto"/>
        <w:jc w:val="both"/>
        <w:rPr>
          <w:rFonts w:ascii="Arial Narrow" w:hAnsi="Arial Narrow"/>
          <w:color w:val="0E101A"/>
        </w:rPr>
      </w:pPr>
    </w:p>
    <w:p w14:paraId="7B37FCCF" w14:textId="105DB56E" w:rsidR="002F5A58" w:rsidRPr="00982691" w:rsidRDefault="002F5A58" w:rsidP="006311BF">
      <w:pPr>
        <w:pStyle w:val="ListParagraph"/>
        <w:numPr>
          <w:ilvl w:val="0"/>
          <w:numId w:val="3"/>
        </w:numPr>
        <w:shd w:val="clear" w:color="auto" w:fill="EDEDED" w:themeFill="accent3" w:themeFillTint="33"/>
        <w:spacing w:after="0" w:line="360" w:lineRule="auto"/>
        <w:ind w:left="284" w:hanging="284"/>
        <w:jc w:val="both"/>
        <w:rPr>
          <w:rFonts w:ascii="Arial Narrow" w:hAnsi="Arial Narrow"/>
          <w:color w:val="0E101A"/>
          <w:sz w:val="24"/>
          <w:szCs w:val="24"/>
        </w:rPr>
      </w:pPr>
      <w:r w:rsidRPr="00982691">
        <w:rPr>
          <w:rStyle w:val="Strong"/>
          <w:rFonts w:ascii="Arial Narrow" w:hAnsi="Arial Narrow"/>
          <w:color w:val="0E101A"/>
          <w:sz w:val="24"/>
          <w:szCs w:val="24"/>
        </w:rPr>
        <w:t>OVERSIGHT ON TECHNICAL PERFORMANCE</w:t>
      </w:r>
    </w:p>
    <w:p w14:paraId="2DEA9885" w14:textId="61E253EE" w:rsidR="002F5A58" w:rsidRPr="006657FB" w:rsidRDefault="002F5A58" w:rsidP="006311BF">
      <w:pPr>
        <w:pStyle w:val="ListParagraph"/>
        <w:numPr>
          <w:ilvl w:val="0"/>
          <w:numId w:val="5"/>
        </w:numPr>
        <w:spacing w:after="0" w:line="360" w:lineRule="auto"/>
        <w:ind w:left="284" w:hanging="284"/>
        <w:jc w:val="both"/>
        <w:rPr>
          <w:rFonts w:ascii="Arial Narrow" w:hAnsi="Arial Narrow"/>
          <w:color w:val="0E101A"/>
          <w:sz w:val="24"/>
          <w:szCs w:val="24"/>
        </w:rPr>
      </w:pPr>
      <w:r w:rsidRPr="006657FB">
        <w:rPr>
          <w:rStyle w:val="Strong"/>
          <w:rFonts w:ascii="Arial Narrow" w:hAnsi="Arial Narrow"/>
          <w:color w:val="0E101A"/>
          <w:sz w:val="24"/>
          <w:szCs w:val="24"/>
          <w:u w:val="single"/>
        </w:rPr>
        <w:t>S.M.A.R.T principles</w:t>
      </w:r>
    </w:p>
    <w:p w14:paraId="1BEA01F5" w14:textId="3EBAF0A5" w:rsidR="002F5A58" w:rsidRPr="00686480" w:rsidRDefault="002F5A58" w:rsidP="002F5A58">
      <w:pPr>
        <w:pStyle w:val="NormalWeb"/>
        <w:spacing w:before="0" w:beforeAutospacing="0" w:after="0" w:afterAutospacing="0" w:line="360" w:lineRule="auto"/>
        <w:jc w:val="both"/>
        <w:rPr>
          <w:rFonts w:ascii="Arial Narrow" w:hAnsi="Arial Narrow"/>
          <w:color w:val="0E101A"/>
        </w:rPr>
      </w:pPr>
      <w:r w:rsidRPr="006657FB">
        <w:rPr>
          <w:rFonts w:ascii="Arial Narrow" w:hAnsi="Arial Narrow"/>
          <w:color w:val="0E101A"/>
        </w:rPr>
        <w:t xml:space="preserve">The Committee notes that the budget </w:t>
      </w:r>
      <w:r w:rsidR="00F07A46" w:rsidRPr="006657FB">
        <w:rPr>
          <w:rFonts w:ascii="Arial Narrow" w:hAnsi="Arial Narrow"/>
          <w:color w:val="0E101A"/>
        </w:rPr>
        <w:t xml:space="preserve">of the </w:t>
      </w:r>
      <w:proofErr w:type="spellStart"/>
      <w:r w:rsidR="00F07A46" w:rsidRPr="006657FB">
        <w:rPr>
          <w:rFonts w:ascii="Arial Narrow" w:hAnsi="Arial Narrow"/>
          <w:color w:val="0E101A"/>
        </w:rPr>
        <w:t>OoP</w:t>
      </w:r>
      <w:proofErr w:type="spellEnd"/>
      <w:r w:rsidR="00F07A46" w:rsidRPr="006657FB">
        <w:rPr>
          <w:rFonts w:ascii="Arial Narrow" w:hAnsi="Arial Narrow"/>
          <w:color w:val="0E101A"/>
        </w:rPr>
        <w:t xml:space="preserve"> </w:t>
      </w:r>
      <w:r w:rsidRPr="006657FB">
        <w:rPr>
          <w:rFonts w:ascii="Arial Narrow" w:hAnsi="Arial Narrow"/>
          <w:color w:val="0E101A"/>
        </w:rPr>
        <w:t>for 202</w:t>
      </w:r>
      <w:r w:rsidR="00870B42" w:rsidRPr="006657FB">
        <w:rPr>
          <w:rFonts w:ascii="Arial Narrow" w:hAnsi="Arial Narrow"/>
          <w:color w:val="0E101A"/>
        </w:rPr>
        <w:t>2</w:t>
      </w:r>
      <w:r w:rsidRPr="006657FB">
        <w:rPr>
          <w:rFonts w:ascii="Arial Narrow" w:hAnsi="Arial Narrow"/>
          <w:color w:val="0E101A"/>
        </w:rPr>
        <w:t>/2</w:t>
      </w:r>
      <w:r w:rsidR="00870B42" w:rsidRPr="006657FB">
        <w:rPr>
          <w:rFonts w:ascii="Arial Narrow" w:hAnsi="Arial Narrow"/>
          <w:color w:val="0E101A"/>
        </w:rPr>
        <w:t>3</w:t>
      </w:r>
      <w:r w:rsidRPr="006657FB">
        <w:rPr>
          <w:rFonts w:ascii="Arial Narrow" w:hAnsi="Arial Narrow"/>
          <w:color w:val="0E101A"/>
        </w:rPr>
        <w:t xml:space="preserve"> FY conforms to the SMART principles. The </w:t>
      </w:r>
      <w:r w:rsidR="00870B42" w:rsidRPr="006657FB">
        <w:rPr>
          <w:rFonts w:ascii="Arial Narrow" w:hAnsi="Arial Narrow"/>
          <w:color w:val="0E101A"/>
        </w:rPr>
        <w:t xml:space="preserve">2022/23 </w:t>
      </w:r>
      <w:r w:rsidRPr="006657FB">
        <w:rPr>
          <w:rFonts w:ascii="Arial Narrow" w:hAnsi="Arial Narrow"/>
          <w:color w:val="0E101A"/>
        </w:rPr>
        <w:t>APP targets under each programme have been provided for in the budget of the Office.</w:t>
      </w:r>
      <w:r w:rsidRPr="00686480">
        <w:rPr>
          <w:rFonts w:ascii="Arial Narrow" w:hAnsi="Arial Narrow"/>
          <w:color w:val="0E101A"/>
        </w:rPr>
        <w:t> </w:t>
      </w:r>
    </w:p>
    <w:p w14:paraId="7B59CD19" w14:textId="77777777" w:rsidR="002F5A58" w:rsidRPr="008A69B4" w:rsidRDefault="002F5A58" w:rsidP="002F5A58">
      <w:pPr>
        <w:pStyle w:val="NormalWeb"/>
        <w:spacing w:before="0" w:beforeAutospacing="0" w:after="0" w:afterAutospacing="0" w:line="360" w:lineRule="auto"/>
        <w:jc w:val="both"/>
        <w:rPr>
          <w:rFonts w:ascii="Arial Narrow" w:hAnsi="Arial Narrow"/>
          <w:color w:val="0E101A"/>
        </w:rPr>
      </w:pPr>
    </w:p>
    <w:p w14:paraId="3F1E21A8" w14:textId="262FE376" w:rsidR="002F5A58" w:rsidRPr="008A69B4" w:rsidRDefault="002F5A58" w:rsidP="006311BF">
      <w:pPr>
        <w:pStyle w:val="ListParagraph"/>
        <w:numPr>
          <w:ilvl w:val="0"/>
          <w:numId w:val="5"/>
        </w:numPr>
        <w:spacing w:after="0" w:line="360" w:lineRule="auto"/>
        <w:jc w:val="both"/>
        <w:rPr>
          <w:rFonts w:ascii="Arial Narrow" w:hAnsi="Arial Narrow"/>
          <w:color w:val="0E101A"/>
          <w:sz w:val="24"/>
          <w:szCs w:val="24"/>
        </w:rPr>
      </w:pPr>
      <w:r w:rsidRPr="008A69B4">
        <w:rPr>
          <w:rStyle w:val="Strong"/>
          <w:rFonts w:ascii="Arial Narrow" w:hAnsi="Arial Narrow"/>
          <w:color w:val="0E101A"/>
          <w:sz w:val="24"/>
          <w:szCs w:val="24"/>
          <w:u w:val="single"/>
        </w:rPr>
        <w:t>Priority, output, outcome linkage</w:t>
      </w:r>
    </w:p>
    <w:p w14:paraId="01FE0154" w14:textId="6BBA397F" w:rsidR="002F5A58" w:rsidRDefault="002F5A58" w:rsidP="002F5A58">
      <w:pPr>
        <w:pStyle w:val="NormalWeb"/>
        <w:spacing w:before="0" w:beforeAutospacing="0" w:after="0" w:afterAutospacing="0" w:line="360" w:lineRule="auto"/>
        <w:jc w:val="both"/>
        <w:rPr>
          <w:rFonts w:ascii="Arial Narrow" w:hAnsi="Arial Narrow"/>
          <w:color w:val="0E101A"/>
        </w:rPr>
      </w:pPr>
      <w:r w:rsidRPr="006657FB">
        <w:rPr>
          <w:rFonts w:ascii="Arial Narrow" w:hAnsi="Arial Narrow"/>
          <w:color w:val="0E101A"/>
        </w:rPr>
        <w:t xml:space="preserve">The </w:t>
      </w:r>
      <w:r w:rsidR="008A69B4" w:rsidRPr="006657FB">
        <w:rPr>
          <w:rFonts w:ascii="Arial Narrow" w:hAnsi="Arial Narrow"/>
          <w:color w:val="0E101A"/>
        </w:rPr>
        <w:t>Committee notes th</w:t>
      </w:r>
      <w:r w:rsidR="00E44573">
        <w:rPr>
          <w:rFonts w:ascii="Arial Narrow" w:hAnsi="Arial Narrow"/>
          <w:color w:val="0E101A"/>
        </w:rPr>
        <w:t xml:space="preserve">e </w:t>
      </w:r>
      <w:r w:rsidRPr="006657FB">
        <w:rPr>
          <w:rFonts w:ascii="Arial Narrow" w:hAnsi="Arial Narrow"/>
          <w:color w:val="0E101A"/>
        </w:rPr>
        <w:t xml:space="preserve">targets and indicators presented by the Office in its Annual Performance Plan for </w:t>
      </w:r>
      <w:r w:rsidR="00870B42" w:rsidRPr="006657FB">
        <w:rPr>
          <w:rFonts w:ascii="Arial Narrow" w:hAnsi="Arial Narrow"/>
          <w:color w:val="0E101A"/>
        </w:rPr>
        <w:t xml:space="preserve">2022/23 </w:t>
      </w:r>
      <w:r w:rsidRPr="006657FB">
        <w:rPr>
          <w:rFonts w:ascii="Arial Narrow" w:hAnsi="Arial Narrow"/>
          <w:color w:val="0E101A"/>
        </w:rPr>
        <w:t>FY and the allocated budget provide a basis for the implementation of the Outcomes-Based approach.</w:t>
      </w:r>
      <w:r w:rsidRPr="002F5A58">
        <w:rPr>
          <w:rFonts w:ascii="Arial Narrow" w:hAnsi="Arial Narrow"/>
          <w:color w:val="0E101A"/>
        </w:rPr>
        <w:t> </w:t>
      </w:r>
    </w:p>
    <w:p w14:paraId="541A80C4" w14:textId="77777777" w:rsidR="005124F8" w:rsidRDefault="005124F8" w:rsidP="00C43182">
      <w:pPr>
        <w:pStyle w:val="NormalWeb"/>
        <w:spacing w:before="0" w:beforeAutospacing="0" w:after="0" w:afterAutospacing="0" w:line="360" w:lineRule="auto"/>
        <w:jc w:val="both"/>
        <w:rPr>
          <w:rFonts w:ascii="Arial Narrow" w:hAnsi="Arial Narrow"/>
          <w:color w:val="0E101A"/>
        </w:rPr>
      </w:pPr>
    </w:p>
    <w:p w14:paraId="56BF597A" w14:textId="569FB2E0" w:rsidR="005124F8" w:rsidRPr="006657FB" w:rsidRDefault="005124F8" w:rsidP="00C43182">
      <w:pPr>
        <w:pStyle w:val="NormalWeb"/>
        <w:spacing w:before="0" w:beforeAutospacing="0" w:after="0" w:afterAutospacing="0" w:line="360" w:lineRule="auto"/>
        <w:jc w:val="both"/>
        <w:rPr>
          <w:rFonts w:ascii="Arial Narrow" w:hAnsi="Arial Narrow"/>
          <w:color w:val="0E101A"/>
        </w:rPr>
      </w:pPr>
      <w:r w:rsidRPr="006657FB">
        <w:rPr>
          <w:rFonts w:ascii="Arial Narrow" w:hAnsi="Arial Narrow"/>
          <w:color w:val="0E101A"/>
        </w:rPr>
        <w:t>c)</w:t>
      </w:r>
      <w:r w:rsidRPr="006657FB">
        <w:rPr>
          <w:rFonts w:ascii="Arial Narrow" w:hAnsi="Arial Narrow" w:cs="Arial"/>
          <w:b/>
        </w:rPr>
        <w:t xml:space="preserve"> APP Pre-determined Objectives</w:t>
      </w:r>
    </w:p>
    <w:p w14:paraId="17186645" w14:textId="4CE2877F" w:rsidR="005124F8" w:rsidRPr="006657FB" w:rsidRDefault="005124F8" w:rsidP="00C43182">
      <w:pPr>
        <w:pStyle w:val="NormalWeb"/>
        <w:spacing w:before="0" w:beforeAutospacing="0" w:after="0" w:afterAutospacing="0" w:line="360" w:lineRule="auto"/>
        <w:jc w:val="both"/>
        <w:rPr>
          <w:rFonts w:ascii="Arial Narrow" w:hAnsi="Arial Narrow"/>
          <w:color w:val="0E101A"/>
        </w:rPr>
      </w:pPr>
      <w:r w:rsidRPr="006657FB">
        <w:rPr>
          <w:rFonts w:ascii="Arial Narrow" w:hAnsi="Arial Narrow"/>
          <w:color w:val="0E101A"/>
        </w:rPr>
        <w:t xml:space="preserve">The </w:t>
      </w:r>
      <w:r w:rsidR="00476A7E">
        <w:rPr>
          <w:rFonts w:ascii="Arial Narrow" w:hAnsi="Arial Narrow"/>
          <w:color w:val="0E101A"/>
        </w:rPr>
        <w:t>20</w:t>
      </w:r>
      <w:r w:rsidRPr="006657FB">
        <w:rPr>
          <w:rFonts w:ascii="Arial Narrow" w:hAnsi="Arial Narrow"/>
          <w:color w:val="0E101A"/>
        </w:rPr>
        <w:t>22/23</w:t>
      </w:r>
      <w:r w:rsidR="003F180F" w:rsidRPr="006657FB">
        <w:rPr>
          <w:rFonts w:ascii="Arial Narrow" w:hAnsi="Arial Narrow"/>
          <w:color w:val="0E101A"/>
        </w:rPr>
        <w:t xml:space="preserve"> APP of the </w:t>
      </w:r>
      <w:proofErr w:type="spellStart"/>
      <w:r w:rsidR="003F180F" w:rsidRPr="006657FB">
        <w:rPr>
          <w:rFonts w:ascii="Arial Narrow" w:hAnsi="Arial Narrow"/>
          <w:color w:val="0E101A"/>
        </w:rPr>
        <w:t>OoP</w:t>
      </w:r>
      <w:proofErr w:type="spellEnd"/>
      <w:r w:rsidRPr="006657FB">
        <w:rPr>
          <w:rFonts w:ascii="Arial Narrow" w:hAnsi="Arial Narrow"/>
          <w:color w:val="0E101A"/>
        </w:rPr>
        <w:t xml:space="preserve"> consists of 58 indicators. Out of the 58 indicators 50 (86%) are retained from the </w:t>
      </w:r>
      <w:r w:rsidR="00476A7E">
        <w:rPr>
          <w:rFonts w:ascii="Arial Narrow" w:hAnsi="Arial Narrow"/>
          <w:color w:val="0E101A"/>
        </w:rPr>
        <w:t>20</w:t>
      </w:r>
      <w:r w:rsidRPr="006657FB">
        <w:rPr>
          <w:rFonts w:ascii="Arial Narrow" w:hAnsi="Arial Narrow"/>
          <w:color w:val="0E101A"/>
        </w:rPr>
        <w:t>21/22</w:t>
      </w:r>
      <w:r w:rsidR="008F6D56" w:rsidRPr="008F6D56">
        <w:rPr>
          <w:rFonts w:ascii="Arial Narrow" w:hAnsi="Arial Narrow"/>
          <w:color w:val="0E101A"/>
        </w:rPr>
        <w:t xml:space="preserve"> </w:t>
      </w:r>
      <w:r w:rsidR="008F6D56" w:rsidRPr="006657FB">
        <w:rPr>
          <w:rFonts w:ascii="Arial Narrow" w:hAnsi="Arial Narrow"/>
          <w:color w:val="0E101A"/>
        </w:rPr>
        <w:t>APP</w:t>
      </w:r>
      <w:r w:rsidRPr="006657FB">
        <w:rPr>
          <w:rFonts w:ascii="Arial Narrow" w:hAnsi="Arial Narrow"/>
          <w:color w:val="0E101A"/>
        </w:rPr>
        <w:t xml:space="preserve">. A total of 8 (14%) indicators </w:t>
      </w:r>
      <w:r w:rsidR="00E44573">
        <w:rPr>
          <w:rFonts w:ascii="Arial Narrow" w:hAnsi="Arial Narrow"/>
          <w:color w:val="0E101A"/>
        </w:rPr>
        <w:t>h</w:t>
      </w:r>
      <w:r w:rsidRPr="006657FB">
        <w:rPr>
          <w:rFonts w:ascii="Arial Narrow" w:hAnsi="Arial Narrow"/>
          <w:color w:val="0E101A"/>
        </w:rPr>
        <w:t>a</w:t>
      </w:r>
      <w:r w:rsidR="00E44573">
        <w:rPr>
          <w:rFonts w:ascii="Arial Narrow" w:hAnsi="Arial Narrow"/>
          <w:color w:val="0E101A"/>
        </w:rPr>
        <w:t>v</w:t>
      </w:r>
      <w:r w:rsidRPr="006657FB">
        <w:rPr>
          <w:rFonts w:ascii="Arial Narrow" w:hAnsi="Arial Narrow"/>
          <w:color w:val="0E101A"/>
        </w:rPr>
        <w:t xml:space="preserve">e </w:t>
      </w:r>
      <w:r w:rsidR="00E44573">
        <w:rPr>
          <w:rFonts w:ascii="Arial Narrow" w:hAnsi="Arial Narrow"/>
          <w:color w:val="0E101A"/>
        </w:rPr>
        <w:t>been added</w:t>
      </w:r>
      <w:r w:rsidRPr="006657FB">
        <w:rPr>
          <w:rFonts w:ascii="Arial Narrow" w:hAnsi="Arial Narrow"/>
          <w:color w:val="0E101A"/>
        </w:rPr>
        <w:t xml:space="preserve"> to the </w:t>
      </w:r>
      <w:r w:rsidR="00476A7E">
        <w:rPr>
          <w:rFonts w:ascii="Arial Narrow" w:hAnsi="Arial Narrow"/>
          <w:color w:val="0E101A"/>
        </w:rPr>
        <w:t>20</w:t>
      </w:r>
      <w:r w:rsidR="008348C4" w:rsidRPr="006657FB">
        <w:rPr>
          <w:rFonts w:ascii="Arial Narrow" w:hAnsi="Arial Narrow"/>
          <w:color w:val="0E101A"/>
        </w:rPr>
        <w:t xml:space="preserve">22/23 </w:t>
      </w:r>
      <w:r w:rsidRPr="006657FB">
        <w:rPr>
          <w:rFonts w:ascii="Arial Narrow" w:hAnsi="Arial Narrow"/>
          <w:color w:val="0E101A"/>
        </w:rPr>
        <w:t>APP</w:t>
      </w:r>
      <w:r w:rsidR="008348C4" w:rsidRPr="006657FB">
        <w:rPr>
          <w:rFonts w:ascii="Arial Narrow" w:hAnsi="Arial Narrow"/>
          <w:color w:val="0E101A"/>
        </w:rPr>
        <w:t>, of which</w:t>
      </w:r>
      <w:r w:rsidR="00124651" w:rsidRPr="006657FB">
        <w:rPr>
          <w:rFonts w:ascii="Arial Narrow" w:hAnsi="Arial Narrow"/>
          <w:color w:val="0E101A"/>
        </w:rPr>
        <w:t xml:space="preserve"> </w:t>
      </w:r>
      <w:r w:rsidRPr="006657FB">
        <w:rPr>
          <w:rFonts w:ascii="Arial Narrow" w:hAnsi="Arial Narrow"/>
          <w:color w:val="0E101A"/>
        </w:rPr>
        <w:t xml:space="preserve">5 </w:t>
      </w:r>
      <w:r w:rsidR="00E44573">
        <w:rPr>
          <w:rFonts w:ascii="Arial Narrow" w:hAnsi="Arial Narrow"/>
          <w:color w:val="0E101A"/>
        </w:rPr>
        <w:t xml:space="preserve">were </w:t>
      </w:r>
      <w:r w:rsidRPr="006657FB">
        <w:rPr>
          <w:rFonts w:ascii="Arial Narrow" w:hAnsi="Arial Narrow"/>
          <w:color w:val="0E101A"/>
        </w:rPr>
        <w:t xml:space="preserve">unbundled from </w:t>
      </w:r>
      <w:r w:rsidR="008F2A68">
        <w:rPr>
          <w:rFonts w:ascii="Arial Narrow" w:hAnsi="Arial Narrow"/>
          <w:color w:val="0E101A"/>
        </w:rPr>
        <w:t xml:space="preserve">the </w:t>
      </w:r>
      <w:r w:rsidR="00124651" w:rsidRPr="006657FB">
        <w:rPr>
          <w:rFonts w:ascii="Arial Narrow" w:hAnsi="Arial Narrow"/>
          <w:color w:val="0E101A"/>
        </w:rPr>
        <w:t>P</w:t>
      </w:r>
      <w:r w:rsidRPr="006657FB">
        <w:rPr>
          <w:rFonts w:ascii="Arial Narrow" w:hAnsi="Arial Narrow"/>
          <w:color w:val="0E101A"/>
        </w:rPr>
        <w:t xml:space="preserve">referential </w:t>
      </w:r>
      <w:r w:rsidR="00124651" w:rsidRPr="006657FB">
        <w:rPr>
          <w:rFonts w:ascii="Arial Narrow" w:hAnsi="Arial Narrow"/>
          <w:color w:val="0E101A"/>
        </w:rPr>
        <w:t>P</w:t>
      </w:r>
      <w:r w:rsidRPr="006657FB">
        <w:rPr>
          <w:rFonts w:ascii="Arial Narrow" w:hAnsi="Arial Narrow"/>
          <w:color w:val="0E101A"/>
        </w:rPr>
        <w:t>rocurement</w:t>
      </w:r>
      <w:r w:rsidR="00124651" w:rsidRPr="006657FB">
        <w:rPr>
          <w:rFonts w:ascii="Arial Narrow" w:hAnsi="Arial Narrow"/>
          <w:color w:val="0E101A"/>
        </w:rPr>
        <w:t xml:space="preserve"> </w:t>
      </w:r>
      <w:r w:rsidRPr="006657FB">
        <w:rPr>
          <w:rFonts w:ascii="Arial Narrow" w:hAnsi="Arial Narrow"/>
          <w:color w:val="0E101A"/>
        </w:rPr>
        <w:t>report indicator</w:t>
      </w:r>
      <w:r w:rsidR="00E44573">
        <w:rPr>
          <w:rFonts w:ascii="Arial Narrow" w:hAnsi="Arial Narrow"/>
          <w:color w:val="0E101A"/>
        </w:rPr>
        <w:t xml:space="preserve"> and </w:t>
      </w:r>
      <w:r w:rsidR="00E44573" w:rsidRPr="006657FB">
        <w:rPr>
          <w:rFonts w:ascii="Arial Narrow" w:hAnsi="Arial Narrow"/>
          <w:color w:val="0E101A"/>
        </w:rPr>
        <w:t>3 are newly crafted</w:t>
      </w:r>
      <w:r w:rsidR="00124651" w:rsidRPr="006657FB">
        <w:rPr>
          <w:rFonts w:ascii="Arial Narrow" w:hAnsi="Arial Narrow"/>
          <w:color w:val="0E101A"/>
        </w:rPr>
        <w:t>.</w:t>
      </w:r>
    </w:p>
    <w:p w14:paraId="5CE8B4F9" w14:textId="77777777" w:rsidR="00C43182" w:rsidRPr="006657FB" w:rsidRDefault="00C43182" w:rsidP="00C43182">
      <w:pPr>
        <w:pStyle w:val="NormalWeb"/>
        <w:spacing w:before="0" w:beforeAutospacing="0" w:after="0" w:afterAutospacing="0" w:line="360" w:lineRule="auto"/>
        <w:jc w:val="both"/>
        <w:rPr>
          <w:rFonts w:ascii="Arial Narrow" w:hAnsi="Arial Narrow"/>
          <w:color w:val="0E101A"/>
        </w:rPr>
      </w:pPr>
    </w:p>
    <w:p w14:paraId="425F7A98" w14:textId="0DC4B5BE" w:rsidR="005124F8" w:rsidRDefault="000C3558" w:rsidP="00C43182">
      <w:pPr>
        <w:pStyle w:val="NormalWeb"/>
        <w:spacing w:before="0" w:beforeAutospacing="0" w:after="0" w:afterAutospacing="0" w:line="360" w:lineRule="auto"/>
        <w:jc w:val="both"/>
        <w:rPr>
          <w:rFonts w:ascii="Arial Narrow" w:hAnsi="Arial Narrow"/>
          <w:color w:val="0E101A"/>
        </w:rPr>
      </w:pPr>
      <w:r>
        <w:rPr>
          <w:rFonts w:ascii="Arial Narrow" w:hAnsi="Arial Narrow"/>
          <w:color w:val="0E101A"/>
        </w:rPr>
        <w:t xml:space="preserve">The </w:t>
      </w:r>
      <w:proofErr w:type="spellStart"/>
      <w:r>
        <w:rPr>
          <w:rFonts w:ascii="Arial Narrow" w:hAnsi="Arial Narrow"/>
          <w:color w:val="0E101A"/>
        </w:rPr>
        <w:t>OoP</w:t>
      </w:r>
      <w:proofErr w:type="spellEnd"/>
      <w:r>
        <w:rPr>
          <w:rFonts w:ascii="Arial Narrow" w:hAnsi="Arial Narrow"/>
          <w:color w:val="0E101A"/>
        </w:rPr>
        <w:t xml:space="preserve"> reported that that i</w:t>
      </w:r>
      <w:r w:rsidR="00B7268D" w:rsidRPr="006657FB">
        <w:rPr>
          <w:rFonts w:ascii="Arial Narrow" w:hAnsi="Arial Narrow"/>
          <w:color w:val="0E101A"/>
        </w:rPr>
        <w:t xml:space="preserve">ndicators and </w:t>
      </w:r>
      <w:r>
        <w:rPr>
          <w:rFonts w:ascii="Arial Narrow" w:hAnsi="Arial Narrow"/>
          <w:color w:val="0E101A"/>
        </w:rPr>
        <w:t>t</w:t>
      </w:r>
      <w:r w:rsidR="00B7268D" w:rsidRPr="006657FB">
        <w:rPr>
          <w:rFonts w:ascii="Arial Narrow" w:hAnsi="Arial Narrow"/>
          <w:color w:val="0E101A"/>
        </w:rPr>
        <w:t xml:space="preserve">argets (Output level) of </w:t>
      </w:r>
      <w:r>
        <w:rPr>
          <w:rFonts w:ascii="Arial Narrow" w:hAnsi="Arial Narrow"/>
          <w:color w:val="0E101A"/>
        </w:rPr>
        <w:t xml:space="preserve">the </w:t>
      </w:r>
      <w:r w:rsidR="00B7268D" w:rsidRPr="006657FB">
        <w:rPr>
          <w:rFonts w:ascii="Arial Narrow" w:hAnsi="Arial Narrow"/>
          <w:color w:val="0E101A"/>
        </w:rPr>
        <w:t xml:space="preserve">Annual Performance Plans are cumulative towards the 5-year </w:t>
      </w:r>
      <w:r>
        <w:rPr>
          <w:rFonts w:ascii="Arial Narrow" w:hAnsi="Arial Narrow"/>
          <w:color w:val="0E101A"/>
        </w:rPr>
        <w:t>goal</w:t>
      </w:r>
      <w:r w:rsidR="00B7268D" w:rsidRPr="006657FB">
        <w:rPr>
          <w:rFonts w:ascii="Arial Narrow" w:hAnsi="Arial Narrow"/>
          <w:color w:val="0E101A"/>
        </w:rPr>
        <w:t xml:space="preserve"> (Outcome Level) in the Strategic Plan</w:t>
      </w:r>
      <w:r w:rsidR="003F180F" w:rsidRPr="006657FB">
        <w:rPr>
          <w:rFonts w:ascii="Arial Narrow" w:hAnsi="Arial Narrow"/>
          <w:color w:val="0E101A"/>
        </w:rPr>
        <w:t xml:space="preserve">. It is noted that the </w:t>
      </w:r>
      <w:r w:rsidR="00C1725F">
        <w:rPr>
          <w:rFonts w:ascii="Arial Narrow" w:hAnsi="Arial Narrow"/>
          <w:color w:val="0E101A"/>
        </w:rPr>
        <w:t>20</w:t>
      </w:r>
      <w:r w:rsidR="003F180F" w:rsidRPr="006657FB">
        <w:rPr>
          <w:rFonts w:ascii="Arial Narrow" w:hAnsi="Arial Narrow"/>
          <w:color w:val="0E101A"/>
        </w:rPr>
        <w:t>22/23</w:t>
      </w:r>
      <w:r w:rsidR="008F2A68" w:rsidRPr="008F2A68">
        <w:rPr>
          <w:rFonts w:ascii="Arial Narrow" w:hAnsi="Arial Narrow"/>
          <w:color w:val="0E101A"/>
        </w:rPr>
        <w:t xml:space="preserve"> </w:t>
      </w:r>
      <w:r w:rsidR="008F2A68" w:rsidRPr="006657FB">
        <w:rPr>
          <w:rFonts w:ascii="Arial Narrow" w:hAnsi="Arial Narrow"/>
          <w:color w:val="0E101A"/>
        </w:rPr>
        <w:t>APP</w:t>
      </w:r>
      <w:r w:rsidR="003F180F" w:rsidRPr="006657FB">
        <w:rPr>
          <w:rFonts w:ascii="Arial Narrow" w:hAnsi="Arial Narrow"/>
          <w:color w:val="0E101A"/>
        </w:rPr>
        <w:t xml:space="preserve"> </w:t>
      </w:r>
      <w:r w:rsidR="008F2A68">
        <w:rPr>
          <w:rFonts w:ascii="Arial Narrow" w:hAnsi="Arial Narrow"/>
          <w:color w:val="0E101A"/>
        </w:rPr>
        <w:t>repre</w:t>
      </w:r>
      <w:r w:rsidR="003F180F" w:rsidRPr="006657FB">
        <w:rPr>
          <w:rFonts w:ascii="Arial Narrow" w:hAnsi="Arial Narrow"/>
          <w:color w:val="0E101A"/>
        </w:rPr>
        <w:t>s</w:t>
      </w:r>
      <w:r w:rsidR="008F2A68">
        <w:rPr>
          <w:rFonts w:ascii="Arial Narrow" w:hAnsi="Arial Narrow"/>
          <w:color w:val="0E101A"/>
        </w:rPr>
        <w:t>ents</w:t>
      </w:r>
      <w:r w:rsidR="003F180F" w:rsidRPr="006657FB">
        <w:rPr>
          <w:rFonts w:ascii="Arial Narrow" w:hAnsi="Arial Narrow"/>
          <w:color w:val="0E101A"/>
        </w:rPr>
        <w:t xml:space="preserve"> the 3</w:t>
      </w:r>
      <w:r w:rsidR="003F180F" w:rsidRPr="00C1725F">
        <w:rPr>
          <w:rFonts w:ascii="Arial Narrow" w:hAnsi="Arial Narrow"/>
          <w:color w:val="0E101A"/>
          <w:vertAlign w:val="superscript"/>
        </w:rPr>
        <w:t>rd</w:t>
      </w:r>
      <w:r w:rsidR="00C1725F">
        <w:rPr>
          <w:rFonts w:ascii="Arial Narrow" w:hAnsi="Arial Narrow"/>
          <w:color w:val="0E101A"/>
        </w:rPr>
        <w:t xml:space="preserve"> </w:t>
      </w:r>
      <w:r w:rsidR="003F180F" w:rsidRPr="006657FB">
        <w:rPr>
          <w:rFonts w:ascii="Arial Narrow" w:hAnsi="Arial Narrow"/>
          <w:color w:val="0E101A"/>
        </w:rPr>
        <w:t xml:space="preserve">year of the 6 Administration where it will be providing progress towards the achievement of the 5-year Strategic Plan </w:t>
      </w:r>
      <w:r w:rsidR="00C1725F">
        <w:rPr>
          <w:rFonts w:ascii="Arial Narrow" w:hAnsi="Arial Narrow"/>
          <w:color w:val="0E101A"/>
        </w:rPr>
        <w:t>20</w:t>
      </w:r>
      <w:r w:rsidR="003F180F" w:rsidRPr="006657FB">
        <w:rPr>
          <w:rFonts w:ascii="Arial Narrow" w:hAnsi="Arial Narrow"/>
          <w:color w:val="0E101A"/>
        </w:rPr>
        <w:t>20/25 (Rolling APP).</w:t>
      </w:r>
    </w:p>
    <w:p w14:paraId="5F279956" w14:textId="77777777" w:rsidR="003F180F" w:rsidRPr="005124F8" w:rsidRDefault="003F180F" w:rsidP="00C43182">
      <w:pPr>
        <w:pStyle w:val="NormalWeb"/>
        <w:spacing w:before="0" w:beforeAutospacing="0" w:after="0" w:afterAutospacing="0" w:line="360" w:lineRule="auto"/>
        <w:jc w:val="both"/>
        <w:rPr>
          <w:rFonts w:ascii="Arial Narrow" w:hAnsi="Arial Narrow"/>
          <w:color w:val="0E101A"/>
        </w:rPr>
      </w:pPr>
    </w:p>
    <w:p w14:paraId="082829B0" w14:textId="01933AA1" w:rsidR="002F5A58" w:rsidRPr="00982691" w:rsidRDefault="002F5A58" w:rsidP="006311BF">
      <w:pPr>
        <w:pStyle w:val="ListParagraph"/>
        <w:numPr>
          <w:ilvl w:val="0"/>
          <w:numId w:val="3"/>
        </w:numPr>
        <w:shd w:val="clear" w:color="auto" w:fill="EDEDED" w:themeFill="accent3" w:themeFillTint="33"/>
        <w:tabs>
          <w:tab w:val="left" w:pos="284"/>
        </w:tabs>
        <w:spacing w:after="0" w:line="360" w:lineRule="auto"/>
        <w:ind w:left="142" w:hanging="142"/>
        <w:jc w:val="both"/>
        <w:rPr>
          <w:rFonts w:ascii="Arial Narrow" w:hAnsi="Arial Narrow"/>
          <w:color w:val="0E101A"/>
          <w:sz w:val="24"/>
          <w:szCs w:val="24"/>
        </w:rPr>
      </w:pPr>
      <w:r w:rsidRPr="00982691">
        <w:rPr>
          <w:rStyle w:val="Strong"/>
          <w:rFonts w:ascii="Arial Narrow" w:hAnsi="Arial Narrow"/>
          <w:color w:val="0E101A"/>
          <w:sz w:val="24"/>
          <w:szCs w:val="24"/>
        </w:rPr>
        <w:t>BUDGET OVERSIGHT  </w:t>
      </w:r>
    </w:p>
    <w:p w14:paraId="07D3F70F" w14:textId="77777777" w:rsidR="002F5A58" w:rsidRPr="002F5A58" w:rsidRDefault="002F5A58" w:rsidP="002F5A58">
      <w:pPr>
        <w:pStyle w:val="NormalWeb"/>
        <w:spacing w:before="0" w:beforeAutospacing="0" w:after="0" w:afterAutospacing="0" w:line="360" w:lineRule="auto"/>
        <w:jc w:val="both"/>
        <w:rPr>
          <w:rFonts w:ascii="Arial Narrow" w:hAnsi="Arial Narrow"/>
          <w:color w:val="0E101A"/>
        </w:rPr>
      </w:pPr>
      <w:r w:rsidRPr="002F5A58">
        <w:rPr>
          <w:rStyle w:val="Strong"/>
          <w:rFonts w:ascii="Arial Narrow" w:hAnsi="Arial Narrow"/>
          <w:color w:val="0E101A"/>
        </w:rPr>
        <w:t>MACRO ANALYSIS</w:t>
      </w:r>
    </w:p>
    <w:p w14:paraId="69B9B285" w14:textId="58F0F9B7" w:rsidR="002F5A58" w:rsidRPr="002F5A58" w:rsidRDefault="002F5A58" w:rsidP="006311BF">
      <w:pPr>
        <w:pStyle w:val="NormalWeb"/>
        <w:numPr>
          <w:ilvl w:val="0"/>
          <w:numId w:val="6"/>
        </w:numPr>
        <w:spacing w:before="0" w:beforeAutospacing="0" w:after="0" w:afterAutospacing="0" w:line="360" w:lineRule="auto"/>
        <w:jc w:val="both"/>
        <w:rPr>
          <w:rFonts w:ascii="Arial Narrow" w:hAnsi="Arial Narrow"/>
          <w:color w:val="0E101A"/>
        </w:rPr>
      </w:pPr>
      <w:r w:rsidRPr="002F5A58">
        <w:rPr>
          <w:rStyle w:val="Strong"/>
          <w:rFonts w:ascii="Arial Narrow" w:hAnsi="Arial Narrow"/>
          <w:color w:val="0E101A"/>
        </w:rPr>
        <w:t>Equitable share of the Province:</w:t>
      </w:r>
    </w:p>
    <w:p w14:paraId="59EED979" w14:textId="1064D55D" w:rsidR="000C3558" w:rsidRPr="006657FB" w:rsidRDefault="00DE7392" w:rsidP="000C3558">
      <w:pPr>
        <w:spacing w:after="0" w:line="360" w:lineRule="auto"/>
        <w:jc w:val="both"/>
        <w:rPr>
          <w:rFonts w:ascii="Arial" w:hAnsi="Arial" w:cs="Arial"/>
        </w:rPr>
      </w:pPr>
      <w:r w:rsidRPr="006657FB">
        <w:rPr>
          <w:rFonts w:ascii="Arial Narrow" w:hAnsi="Arial Narrow" w:cs="Arial"/>
          <w:sz w:val="24"/>
          <w:szCs w:val="24"/>
        </w:rPr>
        <w:t xml:space="preserve">The </w:t>
      </w:r>
      <w:r w:rsidR="00D75D95" w:rsidRPr="006657FB">
        <w:rPr>
          <w:rFonts w:ascii="Arial Narrow" w:hAnsi="Arial Narrow" w:cs="Arial"/>
          <w:sz w:val="24"/>
          <w:szCs w:val="24"/>
        </w:rPr>
        <w:t>Gauteng Provinc</w:t>
      </w:r>
      <w:r w:rsidR="00722898" w:rsidRPr="006657FB">
        <w:rPr>
          <w:rFonts w:ascii="Arial Narrow" w:hAnsi="Arial Narrow" w:cs="Arial"/>
          <w:sz w:val="24"/>
          <w:szCs w:val="24"/>
        </w:rPr>
        <w:t>ial</w:t>
      </w:r>
      <w:r w:rsidR="00D75D95" w:rsidRPr="006657FB">
        <w:rPr>
          <w:rFonts w:ascii="Arial Narrow" w:hAnsi="Arial Narrow" w:cs="Arial"/>
          <w:sz w:val="24"/>
          <w:szCs w:val="24"/>
        </w:rPr>
        <w:t xml:space="preserve"> Government received an </w:t>
      </w:r>
      <w:r w:rsidRPr="006657FB">
        <w:rPr>
          <w:rFonts w:ascii="Arial Narrow" w:hAnsi="Arial Narrow" w:cs="Arial"/>
          <w:sz w:val="24"/>
          <w:szCs w:val="24"/>
        </w:rPr>
        <w:t xml:space="preserve">equitable share </w:t>
      </w:r>
      <w:r w:rsidR="00D75D95" w:rsidRPr="006657FB">
        <w:rPr>
          <w:rFonts w:ascii="Arial Narrow" w:hAnsi="Arial Narrow" w:cs="Arial"/>
          <w:sz w:val="24"/>
          <w:szCs w:val="24"/>
        </w:rPr>
        <w:t>o</w:t>
      </w:r>
      <w:r w:rsidRPr="006657FB">
        <w:rPr>
          <w:rFonts w:ascii="Arial Narrow" w:hAnsi="Arial Narrow" w:cs="Arial"/>
          <w:sz w:val="24"/>
          <w:szCs w:val="24"/>
        </w:rPr>
        <w:t>f R145.5 billion</w:t>
      </w:r>
      <w:r w:rsidR="00D75D95" w:rsidRPr="006657FB">
        <w:rPr>
          <w:rFonts w:ascii="Arial Narrow" w:hAnsi="Arial Narrow" w:cs="Arial"/>
          <w:sz w:val="24"/>
          <w:szCs w:val="24"/>
        </w:rPr>
        <w:t xml:space="preserve"> for the 2022/23 financial year</w:t>
      </w:r>
      <w:r w:rsidRPr="006657FB">
        <w:rPr>
          <w:rFonts w:ascii="Arial Narrow" w:hAnsi="Arial Narrow" w:cs="Arial"/>
          <w:sz w:val="24"/>
          <w:szCs w:val="24"/>
        </w:rPr>
        <w:t xml:space="preserve"> </w:t>
      </w:r>
      <w:r w:rsidR="000C3558">
        <w:rPr>
          <w:rFonts w:ascii="Arial Narrow" w:hAnsi="Arial Narrow" w:cs="Arial"/>
          <w:sz w:val="24"/>
          <w:szCs w:val="24"/>
        </w:rPr>
        <w:t xml:space="preserve">and </w:t>
      </w:r>
      <w:r w:rsidR="00D75D95" w:rsidRPr="006657FB">
        <w:rPr>
          <w:rFonts w:ascii="Arial Narrow" w:hAnsi="Arial Narrow" w:cs="Arial"/>
          <w:sz w:val="24"/>
          <w:szCs w:val="24"/>
        </w:rPr>
        <w:t xml:space="preserve">an estimated R24.9 billion </w:t>
      </w:r>
      <w:r w:rsidR="006D79FA">
        <w:rPr>
          <w:rFonts w:ascii="Arial Narrow" w:hAnsi="Arial Narrow" w:cs="Arial"/>
          <w:sz w:val="24"/>
          <w:szCs w:val="24"/>
        </w:rPr>
        <w:t xml:space="preserve">for </w:t>
      </w:r>
      <w:r w:rsidR="00D75D95" w:rsidRPr="006657FB">
        <w:rPr>
          <w:rFonts w:ascii="Arial Narrow" w:hAnsi="Arial Narrow" w:cs="Arial"/>
          <w:sz w:val="24"/>
          <w:szCs w:val="24"/>
        </w:rPr>
        <w:t>conditional grants from the national government</w:t>
      </w:r>
      <w:r w:rsidRPr="006657FB">
        <w:rPr>
          <w:rFonts w:ascii="Arial Narrow" w:hAnsi="Arial Narrow" w:cs="Arial"/>
          <w:sz w:val="24"/>
          <w:szCs w:val="24"/>
        </w:rPr>
        <w:t xml:space="preserve"> to finance nationally determined priorities and to reimburse </w:t>
      </w:r>
      <w:r w:rsidR="006D79FA">
        <w:rPr>
          <w:rFonts w:ascii="Arial Narrow" w:hAnsi="Arial Narrow" w:cs="Arial"/>
          <w:sz w:val="24"/>
          <w:szCs w:val="24"/>
        </w:rPr>
        <w:t xml:space="preserve">the </w:t>
      </w:r>
      <w:r w:rsidRPr="006657FB">
        <w:rPr>
          <w:rFonts w:ascii="Arial Narrow" w:hAnsi="Arial Narrow" w:cs="Arial"/>
          <w:sz w:val="24"/>
          <w:szCs w:val="24"/>
        </w:rPr>
        <w:t xml:space="preserve">province for providing </w:t>
      </w:r>
      <w:r w:rsidR="006D79FA">
        <w:rPr>
          <w:rFonts w:ascii="Arial Narrow" w:hAnsi="Arial Narrow" w:cs="Arial"/>
          <w:sz w:val="24"/>
          <w:szCs w:val="24"/>
        </w:rPr>
        <w:t>these</w:t>
      </w:r>
      <w:r w:rsidR="00D75D95" w:rsidRPr="006657FB">
        <w:rPr>
          <w:rFonts w:ascii="Arial Narrow" w:hAnsi="Arial Narrow" w:cs="Arial"/>
          <w:sz w:val="24"/>
          <w:szCs w:val="24"/>
        </w:rPr>
        <w:t xml:space="preserve"> </w:t>
      </w:r>
      <w:r w:rsidRPr="006657FB">
        <w:rPr>
          <w:rFonts w:ascii="Arial Narrow" w:hAnsi="Arial Narrow" w:cs="Arial"/>
          <w:sz w:val="24"/>
          <w:szCs w:val="24"/>
        </w:rPr>
        <w:t>services.</w:t>
      </w:r>
      <w:r w:rsidR="000C3558" w:rsidRPr="000C3558">
        <w:rPr>
          <w:rFonts w:ascii="Arial Narrow" w:eastAsiaTheme="minorEastAsia" w:hAnsi="Arial Narrow" w:cs="Arial"/>
          <w:sz w:val="24"/>
          <w:szCs w:val="24"/>
        </w:rPr>
        <w:t xml:space="preserve"> </w:t>
      </w:r>
      <w:r w:rsidR="000C3558" w:rsidRPr="006657FB">
        <w:rPr>
          <w:rFonts w:ascii="Arial Narrow" w:eastAsiaTheme="minorEastAsia" w:hAnsi="Arial Narrow" w:cs="Arial"/>
          <w:sz w:val="24"/>
          <w:szCs w:val="24"/>
        </w:rPr>
        <w:t xml:space="preserve"> </w:t>
      </w:r>
      <w:r w:rsidR="000C3558" w:rsidRPr="006657FB">
        <w:rPr>
          <w:rFonts w:ascii="Arial" w:hAnsi="Arial" w:cs="Arial"/>
        </w:rPr>
        <w:t xml:space="preserve">The </w:t>
      </w:r>
      <w:r w:rsidR="000C3558" w:rsidRPr="006657FB">
        <w:rPr>
          <w:rFonts w:ascii="Arial Narrow" w:hAnsi="Arial Narrow" w:cs="Arial"/>
          <w:sz w:val="24"/>
          <w:szCs w:val="24"/>
        </w:rPr>
        <w:t xml:space="preserve">Committee notes that the Equitable Share has increased from R115,6 billion to R120 billion to fund public </w:t>
      </w:r>
      <w:r w:rsidR="000C3558" w:rsidRPr="006657FB">
        <w:rPr>
          <w:rFonts w:ascii="Arial Narrow" w:hAnsi="Arial Narrow" w:cs="Arial"/>
          <w:sz w:val="24"/>
          <w:szCs w:val="24"/>
        </w:rPr>
        <w:lastRenderedPageBreak/>
        <w:t xml:space="preserve">wage increase. It is further noted that out of the R26.5 billion conditional grant, R809 million </w:t>
      </w:r>
      <w:r w:rsidR="000C3558">
        <w:rPr>
          <w:rFonts w:ascii="Arial Narrow" w:hAnsi="Arial Narrow" w:cs="Arial"/>
          <w:sz w:val="24"/>
          <w:szCs w:val="24"/>
        </w:rPr>
        <w:t>ha</w:t>
      </w:r>
      <w:r w:rsidR="000C3558" w:rsidRPr="006657FB">
        <w:rPr>
          <w:rFonts w:ascii="Arial Narrow" w:hAnsi="Arial Narrow" w:cs="Arial"/>
          <w:sz w:val="24"/>
          <w:szCs w:val="24"/>
        </w:rPr>
        <w:t>s</w:t>
      </w:r>
      <w:r w:rsidR="000C3558">
        <w:rPr>
          <w:rFonts w:ascii="Arial Narrow" w:hAnsi="Arial Narrow" w:cs="Arial"/>
          <w:sz w:val="24"/>
          <w:szCs w:val="24"/>
        </w:rPr>
        <w:t xml:space="preserve"> been allocated</w:t>
      </w:r>
      <w:r w:rsidR="000C3558" w:rsidRPr="006657FB">
        <w:rPr>
          <w:rFonts w:ascii="Arial Narrow" w:hAnsi="Arial Narrow" w:cs="Arial"/>
          <w:sz w:val="24"/>
          <w:szCs w:val="24"/>
        </w:rPr>
        <w:t xml:space="preserve"> to incorporate </w:t>
      </w:r>
      <w:r w:rsidR="000C3558">
        <w:rPr>
          <w:rFonts w:ascii="Arial Narrow" w:hAnsi="Arial Narrow" w:cs="Arial"/>
          <w:sz w:val="24"/>
          <w:szCs w:val="24"/>
        </w:rPr>
        <w:t xml:space="preserve">the </w:t>
      </w:r>
      <w:r w:rsidR="000C3558" w:rsidRPr="006657FB">
        <w:rPr>
          <w:rFonts w:ascii="Arial Narrow" w:hAnsi="Arial Narrow" w:cs="Arial"/>
          <w:sz w:val="24"/>
          <w:szCs w:val="24"/>
        </w:rPr>
        <w:t>public sector wage agreement and Presidential Employment Initiative.</w:t>
      </w:r>
      <w:r w:rsidR="000C3558" w:rsidRPr="006657FB">
        <w:rPr>
          <w:rFonts w:ascii="Arial" w:hAnsi="Arial" w:cs="Arial"/>
        </w:rPr>
        <w:t xml:space="preserve"> </w:t>
      </w:r>
    </w:p>
    <w:p w14:paraId="3403D51C" w14:textId="77777777" w:rsidR="002F5A58" w:rsidRPr="002F5A58" w:rsidRDefault="002F5A58" w:rsidP="00DC3362">
      <w:pPr>
        <w:pStyle w:val="NormalWeb"/>
        <w:spacing w:before="0" w:beforeAutospacing="0" w:after="0" w:afterAutospacing="0" w:line="360" w:lineRule="auto"/>
        <w:jc w:val="both"/>
        <w:rPr>
          <w:rFonts w:ascii="Arial Narrow" w:hAnsi="Arial Narrow"/>
          <w:color w:val="0E101A"/>
        </w:rPr>
      </w:pPr>
    </w:p>
    <w:p w14:paraId="121350EA" w14:textId="2C81DB40" w:rsidR="002F5A58" w:rsidRPr="00030F82" w:rsidRDefault="002F5A58" w:rsidP="006311BF">
      <w:pPr>
        <w:pStyle w:val="NormalWeb"/>
        <w:numPr>
          <w:ilvl w:val="0"/>
          <w:numId w:val="6"/>
        </w:numPr>
        <w:spacing w:before="0" w:beforeAutospacing="0" w:after="0" w:afterAutospacing="0" w:line="360" w:lineRule="auto"/>
        <w:jc w:val="both"/>
        <w:rPr>
          <w:rStyle w:val="Strong"/>
          <w:rFonts w:ascii="Arial Narrow" w:hAnsi="Arial Narrow"/>
          <w:b w:val="0"/>
          <w:bCs w:val="0"/>
          <w:color w:val="0E101A"/>
        </w:rPr>
      </w:pPr>
      <w:r w:rsidRPr="002F5A58">
        <w:rPr>
          <w:rStyle w:val="Strong"/>
          <w:rFonts w:ascii="Arial Narrow" w:hAnsi="Arial Narrow"/>
          <w:color w:val="0E101A"/>
        </w:rPr>
        <w:t>S</w:t>
      </w:r>
      <w:r w:rsidR="00DC3362">
        <w:rPr>
          <w:rStyle w:val="Strong"/>
          <w:rFonts w:ascii="Arial Narrow" w:hAnsi="Arial Narrow"/>
          <w:color w:val="0E101A"/>
        </w:rPr>
        <w:t>ummary of receipts – Office of the Premier</w:t>
      </w:r>
    </w:p>
    <w:p w14:paraId="3D34D1EA" w14:textId="5D22DA39" w:rsidR="00D91CD9" w:rsidRPr="006657FB" w:rsidRDefault="00030F82" w:rsidP="00D23F04">
      <w:pPr>
        <w:spacing w:after="0" w:line="360" w:lineRule="auto"/>
        <w:jc w:val="both"/>
        <w:rPr>
          <w:rFonts w:ascii="Arial Narrow" w:hAnsi="Arial Narrow" w:cs="Arial"/>
          <w:sz w:val="24"/>
          <w:szCs w:val="24"/>
        </w:rPr>
      </w:pPr>
      <w:r w:rsidRPr="006657FB">
        <w:rPr>
          <w:rFonts w:ascii="Arial Narrow" w:eastAsiaTheme="minorEastAsia" w:hAnsi="Arial Narrow" w:cs="Arial"/>
          <w:sz w:val="24"/>
          <w:szCs w:val="24"/>
        </w:rPr>
        <w:t>The Office of the Premier is funded from the equitable share allocation</w:t>
      </w:r>
      <w:r w:rsidRPr="006657FB">
        <w:rPr>
          <w:rFonts w:ascii="Arial" w:hAnsi="Arial" w:cs="Arial"/>
        </w:rPr>
        <w:t xml:space="preserve"> </w:t>
      </w:r>
      <w:r w:rsidR="000C3558">
        <w:rPr>
          <w:rFonts w:ascii="Arial" w:hAnsi="Arial" w:cs="Arial"/>
        </w:rPr>
        <w:t xml:space="preserve">and </w:t>
      </w:r>
      <w:r w:rsidR="007752EF">
        <w:rPr>
          <w:rFonts w:ascii="Arial" w:hAnsi="Arial" w:cs="Arial"/>
        </w:rPr>
        <w:t xml:space="preserve">has </w:t>
      </w:r>
      <w:r w:rsidR="008274BE" w:rsidRPr="006657FB">
        <w:rPr>
          <w:rFonts w:ascii="Arial Narrow" w:hAnsi="Arial Narrow" w:cs="Arial"/>
          <w:sz w:val="24"/>
          <w:szCs w:val="24"/>
        </w:rPr>
        <w:t xml:space="preserve">received a budget </w:t>
      </w:r>
      <w:r w:rsidRPr="006657FB">
        <w:rPr>
          <w:rFonts w:ascii="Arial Narrow" w:hAnsi="Arial Narrow" w:cs="Arial"/>
          <w:sz w:val="24"/>
          <w:szCs w:val="24"/>
        </w:rPr>
        <w:t>allocat</w:t>
      </w:r>
      <w:r w:rsidR="008274BE" w:rsidRPr="006657FB">
        <w:rPr>
          <w:rFonts w:ascii="Arial Narrow" w:hAnsi="Arial Narrow" w:cs="Arial"/>
          <w:sz w:val="24"/>
          <w:szCs w:val="24"/>
        </w:rPr>
        <w:t>ion of</w:t>
      </w:r>
      <w:r w:rsidRPr="006657FB">
        <w:rPr>
          <w:rFonts w:ascii="Arial Narrow" w:hAnsi="Arial Narrow" w:cs="Arial"/>
          <w:sz w:val="24"/>
          <w:szCs w:val="24"/>
        </w:rPr>
        <w:t xml:space="preserve"> R722.8 million for the 2022/23 financial year. </w:t>
      </w:r>
      <w:r w:rsidR="00B21F83">
        <w:rPr>
          <w:rFonts w:ascii="Arial Narrow" w:hAnsi="Arial Narrow" w:cs="Arial"/>
          <w:sz w:val="24"/>
          <w:szCs w:val="24"/>
        </w:rPr>
        <w:t>A</w:t>
      </w:r>
      <w:r w:rsidR="00D91CD9" w:rsidRPr="006657FB">
        <w:rPr>
          <w:rFonts w:ascii="Arial Narrow" w:hAnsi="Arial Narrow" w:cs="Arial"/>
          <w:sz w:val="24"/>
          <w:szCs w:val="24"/>
        </w:rPr>
        <w:t xml:space="preserve"> compulsory budget cut was implemented due to completion of Mental Health Care Users claims and to lower </w:t>
      </w:r>
      <w:r w:rsidR="00722898" w:rsidRPr="006657FB">
        <w:rPr>
          <w:rFonts w:ascii="Arial Narrow" w:hAnsi="Arial Narrow" w:cs="Arial"/>
          <w:sz w:val="24"/>
          <w:szCs w:val="24"/>
        </w:rPr>
        <w:t>f</w:t>
      </w:r>
      <w:r w:rsidR="00D91CD9" w:rsidRPr="006657FB">
        <w:rPr>
          <w:rFonts w:ascii="Arial Narrow" w:hAnsi="Arial Narrow" w:cs="Arial"/>
          <w:sz w:val="24"/>
          <w:szCs w:val="24"/>
        </w:rPr>
        <w:t xml:space="preserve">iscal strains </w:t>
      </w:r>
      <w:r w:rsidR="00B21F83">
        <w:rPr>
          <w:rFonts w:ascii="Arial Narrow" w:hAnsi="Arial Narrow" w:cs="Arial"/>
          <w:sz w:val="24"/>
          <w:szCs w:val="24"/>
        </w:rPr>
        <w:t>such as</w:t>
      </w:r>
      <w:r w:rsidR="00D91CD9" w:rsidRPr="006657FB">
        <w:rPr>
          <w:rFonts w:ascii="Arial Narrow" w:hAnsi="Arial Narrow" w:cs="Arial"/>
          <w:sz w:val="24"/>
          <w:szCs w:val="24"/>
        </w:rPr>
        <w:t xml:space="preserve"> salary freeze</w:t>
      </w:r>
      <w:r w:rsidR="00722898" w:rsidRPr="006657FB">
        <w:rPr>
          <w:rFonts w:ascii="Arial Narrow" w:hAnsi="Arial Narrow" w:cs="Arial"/>
          <w:sz w:val="24"/>
          <w:szCs w:val="24"/>
        </w:rPr>
        <w:t xml:space="preserve"> </w:t>
      </w:r>
      <w:r w:rsidR="00D91CD9" w:rsidRPr="006657FB">
        <w:rPr>
          <w:rFonts w:ascii="Arial Narrow" w:hAnsi="Arial Narrow" w:cs="Arial"/>
          <w:sz w:val="24"/>
          <w:szCs w:val="24"/>
        </w:rPr>
        <w:t xml:space="preserve">to contain </w:t>
      </w:r>
      <w:r w:rsidR="00B21F83">
        <w:rPr>
          <w:rFonts w:ascii="Arial Narrow" w:hAnsi="Arial Narrow" w:cs="Arial"/>
          <w:sz w:val="24"/>
          <w:szCs w:val="24"/>
        </w:rPr>
        <w:t xml:space="preserve">the </w:t>
      </w:r>
      <w:r w:rsidR="00D91CD9" w:rsidRPr="006657FB">
        <w:rPr>
          <w:rFonts w:ascii="Arial Narrow" w:hAnsi="Arial Narrow" w:cs="Arial"/>
          <w:sz w:val="24"/>
          <w:szCs w:val="24"/>
        </w:rPr>
        <w:t xml:space="preserve">wage bill, data changes and ICT funds transferred to Department of </w:t>
      </w:r>
      <w:r w:rsidR="00B21F83">
        <w:rPr>
          <w:rFonts w:ascii="Arial Narrow" w:hAnsi="Arial Narrow" w:cs="Arial"/>
          <w:sz w:val="24"/>
          <w:szCs w:val="24"/>
        </w:rPr>
        <w:t>e</w:t>
      </w:r>
      <w:r w:rsidR="00D91CD9" w:rsidRPr="006657FB">
        <w:rPr>
          <w:rFonts w:ascii="Arial Narrow" w:hAnsi="Arial Narrow" w:cs="Arial"/>
          <w:sz w:val="24"/>
          <w:szCs w:val="24"/>
        </w:rPr>
        <w:t>-Government to centralise ICT responsibilities</w:t>
      </w:r>
      <w:r w:rsidR="00D23F04" w:rsidRPr="006657FB">
        <w:rPr>
          <w:rFonts w:ascii="Arial Narrow" w:hAnsi="Arial Narrow" w:cs="Arial"/>
          <w:sz w:val="24"/>
          <w:szCs w:val="24"/>
        </w:rPr>
        <w:t>.</w:t>
      </w:r>
    </w:p>
    <w:p w14:paraId="4BA0629F" w14:textId="77777777" w:rsidR="00D23F04" w:rsidRPr="006657FB" w:rsidRDefault="00D23F04" w:rsidP="006657FB">
      <w:pPr>
        <w:spacing w:after="0" w:line="360" w:lineRule="auto"/>
        <w:jc w:val="both"/>
        <w:rPr>
          <w:rFonts w:ascii="Arial Narrow" w:hAnsi="Arial Narrow" w:cs="Arial"/>
          <w:sz w:val="24"/>
          <w:szCs w:val="24"/>
        </w:rPr>
      </w:pPr>
    </w:p>
    <w:p w14:paraId="69697546" w14:textId="0547B5B0" w:rsidR="00106EB8" w:rsidRPr="006657FB" w:rsidRDefault="00D91CD9" w:rsidP="00D23F04">
      <w:pPr>
        <w:spacing w:after="0" w:line="360" w:lineRule="auto"/>
        <w:jc w:val="both"/>
        <w:rPr>
          <w:rFonts w:ascii="Arial Narrow" w:hAnsi="Arial Narrow" w:cs="Arial"/>
          <w:sz w:val="24"/>
          <w:szCs w:val="24"/>
          <w:lang w:val="en-US"/>
        </w:rPr>
      </w:pPr>
      <w:r w:rsidRPr="006657FB">
        <w:rPr>
          <w:rFonts w:ascii="Arial Narrow" w:hAnsi="Arial Narrow" w:cs="Arial"/>
          <w:sz w:val="24"/>
          <w:szCs w:val="24"/>
        </w:rPr>
        <w:t xml:space="preserve"> </w:t>
      </w:r>
      <w:r w:rsidR="008274BE" w:rsidRPr="006657FB">
        <w:rPr>
          <w:rFonts w:ascii="Arial Narrow" w:hAnsi="Arial Narrow" w:cs="Arial"/>
          <w:sz w:val="24"/>
          <w:szCs w:val="24"/>
        </w:rPr>
        <w:t xml:space="preserve">In </w:t>
      </w:r>
      <w:r w:rsidR="00901B10" w:rsidRPr="006657FB">
        <w:rPr>
          <w:rFonts w:ascii="Arial Narrow" w:hAnsi="Arial Narrow" w:cs="Arial"/>
          <w:sz w:val="24"/>
          <w:szCs w:val="24"/>
        </w:rPr>
        <w:t>terms</w:t>
      </w:r>
      <w:r w:rsidR="008274BE" w:rsidRPr="006657FB">
        <w:rPr>
          <w:rFonts w:ascii="Arial Narrow" w:hAnsi="Arial Narrow" w:cs="Arial"/>
          <w:sz w:val="24"/>
          <w:szCs w:val="24"/>
        </w:rPr>
        <w:t xml:space="preserve"> </w:t>
      </w:r>
      <w:r w:rsidR="00901B10" w:rsidRPr="006657FB">
        <w:rPr>
          <w:rFonts w:ascii="Arial Narrow" w:hAnsi="Arial Narrow" w:cs="Arial"/>
          <w:sz w:val="24"/>
          <w:szCs w:val="24"/>
        </w:rPr>
        <w:t xml:space="preserve">of </w:t>
      </w:r>
      <w:r w:rsidR="008274BE" w:rsidRPr="006657FB">
        <w:rPr>
          <w:rFonts w:ascii="Arial Narrow" w:hAnsi="Arial Narrow" w:cs="Arial"/>
          <w:sz w:val="24"/>
          <w:szCs w:val="24"/>
        </w:rPr>
        <w:t>the</w:t>
      </w:r>
      <w:r w:rsidR="00030F82" w:rsidRPr="006657FB">
        <w:rPr>
          <w:rFonts w:ascii="Arial Narrow" w:hAnsi="Arial Narrow" w:cs="Arial"/>
          <w:sz w:val="24"/>
          <w:szCs w:val="24"/>
        </w:rPr>
        <w:t xml:space="preserve"> reprioritization, the </w:t>
      </w:r>
      <w:proofErr w:type="spellStart"/>
      <w:r w:rsidR="00030F82" w:rsidRPr="006657FB">
        <w:rPr>
          <w:rFonts w:ascii="Arial Narrow" w:hAnsi="Arial Narrow" w:cs="Arial"/>
          <w:sz w:val="24"/>
          <w:szCs w:val="24"/>
        </w:rPr>
        <w:t>O</w:t>
      </w:r>
      <w:r w:rsidR="008274BE" w:rsidRPr="006657FB">
        <w:rPr>
          <w:rFonts w:ascii="Arial Narrow" w:hAnsi="Arial Narrow" w:cs="Arial"/>
          <w:sz w:val="24"/>
          <w:szCs w:val="24"/>
        </w:rPr>
        <w:t>o</w:t>
      </w:r>
      <w:r w:rsidR="00030F82" w:rsidRPr="006657FB">
        <w:rPr>
          <w:rFonts w:ascii="Arial Narrow" w:hAnsi="Arial Narrow" w:cs="Arial"/>
          <w:sz w:val="24"/>
          <w:szCs w:val="24"/>
        </w:rPr>
        <w:t>P</w:t>
      </w:r>
      <w:proofErr w:type="spellEnd"/>
      <w:r w:rsidR="00030F82" w:rsidRPr="006657FB">
        <w:rPr>
          <w:rFonts w:ascii="Arial Narrow" w:hAnsi="Arial Narrow" w:cs="Arial"/>
          <w:sz w:val="24"/>
          <w:szCs w:val="24"/>
        </w:rPr>
        <w:t xml:space="preserve"> budget cuts </w:t>
      </w:r>
      <w:r w:rsidR="00B02E47" w:rsidRPr="006657FB">
        <w:rPr>
          <w:rFonts w:ascii="Arial Narrow" w:hAnsi="Arial Narrow" w:cs="Arial"/>
          <w:sz w:val="24"/>
          <w:szCs w:val="24"/>
        </w:rPr>
        <w:t>were made</w:t>
      </w:r>
      <w:r w:rsidRPr="006657FB">
        <w:rPr>
          <w:rFonts w:ascii="Arial Narrow" w:hAnsi="Arial Narrow" w:cs="Arial"/>
          <w:sz w:val="24"/>
          <w:szCs w:val="24"/>
        </w:rPr>
        <w:t xml:space="preserve"> </w:t>
      </w:r>
      <w:r w:rsidR="00030F82" w:rsidRPr="006657FB">
        <w:rPr>
          <w:rFonts w:ascii="Arial Narrow" w:hAnsi="Arial Narrow" w:cs="Arial"/>
          <w:sz w:val="24"/>
          <w:szCs w:val="24"/>
        </w:rPr>
        <w:t xml:space="preserve">wherein R25.5 million was taken from </w:t>
      </w:r>
      <w:r w:rsidR="004714CD" w:rsidRPr="006657FB">
        <w:rPr>
          <w:rFonts w:ascii="Arial Narrow" w:hAnsi="Arial Narrow" w:cs="Arial"/>
          <w:sz w:val="24"/>
          <w:szCs w:val="24"/>
        </w:rPr>
        <w:t>C</w:t>
      </w:r>
      <w:r w:rsidR="00030F82" w:rsidRPr="006657FB">
        <w:rPr>
          <w:rFonts w:ascii="Arial Narrow" w:hAnsi="Arial Narrow" w:cs="Arial"/>
          <w:sz w:val="24"/>
          <w:szCs w:val="24"/>
        </w:rPr>
        <w:t xml:space="preserve">ompensation of </w:t>
      </w:r>
      <w:r w:rsidR="004714CD" w:rsidRPr="006657FB">
        <w:rPr>
          <w:rFonts w:ascii="Arial Narrow" w:hAnsi="Arial Narrow" w:cs="Arial"/>
          <w:sz w:val="24"/>
          <w:szCs w:val="24"/>
        </w:rPr>
        <w:t>E</w:t>
      </w:r>
      <w:r w:rsidR="00030F82" w:rsidRPr="006657FB">
        <w:rPr>
          <w:rFonts w:ascii="Arial Narrow" w:hAnsi="Arial Narrow" w:cs="Arial"/>
          <w:sz w:val="24"/>
          <w:szCs w:val="24"/>
        </w:rPr>
        <w:t xml:space="preserve">mployees and R36.4 million was cut from </w:t>
      </w:r>
      <w:r w:rsidR="004714CD" w:rsidRPr="006657FB">
        <w:rPr>
          <w:rFonts w:ascii="Arial Narrow" w:hAnsi="Arial Narrow" w:cs="Arial"/>
          <w:sz w:val="24"/>
          <w:szCs w:val="24"/>
        </w:rPr>
        <w:t>G</w:t>
      </w:r>
      <w:r w:rsidR="00030F82" w:rsidRPr="006657FB">
        <w:rPr>
          <w:rFonts w:ascii="Arial Narrow" w:hAnsi="Arial Narrow" w:cs="Arial"/>
          <w:sz w:val="24"/>
          <w:szCs w:val="24"/>
        </w:rPr>
        <w:t xml:space="preserve">oods and </w:t>
      </w:r>
      <w:r w:rsidR="004714CD" w:rsidRPr="006657FB">
        <w:rPr>
          <w:rFonts w:ascii="Arial Narrow" w:hAnsi="Arial Narrow" w:cs="Arial"/>
          <w:sz w:val="24"/>
          <w:szCs w:val="24"/>
        </w:rPr>
        <w:t>S</w:t>
      </w:r>
      <w:r w:rsidR="00030F82" w:rsidRPr="006657FB">
        <w:rPr>
          <w:rFonts w:ascii="Arial Narrow" w:hAnsi="Arial Narrow" w:cs="Arial"/>
          <w:sz w:val="24"/>
          <w:szCs w:val="24"/>
        </w:rPr>
        <w:t xml:space="preserve">ervices. </w:t>
      </w:r>
      <w:r w:rsidR="006D35CE">
        <w:rPr>
          <w:rFonts w:ascii="Arial Narrow" w:hAnsi="Arial Narrow" w:cs="Arial"/>
          <w:sz w:val="24"/>
          <w:szCs w:val="24"/>
        </w:rPr>
        <w:t>B</w:t>
      </w:r>
      <w:r w:rsidR="00106EB8" w:rsidRPr="006657FB">
        <w:rPr>
          <w:rFonts w:ascii="Arial Narrow" w:hAnsi="Arial Narrow" w:cs="Arial"/>
          <w:sz w:val="24"/>
          <w:szCs w:val="24"/>
        </w:rPr>
        <w:t>udget cut</w:t>
      </w:r>
      <w:r w:rsidR="006D35CE">
        <w:rPr>
          <w:rFonts w:ascii="Arial Narrow" w:hAnsi="Arial Narrow" w:cs="Arial"/>
          <w:sz w:val="24"/>
          <w:szCs w:val="24"/>
        </w:rPr>
        <w:t>s</w:t>
      </w:r>
      <w:r w:rsidR="00FB7F2F">
        <w:rPr>
          <w:rFonts w:ascii="Arial Narrow" w:hAnsi="Arial Narrow" w:cs="Arial"/>
          <w:sz w:val="24"/>
          <w:szCs w:val="24"/>
        </w:rPr>
        <w:t xml:space="preserve"> w</w:t>
      </w:r>
      <w:r w:rsidR="006D35CE">
        <w:rPr>
          <w:rFonts w:ascii="Arial Narrow" w:hAnsi="Arial Narrow" w:cs="Arial"/>
          <w:sz w:val="24"/>
          <w:szCs w:val="24"/>
        </w:rPr>
        <w:t>ere</w:t>
      </w:r>
      <w:r w:rsidR="00FB7F2F">
        <w:rPr>
          <w:rFonts w:ascii="Arial Narrow" w:hAnsi="Arial Narrow" w:cs="Arial"/>
          <w:sz w:val="24"/>
          <w:szCs w:val="24"/>
        </w:rPr>
        <w:t xml:space="preserve"> also experienced</w:t>
      </w:r>
      <w:r w:rsidR="00106EB8" w:rsidRPr="006657FB">
        <w:rPr>
          <w:rFonts w:ascii="Arial Narrow" w:hAnsi="Arial Narrow" w:cs="Arial"/>
          <w:sz w:val="24"/>
          <w:szCs w:val="24"/>
        </w:rPr>
        <w:t xml:space="preserve"> </w:t>
      </w:r>
      <w:r w:rsidR="00FB7F2F">
        <w:rPr>
          <w:rFonts w:ascii="Arial Narrow" w:hAnsi="Arial Narrow" w:cs="Arial"/>
          <w:sz w:val="24"/>
          <w:szCs w:val="24"/>
        </w:rPr>
        <w:t xml:space="preserve">on </w:t>
      </w:r>
      <w:r w:rsidR="00106EB8" w:rsidRPr="006657FB">
        <w:rPr>
          <w:rFonts w:ascii="Arial Narrow" w:hAnsi="Arial Narrow" w:cs="Arial"/>
          <w:sz w:val="24"/>
          <w:szCs w:val="24"/>
        </w:rPr>
        <w:t>various communication channels/modes</w:t>
      </w:r>
      <w:r w:rsidR="006D35CE">
        <w:rPr>
          <w:rFonts w:ascii="Arial Narrow" w:hAnsi="Arial Narrow" w:cs="Arial"/>
          <w:sz w:val="24"/>
          <w:szCs w:val="24"/>
        </w:rPr>
        <w:t>.</w:t>
      </w:r>
      <w:r w:rsidR="00106EB8" w:rsidRPr="006657FB">
        <w:rPr>
          <w:rFonts w:ascii="Arial Narrow" w:hAnsi="Arial Narrow" w:cs="Arial"/>
          <w:sz w:val="24"/>
          <w:szCs w:val="24"/>
        </w:rPr>
        <w:t xml:space="preserve"> </w:t>
      </w:r>
      <w:r w:rsidR="006D35CE">
        <w:rPr>
          <w:rFonts w:ascii="Arial Narrow" w:hAnsi="Arial Narrow" w:cs="Arial"/>
          <w:sz w:val="24"/>
          <w:szCs w:val="24"/>
        </w:rPr>
        <w:t>T</w:t>
      </w:r>
      <w:r w:rsidR="00106EB8" w:rsidRPr="006657FB">
        <w:rPr>
          <w:rFonts w:ascii="Arial Narrow" w:hAnsi="Arial Narrow" w:cs="Arial"/>
          <w:sz w:val="24"/>
          <w:szCs w:val="24"/>
        </w:rPr>
        <w:t xml:space="preserve">he </w:t>
      </w:r>
      <w:proofErr w:type="spellStart"/>
      <w:r w:rsidR="00106EB8" w:rsidRPr="006657FB">
        <w:rPr>
          <w:rFonts w:ascii="Arial Narrow" w:hAnsi="Arial Narrow" w:cs="Arial"/>
          <w:sz w:val="24"/>
          <w:szCs w:val="24"/>
        </w:rPr>
        <w:t>OoP</w:t>
      </w:r>
      <w:proofErr w:type="spellEnd"/>
      <w:r w:rsidR="00106EB8" w:rsidRPr="006657FB">
        <w:rPr>
          <w:rFonts w:ascii="Arial Narrow" w:hAnsi="Arial Narrow" w:cs="Arial"/>
          <w:sz w:val="24"/>
          <w:szCs w:val="24"/>
        </w:rPr>
        <w:t xml:space="preserve"> explained that a</w:t>
      </w:r>
      <w:r w:rsidR="00106EB8" w:rsidRPr="006657FB">
        <w:rPr>
          <w:rFonts w:ascii="Arial Narrow" w:hAnsi="Arial Narrow" w:cs="Arial"/>
          <w:sz w:val="24"/>
          <w:szCs w:val="24"/>
          <w:lang w:val="en-US"/>
        </w:rPr>
        <w:t>n integrated marketing communication strategy using all channels will be implemented to reach segmented target audiences using government’s own platforms to maximize the economies of scale by coordinating and sharing resources between GPG Departments to reach various target audiences and stakeholders;</w:t>
      </w:r>
      <w:r w:rsidR="00106EB8" w:rsidRPr="006657FB">
        <w:rPr>
          <w:rFonts w:ascii="Arial Narrow" w:hAnsi="Arial Narrow" w:cs="Arial"/>
          <w:sz w:val="24"/>
          <w:szCs w:val="24"/>
        </w:rPr>
        <w:t xml:space="preserve"> broadcast and digital communication will be </w:t>
      </w:r>
      <w:r w:rsidR="006D35CE">
        <w:rPr>
          <w:rFonts w:ascii="Arial Narrow" w:hAnsi="Arial Narrow" w:cs="Arial"/>
          <w:sz w:val="24"/>
          <w:szCs w:val="24"/>
        </w:rPr>
        <w:t>targeted</w:t>
      </w:r>
      <w:r w:rsidR="00106EB8" w:rsidRPr="006657FB">
        <w:rPr>
          <w:rFonts w:ascii="Arial Narrow" w:hAnsi="Arial Narrow" w:cs="Arial"/>
          <w:sz w:val="24"/>
          <w:szCs w:val="24"/>
        </w:rPr>
        <w:t xml:space="preserve"> to reach residents and stakeholders using various language stations; continuation of information dissemination using Ward Councillors WhatsApp groups with residents as it was </w:t>
      </w:r>
      <w:r w:rsidR="006D35CE">
        <w:rPr>
          <w:rFonts w:ascii="Arial Narrow" w:hAnsi="Arial Narrow" w:cs="Arial"/>
          <w:sz w:val="24"/>
          <w:szCs w:val="24"/>
        </w:rPr>
        <w:t>utilized</w:t>
      </w:r>
      <w:r w:rsidR="00106EB8" w:rsidRPr="006657FB">
        <w:rPr>
          <w:rFonts w:ascii="Arial Narrow" w:hAnsi="Arial Narrow" w:cs="Arial"/>
          <w:sz w:val="24"/>
          <w:szCs w:val="24"/>
        </w:rPr>
        <w:t xml:space="preserve"> during Covid-19 lockdown restrictions; </w:t>
      </w:r>
      <w:r w:rsidR="00106EB8" w:rsidRPr="006657FB">
        <w:rPr>
          <w:rFonts w:ascii="Arial Narrow" w:hAnsi="Arial Narrow" w:cs="Arial"/>
          <w:sz w:val="24"/>
          <w:szCs w:val="24"/>
          <w:lang w:val="en-US"/>
        </w:rPr>
        <w:t xml:space="preserve">distribution of My Gauteng newsletter, an electronic publication across all Gauteng government digital media platforms and via bulk SMS obtained from the Hotline database to reach residents. The Gauteng Government will also engage with communities through the </w:t>
      </w:r>
      <w:proofErr w:type="spellStart"/>
      <w:r w:rsidR="00106EB8" w:rsidRPr="006657FB">
        <w:rPr>
          <w:rFonts w:ascii="Arial Narrow" w:hAnsi="Arial Narrow" w:cs="Arial"/>
          <w:sz w:val="24"/>
          <w:szCs w:val="24"/>
          <w:lang w:val="en-US"/>
        </w:rPr>
        <w:t>Ntirhisano</w:t>
      </w:r>
      <w:proofErr w:type="spellEnd"/>
      <w:r w:rsidR="00106EB8" w:rsidRPr="006657FB">
        <w:rPr>
          <w:rFonts w:ascii="Arial Narrow" w:hAnsi="Arial Narrow" w:cs="Arial"/>
          <w:sz w:val="24"/>
          <w:szCs w:val="24"/>
          <w:lang w:val="en-US"/>
        </w:rPr>
        <w:t xml:space="preserve"> outreach </w:t>
      </w:r>
      <w:proofErr w:type="spellStart"/>
      <w:r w:rsidR="00106EB8" w:rsidRPr="006657FB">
        <w:rPr>
          <w:rFonts w:ascii="Arial Narrow" w:hAnsi="Arial Narrow" w:cs="Arial"/>
          <w:sz w:val="24"/>
          <w:szCs w:val="24"/>
          <w:lang w:val="en-US"/>
        </w:rPr>
        <w:t>programme</w:t>
      </w:r>
      <w:proofErr w:type="spellEnd"/>
      <w:r w:rsidR="00106EB8" w:rsidRPr="006657FB">
        <w:rPr>
          <w:rFonts w:ascii="Arial Narrow" w:hAnsi="Arial Narrow" w:cs="Arial"/>
          <w:sz w:val="24"/>
          <w:szCs w:val="24"/>
          <w:lang w:val="en-US"/>
        </w:rPr>
        <w:t xml:space="preserve"> which is now held weekly.</w:t>
      </w:r>
      <w:r w:rsidR="00106EB8" w:rsidRPr="006657FB">
        <w:rPr>
          <w:rFonts w:ascii="Arial Narrow" w:hAnsi="Arial Narrow" w:cs="Arial"/>
          <w:sz w:val="24"/>
          <w:szCs w:val="24"/>
        </w:rPr>
        <w:t xml:space="preserve"> </w:t>
      </w:r>
    </w:p>
    <w:p w14:paraId="0DC4F87E" w14:textId="77777777" w:rsidR="00106EB8" w:rsidRPr="006657FB" w:rsidRDefault="00106EB8" w:rsidP="00106EB8">
      <w:pPr>
        <w:spacing w:after="0" w:line="360" w:lineRule="auto"/>
        <w:jc w:val="both"/>
        <w:rPr>
          <w:rFonts w:ascii="Arial Narrow" w:hAnsi="Arial Narrow" w:cs="Arial"/>
          <w:sz w:val="24"/>
          <w:szCs w:val="24"/>
        </w:rPr>
      </w:pPr>
    </w:p>
    <w:p w14:paraId="587DA921" w14:textId="5A8938BE" w:rsidR="00106EB8" w:rsidRPr="00E57791" w:rsidRDefault="00106EB8" w:rsidP="00106EB8">
      <w:pPr>
        <w:spacing w:line="360" w:lineRule="auto"/>
        <w:jc w:val="both"/>
        <w:rPr>
          <w:rFonts w:ascii="Arial Narrow" w:hAnsi="Arial Narrow" w:cs="Arial"/>
        </w:rPr>
      </w:pPr>
      <w:r w:rsidRPr="006657FB">
        <w:rPr>
          <w:rFonts w:ascii="Arial Narrow" w:hAnsi="Arial Narrow" w:cs="Arial"/>
          <w:sz w:val="24"/>
          <w:szCs w:val="24"/>
        </w:rPr>
        <w:t xml:space="preserve">It is further noted that the budget cut on fighting internal fraud and maladministration is based on </w:t>
      </w:r>
      <w:r w:rsidRPr="006657FB">
        <w:rPr>
          <w:rFonts w:ascii="Arial Narrow" w:hAnsi="Arial Narrow" w:cs="Arial"/>
          <w:sz w:val="24"/>
          <w:szCs w:val="24"/>
          <w:lang w:val="en-US"/>
        </w:rPr>
        <w:t>the implementation of the GCR Integrity Policy Framework and the Gauteng Anti-Corruption Strategy adopted in 2016, which put emphasis on addressing issues proactively rather than reactively. Therefore, the focus is on amongst others, prevention through building capacity of Ethics Officers; detection by conducting lifestyle audits on th</w:t>
      </w:r>
      <w:r w:rsidR="00386B02" w:rsidRPr="006657FB">
        <w:rPr>
          <w:rFonts w:ascii="Arial Narrow" w:hAnsi="Arial Narrow" w:cs="Arial"/>
          <w:sz w:val="24"/>
          <w:szCs w:val="24"/>
          <w:lang w:val="en-US"/>
        </w:rPr>
        <w:t>e</w:t>
      </w:r>
      <w:r w:rsidRPr="006657FB">
        <w:rPr>
          <w:rFonts w:ascii="Arial Narrow" w:hAnsi="Arial Narrow" w:cs="Arial"/>
          <w:sz w:val="24"/>
          <w:szCs w:val="24"/>
          <w:lang w:val="en-US"/>
        </w:rPr>
        <w:t xml:space="preserve"> </w:t>
      </w:r>
      <w:r w:rsidR="00386B02" w:rsidRPr="006657FB">
        <w:rPr>
          <w:rFonts w:ascii="Arial Narrow" w:hAnsi="Arial Narrow" w:cs="Arial"/>
          <w:sz w:val="24"/>
          <w:szCs w:val="24"/>
          <w:lang w:val="en-US"/>
        </w:rPr>
        <w:t>E</w:t>
      </w:r>
      <w:r w:rsidRPr="006657FB">
        <w:rPr>
          <w:rFonts w:ascii="Arial Narrow" w:hAnsi="Arial Narrow" w:cs="Arial"/>
          <w:sz w:val="24"/>
          <w:szCs w:val="24"/>
          <w:lang w:val="en-US"/>
        </w:rPr>
        <w:t xml:space="preserve">xecutive; vetting of </w:t>
      </w:r>
      <w:r w:rsidR="00386B02" w:rsidRPr="006657FB">
        <w:rPr>
          <w:rFonts w:ascii="Arial Narrow" w:hAnsi="Arial Narrow" w:cs="Arial"/>
          <w:sz w:val="24"/>
          <w:szCs w:val="24"/>
          <w:lang w:val="en-US"/>
        </w:rPr>
        <w:t>SMS members and all SCM officials</w:t>
      </w:r>
      <w:r w:rsidRPr="006657FB">
        <w:rPr>
          <w:rFonts w:ascii="Arial Narrow" w:hAnsi="Arial Narrow" w:cs="Arial"/>
          <w:sz w:val="24"/>
          <w:szCs w:val="24"/>
          <w:lang w:val="en-US"/>
        </w:rPr>
        <w:t>; conducting investigations to s</w:t>
      </w:r>
      <w:r w:rsidRPr="006657FB">
        <w:rPr>
          <w:rFonts w:ascii="Arial Narrow" w:hAnsi="Arial Narrow" w:cs="Arial"/>
          <w:sz w:val="24"/>
          <w:szCs w:val="24"/>
        </w:rPr>
        <w:t>trengthen the Provincial</w:t>
      </w:r>
      <w:r w:rsidRPr="006657FB">
        <w:rPr>
          <w:rFonts w:ascii="Arial Narrow" w:hAnsi="Arial Narrow" w:cs="Arial"/>
          <w:b/>
          <w:bCs/>
          <w:sz w:val="24"/>
          <w:szCs w:val="24"/>
        </w:rPr>
        <w:t xml:space="preserve"> </w:t>
      </w:r>
      <w:r w:rsidRPr="006657FB">
        <w:rPr>
          <w:rFonts w:ascii="Arial Narrow" w:hAnsi="Arial Narrow" w:cs="Arial"/>
          <w:sz w:val="24"/>
          <w:szCs w:val="24"/>
        </w:rPr>
        <w:t xml:space="preserve">Forensic Unit; resolution </w:t>
      </w:r>
      <w:r w:rsidR="00386B02" w:rsidRPr="006657FB">
        <w:rPr>
          <w:rFonts w:ascii="Arial Narrow" w:hAnsi="Arial Narrow" w:cs="Arial"/>
          <w:sz w:val="24"/>
          <w:szCs w:val="24"/>
        </w:rPr>
        <w:t xml:space="preserve">of </w:t>
      </w:r>
      <w:r w:rsidRPr="006657FB">
        <w:rPr>
          <w:rFonts w:ascii="Arial Narrow" w:hAnsi="Arial Narrow" w:cs="Arial"/>
          <w:sz w:val="24"/>
          <w:szCs w:val="24"/>
        </w:rPr>
        <w:t xml:space="preserve">cases where the </w:t>
      </w:r>
      <w:proofErr w:type="spellStart"/>
      <w:r w:rsidRPr="006657FB">
        <w:rPr>
          <w:rFonts w:ascii="Arial Narrow" w:hAnsi="Arial Narrow" w:cs="Arial"/>
          <w:sz w:val="24"/>
          <w:szCs w:val="24"/>
        </w:rPr>
        <w:t>OoP</w:t>
      </w:r>
      <w:proofErr w:type="spellEnd"/>
      <w:r w:rsidRPr="006657FB">
        <w:rPr>
          <w:rFonts w:ascii="Arial Narrow" w:hAnsi="Arial Narrow" w:cs="Arial"/>
          <w:sz w:val="24"/>
          <w:szCs w:val="24"/>
        </w:rPr>
        <w:t xml:space="preserve"> is assisting GPG departments</w:t>
      </w:r>
      <w:r w:rsidRPr="006657FB">
        <w:rPr>
          <w:rFonts w:eastAsiaTheme="minorEastAsia" w:hAnsi="Arial"/>
          <w:color w:val="000000" w:themeColor="text1"/>
          <w:kern w:val="24"/>
          <w:sz w:val="36"/>
          <w:szCs w:val="36"/>
          <w:lang w:val="en-US"/>
        </w:rPr>
        <w:t xml:space="preserve"> </w:t>
      </w:r>
      <w:r w:rsidRPr="006657FB">
        <w:rPr>
          <w:rFonts w:ascii="Arial Narrow" w:hAnsi="Arial Narrow" w:cs="Arial"/>
          <w:sz w:val="24"/>
          <w:szCs w:val="24"/>
          <w:lang w:val="en-US"/>
        </w:rPr>
        <w:t xml:space="preserve">in </w:t>
      </w:r>
      <w:r w:rsidR="00386B02" w:rsidRPr="006657FB">
        <w:rPr>
          <w:rFonts w:ascii="Arial Narrow" w:hAnsi="Arial Narrow" w:cs="Arial"/>
          <w:sz w:val="24"/>
          <w:szCs w:val="24"/>
          <w:lang w:val="en-US"/>
        </w:rPr>
        <w:t xml:space="preserve">the </w:t>
      </w:r>
      <w:r w:rsidRPr="006657FB">
        <w:rPr>
          <w:rFonts w:ascii="Arial Narrow" w:hAnsi="Arial Narrow" w:cs="Arial"/>
          <w:sz w:val="24"/>
          <w:szCs w:val="24"/>
          <w:lang w:val="en-US"/>
        </w:rPr>
        <w:t>implementation the recommendations of the final investigation reports.</w:t>
      </w:r>
      <w:r w:rsidR="00386B02">
        <w:rPr>
          <w:rFonts w:ascii="Arial Narrow" w:hAnsi="Arial Narrow" w:cs="Arial"/>
          <w:sz w:val="24"/>
          <w:szCs w:val="24"/>
          <w:lang w:val="en-US"/>
        </w:rPr>
        <w:t xml:space="preserve"> </w:t>
      </w:r>
    </w:p>
    <w:p w14:paraId="0B4DB77C" w14:textId="67CE2908" w:rsidR="00B8495F" w:rsidRPr="009F5297" w:rsidRDefault="00B8495F" w:rsidP="00030F82">
      <w:pPr>
        <w:spacing w:after="0" w:line="360" w:lineRule="auto"/>
        <w:jc w:val="both"/>
        <w:rPr>
          <w:rFonts w:ascii="Arial Narrow" w:hAnsi="Arial Narrow" w:cs="Arial"/>
          <w:sz w:val="24"/>
          <w:szCs w:val="24"/>
        </w:rPr>
      </w:pPr>
    </w:p>
    <w:p w14:paraId="1673903C" w14:textId="5C37074E" w:rsidR="00B8495F" w:rsidRPr="006657FB" w:rsidRDefault="00B8495F" w:rsidP="00B8495F">
      <w:pPr>
        <w:spacing w:after="0" w:line="360" w:lineRule="auto"/>
        <w:jc w:val="both"/>
        <w:rPr>
          <w:rFonts w:ascii="Arial Narrow" w:hAnsi="Arial Narrow" w:cs="Arial"/>
          <w:sz w:val="24"/>
          <w:szCs w:val="24"/>
        </w:rPr>
      </w:pPr>
      <w:r w:rsidRPr="00A5594F">
        <w:rPr>
          <w:rFonts w:ascii="Arial Narrow" w:hAnsi="Arial Narrow" w:cs="Arial"/>
          <w:sz w:val="24"/>
          <w:szCs w:val="24"/>
        </w:rPr>
        <w:t>Programme 1: Administration budget allocation amounted to R133.3 million allocation of which is the lowest budget of all three</w:t>
      </w:r>
      <w:r w:rsidRPr="006657FB">
        <w:rPr>
          <w:rFonts w:ascii="Arial Narrow" w:hAnsi="Arial Narrow" w:cs="Arial"/>
          <w:sz w:val="24"/>
          <w:szCs w:val="24"/>
        </w:rPr>
        <w:t xml:space="preserve"> programmes in the 2022/23 FY. This budget is a decrease from R299 million </w:t>
      </w:r>
      <w:r w:rsidRPr="006657FB">
        <w:rPr>
          <w:rFonts w:ascii="Arial Narrow" w:hAnsi="Arial Narrow" w:cs="Arial"/>
          <w:sz w:val="24"/>
          <w:szCs w:val="24"/>
        </w:rPr>
        <w:lastRenderedPageBreak/>
        <w:t xml:space="preserve">allocation in the previous financial year which was used partly for Life </w:t>
      </w:r>
      <w:proofErr w:type="spellStart"/>
      <w:r w:rsidRPr="006657FB">
        <w:rPr>
          <w:rFonts w:ascii="Arial Narrow" w:hAnsi="Arial Narrow" w:cs="Arial"/>
          <w:sz w:val="24"/>
          <w:szCs w:val="24"/>
        </w:rPr>
        <w:t>Esidimeni</w:t>
      </w:r>
      <w:proofErr w:type="spellEnd"/>
      <w:r w:rsidRPr="006657FB">
        <w:rPr>
          <w:rFonts w:ascii="Arial Narrow" w:hAnsi="Arial Narrow" w:cs="Arial"/>
          <w:sz w:val="24"/>
          <w:szCs w:val="24"/>
        </w:rPr>
        <w:t xml:space="preserve"> pay-outs and Covid-19 response. Within the Administration Programme, the Financial Management sub-programme received R59.3 million</w:t>
      </w:r>
      <w:r w:rsidR="00106EB8" w:rsidRPr="006657FB">
        <w:rPr>
          <w:rFonts w:ascii="Arial Narrow" w:hAnsi="Arial Narrow" w:cs="Arial"/>
          <w:sz w:val="24"/>
          <w:szCs w:val="24"/>
        </w:rPr>
        <w:t xml:space="preserve"> and Director</w:t>
      </w:r>
      <w:r w:rsidRPr="006657FB">
        <w:rPr>
          <w:rFonts w:ascii="Arial Narrow" w:hAnsi="Arial Narrow" w:cs="Arial"/>
          <w:sz w:val="24"/>
          <w:szCs w:val="24"/>
        </w:rPr>
        <w:t xml:space="preserve"> </w:t>
      </w:r>
      <w:r w:rsidR="005554AE" w:rsidRPr="006657FB">
        <w:rPr>
          <w:rFonts w:ascii="Arial Narrow" w:hAnsi="Arial Narrow" w:cs="Arial"/>
          <w:sz w:val="24"/>
          <w:szCs w:val="24"/>
        </w:rPr>
        <w:t>-</w:t>
      </w:r>
      <w:r w:rsidRPr="006657FB">
        <w:rPr>
          <w:rFonts w:ascii="Arial Narrow" w:hAnsi="Arial Narrow" w:cs="Arial"/>
          <w:sz w:val="24"/>
          <w:szCs w:val="24"/>
        </w:rPr>
        <w:t>General sub-programme, R41.4 million.</w:t>
      </w:r>
      <w:r w:rsidR="00B8397B">
        <w:rPr>
          <w:rFonts w:ascii="Arial Narrow" w:hAnsi="Arial Narrow" w:cs="Arial"/>
          <w:sz w:val="24"/>
          <w:szCs w:val="24"/>
        </w:rPr>
        <w:t xml:space="preserve"> </w:t>
      </w:r>
      <w:r w:rsidRPr="006657FB">
        <w:rPr>
          <w:rFonts w:ascii="Arial Narrow" w:hAnsi="Arial Narrow" w:cs="Arial"/>
          <w:sz w:val="24"/>
          <w:szCs w:val="24"/>
        </w:rPr>
        <w:t xml:space="preserve">All in all, the budget for Compensation of Employees is the major source of spending for this programme wherein R83.9 million has been allocated for this function, which is a decrease from R84.6 million in the previous financial year. </w:t>
      </w:r>
    </w:p>
    <w:p w14:paraId="018124EB" w14:textId="77777777" w:rsidR="007A26C2" w:rsidRPr="006657FB" w:rsidRDefault="007A26C2" w:rsidP="005B413E">
      <w:pPr>
        <w:autoSpaceDE w:val="0"/>
        <w:autoSpaceDN w:val="0"/>
        <w:adjustRightInd w:val="0"/>
        <w:spacing w:after="0" w:line="360" w:lineRule="auto"/>
        <w:jc w:val="both"/>
        <w:rPr>
          <w:rFonts w:ascii="Arial Narrow" w:hAnsi="Arial Narrow" w:cs="Arial"/>
          <w:sz w:val="24"/>
          <w:szCs w:val="24"/>
        </w:rPr>
      </w:pPr>
    </w:p>
    <w:p w14:paraId="1E405BF6" w14:textId="462030F9" w:rsidR="007A26C2" w:rsidRPr="006657FB" w:rsidRDefault="007A26C2" w:rsidP="007A26C2">
      <w:pPr>
        <w:autoSpaceDE w:val="0"/>
        <w:autoSpaceDN w:val="0"/>
        <w:adjustRightInd w:val="0"/>
        <w:spacing w:after="0" w:line="360" w:lineRule="auto"/>
        <w:jc w:val="both"/>
      </w:pPr>
      <w:r w:rsidRPr="006657FB">
        <w:rPr>
          <w:rFonts w:ascii="Arial Narrow" w:hAnsi="Arial Narrow" w:cs="Arial"/>
          <w:sz w:val="24"/>
          <w:szCs w:val="24"/>
        </w:rPr>
        <w:t xml:space="preserve">The budget estimate for Programme 2: Institutional Development for 2022/23 financial year amounted to R258.6 million, an increase by R3.3 million from </w:t>
      </w:r>
      <w:r w:rsidR="00B8397B">
        <w:rPr>
          <w:rFonts w:ascii="Arial Narrow" w:hAnsi="Arial Narrow" w:cs="Arial"/>
          <w:sz w:val="24"/>
          <w:szCs w:val="24"/>
        </w:rPr>
        <w:t>R</w:t>
      </w:r>
      <w:r w:rsidRPr="006657FB">
        <w:rPr>
          <w:rFonts w:ascii="Arial Narrow" w:hAnsi="Arial Narrow" w:cs="Arial"/>
          <w:sz w:val="24"/>
          <w:szCs w:val="24"/>
        </w:rPr>
        <w:t xml:space="preserve">255.2 million in the previous financial year. The Strategic Human Resources sub-programme </w:t>
      </w:r>
      <w:r w:rsidR="00106EB8" w:rsidRPr="006657FB">
        <w:rPr>
          <w:rFonts w:ascii="Arial Narrow" w:hAnsi="Arial Narrow" w:cs="Arial"/>
          <w:sz w:val="24"/>
          <w:szCs w:val="24"/>
        </w:rPr>
        <w:t>received</w:t>
      </w:r>
      <w:r w:rsidRPr="006657FB">
        <w:rPr>
          <w:rFonts w:ascii="Arial Narrow" w:hAnsi="Arial Narrow" w:cs="Arial"/>
          <w:sz w:val="24"/>
          <w:szCs w:val="24"/>
        </w:rPr>
        <w:t xml:space="preserve"> the biggest share of the budget allocation of R100.7 million, followed by Service Delivery Intervention at R67.1 million and Communications Services at R61.4 million. However, the main cost driver for Institutional Development Programme, is Compensation of Employees with an allocation of R201.487 million</w:t>
      </w:r>
      <w:r w:rsidRPr="006657FB">
        <w:rPr>
          <w:rFonts w:ascii="Arial" w:hAnsi="Arial" w:cs="Arial"/>
        </w:rPr>
        <w:t>.</w:t>
      </w:r>
      <w:r w:rsidRPr="006657FB">
        <w:t xml:space="preserve"> </w:t>
      </w:r>
    </w:p>
    <w:p w14:paraId="4C5FF551" w14:textId="77777777" w:rsidR="00002F3A" w:rsidRPr="006657FB" w:rsidRDefault="00002F3A" w:rsidP="007A26C2">
      <w:pPr>
        <w:autoSpaceDE w:val="0"/>
        <w:autoSpaceDN w:val="0"/>
        <w:adjustRightInd w:val="0"/>
        <w:spacing w:after="0" w:line="360" w:lineRule="auto"/>
        <w:jc w:val="both"/>
        <w:rPr>
          <w:rFonts w:ascii="Arial" w:hAnsi="Arial" w:cs="Arial"/>
        </w:rPr>
      </w:pPr>
    </w:p>
    <w:p w14:paraId="19DE5CC2" w14:textId="16BB1A99" w:rsidR="00002F3A" w:rsidRDefault="00002F3A" w:rsidP="00002F3A">
      <w:pPr>
        <w:spacing w:after="0" w:line="360" w:lineRule="auto"/>
        <w:jc w:val="both"/>
        <w:rPr>
          <w:rFonts w:ascii="Arial Narrow" w:hAnsi="Arial Narrow" w:cs="Arial"/>
          <w:bCs/>
          <w:sz w:val="24"/>
          <w:szCs w:val="24"/>
        </w:rPr>
      </w:pPr>
      <w:r w:rsidRPr="006657FB">
        <w:rPr>
          <w:rFonts w:ascii="Arial Narrow" w:hAnsi="Arial Narrow" w:cs="Arial"/>
          <w:bCs/>
          <w:sz w:val="24"/>
          <w:szCs w:val="24"/>
        </w:rPr>
        <w:t xml:space="preserve">The Policy and Governance programme received the biggest portion of the </w:t>
      </w:r>
      <w:proofErr w:type="spellStart"/>
      <w:r w:rsidRPr="006657FB">
        <w:rPr>
          <w:rFonts w:ascii="Arial Narrow" w:hAnsi="Arial Narrow" w:cs="Arial"/>
          <w:bCs/>
          <w:sz w:val="24"/>
          <w:szCs w:val="24"/>
        </w:rPr>
        <w:t>OoP’s</w:t>
      </w:r>
      <w:proofErr w:type="spellEnd"/>
      <w:r w:rsidRPr="006657FB">
        <w:rPr>
          <w:rFonts w:ascii="Arial Narrow" w:hAnsi="Arial Narrow" w:cs="Arial"/>
          <w:bCs/>
          <w:sz w:val="24"/>
          <w:szCs w:val="24"/>
        </w:rPr>
        <w:t xml:space="preserve"> budget amounting to R330.8 million for the 2022/23 financial year. </w:t>
      </w:r>
      <w:r w:rsidR="003F051B">
        <w:rPr>
          <w:rFonts w:ascii="Arial Narrow" w:hAnsi="Arial Narrow" w:cs="Arial"/>
          <w:bCs/>
          <w:sz w:val="24"/>
          <w:szCs w:val="24"/>
        </w:rPr>
        <w:t>It is noted that t</w:t>
      </w:r>
      <w:r w:rsidRPr="006657FB">
        <w:rPr>
          <w:rFonts w:ascii="Arial Narrow" w:hAnsi="Arial Narrow" w:cs="Arial"/>
          <w:bCs/>
          <w:sz w:val="24"/>
          <w:szCs w:val="24"/>
        </w:rPr>
        <w:t xml:space="preserve">he budget for this </w:t>
      </w:r>
      <w:r w:rsidR="00106EB8" w:rsidRPr="006657FB">
        <w:rPr>
          <w:rFonts w:ascii="Arial Narrow" w:hAnsi="Arial Narrow" w:cs="Arial"/>
          <w:bCs/>
          <w:sz w:val="24"/>
          <w:szCs w:val="24"/>
        </w:rPr>
        <w:t xml:space="preserve">programme </w:t>
      </w:r>
      <w:r w:rsidRPr="006657FB">
        <w:rPr>
          <w:rFonts w:ascii="Arial Narrow" w:hAnsi="Arial Narrow" w:cs="Arial"/>
          <w:bCs/>
          <w:sz w:val="24"/>
          <w:szCs w:val="24"/>
        </w:rPr>
        <w:t xml:space="preserve">is set to increase </w:t>
      </w:r>
      <w:r w:rsidRPr="006657FB">
        <w:rPr>
          <w:rFonts w:ascii="Arial Narrow" w:hAnsi="Arial Narrow" w:cs="Arial"/>
          <w:sz w:val="24"/>
          <w:szCs w:val="24"/>
        </w:rPr>
        <w:t>over the MTEF to R335.2 million in 2023/24.</w:t>
      </w:r>
      <w:r w:rsidRPr="006657FB">
        <w:rPr>
          <w:rFonts w:ascii="Arial Narrow" w:hAnsi="Arial Narrow" w:cs="Arial"/>
          <w:bCs/>
          <w:sz w:val="24"/>
          <w:szCs w:val="24"/>
        </w:rPr>
        <w:t xml:space="preserve"> A total of R272.7 million of the R330.8 million is earmarked for the Provincial Policy Management sub-programme and R54.7 million </w:t>
      </w:r>
      <w:r w:rsidR="003F051B">
        <w:rPr>
          <w:rFonts w:ascii="Arial Narrow" w:hAnsi="Arial Narrow" w:cs="Arial"/>
          <w:bCs/>
          <w:sz w:val="24"/>
          <w:szCs w:val="24"/>
        </w:rPr>
        <w:t xml:space="preserve">for </w:t>
      </w:r>
      <w:r w:rsidRPr="006657FB">
        <w:rPr>
          <w:rFonts w:ascii="Arial Narrow" w:hAnsi="Arial Narrow" w:cs="Arial"/>
          <w:bCs/>
          <w:sz w:val="24"/>
          <w:szCs w:val="24"/>
        </w:rPr>
        <w:t>Inter-governmental Relations sub-programme. It is noted that R144 million has been budgeted for non-profit institutions which is an increase from R138.1 million. A total of R92.4 million has been allocated for Compensation of Employees, and R62.1 million for Goods and Services.</w:t>
      </w:r>
      <w:r w:rsidRPr="00820AC4">
        <w:rPr>
          <w:rFonts w:ascii="Arial Narrow" w:hAnsi="Arial Narrow" w:cs="Arial"/>
          <w:bCs/>
          <w:sz w:val="24"/>
          <w:szCs w:val="24"/>
        </w:rPr>
        <w:t xml:space="preserve"> </w:t>
      </w:r>
    </w:p>
    <w:p w14:paraId="6EF8FF2B" w14:textId="77777777" w:rsidR="009D00A8" w:rsidRDefault="009D00A8" w:rsidP="00030F82">
      <w:pPr>
        <w:spacing w:after="0" w:line="360" w:lineRule="auto"/>
        <w:jc w:val="both"/>
        <w:rPr>
          <w:rFonts w:ascii="Arial" w:hAnsi="Arial" w:cs="Arial"/>
        </w:rPr>
      </w:pPr>
    </w:p>
    <w:p w14:paraId="7B0ABBFD" w14:textId="45E758CB" w:rsidR="00030F82" w:rsidRPr="00030F82" w:rsidRDefault="00030F82" w:rsidP="00030F82">
      <w:pPr>
        <w:pStyle w:val="ListParagraph"/>
        <w:numPr>
          <w:ilvl w:val="0"/>
          <w:numId w:val="6"/>
        </w:numPr>
        <w:rPr>
          <w:rFonts w:ascii="Arial Narrow" w:hAnsi="Arial Narrow" w:cs="Arial Narrow"/>
          <w:b/>
          <w:bCs/>
          <w:sz w:val="24"/>
          <w:szCs w:val="24"/>
        </w:rPr>
      </w:pPr>
      <w:r w:rsidRPr="00030F82">
        <w:rPr>
          <w:rFonts w:ascii="Arial Narrow" w:hAnsi="Arial Narrow" w:cs="Arial Narrow"/>
          <w:b/>
          <w:bCs/>
          <w:sz w:val="24"/>
          <w:szCs w:val="24"/>
        </w:rPr>
        <w:t>Revenue Collection</w:t>
      </w:r>
    </w:p>
    <w:p w14:paraId="57201D67" w14:textId="69340597" w:rsidR="00DC3362" w:rsidRPr="00AF08F0" w:rsidRDefault="00DC3362" w:rsidP="00AF08F0">
      <w:pPr>
        <w:spacing w:after="0" w:line="360" w:lineRule="auto"/>
        <w:jc w:val="both"/>
        <w:rPr>
          <w:rFonts w:ascii="Arial Narrow" w:hAnsi="Arial Narrow" w:cs="Arial"/>
          <w:bCs/>
          <w:sz w:val="24"/>
          <w:szCs w:val="24"/>
        </w:rPr>
      </w:pPr>
      <w:r w:rsidRPr="006657FB">
        <w:rPr>
          <w:rFonts w:ascii="Arial Narrow" w:hAnsi="Arial Narrow" w:cs="Arial"/>
          <w:bCs/>
          <w:sz w:val="24"/>
          <w:szCs w:val="24"/>
        </w:rPr>
        <w:t xml:space="preserve">The </w:t>
      </w:r>
      <w:r w:rsidR="006E293E" w:rsidRPr="006657FB">
        <w:rPr>
          <w:rFonts w:ascii="Arial Narrow" w:hAnsi="Arial Narrow" w:cs="Arial"/>
          <w:bCs/>
          <w:sz w:val="24"/>
          <w:szCs w:val="24"/>
        </w:rPr>
        <w:t xml:space="preserve">Committee notes that the </w:t>
      </w:r>
      <w:proofErr w:type="spellStart"/>
      <w:r w:rsidR="006E293E" w:rsidRPr="006657FB">
        <w:rPr>
          <w:rFonts w:ascii="Arial Narrow" w:hAnsi="Arial Narrow" w:cs="Arial"/>
          <w:bCs/>
          <w:sz w:val="24"/>
          <w:szCs w:val="24"/>
        </w:rPr>
        <w:t>OoP</w:t>
      </w:r>
      <w:proofErr w:type="spellEnd"/>
      <w:r w:rsidR="006E293E" w:rsidRPr="006657FB">
        <w:rPr>
          <w:rFonts w:ascii="Arial Narrow" w:hAnsi="Arial Narrow" w:cs="Arial"/>
          <w:bCs/>
          <w:sz w:val="24"/>
          <w:szCs w:val="24"/>
        </w:rPr>
        <w:t xml:space="preserve"> ‘s</w:t>
      </w:r>
      <w:r w:rsidRPr="006657FB">
        <w:rPr>
          <w:rFonts w:ascii="Arial Narrow" w:hAnsi="Arial Narrow" w:cs="Arial"/>
          <w:bCs/>
          <w:sz w:val="24"/>
          <w:szCs w:val="24"/>
        </w:rPr>
        <w:t xml:space="preserve"> estimated revenue collection </w:t>
      </w:r>
      <w:r w:rsidR="003F051B">
        <w:rPr>
          <w:rFonts w:ascii="Arial Narrow" w:hAnsi="Arial Narrow" w:cs="Arial"/>
          <w:bCs/>
          <w:sz w:val="24"/>
          <w:szCs w:val="24"/>
        </w:rPr>
        <w:t>is at</w:t>
      </w:r>
      <w:r w:rsidR="006E293E" w:rsidRPr="006657FB">
        <w:rPr>
          <w:rFonts w:ascii="Arial Narrow" w:hAnsi="Arial Narrow" w:cs="Arial"/>
          <w:bCs/>
          <w:sz w:val="24"/>
          <w:szCs w:val="24"/>
        </w:rPr>
        <w:t xml:space="preserve"> R378 000 </w:t>
      </w:r>
      <w:r w:rsidRPr="006657FB">
        <w:rPr>
          <w:rFonts w:ascii="Arial Narrow" w:hAnsi="Arial Narrow" w:cs="Arial"/>
          <w:bCs/>
          <w:sz w:val="24"/>
          <w:szCs w:val="24"/>
        </w:rPr>
        <w:t xml:space="preserve">in the 2022/23 financial year </w:t>
      </w:r>
      <w:r w:rsidR="006E293E" w:rsidRPr="006657FB">
        <w:rPr>
          <w:rFonts w:ascii="Arial Narrow" w:hAnsi="Arial Narrow" w:cs="Arial"/>
          <w:bCs/>
          <w:sz w:val="24"/>
          <w:szCs w:val="24"/>
        </w:rPr>
        <w:t>as it was the case in the</w:t>
      </w:r>
      <w:r w:rsidRPr="006657FB">
        <w:rPr>
          <w:rFonts w:ascii="Arial Narrow" w:hAnsi="Arial Narrow" w:cs="Arial"/>
          <w:bCs/>
          <w:sz w:val="24"/>
          <w:szCs w:val="24"/>
        </w:rPr>
        <w:t xml:space="preserve"> 2021/22 financial year.</w:t>
      </w:r>
      <w:r w:rsidRPr="00AF08F0">
        <w:rPr>
          <w:rFonts w:ascii="Arial Narrow" w:hAnsi="Arial Narrow" w:cs="Arial"/>
          <w:bCs/>
          <w:sz w:val="24"/>
          <w:szCs w:val="24"/>
        </w:rPr>
        <w:t xml:space="preserve"> </w:t>
      </w:r>
    </w:p>
    <w:p w14:paraId="76997DD9" w14:textId="77777777" w:rsidR="009D00A8" w:rsidRPr="00A16EE8" w:rsidRDefault="009D00A8" w:rsidP="00A16EE8">
      <w:pPr>
        <w:spacing w:after="0" w:line="360" w:lineRule="auto"/>
        <w:jc w:val="both"/>
        <w:rPr>
          <w:rStyle w:val="Strong"/>
          <w:rFonts w:ascii="Arial Narrow" w:hAnsi="Arial Narrow"/>
          <w:b w:val="0"/>
          <w:bCs w:val="0"/>
          <w:color w:val="0E101A"/>
        </w:rPr>
      </w:pPr>
    </w:p>
    <w:p w14:paraId="50BF8695" w14:textId="797DE9D6" w:rsidR="009D00A8" w:rsidRPr="003F051B" w:rsidRDefault="009D00A8" w:rsidP="009D00A8">
      <w:pPr>
        <w:pStyle w:val="ListParagraph"/>
        <w:numPr>
          <w:ilvl w:val="0"/>
          <w:numId w:val="6"/>
        </w:numPr>
        <w:rPr>
          <w:rFonts w:ascii="Arial Narrow" w:hAnsi="Arial Narrow" w:cs="Arial"/>
          <w:b/>
          <w:sz w:val="24"/>
          <w:szCs w:val="24"/>
        </w:rPr>
      </w:pPr>
      <w:r w:rsidRPr="003F051B">
        <w:rPr>
          <w:rFonts w:ascii="Arial Narrow" w:hAnsi="Arial Narrow" w:cs="Arial"/>
          <w:b/>
          <w:sz w:val="24"/>
          <w:szCs w:val="24"/>
        </w:rPr>
        <w:t>Summary of economic classification.</w:t>
      </w:r>
    </w:p>
    <w:p w14:paraId="6E80A842" w14:textId="7506645E" w:rsidR="009D00A8" w:rsidRDefault="009D00A8" w:rsidP="005E3451">
      <w:pPr>
        <w:spacing w:after="0" w:line="360" w:lineRule="auto"/>
        <w:jc w:val="both"/>
        <w:rPr>
          <w:rFonts w:ascii="Arial Narrow" w:hAnsi="Arial Narrow" w:cs="Arial"/>
          <w:sz w:val="24"/>
          <w:szCs w:val="24"/>
        </w:rPr>
      </w:pPr>
      <w:r w:rsidRPr="006657FB">
        <w:rPr>
          <w:rFonts w:ascii="Arial Narrow" w:hAnsi="Arial Narrow" w:cs="Arial"/>
          <w:sz w:val="24"/>
          <w:szCs w:val="24"/>
        </w:rPr>
        <w:t>In terms of the summary of economic classification for the 2022/23 financial year</w:t>
      </w:r>
      <w:r w:rsidR="00946738" w:rsidRPr="006657FB">
        <w:rPr>
          <w:rFonts w:ascii="Arial Narrow" w:hAnsi="Arial Narrow" w:cs="Arial"/>
          <w:sz w:val="24"/>
          <w:szCs w:val="24"/>
        </w:rPr>
        <w:t>,</w:t>
      </w:r>
      <w:r w:rsidRPr="006657FB">
        <w:rPr>
          <w:rFonts w:ascii="Arial Narrow" w:hAnsi="Arial Narrow" w:cs="Arial"/>
          <w:sz w:val="24"/>
          <w:szCs w:val="24"/>
        </w:rPr>
        <w:t xml:space="preserve"> </w:t>
      </w:r>
      <w:r w:rsidR="00946738" w:rsidRPr="006657FB">
        <w:rPr>
          <w:rFonts w:ascii="Arial Narrow" w:hAnsi="Arial Narrow" w:cs="Arial"/>
          <w:sz w:val="24"/>
          <w:szCs w:val="24"/>
        </w:rPr>
        <w:t>C</w:t>
      </w:r>
      <w:r w:rsidRPr="006657FB">
        <w:rPr>
          <w:rFonts w:ascii="Arial Narrow" w:hAnsi="Arial Narrow" w:cs="Arial"/>
          <w:sz w:val="24"/>
          <w:szCs w:val="24"/>
        </w:rPr>
        <w:t xml:space="preserve">ompensation of </w:t>
      </w:r>
      <w:r w:rsidR="00946738" w:rsidRPr="006657FB">
        <w:rPr>
          <w:rFonts w:ascii="Arial Narrow" w:hAnsi="Arial Narrow" w:cs="Arial"/>
          <w:sz w:val="24"/>
          <w:szCs w:val="24"/>
        </w:rPr>
        <w:t>E</w:t>
      </w:r>
      <w:r w:rsidRPr="006657FB">
        <w:rPr>
          <w:rFonts w:ascii="Arial Narrow" w:hAnsi="Arial Narrow" w:cs="Arial"/>
          <w:sz w:val="24"/>
          <w:szCs w:val="24"/>
        </w:rPr>
        <w:t xml:space="preserve">mployees </w:t>
      </w:r>
      <w:r w:rsidR="00946738" w:rsidRPr="006657FB">
        <w:rPr>
          <w:rFonts w:ascii="Arial Narrow" w:hAnsi="Arial Narrow" w:cs="Arial"/>
          <w:sz w:val="24"/>
          <w:szCs w:val="24"/>
        </w:rPr>
        <w:t xml:space="preserve">has emerged as the main cost driver with an </w:t>
      </w:r>
      <w:r w:rsidRPr="006657FB">
        <w:rPr>
          <w:rFonts w:ascii="Arial Narrow" w:hAnsi="Arial Narrow" w:cs="Arial"/>
          <w:sz w:val="24"/>
          <w:szCs w:val="24"/>
        </w:rPr>
        <w:t xml:space="preserve">allocated </w:t>
      </w:r>
      <w:r w:rsidR="00946738" w:rsidRPr="006657FB">
        <w:rPr>
          <w:rFonts w:ascii="Arial Narrow" w:hAnsi="Arial Narrow" w:cs="Arial"/>
          <w:sz w:val="24"/>
          <w:szCs w:val="24"/>
        </w:rPr>
        <w:t xml:space="preserve">budget of </w:t>
      </w:r>
      <w:r w:rsidRPr="006657FB">
        <w:rPr>
          <w:rFonts w:ascii="Arial Narrow" w:hAnsi="Arial Narrow" w:cs="Arial"/>
          <w:sz w:val="24"/>
          <w:szCs w:val="24"/>
        </w:rPr>
        <w:t xml:space="preserve">R377,8 million followed by </w:t>
      </w:r>
      <w:r w:rsidR="00946738" w:rsidRPr="006657FB">
        <w:rPr>
          <w:rFonts w:ascii="Arial Narrow" w:hAnsi="Arial Narrow" w:cs="Arial"/>
          <w:sz w:val="24"/>
          <w:szCs w:val="24"/>
        </w:rPr>
        <w:t>G</w:t>
      </w:r>
      <w:r w:rsidRPr="006657FB">
        <w:rPr>
          <w:rFonts w:ascii="Arial Narrow" w:hAnsi="Arial Narrow" w:cs="Arial"/>
          <w:sz w:val="24"/>
          <w:szCs w:val="24"/>
        </w:rPr>
        <w:t xml:space="preserve">oods and </w:t>
      </w:r>
      <w:r w:rsidR="00946738" w:rsidRPr="006657FB">
        <w:rPr>
          <w:rFonts w:ascii="Arial Narrow" w:hAnsi="Arial Narrow" w:cs="Arial"/>
          <w:sz w:val="24"/>
          <w:szCs w:val="24"/>
        </w:rPr>
        <w:t>S</w:t>
      </w:r>
      <w:r w:rsidRPr="006657FB">
        <w:rPr>
          <w:rFonts w:ascii="Arial Narrow" w:hAnsi="Arial Narrow" w:cs="Arial"/>
          <w:sz w:val="24"/>
          <w:szCs w:val="24"/>
        </w:rPr>
        <w:t xml:space="preserve">ervices at R156.1 </w:t>
      </w:r>
      <w:r w:rsidR="00072F84" w:rsidRPr="006657FB">
        <w:rPr>
          <w:rFonts w:ascii="Arial Narrow" w:hAnsi="Arial Narrow" w:cs="Arial"/>
          <w:sz w:val="24"/>
          <w:szCs w:val="24"/>
        </w:rPr>
        <w:t>m</w:t>
      </w:r>
      <w:r w:rsidRPr="006657FB">
        <w:rPr>
          <w:rFonts w:ascii="Arial Narrow" w:hAnsi="Arial Narrow" w:cs="Arial"/>
          <w:sz w:val="24"/>
          <w:szCs w:val="24"/>
        </w:rPr>
        <w:t xml:space="preserve">illion and lastly, </w:t>
      </w:r>
      <w:r w:rsidR="00786520" w:rsidRPr="006657FB">
        <w:rPr>
          <w:rFonts w:ascii="Arial Narrow" w:hAnsi="Arial Narrow" w:cs="Arial"/>
          <w:sz w:val="24"/>
          <w:szCs w:val="24"/>
        </w:rPr>
        <w:t xml:space="preserve">the </w:t>
      </w:r>
      <w:r w:rsidRPr="006657FB">
        <w:rPr>
          <w:rFonts w:ascii="Arial Narrow" w:hAnsi="Arial Narrow" w:cs="Arial"/>
          <w:sz w:val="24"/>
          <w:szCs w:val="24"/>
        </w:rPr>
        <w:t xml:space="preserve">payment to </w:t>
      </w:r>
      <w:r w:rsidR="00ED3DA9">
        <w:rPr>
          <w:rFonts w:ascii="Arial Narrow" w:hAnsi="Arial Narrow" w:cs="Arial"/>
          <w:sz w:val="24"/>
          <w:szCs w:val="24"/>
        </w:rPr>
        <w:t>N</w:t>
      </w:r>
      <w:r w:rsidRPr="006657FB">
        <w:rPr>
          <w:rFonts w:ascii="Arial Narrow" w:hAnsi="Arial Narrow" w:cs="Arial"/>
          <w:sz w:val="24"/>
          <w:szCs w:val="24"/>
        </w:rPr>
        <w:t>on-</w:t>
      </w:r>
      <w:r w:rsidR="00ED3DA9">
        <w:rPr>
          <w:rFonts w:ascii="Arial Narrow" w:hAnsi="Arial Narrow" w:cs="Arial"/>
          <w:sz w:val="24"/>
          <w:szCs w:val="24"/>
        </w:rPr>
        <w:t>P</w:t>
      </w:r>
      <w:r w:rsidRPr="006657FB">
        <w:rPr>
          <w:rFonts w:ascii="Arial Narrow" w:hAnsi="Arial Narrow" w:cs="Arial"/>
          <w:sz w:val="24"/>
          <w:szCs w:val="24"/>
        </w:rPr>
        <w:t xml:space="preserve">rofit </w:t>
      </w:r>
      <w:r w:rsidR="00ED3DA9">
        <w:rPr>
          <w:rFonts w:ascii="Arial Narrow" w:hAnsi="Arial Narrow" w:cs="Arial"/>
          <w:sz w:val="24"/>
          <w:szCs w:val="24"/>
        </w:rPr>
        <w:t>I</w:t>
      </w:r>
      <w:r w:rsidRPr="006657FB">
        <w:rPr>
          <w:rFonts w:ascii="Arial Narrow" w:hAnsi="Arial Narrow" w:cs="Arial"/>
          <w:sz w:val="24"/>
          <w:szCs w:val="24"/>
        </w:rPr>
        <w:t xml:space="preserve">nstitutions at R144.6 million. The </w:t>
      </w:r>
      <w:r w:rsidR="00DF4A12" w:rsidRPr="006657FB">
        <w:rPr>
          <w:rFonts w:ascii="Arial Narrow" w:hAnsi="Arial Narrow" w:cs="Arial"/>
          <w:sz w:val="24"/>
          <w:szCs w:val="24"/>
        </w:rPr>
        <w:t xml:space="preserve">budget </w:t>
      </w:r>
      <w:r w:rsidRPr="006657FB">
        <w:rPr>
          <w:rFonts w:ascii="Arial Narrow" w:hAnsi="Arial Narrow" w:cs="Arial"/>
          <w:sz w:val="24"/>
          <w:szCs w:val="24"/>
        </w:rPr>
        <w:t xml:space="preserve">estimates </w:t>
      </w:r>
      <w:r w:rsidR="00820AC4" w:rsidRPr="006657FB">
        <w:rPr>
          <w:rFonts w:ascii="Arial Narrow" w:hAnsi="Arial Narrow" w:cs="Arial"/>
          <w:sz w:val="24"/>
          <w:szCs w:val="24"/>
        </w:rPr>
        <w:t>show</w:t>
      </w:r>
      <w:r w:rsidRPr="006657FB">
        <w:rPr>
          <w:rFonts w:ascii="Arial Narrow" w:hAnsi="Arial Narrow" w:cs="Arial"/>
          <w:sz w:val="24"/>
          <w:szCs w:val="24"/>
        </w:rPr>
        <w:t xml:space="preserve"> that </w:t>
      </w:r>
      <w:r w:rsidR="00946738" w:rsidRPr="006657FB">
        <w:rPr>
          <w:rFonts w:ascii="Arial Narrow" w:hAnsi="Arial Narrow" w:cs="Arial"/>
          <w:sz w:val="24"/>
          <w:szCs w:val="24"/>
        </w:rPr>
        <w:t>C</w:t>
      </w:r>
      <w:r w:rsidRPr="006657FB">
        <w:rPr>
          <w:rFonts w:ascii="Arial Narrow" w:hAnsi="Arial Narrow" w:cs="Arial"/>
          <w:sz w:val="24"/>
          <w:szCs w:val="24"/>
        </w:rPr>
        <w:t xml:space="preserve">ompensation of </w:t>
      </w:r>
      <w:r w:rsidR="00946738" w:rsidRPr="006657FB">
        <w:rPr>
          <w:rFonts w:ascii="Arial Narrow" w:hAnsi="Arial Narrow" w:cs="Arial"/>
          <w:sz w:val="24"/>
          <w:szCs w:val="24"/>
        </w:rPr>
        <w:t>E</w:t>
      </w:r>
      <w:r w:rsidRPr="006657FB">
        <w:rPr>
          <w:rFonts w:ascii="Arial Narrow" w:hAnsi="Arial Narrow" w:cs="Arial"/>
          <w:sz w:val="24"/>
          <w:szCs w:val="24"/>
        </w:rPr>
        <w:t>mployees will decrease in the next financial years,</w:t>
      </w:r>
      <w:r w:rsidR="00946738" w:rsidRPr="006657FB">
        <w:rPr>
          <w:rFonts w:ascii="Arial Narrow" w:hAnsi="Arial Narrow" w:cs="Arial"/>
          <w:sz w:val="24"/>
          <w:szCs w:val="24"/>
        </w:rPr>
        <w:t xml:space="preserve"> as</w:t>
      </w:r>
      <w:r w:rsidRPr="006657FB">
        <w:rPr>
          <w:rFonts w:ascii="Arial Narrow" w:hAnsi="Arial Narrow" w:cs="Arial"/>
          <w:sz w:val="24"/>
          <w:szCs w:val="24"/>
        </w:rPr>
        <w:t xml:space="preserve"> this </w:t>
      </w:r>
      <w:r w:rsidR="005949CB" w:rsidRPr="006657FB">
        <w:rPr>
          <w:rFonts w:ascii="Arial Narrow" w:hAnsi="Arial Narrow" w:cs="Arial"/>
          <w:sz w:val="24"/>
          <w:szCs w:val="24"/>
        </w:rPr>
        <w:t xml:space="preserve">increase </w:t>
      </w:r>
      <w:r w:rsidRPr="006657FB">
        <w:rPr>
          <w:rFonts w:ascii="Arial Narrow" w:hAnsi="Arial Narrow" w:cs="Arial"/>
          <w:sz w:val="24"/>
          <w:szCs w:val="24"/>
        </w:rPr>
        <w:t xml:space="preserve">is partly implemented </w:t>
      </w:r>
      <w:r w:rsidR="005E3451" w:rsidRPr="006657FB">
        <w:rPr>
          <w:rFonts w:ascii="Arial Narrow" w:hAnsi="Arial Narrow" w:cs="Arial"/>
          <w:sz w:val="24"/>
          <w:szCs w:val="24"/>
        </w:rPr>
        <w:t xml:space="preserve">to support </w:t>
      </w:r>
      <w:r w:rsidRPr="006657FB">
        <w:rPr>
          <w:rFonts w:ascii="Arial Narrow" w:hAnsi="Arial Narrow" w:cs="Arial"/>
          <w:sz w:val="24"/>
          <w:szCs w:val="24"/>
        </w:rPr>
        <w:t>the national government’s initiative to contain the growth of the public sector wage bill within affordable levels</w:t>
      </w:r>
      <w:r w:rsidR="005E3451" w:rsidRPr="006657FB">
        <w:rPr>
          <w:rFonts w:ascii="Arial Narrow" w:hAnsi="Arial Narrow" w:cs="Arial"/>
          <w:sz w:val="24"/>
          <w:szCs w:val="24"/>
        </w:rPr>
        <w:t>.</w:t>
      </w:r>
    </w:p>
    <w:p w14:paraId="41C0631E" w14:textId="77777777" w:rsidR="00F70644" w:rsidRPr="005E3451" w:rsidRDefault="00F70644" w:rsidP="006657FB">
      <w:pPr>
        <w:spacing w:after="0" w:line="360" w:lineRule="auto"/>
        <w:jc w:val="both"/>
        <w:rPr>
          <w:rFonts w:ascii="Arial Narrow" w:hAnsi="Arial Narrow" w:cs="Arial"/>
          <w:b/>
          <w:sz w:val="24"/>
          <w:szCs w:val="24"/>
        </w:rPr>
      </w:pPr>
    </w:p>
    <w:p w14:paraId="066838A0" w14:textId="3BF604AC" w:rsidR="002F5A58" w:rsidRPr="00982691" w:rsidRDefault="002F5A58" w:rsidP="006D0179">
      <w:pPr>
        <w:pStyle w:val="ListParagraph"/>
        <w:numPr>
          <w:ilvl w:val="0"/>
          <w:numId w:val="3"/>
        </w:numPr>
        <w:shd w:val="clear" w:color="auto" w:fill="E7E6E6" w:themeFill="background2"/>
        <w:spacing w:after="0" w:line="360" w:lineRule="auto"/>
        <w:ind w:left="284" w:hanging="284"/>
        <w:jc w:val="both"/>
        <w:rPr>
          <w:rFonts w:ascii="Arial Narrow" w:hAnsi="Arial Narrow"/>
          <w:caps/>
          <w:color w:val="0E101A"/>
          <w:sz w:val="24"/>
          <w:szCs w:val="24"/>
        </w:rPr>
      </w:pPr>
      <w:r w:rsidRPr="00982691">
        <w:rPr>
          <w:rStyle w:val="Strong"/>
          <w:rFonts w:ascii="Arial Narrow" w:hAnsi="Arial Narrow"/>
          <w:caps/>
          <w:color w:val="0E101A"/>
          <w:sz w:val="24"/>
          <w:szCs w:val="24"/>
        </w:rPr>
        <w:lastRenderedPageBreak/>
        <w:t>Programme Oversight</w:t>
      </w:r>
    </w:p>
    <w:p w14:paraId="357A44EA" w14:textId="77777777" w:rsidR="00CB0157" w:rsidRDefault="00CB0157" w:rsidP="002F5A58">
      <w:pPr>
        <w:pStyle w:val="NormalWeb"/>
        <w:spacing w:before="0" w:beforeAutospacing="0" w:after="0" w:afterAutospacing="0" w:line="360" w:lineRule="auto"/>
        <w:jc w:val="both"/>
        <w:rPr>
          <w:rStyle w:val="Strong"/>
          <w:rFonts w:ascii="Arial Narrow" w:hAnsi="Arial Narrow"/>
          <w:color w:val="0E101A"/>
        </w:rPr>
      </w:pPr>
    </w:p>
    <w:p w14:paraId="2AA412DE" w14:textId="1A5E79FB" w:rsidR="002F5A58" w:rsidRPr="002F5A58" w:rsidRDefault="002F5A58" w:rsidP="002F5A58">
      <w:pPr>
        <w:pStyle w:val="NormalWeb"/>
        <w:spacing w:before="0" w:beforeAutospacing="0" w:after="0" w:afterAutospacing="0" w:line="360" w:lineRule="auto"/>
        <w:jc w:val="both"/>
        <w:rPr>
          <w:rFonts w:ascii="Arial Narrow" w:hAnsi="Arial Narrow"/>
          <w:color w:val="0E101A"/>
        </w:rPr>
      </w:pPr>
      <w:r w:rsidRPr="006657FB">
        <w:rPr>
          <w:rStyle w:val="Emphasis"/>
          <w:rFonts w:ascii="Arial Narrow" w:eastAsiaTheme="majorEastAsia" w:hAnsi="Arial Narrow"/>
          <w:i w:val="0"/>
          <w:iCs w:val="0"/>
          <w:color w:val="0E101A"/>
        </w:rPr>
        <w:t xml:space="preserve">The </w:t>
      </w:r>
      <w:proofErr w:type="spellStart"/>
      <w:r w:rsidRPr="006657FB">
        <w:rPr>
          <w:rStyle w:val="Emphasis"/>
          <w:rFonts w:ascii="Arial Narrow" w:eastAsiaTheme="majorEastAsia" w:hAnsi="Arial Narrow"/>
          <w:i w:val="0"/>
          <w:iCs w:val="0"/>
          <w:color w:val="0E101A"/>
        </w:rPr>
        <w:t>OoP</w:t>
      </w:r>
      <w:proofErr w:type="spellEnd"/>
      <w:r w:rsidRPr="006657FB">
        <w:rPr>
          <w:rStyle w:val="Emphasis"/>
          <w:rFonts w:ascii="Arial Narrow" w:eastAsiaTheme="majorEastAsia" w:hAnsi="Arial Narrow"/>
          <w:i w:val="0"/>
          <w:iCs w:val="0"/>
          <w:color w:val="0E101A"/>
        </w:rPr>
        <w:t xml:space="preserve"> delivers its mandate through three programmes namely: Programme 1: Administration Programmes 2: Institutional Development and Programme 3: Policy and Governance</w:t>
      </w:r>
      <w:r w:rsidRPr="006657FB">
        <w:rPr>
          <w:rFonts w:ascii="Arial Narrow" w:hAnsi="Arial Narrow"/>
          <w:color w:val="0E101A"/>
        </w:rPr>
        <w:t>.</w:t>
      </w:r>
    </w:p>
    <w:p w14:paraId="7374A39D" w14:textId="77777777" w:rsidR="002F5A58" w:rsidRPr="002F5A58" w:rsidRDefault="002F5A58" w:rsidP="005B413E">
      <w:pPr>
        <w:pStyle w:val="NormalWeb"/>
        <w:spacing w:before="0" w:beforeAutospacing="0" w:after="0" w:afterAutospacing="0" w:line="360" w:lineRule="auto"/>
        <w:jc w:val="both"/>
        <w:rPr>
          <w:rFonts w:ascii="Arial Narrow" w:hAnsi="Arial Narrow"/>
          <w:color w:val="0E101A"/>
        </w:rPr>
      </w:pPr>
    </w:p>
    <w:p w14:paraId="5CB5BD7D" w14:textId="77777777" w:rsidR="002F5A58" w:rsidRPr="00A16EE8" w:rsidRDefault="002F5A58" w:rsidP="00982691">
      <w:pPr>
        <w:pStyle w:val="NormalWeb"/>
        <w:shd w:val="clear" w:color="auto" w:fill="EDEDED" w:themeFill="accent3" w:themeFillTint="33"/>
        <w:spacing w:before="0" w:beforeAutospacing="0" w:after="0" w:afterAutospacing="0" w:line="360" w:lineRule="auto"/>
        <w:jc w:val="both"/>
        <w:rPr>
          <w:rFonts w:ascii="Arial Narrow" w:hAnsi="Arial Narrow"/>
          <w:color w:val="0E101A"/>
        </w:rPr>
      </w:pPr>
      <w:r w:rsidRPr="00A16EE8">
        <w:rPr>
          <w:rStyle w:val="Strong"/>
          <w:rFonts w:ascii="Arial Narrow" w:hAnsi="Arial Narrow"/>
          <w:color w:val="0E101A"/>
        </w:rPr>
        <w:t>8.1 PROGRAMME 1:</w:t>
      </w:r>
      <w:r w:rsidRPr="00A16EE8">
        <w:rPr>
          <w:rFonts w:ascii="Arial Narrow" w:hAnsi="Arial Narrow"/>
          <w:color w:val="0E101A"/>
        </w:rPr>
        <w:t> </w:t>
      </w:r>
      <w:r w:rsidRPr="00A16EE8">
        <w:rPr>
          <w:rStyle w:val="Strong"/>
          <w:rFonts w:ascii="Arial Narrow" w:hAnsi="Arial Narrow"/>
          <w:caps/>
          <w:color w:val="0E101A"/>
        </w:rPr>
        <w:t>Administration</w:t>
      </w:r>
    </w:p>
    <w:p w14:paraId="7288EAC3" w14:textId="3FDBFEC7" w:rsidR="00124651" w:rsidRPr="006657FB" w:rsidRDefault="00521938" w:rsidP="00002F3A">
      <w:pPr>
        <w:autoSpaceDE w:val="0"/>
        <w:autoSpaceDN w:val="0"/>
        <w:adjustRightInd w:val="0"/>
        <w:spacing w:after="0" w:line="360" w:lineRule="auto"/>
        <w:jc w:val="both"/>
        <w:rPr>
          <w:rFonts w:ascii="Arial Narrow" w:eastAsiaTheme="minorEastAsia" w:hAnsi="Arial Narrow" w:cs="Arial"/>
          <w:color w:val="000000"/>
          <w:sz w:val="24"/>
          <w:szCs w:val="24"/>
        </w:rPr>
      </w:pPr>
      <w:r w:rsidRPr="006657FB">
        <w:rPr>
          <w:rFonts w:ascii="Arial Narrow" w:hAnsi="Arial Narrow" w:cs="Arial"/>
          <w:bCs/>
          <w:sz w:val="24"/>
          <w:szCs w:val="24"/>
          <w:lang w:val="en-GB"/>
        </w:rPr>
        <w:t xml:space="preserve">This programme is responsible for </w:t>
      </w:r>
      <w:r w:rsidRPr="006657FB">
        <w:rPr>
          <w:rFonts w:ascii="Arial Narrow" w:eastAsiaTheme="minorEastAsia" w:hAnsi="Arial Narrow" w:cs="Arial"/>
          <w:color w:val="000000"/>
          <w:sz w:val="24"/>
          <w:szCs w:val="24"/>
        </w:rPr>
        <w:t>the overall strategic management of the province and support of the Premier, EXCO and the Director</w:t>
      </w:r>
      <w:r w:rsidR="00243A2C">
        <w:rPr>
          <w:rFonts w:ascii="Arial Narrow" w:eastAsiaTheme="minorEastAsia" w:hAnsi="Arial Narrow" w:cs="Arial"/>
          <w:color w:val="000000"/>
          <w:sz w:val="24"/>
          <w:szCs w:val="24"/>
        </w:rPr>
        <w:t>-</w:t>
      </w:r>
      <w:r w:rsidRPr="006657FB">
        <w:rPr>
          <w:rFonts w:ascii="Arial Narrow" w:eastAsiaTheme="minorEastAsia" w:hAnsi="Arial Narrow" w:cs="Arial"/>
          <w:color w:val="000000"/>
          <w:sz w:val="24"/>
          <w:szCs w:val="24"/>
        </w:rPr>
        <w:t xml:space="preserve">General in fulfilling their statutory and political responsibilities. </w:t>
      </w:r>
      <w:r w:rsidR="00124651" w:rsidRPr="006657FB">
        <w:rPr>
          <w:rFonts w:ascii="Arial Narrow" w:eastAsiaTheme="minorEastAsia" w:hAnsi="Arial Narrow" w:cs="Arial"/>
          <w:color w:val="000000"/>
          <w:sz w:val="24"/>
          <w:szCs w:val="24"/>
        </w:rPr>
        <w:t xml:space="preserve">Programme </w:t>
      </w:r>
      <w:r w:rsidR="00002F3A" w:rsidRPr="006657FB">
        <w:rPr>
          <w:rFonts w:ascii="Arial Narrow" w:eastAsiaTheme="minorEastAsia" w:hAnsi="Arial Narrow" w:cs="Arial"/>
          <w:color w:val="000000"/>
          <w:sz w:val="24"/>
          <w:szCs w:val="24"/>
        </w:rPr>
        <w:t xml:space="preserve">1: Administration </w:t>
      </w:r>
      <w:r w:rsidR="00124651" w:rsidRPr="006657FB">
        <w:rPr>
          <w:rFonts w:ascii="Arial Narrow" w:eastAsiaTheme="minorEastAsia" w:hAnsi="Arial Narrow" w:cs="Arial"/>
          <w:color w:val="000000"/>
          <w:sz w:val="24"/>
          <w:szCs w:val="24"/>
        </w:rPr>
        <w:t>contributes specifically to</w:t>
      </w:r>
      <w:r w:rsidR="00E479F4" w:rsidRPr="006657FB">
        <w:rPr>
          <w:rFonts w:ascii="Arial Narrow" w:eastAsiaTheme="minorEastAsia" w:hAnsi="Arial Narrow" w:cs="Arial"/>
          <w:color w:val="000000"/>
          <w:sz w:val="24"/>
          <w:szCs w:val="24"/>
        </w:rPr>
        <w:t xml:space="preserve"> 2 of the 7 outcomes of the </w:t>
      </w:r>
      <w:proofErr w:type="spellStart"/>
      <w:r w:rsidR="00E479F4" w:rsidRPr="006657FB">
        <w:rPr>
          <w:rFonts w:ascii="Arial Narrow" w:eastAsiaTheme="minorEastAsia" w:hAnsi="Arial Narrow" w:cs="Arial"/>
          <w:color w:val="000000"/>
          <w:sz w:val="24"/>
          <w:szCs w:val="24"/>
        </w:rPr>
        <w:t>OoP</w:t>
      </w:r>
      <w:proofErr w:type="spellEnd"/>
      <w:r w:rsidR="00E479F4" w:rsidRPr="006657FB">
        <w:rPr>
          <w:rFonts w:ascii="Arial Narrow" w:eastAsiaTheme="minorEastAsia" w:hAnsi="Arial Narrow" w:cs="Arial"/>
          <w:color w:val="000000"/>
          <w:sz w:val="24"/>
          <w:szCs w:val="24"/>
        </w:rPr>
        <w:t xml:space="preserve"> including,</w:t>
      </w:r>
      <w:r w:rsidR="00124651" w:rsidRPr="006657FB">
        <w:rPr>
          <w:rFonts w:ascii="Arial Narrow" w:eastAsiaTheme="minorEastAsia" w:hAnsi="Arial Narrow" w:cs="Arial"/>
          <w:color w:val="000000"/>
          <w:sz w:val="24"/>
          <w:szCs w:val="24"/>
        </w:rPr>
        <w:t xml:space="preserve"> Outcome 1:</w:t>
      </w:r>
      <w:r w:rsidR="00B8495F" w:rsidRPr="006657FB">
        <w:rPr>
          <w:rFonts w:ascii="Arial Narrow" w:eastAsiaTheme="minorEastAsia" w:hAnsi="Arial Narrow" w:cs="Arial"/>
          <w:color w:val="000000"/>
          <w:sz w:val="24"/>
          <w:szCs w:val="24"/>
        </w:rPr>
        <w:t xml:space="preserve"> </w:t>
      </w:r>
      <w:r w:rsidR="00124651" w:rsidRPr="006657FB">
        <w:rPr>
          <w:rFonts w:ascii="Arial Narrow" w:eastAsiaTheme="minorEastAsia" w:hAnsi="Arial Narrow" w:cs="Arial"/>
          <w:color w:val="000000"/>
          <w:sz w:val="24"/>
          <w:szCs w:val="24"/>
        </w:rPr>
        <w:t>A skilled, capable, ethical and developmental state and Outcome 2: A growing and inclusive economy, jobs and infrastructure</w:t>
      </w:r>
      <w:r w:rsidR="00E001AF" w:rsidRPr="006657FB">
        <w:rPr>
          <w:rFonts w:ascii="Arial Narrow" w:eastAsiaTheme="minorEastAsia" w:hAnsi="Arial Narrow" w:cs="Arial"/>
          <w:color w:val="000000"/>
          <w:sz w:val="24"/>
          <w:szCs w:val="24"/>
        </w:rPr>
        <w:t>.</w:t>
      </w:r>
    </w:p>
    <w:p w14:paraId="0CBCCA91" w14:textId="77777777" w:rsidR="009A337C" w:rsidRPr="006657FB" w:rsidRDefault="009A337C" w:rsidP="009A337C">
      <w:pPr>
        <w:autoSpaceDE w:val="0"/>
        <w:autoSpaceDN w:val="0"/>
        <w:adjustRightInd w:val="0"/>
        <w:spacing w:after="0" w:line="360" w:lineRule="auto"/>
        <w:jc w:val="both"/>
        <w:rPr>
          <w:rFonts w:ascii="Arial Narrow" w:eastAsiaTheme="minorEastAsia" w:hAnsi="Arial Narrow" w:cs="Arial"/>
          <w:color w:val="000000"/>
          <w:sz w:val="24"/>
          <w:szCs w:val="24"/>
        </w:rPr>
      </w:pPr>
    </w:p>
    <w:p w14:paraId="082FFDBC" w14:textId="1617A9DA" w:rsidR="004854BB" w:rsidRPr="006657FB" w:rsidRDefault="00124651" w:rsidP="00C31112">
      <w:pPr>
        <w:spacing w:after="0" w:line="360" w:lineRule="auto"/>
        <w:jc w:val="both"/>
        <w:rPr>
          <w:rFonts w:ascii="Arial Narrow" w:hAnsi="Arial Narrow"/>
          <w:sz w:val="24"/>
          <w:szCs w:val="24"/>
        </w:rPr>
      </w:pPr>
      <w:r w:rsidRPr="006657FB">
        <w:rPr>
          <w:rFonts w:ascii="Arial Narrow" w:eastAsiaTheme="minorEastAsia" w:hAnsi="Arial Narrow" w:cs="Arial"/>
          <w:color w:val="000000"/>
          <w:sz w:val="24"/>
          <w:szCs w:val="24"/>
        </w:rPr>
        <w:t xml:space="preserve">This Programme </w:t>
      </w:r>
      <w:r w:rsidR="007A26C2" w:rsidRPr="006657FB">
        <w:rPr>
          <w:rFonts w:ascii="Arial Narrow" w:hAnsi="Arial Narrow" w:cs="Arial"/>
          <w:sz w:val="24"/>
          <w:szCs w:val="24"/>
        </w:rPr>
        <w:t>boosts</w:t>
      </w:r>
      <w:r w:rsidRPr="006657FB">
        <w:rPr>
          <w:rFonts w:ascii="Arial Narrow" w:hAnsi="Arial Narrow" w:cs="Arial"/>
          <w:sz w:val="24"/>
          <w:szCs w:val="24"/>
        </w:rPr>
        <w:t xml:space="preserve"> the overall performance of the </w:t>
      </w:r>
      <w:proofErr w:type="spellStart"/>
      <w:r w:rsidRPr="006657FB">
        <w:rPr>
          <w:rFonts w:ascii="Arial Narrow" w:hAnsi="Arial Narrow" w:cs="Arial"/>
          <w:sz w:val="24"/>
          <w:szCs w:val="24"/>
        </w:rPr>
        <w:t>OoP</w:t>
      </w:r>
      <w:proofErr w:type="spellEnd"/>
      <w:r w:rsidRPr="006657FB">
        <w:rPr>
          <w:rFonts w:ascii="Arial Narrow" w:hAnsi="Arial Narrow" w:cs="Arial"/>
          <w:sz w:val="24"/>
          <w:szCs w:val="24"/>
        </w:rPr>
        <w:t xml:space="preserve"> through the implementation of sub-programmes that includes</w:t>
      </w:r>
      <w:r w:rsidR="009A337C" w:rsidRPr="006657FB">
        <w:rPr>
          <w:rFonts w:ascii="Arial" w:hAnsi="Arial" w:cs="Arial"/>
          <w:b/>
          <w:bCs/>
        </w:rPr>
        <w:t xml:space="preserve"> </w:t>
      </w:r>
      <w:r w:rsidR="009A337C" w:rsidRPr="006657FB">
        <w:rPr>
          <w:rFonts w:ascii="Arial Narrow" w:eastAsiaTheme="minorEastAsia" w:hAnsi="Arial Narrow" w:cs="Arial"/>
          <w:color w:val="000000"/>
          <w:sz w:val="24"/>
          <w:szCs w:val="24"/>
        </w:rPr>
        <w:t xml:space="preserve">Premier’s Support Office, Office for Executive Council Support, Office of the Director General, Financial Management </w:t>
      </w:r>
      <w:r w:rsidR="004C407F">
        <w:rPr>
          <w:rFonts w:ascii="Arial Narrow" w:eastAsiaTheme="minorEastAsia" w:hAnsi="Arial Narrow" w:cs="Arial"/>
          <w:color w:val="000000"/>
          <w:sz w:val="24"/>
          <w:szCs w:val="24"/>
        </w:rPr>
        <w:t xml:space="preserve">as well as </w:t>
      </w:r>
      <w:r w:rsidR="009A337C" w:rsidRPr="006657FB">
        <w:rPr>
          <w:rFonts w:ascii="Arial Narrow" w:eastAsiaTheme="minorEastAsia" w:hAnsi="Arial Narrow" w:cs="Arial"/>
          <w:color w:val="000000"/>
          <w:sz w:val="24"/>
          <w:szCs w:val="24"/>
        </w:rPr>
        <w:t xml:space="preserve">Security and Risk Management. The management and processing of life </w:t>
      </w:r>
      <w:proofErr w:type="spellStart"/>
      <w:r w:rsidR="009A337C" w:rsidRPr="006657FB">
        <w:rPr>
          <w:rFonts w:ascii="Arial Narrow" w:eastAsiaTheme="minorEastAsia" w:hAnsi="Arial Narrow" w:cs="Arial"/>
          <w:color w:val="000000"/>
          <w:sz w:val="24"/>
          <w:szCs w:val="24"/>
        </w:rPr>
        <w:t>Esidimeni</w:t>
      </w:r>
      <w:proofErr w:type="spellEnd"/>
      <w:r w:rsidR="009A337C" w:rsidRPr="006657FB">
        <w:rPr>
          <w:rFonts w:ascii="Arial Narrow" w:eastAsiaTheme="minorEastAsia" w:hAnsi="Arial Narrow" w:cs="Arial"/>
          <w:color w:val="000000"/>
          <w:sz w:val="24"/>
          <w:szCs w:val="24"/>
        </w:rPr>
        <w:t xml:space="preserve"> </w:t>
      </w:r>
      <w:r w:rsidR="00E001AF" w:rsidRPr="006657FB">
        <w:rPr>
          <w:rFonts w:ascii="Arial Narrow" w:eastAsiaTheme="minorEastAsia" w:hAnsi="Arial Narrow" w:cs="Arial"/>
          <w:color w:val="000000"/>
          <w:sz w:val="24"/>
          <w:szCs w:val="24"/>
        </w:rPr>
        <w:t>c</w:t>
      </w:r>
      <w:r w:rsidR="009A337C" w:rsidRPr="006657FB">
        <w:rPr>
          <w:rFonts w:ascii="Arial Narrow" w:eastAsiaTheme="minorEastAsia" w:hAnsi="Arial Narrow" w:cs="Arial"/>
          <w:color w:val="000000"/>
          <w:sz w:val="24"/>
          <w:szCs w:val="24"/>
        </w:rPr>
        <w:t>laims have been managed under this programme</w:t>
      </w:r>
      <w:r w:rsidR="009A337C" w:rsidRPr="00A5594F">
        <w:rPr>
          <w:rFonts w:ascii="Arial Narrow" w:eastAsiaTheme="minorEastAsia" w:hAnsi="Arial Narrow" w:cs="Arial"/>
          <w:color w:val="000000"/>
          <w:sz w:val="24"/>
          <w:szCs w:val="24"/>
        </w:rPr>
        <w:t xml:space="preserve">. The </w:t>
      </w:r>
      <w:r w:rsidR="00A5594F" w:rsidRPr="00A5594F">
        <w:rPr>
          <w:rFonts w:ascii="Arial Narrow" w:eastAsiaTheme="minorEastAsia" w:hAnsi="Arial Narrow" w:cs="Arial"/>
          <w:color w:val="000000"/>
          <w:sz w:val="24"/>
          <w:szCs w:val="24"/>
        </w:rPr>
        <w:t>budget has not been allocated</w:t>
      </w:r>
      <w:r w:rsidR="009A337C" w:rsidRPr="00A5594F">
        <w:rPr>
          <w:rFonts w:ascii="Arial Narrow" w:eastAsiaTheme="minorEastAsia" w:hAnsi="Arial Narrow" w:cs="Arial"/>
          <w:color w:val="000000"/>
          <w:sz w:val="24"/>
          <w:szCs w:val="24"/>
        </w:rPr>
        <w:t xml:space="preserve"> t</w:t>
      </w:r>
      <w:r w:rsidR="00A5594F" w:rsidRPr="00A5594F">
        <w:rPr>
          <w:rFonts w:ascii="Arial Narrow" w:eastAsiaTheme="minorEastAsia" w:hAnsi="Arial Narrow" w:cs="Arial"/>
          <w:color w:val="000000"/>
          <w:sz w:val="24"/>
          <w:szCs w:val="24"/>
        </w:rPr>
        <w:t>o</w:t>
      </w:r>
      <w:r w:rsidR="009A337C" w:rsidRPr="00A5594F">
        <w:rPr>
          <w:rFonts w:ascii="Arial Narrow" w:eastAsiaTheme="minorEastAsia" w:hAnsi="Arial Narrow" w:cs="Arial"/>
          <w:color w:val="000000"/>
          <w:sz w:val="24"/>
          <w:szCs w:val="24"/>
        </w:rPr>
        <w:t xml:space="preserve"> the Life </w:t>
      </w:r>
      <w:proofErr w:type="spellStart"/>
      <w:r w:rsidR="009A337C" w:rsidRPr="00A5594F">
        <w:rPr>
          <w:rFonts w:ascii="Arial Narrow" w:eastAsiaTheme="minorEastAsia" w:hAnsi="Arial Narrow" w:cs="Arial"/>
          <w:color w:val="000000"/>
          <w:sz w:val="24"/>
          <w:szCs w:val="24"/>
        </w:rPr>
        <w:t>Esidimeni</w:t>
      </w:r>
      <w:proofErr w:type="spellEnd"/>
      <w:r w:rsidR="009A337C" w:rsidRPr="00A5594F">
        <w:rPr>
          <w:rFonts w:ascii="Arial Narrow" w:eastAsiaTheme="minorEastAsia" w:hAnsi="Arial Narrow" w:cs="Arial"/>
          <w:color w:val="000000"/>
          <w:sz w:val="24"/>
          <w:szCs w:val="24"/>
        </w:rPr>
        <w:t xml:space="preserve"> </w:t>
      </w:r>
      <w:r w:rsidR="00A5594F" w:rsidRPr="00A5594F">
        <w:rPr>
          <w:rFonts w:ascii="Arial Narrow" w:eastAsiaTheme="minorEastAsia" w:hAnsi="Arial Narrow" w:cs="Arial"/>
          <w:color w:val="000000"/>
          <w:sz w:val="24"/>
          <w:szCs w:val="24"/>
        </w:rPr>
        <w:t xml:space="preserve">project due to the </w:t>
      </w:r>
      <w:r w:rsidR="00A5594F" w:rsidRPr="00A5594F">
        <w:rPr>
          <w:rFonts w:ascii="Arial Narrow" w:hAnsi="Arial Narrow" w:cs="Arial"/>
          <w:sz w:val="24"/>
          <w:szCs w:val="24"/>
        </w:rPr>
        <w:t>completion of Mental Health</w:t>
      </w:r>
      <w:r w:rsidR="00A5594F" w:rsidRPr="006657FB">
        <w:rPr>
          <w:rFonts w:ascii="Arial Narrow" w:hAnsi="Arial Narrow" w:cs="Arial"/>
          <w:sz w:val="24"/>
          <w:szCs w:val="24"/>
        </w:rPr>
        <w:t xml:space="preserve"> Care Users claims</w:t>
      </w:r>
      <w:r w:rsidR="00A5594F">
        <w:rPr>
          <w:rFonts w:ascii="Arial Narrow" w:hAnsi="Arial Narrow" w:cs="Arial"/>
          <w:sz w:val="24"/>
          <w:szCs w:val="24"/>
        </w:rPr>
        <w:t>.</w:t>
      </w:r>
      <w:r w:rsidR="00A5594F" w:rsidRPr="006657FB">
        <w:rPr>
          <w:rFonts w:ascii="Arial Narrow" w:hAnsi="Arial Narrow" w:cs="Arial"/>
          <w:sz w:val="24"/>
          <w:szCs w:val="24"/>
        </w:rPr>
        <w:t xml:space="preserve"> </w:t>
      </w:r>
      <w:r w:rsidR="00A5594F">
        <w:rPr>
          <w:rFonts w:ascii="Arial Narrow" w:eastAsiaTheme="minorEastAsia" w:hAnsi="Arial Narrow" w:cs="Arial"/>
          <w:color w:val="000000"/>
          <w:sz w:val="24"/>
          <w:szCs w:val="24"/>
        </w:rPr>
        <w:t>However,</w:t>
      </w:r>
      <w:r w:rsidR="009A337C" w:rsidRPr="006657FB">
        <w:rPr>
          <w:rFonts w:ascii="Arial Narrow" w:eastAsiaTheme="minorEastAsia" w:hAnsi="Arial Narrow" w:cs="Arial"/>
          <w:color w:val="000000"/>
          <w:sz w:val="24"/>
          <w:szCs w:val="24"/>
        </w:rPr>
        <w:t xml:space="preserve"> the </w:t>
      </w:r>
      <w:proofErr w:type="spellStart"/>
      <w:r w:rsidR="009A337C" w:rsidRPr="006657FB">
        <w:rPr>
          <w:rFonts w:ascii="Arial Narrow" w:eastAsiaTheme="minorEastAsia" w:hAnsi="Arial Narrow" w:cs="Arial"/>
          <w:color w:val="000000"/>
          <w:sz w:val="24"/>
          <w:szCs w:val="24"/>
        </w:rPr>
        <w:t>OoP</w:t>
      </w:r>
      <w:proofErr w:type="spellEnd"/>
      <w:r w:rsidR="009A337C" w:rsidRPr="006657FB">
        <w:rPr>
          <w:rFonts w:ascii="Arial Narrow" w:eastAsiaTheme="minorEastAsia" w:hAnsi="Arial Narrow" w:cs="Arial"/>
          <w:color w:val="000000"/>
          <w:sz w:val="24"/>
          <w:szCs w:val="24"/>
        </w:rPr>
        <w:t xml:space="preserve"> has requested a roll</w:t>
      </w:r>
      <w:r w:rsidR="004C407F">
        <w:rPr>
          <w:rFonts w:ascii="Arial Narrow" w:eastAsiaTheme="minorEastAsia" w:hAnsi="Arial Narrow" w:cs="Arial"/>
          <w:color w:val="000000"/>
          <w:sz w:val="24"/>
          <w:szCs w:val="24"/>
        </w:rPr>
        <w:t>-</w:t>
      </w:r>
      <w:r w:rsidR="009A337C" w:rsidRPr="006657FB">
        <w:rPr>
          <w:rFonts w:ascii="Arial Narrow" w:eastAsiaTheme="minorEastAsia" w:hAnsi="Arial Narrow" w:cs="Arial"/>
          <w:color w:val="000000"/>
          <w:sz w:val="24"/>
          <w:szCs w:val="24"/>
        </w:rPr>
        <w:t xml:space="preserve">over budget from the previous </w:t>
      </w:r>
      <w:r w:rsidR="00E001AF" w:rsidRPr="006657FB">
        <w:rPr>
          <w:rFonts w:ascii="Arial Narrow" w:eastAsiaTheme="minorEastAsia" w:hAnsi="Arial Narrow" w:cs="Arial"/>
          <w:color w:val="000000"/>
          <w:sz w:val="24"/>
          <w:szCs w:val="24"/>
        </w:rPr>
        <w:t xml:space="preserve">financial year </w:t>
      </w:r>
      <w:r w:rsidR="009A337C" w:rsidRPr="006657FB">
        <w:rPr>
          <w:rFonts w:ascii="Arial Narrow" w:eastAsiaTheme="minorEastAsia" w:hAnsi="Arial Narrow" w:cs="Arial"/>
          <w:color w:val="000000"/>
          <w:sz w:val="24"/>
          <w:szCs w:val="24"/>
        </w:rPr>
        <w:t>as this project is driven by external factors (</w:t>
      </w:r>
      <w:proofErr w:type="spellStart"/>
      <w:r w:rsidR="009A337C" w:rsidRPr="006657FB">
        <w:rPr>
          <w:rFonts w:ascii="Arial Narrow" w:eastAsiaTheme="minorEastAsia" w:hAnsi="Arial Narrow" w:cs="Arial"/>
          <w:color w:val="000000"/>
          <w:sz w:val="24"/>
          <w:szCs w:val="24"/>
        </w:rPr>
        <w:t>Esidimeni</w:t>
      </w:r>
      <w:proofErr w:type="spellEnd"/>
      <w:r w:rsidR="009A337C" w:rsidRPr="006657FB">
        <w:rPr>
          <w:rFonts w:ascii="Arial Narrow" w:eastAsiaTheme="minorEastAsia" w:hAnsi="Arial Narrow" w:cs="Arial"/>
          <w:color w:val="000000"/>
          <w:sz w:val="24"/>
          <w:szCs w:val="24"/>
        </w:rPr>
        <w:t xml:space="preserve"> </w:t>
      </w:r>
      <w:r w:rsidR="00E001AF" w:rsidRPr="006657FB">
        <w:rPr>
          <w:rFonts w:ascii="Arial Narrow" w:eastAsiaTheme="minorEastAsia" w:hAnsi="Arial Narrow" w:cs="Arial"/>
          <w:color w:val="000000"/>
          <w:sz w:val="24"/>
          <w:szCs w:val="24"/>
        </w:rPr>
        <w:t>c</w:t>
      </w:r>
      <w:r w:rsidR="009A337C" w:rsidRPr="006657FB">
        <w:rPr>
          <w:rFonts w:ascii="Arial Narrow" w:eastAsiaTheme="minorEastAsia" w:hAnsi="Arial Narrow" w:cs="Arial"/>
          <w:color w:val="000000"/>
          <w:sz w:val="24"/>
          <w:szCs w:val="24"/>
        </w:rPr>
        <w:t xml:space="preserve">laimants and the courts). The </w:t>
      </w:r>
      <w:proofErr w:type="spellStart"/>
      <w:r w:rsidR="009A337C" w:rsidRPr="006657FB">
        <w:rPr>
          <w:rFonts w:ascii="Arial Narrow" w:eastAsiaTheme="minorEastAsia" w:hAnsi="Arial Narrow" w:cs="Arial"/>
          <w:color w:val="000000"/>
          <w:sz w:val="24"/>
          <w:szCs w:val="24"/>
        </w:rPr>
        <w:t>OoP</w:t>
      </w:r>
      <w:proofErr w:type="spellEnd"/>
      <w:r w:rsidR="009A337C" w:rsidRPr="006657FB">
        <w:rPr>
          <w:rFonts w:ascii="Arial Narrow" w:eastAsiaTheme="minorEastAsia" w:hAnsi="Arial Narrow" w:cs="Arial"/>
          <w:color w:val="000000"/>
          <w:sz w:val="24"/>
          <w:szCs w:val="24"/>
        </w:rPr>
        <w:t xml:space="preserve"> hopes that Treasury will approve the roll-over, </w:t>
      </w:r>
      <w:r w:rsidR="00E001AF" w:rsidRPr="006657FB">
        <w:rPr>
          <w:rFonts w:ascii="Arial Narrow" w:eastAsiaTheme="minorEastAsia" w:hAnsi="Arial Narrow" w:cs="Arial"/>
          <w:color w:val="000000"/>
          <w:sz w:val="24"/>
          <w:szCs w:val="24"/>
        </w:rPr>
        <w:t>as the rule does</w:t>
      </w:r>
      <w:r w:rsidR="00B8495F" w:rsidRPr="006657FB">
        <w:rPr>
          <w:rFonts w:ascii="Arial Narrow" w:eastAsiaTheme="minorEastAsia" w:hAnsi="Arial Narrow" w:cs="Arial"/>
          <w:color w:val="000000"/>
          <w:sz w:val="24"/>
          <w:szCs w:val="24"/>
        </w:rPr>
        <w:t xml:space="preserve"> not always allow roll-over budget in 2 consecutive years.</w:t>
      </w:r>
      <w:r w:rsidR="004854BB" w:rsidRPr="006657FB">
        <w:rPr>
          <w:rFonts w:ascii="Arial Narrow" w:eastAsiaTheme="minorEastAsia" w:hAnsi="Arial Narrow" w:cs="Arial"/>
          <w:color w:val="000000"/>
          <w:sz w:val="24"/>
          <w:szCs w:val="24"/>
        </w:rPr>
        <w:t xml:space="preserve"> </w:t>
      </w:r>
      <w:r w:rsidR="004854BB" w:rsidRPr="006657FB">
        <w:rPr>
          <w:rFonts w:ascii="Arial Narrow" w:hAnsi="Arial Narrow"/>
          <w:sz w:val="24"/>
          <w:szCs w:val="24"/>
        </w:rPr>
        <w:t>Through this prog</w:t>
      </w:r>
      <w:r w:rsidR="00C31112" w:rsidRPr="006657FB">
        <w:rPr>
          <w:rFonts w:ascii="Arial Narrow" w:hAnsi="Arial Narrow"/>
          <w:sz w:val="24"/>
          <w:szCs w:val="24"/>
        </w:rPr>
        <w:t>r</w:t>
      </w:r>
      <w:r w:rsidR="004854BB" w:rsidRPr="006657FB">
        <w:rPr>
          <w:rFonts w:ascii="Arial Narrow" w:hAnsi="Arial Narrow"/>
          <w:sz w:val="24"/>
          <w:szCs w:val="24"/>
        </w:rPr>
        <w:t xml:space="preserve">amme, the </w:t>
      </w:r>
      <w:proofErr w:type="spellStart"/>
      <w:r w:rsidR="004854BB" w:rsidRPr="006657FB">
        <w:rPr>
          <w:rFonts w:ascii="Arial Narrow" w:hAnsi="Arial Narrow"/>
          <w:sz w:val="24"/>
          <w:szCs w:val="24"/>
        </w:rPr>
        <w:t>OoP</w:t>
      </w:r>
      <w:proofErr w:type="spellEnd"/>
      <w:r w:rsidR="004854BB" w:rsidRPr="006657FB">
        <w:rPr>
          <w:rFonts w:ascii="Arial Narrow" w:hAnsi="Arial Narrow"/>
          <w:sz w:val="24"/>
          <w:szCs w:val="24"/>
        </w:rPr>
        <w:t xml:space="preserve"> has been helping </w:t>
      </w:r>
      <w:r w:rsidR="00C31112" w:rsidRPr="006657FB">
        <w:rPr>
          <w:rFonts w:ascii="Arial Narrow" w:hAnsi="Arial Narrow"/>
          <w:sz w:val="24"/>
          <w:szCs w:val="24"/>
        </w:rPr>
        <w:t xml:space="preserve">the </w:t>
      </w:r>
      <w:r w:rsidR="004854BB" w:rsidRPr="006657FB">
        <w:rPr>
          <w:rFonts w:ascii="Arial Narrow" w:hAnsi="Arial Narrow"/>
          <w:sz w:val="24"/>
          <w:szCs w:val="24"/>
        </w:rPr>
        <w:t>GPG particularly Department of Health in dealing with Medico Legal Litigations.</w:t>
      </w:r>
    </w:p>
    <w:p w14:paraId="14F408C0" w14:textId="07D81EBA" w:rsidR="00124651" w:rsidRPr="006657FB" w:rsidRDefault="00124651" w:rsidP="007A26C2">
      <w:pPr>
        <w:autoSpaceDE w:val="0"/>
        <w:autoSpaceDN w:val="0"/>
        <w:adjustRightInd w:val="0"/>
        <w:spacing w:after="0" w:line="240" w:lineRule="auto"/>
        <w:rPr>
          <w:rFonts w:ascii="Arial" w:hAnsi="Arial" w:cs="Arial"/>
          <w:b/>
          <w:bCs/>
        </w:rPr>
      </w:pPr>
    </w:p>
    <w:p w14:paraId="11339603" w14:textId="484A4E98" w:rsidR="00124651" w:rsidRPr="006657FB" w:rsidRDefault="00B8495F" w:rsidP="00124651">
      <w:pPr>
        <w:tabs>
          <w:tab w:val="num" w:pos="720"/>
        </w:tabs>
        <w:autoSpaceDE w:val="0"/>
        <w:autoSpaceDN w:val="0"/>
        <w:adjustRightInd w:val="0"/>
        <w:spacing w:after="0" w:line="360" w:lineRule="auto"/>
        <w:jc w:val="both"/>
        <w:rPr>
          <w:rFonts w:ascii="Arial Narrow" w:hAnsi="Arial Narrow" w:cs="Arial"/>
          <w:b/>
          <w:bCs/>
          <w:sz w:val="24"/>
          <w:szCs w:val="24"/>
        </w:rPr>
      </w:pPr>
      <w:r w:rsidRPr="006657FB">
        <w:rPr>
          <w:rFonts w:ascii="Arial Narrow" w:hAnsi="Arial Narrow" w:cs="Arial"/>
          <w:sz w:val="24"/>
          <w:szCs w:val="24"/>
        </w:rPr>
        <w:t xml:space="preserve">It is noted that </w:t>
      </w:r>
      <w:r w:rsidR="00124651" w:rsidRPr="006657FB">
        <w:rPr>
          <w:rFonts w:ascii="Arial Narrow" w:hAnsi="Arial Narrow" w:cs="Arial"/>
          <w:sz w:val="24"/>
          <w:szCs w:val="24"/>
        </w:rPr>
        <w:t xml:space="preserve">50% of indicators under </w:t>
      </w:r>
      <w:r w:rsidR="00170D75">
        <w:rPr>
          <w:rFonts w:ascii="Arial Narrow" w:hAnsi="Arial Narrow" w:cs="Arial"/>
          <w:sz w:val="24"/>
          <w:szCs w:val="24"/>
        </w:rPr>
        <w:t>P</w:t>
      </w:r>
      <w:r w:rsidR="00124651" w:rsidRPr="006657FB">
        <w:rPr>
          <w:rFonts w:ascii="Arial Narrow" w:hAnsi="Arial Narrow" w:cs="Arial"/>
          <w:sz w:val="24"/>
          <w:szCs w:val="24"/>
        </w:rPr>
        <w:t xml:space="preserve">rogramme 1 are retained from the </w:t>
      </w:r>
      <w:r w:rsidR="00170D75">
        <w:rPr>
          <w:rFonts w:ascii="Arial Narrow" w:hAnsi="Arial Narrow" w:cs="Arial"/>
          <w:sz w:val="24"/>
          <w:szCs w:val="24"/>
        </w:rPr>
        <w:t>20</w:t>
      </w:r>
      <w:r w:rsidR="00124651" w:rsidRPr="006657FB">
        <w:rPr>
          <w:rFonts w:ascii="Arial Narrow" w:hAnsi="Arial Narrow" w:cs="Arial"/>
          <w:sz w:val="24"/>
          <w:szCs w:val="24"/>
        </w:rPr>
        <w:t xml:space="preserve">21/22 APP. The Preferential Procurement indicators </w:t>
      </w:r>
      <w:r w:rsidRPr="006657FB">
        <w:rPr>
          <w:rFonts w:ascii="Arial Narrow" w:hAnsi="Arial Narrow" w:cs="Arial"/>
          <w:sz w:val="24"/>
          <w:szCs w:val="24"/>
        </w:rPr>
        <w:t>have been</w:t>
      </w:r>
      <w:r w:rsidR="00124651" w:rsidRPr="006657FB">
        <w:rPr>
          <w:rFonts w:ascii="Arial Narrow" w:hAnsi="Arial Narrow" w:cs="Arial"/>
          <w:sz w:val="24"/>
          <w:szCs w:val="24"/>
        </w:rPr>
        <w:t xml:space="preserve"> unbundled from a report indicator into individual indicators as per MTSF targets. There are no major changes under this programme </w:t>
      </w:r>
      <w:r w:rsidR="00170D75" w:rsidRPr="006657FB">
        <w:rPr>
          <w:rFonts w:ascii="Arial Narrow" w:hAnsi="Arial Narrow" w:cs="Arial"/>
          <w:sz w:val="24"/>
          <w:szCs w:val="24"/>
        </w:rPr>
        <w:t>except for</w:t>
      </w:r>
      <w:r w:rsidR="00124651" w:rsidRPr="006657FB">
        <w:rPr>
          <w:rFonts w:ascii="Arial Narrow" w:hAnsi="Arial Narrow" w:cs="Arial"/>
          <w:sz w:val="24"/>
          <w:szCs w:val="24"/>
        </w:rPr>
        <w:t xml:space="preserve"> the Finance indicator target on payment of Valid </w:t>
      </w:r>
      <w:r w:rsidR="00170D75">
        <w:rPr>
          <w:rFonts w:ascii="Arial Narrow" w:hAnsi="Arial Narrow" w:cs="Arial"/>
          <w:sz w:val="24"/>
          <w:szCs w:val="24"/>
        </w:rPr>
        <w:t>I</w:t>
      </w:r>
      <w:r w:rsidR="00124651" w:rsidRPr="006657FB">
        <w:rPr>
          <w:rFonts w:ascii="Arial Narrow" w:hAnsi="Arial Narrow" w:cs="Arial"/>
          <w:sz w:val="24"/>
          <w:szCs w:val="24"/>
        </w:rPr>
        <w:t>nvoices being reduced from 21 days to 15 days</w:t>
      </w:r>
      <w:r w:rsidR="00124651" w:rsidRPr="006657FB">
        <w:rPr>
          <w:rFonts w:ascii="Arial Narrow" w:hAnsi="Arial Narrow" w:cs="Arial"/>
          <w:b/>
          <w:bCs/>
          <w:sz w:val="24"/>
          <w:szCs w:val="24"/>
        </w:rPr>
        <w:t xml:space="preserve">. </w:t>
      </w:r>
    </w:p>
    <w:p w14:paraId="188C7FF5" w14:textId="77777777" w:rsidR="00124651" w:rsidRPr="006657FB" w:rsidRDefault="00124651" w:rsidP="007A26C2">
      <w:pPr>
        <w:tabs>
          <w:tab w:val="num" w:pos="720"/>
        </w:tabs>
        <w:autoSpaceDE w:val="0"/>
        <w:autoSpaceDN w:val="0"/>
        <w:adjustRightInd w:val="0"/>
        <w:spacing w:after="0" w:line="240" w:lineRule="auto"/>
        <w:jc w:val="both"/>
        <w:rPr>
          <w:rFonts w:ascii="Arial" w:hAnsi="Arial" w:cs="Arial"/>
          <w:b/>
          <w:bCs/>
        </w:rPr>
      </w:pPr>
    </w:p>
    <w:p w14:paraId="6A2FC586" w14:textId="3957B39C" w:rsidR="00A16EE8" w:rsidRPr="006657FB" w:rsidRDefault="00A5594F" w:rsidP="007A26C2">
      <w:pPr>
        <w:autoSpaceDE w:val="0"/>
        <w:autoSpaceDN w:val="0"/>
        <w:adjustRightInd w:val="0"/>
        <w:spacing w:after="0" w:line="360" w:lineRule="auto"/>
        <w:jc w:val="both"/>
        <w:rPr>
          <w:rFonts w:ascii="Arial Narrow" w:hAnsi="Arial Narrow" w:cs="Arial"/>
          <w:sz w:val="24"/>
          <w:szCs w:val="24"/>
        </w:rPr>
      </w:pPr>
      <w:r>
        <w:rPr>
          <w:rFonts w:ascii="Arial Narrow" w:hAnsi="Arial Narrow" w:cs="Arial"/>
          <w:sz w:val="24"/>
          <w:szCs w:val="24"/>
        </w:rPr>
        <w:t>The s</w:t>
      </w:r>
      <w:r w:rsidR="00A16EE8" w:rsidRPr="006657FB">
        <w:rPr>
          <w:rFonts w:ascii="Arial Narrow" w:hAnsi="Arial Narrow" w:cs="Arial"/>
          <w:sz w:val="24"/>
          <w:szCs w:val="24"/>
        </w:rPr>
        <w:t xml:space="preserve">trategic focus in the </w:t>
      </w:r>
      <w:r w:rsidR="00170D75">
        <w:rPr>
          <w:rFonts w:ascii="Arial Narrow" w:hAnsi="Arial Narrow" w:cs="Arial"/>
          <w:sz w:val="24"/>
          <w:szCs w:val="24"/>
        </w:rPr>
        <w:t>20</w:t>
      </w:r>
      <w:r w:rsidR="00A16EE8" w:rsidRPr="006657FB">
        <w:rPr>
          <w:rFonts w:ascii="Arial Narrow" w:hAnsi="Arial Narrow" w:cs="Arial"/>
          <w:sz w:val="24"/>
          <w:szCs w:val="24"/>
        </w:rPr>
        <w:t xml:space="preserve">22/23 financial </w:t>
      </w:r>
      <w:r w:rsidR="00170D75">
        <w:rPr>
          <w:rFonts w:ascii="Arial Narrow" w:hAnsi="Arial Narrow" w:cs="Arial"/>
          <w:sz w:val="24"/>
          <w:szCs w:val="24"/>
        </w:rPr>
        <w:t xml:space="preserve">year </w:t>
      </w:r>
      <w:r w:rsidR="00A16EE8" w:rsidRPr="006657FB">
        <w:rPr>
          <w:rFonts w:ascii="Arial Narrow" w:hAnsi="Arial Narrow" w:cs="Arial"/>
          <w:sz w:val="24"/>
          <w:szCs w:val="24"/>
        </w:rPr>
        <w:t>under Programme 1 is to ensure the</w:t>
      </w:r>
      <w:r w:rsidR="007A26C2" w:rsidRPr="006657FB">
        <w:rPr>
          <w:rFonts w:ascii="Arial Narrow" w:hAnsi="Arial Narrow" w:cs="Arial"/>
          <w:sz w:val="24"/>
          <w:szCs w:val="24"/>
        </w:rPr>
        <w:t xml:space="preserve"> </w:t>
      </w:r>
      <w:r w:rsidR="00A16EE8" w:rsidRPr="006657FB">
        <w:rPr>
          <w:rFonts w:ascii="Arial Narrow" w:hAnsi="Arial Narrow" w:cs="Arial"/>
          <w:sz w:val="24"/>
          <w:szCs w:val="24"/>
        </w:rPr>
        <w:t xml:space="preserve">Development of </w:t>
      </w:r>
      <w:r w:rsidR="00170D75">
        <w:rPr>
          <w:rFonts w:ascii="Arial Narrow" w:hAnsi="Arial Narrow" w:cs="Arial"/>
          <w:sz w:val="24"/>
          <w:szCs w:val="24"/>
        </w:rPr>
        <w:t>C</w:t>
      </w:r>
      <w:r w:rsidR="00A16EE8" w:rsidRPr="006657FB">
        <w:rPr>
          <w:rFonts w:ascii="Arial Narrow" w:hAnsi="Arial Narrow" w:cs="Arial"/>
          <w:sz w:val="24"/>
          <w:szCs w:val="24"/>
        </w:rPr>
        <w:t xml:space="preserve">ompetent and </w:t>
      </w:r>
      <w:r w:rsidR="00170D75">
        <w:rPr>
          <w:rFonts w:ascii="Arial Narrow" w:hAnsi="Arial Narrow" w:cs="Arial"/>
          <w:sz w:val="24"/>
          <w:szCs w:val="24"/>
        </w:rPr>
        <w:t>E</w:t>
      </w:r>
      <w:r w:rsidR="00A16EE8" w:rsidRPr="006657FB">
        <w:rPr>
          <w:rFonts w:ascii="Arial Narrow" w:hAnsi="Arial Narrow" w:cs="Arial"/>
          <w:sz w:val="24"/>
          <w:szCs w:val="24"/>
        </w:rPr>
        <w:t>thical staff through the implementation of training and development interventions</w:t>
      </w:r>
      <w:r w:rsidR="007A26C2" w:rsidRPr="006657FB">
        <w:rPr>
          <w:rFonts w:ascii="Arial Narrow" w:hAnsi="Arial Narrow" w:cs="Arial"/>
          <w:sz w:val="24"/>
          <w:szCs w:val="24"/>
        </w:rPr>
        <w:t>; v</w:t>
      </w:r>
      <w:r w:rsidR="00A16EE8" w:rsidRPr="006657FB">
        <w:rPr>
          <w:rFonts w:ascii="Arial Narrow" w:hAnsi="Arial Narrow" w:cs="Arial"/>
          <w:sz w:val="24"/>
          <w:szCs w:val="24"/>
        </w:rPr>
        <w:t xml:space="preserve">etting of officials in </w:t>
      </w:r>
      <w:r w:rsidR="00170D75">
        <w:rPr>
          <w:rFonts w:ascii="Arial Narrow" w:hAnsi="Arial Narrow" w:cs="Arial"/>
          <w:sz w:val="24"/>
          <w:szCs w:val="24"/>
        </w:rPr>
        <w:t>H</w:t>
      </w:r>
      <w:r w:rsidR="00A16EE8" w:rsidRPr="006657FB">
        <w:rPr>
          <w:rFonts w:ascii="Arial Narrow" w:hAnsi="Arial Narrow" w:cs="Arial"/>
          <w:sz w:val="24"/>
          <w:szCs w:val="24"/>
        </w:rPr>
        <w:t xml:space="preserve">igh </w:t>
      </w:r>
      <w:r w:rsidR="00170D75">
        <w:rPr>
          <w:rFonts w:ascii="Arial Narrow" w:hAnsi="Arial Narrow" w:cs="Arial"/>
          <w:sz w:val="24"/>
          <w:szCs w:val="24"/>
        </w:rPr>
        <w:t>R</w:t>
      </w:r>
      <w:r w:rsidR="00A16EE8" w:rsidRPr="006657FB">
        <w:rPr>
          <w:rFonts w:ascii="Arial Narrow" w:hAnsi="Arial Narrow" w:cs="Arial"/>
          <w:sz w:val="24"/>
          <w:szCs w:val="24"/>
        </w:rPr>
        <w:t xml:space="preserve">isk </w:t>
      </w:r>
      <w:r w:rsidR="00170D75">
        <w:rPr>
          <w:rFonts w:ascii="Arial Narrow" w:hAnsi="Arial Narrow" w:cs="Arial"/>
          <w:sz w:val="24"/>
          <w:szCs w:val="24"/>
        </w:rPr>
        <w:t>A</w:t>
      </w:r>
      <w:r w:rsidR="00A16EE8" w:rsidRPr="006657FB">
        <w:rPr>
          <w:rFonts w:ascii="Arial Narrow" w:hAnsi="Arial Narrow" w:cs="Arial"/>
          <w:sz w:val="24"/>
          <w:szCs w:val="24"/>
        </w:rPr>
        <w:t>reas (SMS,</w:t>
      </w:r>
      <w:r w:rsidR="007A26C2" w:rsidRPr="006657FB">
        <w:rPr>
          <w:rFonts w:ascii="Arial Narrow" w:hAnsi="Arial Narrow" w:cs="Arial"/>
          <w:sz w:val="24"/>
          <w:szCs w:val="24"/>
        </w:rPr>
        <w:t xml:space="preserve"> </w:t>
      </w:r>
      <w:r w:rsidR="00A16EE8" w:rsidRPr="006657FB">
        <w:rPr>
          <w:rFonts w:ascii="Arial Narrow" w:hAnsi="Arial Narrow" w:cs="Arial"/>
          <w:sz w:val="24"/>
          <w:szCs w:val="24"/>
        </w:rPr>
        <w:t>SCM)</w:t>
      </w:r>
      <w:r w:rsidR="007A26C2" w:rsidRPr="006657FB">
        <w:rPr>
          <w:rFonts w:ascii="Arial Narrow" w:hAnsi="Arial Narrow" w:cs="Arial"/>
          <w:sz w:val="24"/>
          <w:szCs w:val="24"/>
        </w:rPr>
        <w:t xml:space="preserve"> as well as </w:t>
      </w:r>
      <w:r w:rsidR="00170D75">
        <w:rPr>
          <w:rFonts w:ascii="Arial Narrow" w:hAnsi="Arial Narrow" w:cs="Arial"/>
          <w:sz w:val="24"/>
          <w:szCs w:val="24"/>
        </w:rPr>
        <w:t>P</w:t>
      </w:r>
      <w:r w:rsidR="00A16EE8" w:rsidRPr="006657FB">
        <w:rPr>
          <w:rFonts w:ascii="Arial Narrow" w:hAnsi="Arial Narrow" w:cs="Arial"/>
          <w:sz w:val="24"/>
          <w:szCs w:val="24"/>
        </w:rPr>
        <w:t xml:space="preserve">ayment of </w:t>
      </w:r>
      <w:r w:rsidR="00170D75">
        <w:rPr>
          <w:rFonts w:ascii="Arial Narrow" w:hAnsi="Arial Narrow" w:cs="Arial"/>
          <w:sz w:val="24"/>
          <w:szCs w:val="24"/>
        </w:rPr>
        <w:t>S</w:t>
      </w:r>
      <w:r w:rsidR="00A16EE8" w:rsidRPr="006657FB">
        <w:rPr>
          <w:rFonts w:ascii="Arial Narrow" w:hAnsi="Arial Narrow" w:cs="Arial"/>
          <w:sz w:val="24"/>
          <w:szCs w:val="24"/>
        </w:rPr>
        <w:t xml:space="preserve">uppliers within the </w:t>
      </w:r>
      <w:r w:rsidR="00FC3CC7">
        <w:rPr>
          <w:rFonts w:ascii="Arial Narrow" w:hAnsi="Arial Narrow" w:cs="Arial"/>
          <w:sz w:val="24"/>
          <w:szCs w:val="24"/>
        </w:rPr>
        <w:t>L</w:t>
      </w:r>
      <w:r w:rsidR="00A16EE8" w:rsidRPr="006657FB">
        <w:rPr>
          <w:rFonts w:ascii="Arial Narrow" w:hAnsi="Arial Narrow" w:cs="Arial"/>
          <w:sz w:val="24"/>
          <w:szCs w:val="24"/>
        </w:rPr>
        <w:t xml:space="preserve">egislative </w:t>
      </w:r>
      <w:r w:rsidR="00FC3CC7">
        <w:rPr>
          <w:rFonts w:ascii="Arial Narrow" w:hAnsi="Arial Narrow" w:cs="Arial"/>
          <w:sz w:val="24"/>
          <w:szCs w:val="24"/>
        </w:rPr>
        <w:t>F</w:t>
      </w:r>
      <w:r w:rsidR="00A16EE8" w:rsidRPr="006657FB">
        <w:rPr>
          <w:rFonts w:ascii="Arial Narrow" w:hAnsi="Arial Narrow" w:cs="Arial"/>
          <w:sz w:val="24"/>
          <w:szCs w:val="24"/>
        </w:rPr>
        <w:t>ramework</w:t>
      </w:r>
      <w:r w:rsidR="00FC3CC7">
        <w:rPr>
          <w:rFonts w:ascii="Arial Narrow" w:hAnsi="Arial Narrow" w:cs="Arial"/>
          <w:sz w:val="24"/>
          <w:szCs w:val="24"/>
        </w:rPr>
        <w:t>.</w:t>
      </w:r>
    </w:p>
    <w:p w14:paraId="70DA0278" w14:textId="77777777" w:rsidR="00A16EE8" w:rsidRPr="006657FB" w:rsidRDefault="00A16EE8" w:rsidP="007A26C2">
      <w:pPr>
        <w:autoSpaceDE w:val="0"/>
        <w:autoSpaceDN w:val="0"/>
        <w:adjustRightInd w:val="0"/>
        <w:spacing w:after="0" w:line="240" w:lineRule="auto"/>
        <w:jc w:val="both"/>
        <w:rPr>
          <w:rFonts w:ascii="Arial Narrow" w:hAnsi="Arial Narrow" w:cs="Arial"/>
          <w:sz w:val="24"/>
          <w:szCs w:val="24"/>
        </w:rPr>
      </w:pPr>
    </w:p>
    <w:p w14:paraId="45B99B8B" w14:textId="183228DE" w:rsidR="00A16EE8" w:rsidRPr="006657FB" w:rsidRDefault="00A16EE8" w:rsidP="007A26C2">
      <w:pPr>
        <w:autoSpaceDE w:val="0"/>
        <w:autoSpaceDN w:val="0"/>
        <w:adjustRightInd w:val="0"/>
        <w:spacing w:after="0" w:line="360" w:lineRule="auto"/>
        <w:jc w:val="both"/>
        <w:rPr>
          <w:rFonts w:ascii="Arial Narrow" w:hAnsi="Arial Narrow" w:cs="Arial"/>
          <w:sz w:val="24"/>
          <w:szCs w:val="24"/>
        </w:rPr>
      </w:pPr>
      <w:r w:rsidRPr="006657FB">
        <w:rPr>
          <w:rFonts w:ascii="Arial Narrow" w:hAnsi="Arial Narrow" w:cs="Arial"/>
          <w:sz w:val="24"/>
          <w:szCs w:val="24"/>
        </w:rPr>
        <w:lastRenderedPageBreak/>
        <w:t>Moreover, the Cabinet Secretariat and Cabinet Operations sub-programme will continue to provide effective and efficient strategic coordination and management support to the Executive Council and the Council Committee programme, including all its components</w:t>
      </w:r>
      <w:r w:rsidR="007A26C2" w:rsidRPr="006657FB">
        <w:rPr>
          <w:rFonts w:ascii="Arial Narrow" w:hAnsi="Arial Narrow" w:cs="Arial"/>
          <w:sz w:val="24"/>
          <w:szCs w:val="24"/>
        </w:rPr>
        <w:t>.</w:t>
      </w:r>
    </w:p>
    <w:p w14:paraId="6468D081" w14:textId="77777777" w:rsidR="007A26C2" w:rsidRPr="006657FB" w:rsidRDefault="007A26C2" w:rsidP="007A26C2">
      <w:pPr>
        <w:autoSpaceDE w:val="0"/>
        <w:autoSpaceDN w:val="0"/>
        <w:adjustRightInd w:val="0"/>
        <w:spacing w:after="0" w:line="240" w:lineRule="auto"/>
        <w:jc w:val="both"/>
        <w:rPr>
          <w:rFonts w:ascii="Arial Narrow" w:hAnsi="Arial Narrow" w:cs="Arial"/>
          <w:sz w:val="24"/>
          <w:szCs w:val="24"/>
        </w:rPr>
      </w:pPr>
    </w:p>
    <w:p w14:paraId="7C90F29E" w14:textId="79384381" w:rsidR="00A16EE8" w:rsidRPr="00403468" w:rsidRDefault="00A16EE8" w:rsidP="007A26C2">
      <w:pPr>
        <w:autoSpaceDE w:val="0"/>
        <w:autoSpaceDN w:val="0"/>
        <w:adjustRightInd w:val="0"/>
        <w:spacing w:after="0" w:line="360" w:lineRule="auto"/>
        <w:jc w:val="both"/>
        <w:rPr>
          <w:rFonts w:ascii="Arial Narrow" w:hAnsi="Arial Narrow" w:cs="Arial"/>
          <w:sz w:val="24"/>
          <w:szCs w:val="24"/>
        </w:rPr>
      </w:pPr>
      <w:r w:rsidRPr="006657FB">
        <w:rPr>
          <w:rFonts w:ascii="Arial Narrow" w:hAnsi="Arial Narrow" w:cs="Arial"/>
          <w:sz w:val="24"/>
          <w:szCs w:val="24"/>
        </w:rPr>
        <w:t xml:space="preserve">The Office of the Premier will ensure that priorities related to the targeted groups are mainstreamed into the plans and budgets of all Branches and Business Units of the </w:t>
      </w:r>
      <w:proofErr w:type="spellStart"/>
      <w:r w:rsidRPr="006657FB">
        <w:rPr>
          <w:rFonts w:ascii="Arial Narrow" w:hAnsi="Arial Narrow" w:cs="Arial"/>
          <w:sz w:val="24"/>
          <w:szCs w:val="24"/>
        </w:rPr>
        <w:t>OoP</w:t>
      </w:r>
      <w:proofErr w:type="spellEnd"/>
      <w:r w:rsidRPr="006657FB">
        <w:rPr>
          <w:rFonts w:ascii="Arial Narrow" w:hAnsi="Arial Narrow" w:cs="Arial"/>
          <w:sz w:val="24"/>
          <w:szCs w:val="24"/>
        </w:rPr>
        <w:t xml:space="preserve">, and that targeted </w:t>
      </w:r>
      <w:r w:rsidR="00FC3CC7">
        <w:rPr>
          <w:rFonts w:ascii="Arial Narrow" w:hAnsi="Arial Narrow" w:cs="Arial"/>
          <w:sz w:val="24"/>
          <w:szCs w:val="24"/>
        </w:rPr>
        <w:t>P</w:t>
      </w:r>
      <w:r w:rsidRPr="006657FB">
        <w:rPr>
          <w:rFonts w:ascii="Arial Narrow" w:hAnsi="Arial Narrow" w:cs="Arial"/>
          <w:sz w:val="24"/>
          <w:szCs w:val="24"/>
        </w:rPr>
        <w:t>rocurement a</w:t>
      </w:r>
      <w:r w:rsidR="00FC3CC7">
        <w:rPr>
          <w:rFonts w:ascii="Arial Narrow" w:hAnsi="Arial Narrow" w:cs="Arial"/>
          <w:sz w:val="24"/>
          <w:szCs w:val="24"/>
        </w:rPr>
        <w:t>s well as E</w:t>
      </w:r>
      <w:r w:rsidRPr="006657FB">
        <w:rPr>
          <w:rFonts w:ascii="Arial Narrow" w:hAnsi="Arial Narrow" w:cs="Arial"/>
          <w:sz w:val="24"/>
          <w:szCs w:val="24"/>
        </w:rPr>
        <w:t xml:space="preserve">mployment </w:t>
      </w:r>
      <w:r w:rsidR="00FC3CC7">
        <w:rPr>
          <w:rFonts w:ascii="Arial Narrow" w:hAnsi="Arial Narrow" w:cs="Arial"/>
          <w:sz w:val="24"/>
          <w:szCs w:val="24"/>
        </w:rPr>
        <w:t>E</w:t>
      </w:r>
      <w:r w:rsidRPr="006657FB">
        <w:rPr>
          <w:rFonts w:ascii="Arial Narrow" w:hAnsi="Arial Narrow" w:cs="Arial"/>
          <w:sz w:val="24"/>
          <w:szCs w:val="24"/>
        </w:rPr>
        <w:t>quity targets are achieved</w:t>
      </w:r>
      <w:r w:rsidR="00403468" w:rsidRPr="006657FB">
        <w:rPr>
          <w:rFonts w:ascii="Arial Narrow" w:hAnsi="Arial Narrow" w:cs="Arial"/>
          <w:sz w:val="24"/>
          <w:szCs w:val="24"/>
        </w:rPr>
        <w:t>.</w:t>
      </w:r>
    </w:p>
    <w:p w14:paraId="2290773C" w14:textId="77777777" w:rsidR="00521938" w:rsidRPr="000F47A6" w:rsidRDefault="00521938" w:rsidP="00403468">
      <w:pPr>
        <w:autoSpaceDE w:val="0"/>
        <w:autoSpaceDN w:val="0"/>
        <w:adjustRightInd w:val="0"/>
        <w:spacing w:after="0" w:line="360" w:lineRule="auto"/>
        <w:rPr>
          <w:rFonts w:ascii="Arial Narrow" w:hAnsi="Arial Narrow" w:cs="Arial"/>
          <w:sz w:val="24"/>
          <w:szCs w:val="24"/>
        </w:rPr>
      </w:pPr>
    </w:p>
    <w:p w14:paraId="78E18A53" w14:textId="77777777" w:rsidR="002F5A58" w:rsidRPr="002F5A58" w:rsidRDefault="002F5A58" w:rsidP="00982691">
      <w:pPr>
        <w:pStyle w:val="NormalWeb"/>
        <w:shd w:val="clear" w:color="auto" w:fill="EDEDED" w:themeFill="accent3" w:themeFillTint="33"/>
        <w:spacing w:before="0" w:beforeAutospacing="0" w:after="0" w:afterAutospacing="0" w:line="360" w:lineRule="auto"/>
        <w:rPr>
          <w:rFonts w:ascii="Arial Narrow" w:hAnsi="Arial Narrow"/>
          <w:color w:val="0E101A"/>
        </w:rPr>
      </w:pPr>
      <w:r w:rsidRPr="007F0023">
        <w:rPr>
          <w:rStyle w:val="Strong"/>
          <w:rFonts w:ascii="Arial Narrow" w:hAnsi="Arial Narrow"/>
          <w:color w:val="0E101A"/>
        </w:rPr>
        <w:t>8.2 PROGRAMME 2: INSTITUTIONAL DEVELOPMENT</w:t>
      </w:r>
    </w:p>
    <w:p w14:paraId="5C4F4268" w14:textId="735DFBD7" w:rsidR="00145F91" w:rsidRPr="006657FB" w:rsidRDefault="00145F91" w:rsidP="00145F91">
      <w:pPr>
        <w:spacing w:after="0" w:line="360" w:lineRule="auto"/>
        <w:jc w:val="both"/>
        <w:rPr>
          <w:rFonts w:ascii="Arial Narrow" w:hAnsi="Arial Narrow" w:cs="Arial"/>
          <w:bCs/>
          <w:sz w:val="24"/>
          <w:szCs w:val="24"/>
        </w:rPr>
      </w:pPr>
      <w:r w:rsidRPr="006657FB">
        <w:rPr>
          <w:rFonts w:ascii="Arial Narrow" w:hAnsi="Arial Narrow" w:cs="Arial"/>
          <w:bCs/>
          <w:sz w:val="24"/>
          <w:szCs w:val="24"/>
        </w:rPr>
        <w:t xml:space="preserve">This programme is responsible for leading, facilitating, coordinating and supporting a skilled ethical and performance oriented </w:t>
      </w:r>
      <w:r w:rsidRPr="007F0023">
        <w:rPr>
          <w:rFonts w:ascii="Arial Narrow" w:hAnsi="Arial Narrow" w:cs="Arial"/>
          <w:bCs/>
          <w:sz w:val="24"/>
          <w:szCs w:val="24"/>
        </w:rPr>
        <w:t xml:space="preserve">GCR; ICT leadership and guidance across GPG; ICT related auxiliary support to </w:t>
      </w:r>
      <w:r w:rsidRPr="006657FB">
        <w:rPr>
          <w:rFonts w:ascii="Arial Narrow" w:hAnsi="Arial Narrow" w:cs="Arial"/>
          <w:bCs/>
          <w:sz w:val="24"/>
          <w:szCs w:val="24"/>
        </w:rPr>
        <w:t>the Office of the Premier towards modernizing the public service</w:t>
      </w:r>
      <w:r w:rsidR="00E479F4" w:rsidRPr="006657FB">
        <w:rPr>
          <w:rFonts w:ascii="Arial Narrow" w:hAnsi="Arial Narrow" w:cs="Arial"/>
          <w:bCs/>
          <w:sz w:val="24"/>
          <w:szCs w:val="24"/>
        </w:rPr>
        <w:t>.</w:t>
      </w:r>
    </w:p>
    <w:p w14:paraId="77935F83" w14:textId="6BC420E5" w:rsidR="00E479F4" w:rsidRPr="00E001AF" w:rsidRDefault="00E479F4" w:rsidP="00145F91">
      <w:pPr>
        <w:spacing w:after="0" w:line="360" w:lineRule="auto"/>
        <w:jc w:val="both"/>
        <w:rPr>
          <w:rFonts w:ascii="Arial Narrow" w:hAnsi="Arial Narrow" w:cs="Arial"/>
          <w:bCs/>
          <w:sz w:val="24"/>
          <w:szCs w:val="24"/>
          <w:highlight w:val="yellow"/>
        </w:rPr>
      </w:pPr>
    </w:p>
    <w:p w14:paraId="50BA2D30" w14:textId="703268A5" w:rsidR="00E479F4" w:rsidRPr="006657FB" w:rsidRDefault="00E479F4" w:rsidP="00E479F4">
      <w:pPr>
        <w:tabs>
          <w:tab w:val="num" w:pos="1440"/>
        </w:tabs>
        <w:spacing w:after="0" w:line="360" w:lineRule="auto"/>
        <w:jc w:val="both"/>
        <w:rPr>
          <w:rFonts w:ascii="Arial Narrow" w:hAnsi="Arial Narrow" w:cs="Arial"/>
          <w:bCs/>
          <w:sz w:val="24"/>
          <w:szCs w:val="24"/>
        </w:rPr>
      </w:pPr>
      <w:r w:rsidRPr="006657FB">
        <w:rPr>
          <w:rFonts w:ascii="Arial Narrow" w:hAnsi="Arial Narrow" w:cs="Arial"/>
          <w:bCs/>
          <w:sz w:val="24"/>
          <w:szCs w:val="24"/>
        </w:rPr>
        <w:t xml:space="preserve">This Programme contributes specifically to  4 of the 7 outcomes of the </w:t>
      </w:r>
      <w:proofErr w:type="spellStart"/>
      <w:r w:rsidRPr="006657FB">
        <w:rPr>
          <w:rFonts w:ascii="Arial Narrow" w:hAnsi="Arial Narrow" w:cs="Arial"/>
          <w:bCs/>
          <w:sz w:val="24"/>
          <w:szCs w:val="24"/>
        </w:rPr>
        <w:t>OoP</w:t>
      </w:r>
      <w:proofErr w:type="spellEnd"/>
      <w:r w:rsidRPr="006657FB">
        <w:rPr>
          <w:rFonts w:ascii="Arial Narrow" w:hAnsi="Arial Narrow" w:cs="Arial"/>
          <w:bCs/>
          <w:sz w:val="24"/>
          <w:szCs w:val="24"/>
        </w:rPr>
        <w:t>, including Outcome 1: A skilled, capable, ethical and developmental state; Outcome 4: Spatial transformation and integrated planning; Outcome 5: Responsive engagement between government and the citizenry and deepened social cohesion and Outcome 6: Collaborative relations between sub-national governments enhanced.</w:t>
      </w:r>
    </w:p>
    <w:p w14:paraId="3DA5277C" w14:textId="77777777" w:rsidR="009F2D9C" w:rsidRPr="006657FB" w:rsidRDefault="009F2D9C" w:rsidP="009F2D9C">
      <w:pPr>
        <w:spacing w:after="0" w:line="360" w:lineRule="auto"/>
        <w:jc w:val="both"/>
        <w:rPr>
          <w:rFonts w:ascii="Arial Narrow" w:hAnsi="Arial Narrow" w:cs="Arial"/>
          <w:bCs/>
          <w:sz w:val="24"/>
          <w:szCs w:val="24"/>
        </w:rPr>
      </w:pPr>
    </w:p>
    <w:p w14:paraId="49E70B03" w14:textId="0F138455" w:rsidR="00FA640A" w:rsidRPr="005554AE" w:rsidRDefault="007A26C2" w:rsidP="00E001AF">
      <w:pPr>
        <w:spacing w:after="0" w:line="360" w:lineRule="auto"/>
        <w:jc w:val="both"/>
        <w:rPr>
          <w:rFonts w:ascii="Arial Narrow" w:hAnsi="Arial Narrow" w:cs="Arial Narrow"/>
          <w:bCs/>
          <w:sz w:val="24"/>
          <w:szCs w:val="24"/>
          <w:highlight w:val="yellow"/>
        </w:rPr>
      </w:pPr>
      <w:r w:rsidRPr="006657FB">
        <w:rPr>
          <w:rFonts w:ascii="Arial Narrow" w:hAnsi="Arial Narrow" w:cs="Arial"/>
          <w:bCs/>
          <w:sz w:val="24"/>
          <w:szCs w:val="24"/>
        </w:rPr>
        <w:t>Programme 2 consists of newly crafted indicators a</w:t>
      </w:r>
      <w:r w:rsidR="000C773C">
        <w:rPr>
          <w:rFonts w:ascii="Arial Narrow" w:hAnsi="Arial Narrow" w:cs="Arial"/>
          <w:bCs/>
          <w:sz w:val="24"/>
          <w:szCs w:val="24"/>
        </w:rPr>
        <w:t xml:space="preserve">s well as those </w:t>
      </w:r>
      <w:r w:rsidRPr="006657FB">
        <w:rPr>
          <w:rFonts w:ascii="Arial Narrow" w:hAnsi="Arial Narrow" w:cs="Arial"/>
          <w:bCs/>
          <w:sz w:val="24"/>
          <w:szCs w:val="24"/>
        </w:rPr>
        <w:t xml:space="preserve">retained from the </w:t>
      </w:r>
      <w:r w:rsidR="005A01F0">
        <w:rPr>
          <w:rFonts w:ascii="Arial Narrow" w:hAnsi="Arial Narrow" w:cs="Arial"/>
          <w:bCs/>
          <w:sz w:val="24"/>
          <w:szCs w:val="24"/>
        </w:rPr>
        <w:t>20</w:t>
      </w:r>
      <w:r w:rsidRPr="006657FB">
        <w:rPr>
          <w:rFonts w:ascii="Arial Narrow" w:hAnsi="Arial Narrow" w:cs="Arial"/>
          <w:bCs/>
          <w:sz w:val="24"/>
          <w:szCs w:val="24"/>
        </w:rPr>
        <w:t>21/22 APP</w:t>
      </w:r>
      <w:r w:rsidR="009F2D9C" w:rsidRPr="006657FB">
        <w:rPr>
          <w:rFonts w:ascii="Arial Narrow" w:hAnsi="Arial Narrow" w:cs="Arial"/>
          <w:bCs/>
          <w:sz w:val="24"/>
          <w:szCs w:val="24"/>
        </w:rPr>
        <w:t xml:space="preserve">. </w:t>
      </w:r>
      <w:r w:rsidR="00E001AF" w:rsidRPr="006657FB">
        <w:rPr>
          <w:rFonts w:ascii="Arial Narrow" w:hAnsi="Arial Narrow" w:cs="Arial"/>
          <w:bCs/>
          <w:sz w:val="24"/>
          <w:szCs w:val="24"/>
        </w:rPr>
        <w:t>Out of the</w:t>
      </w:r>
      <w:r w:rsidRPr="006657FB">
        <w:rPr>
          <w:rFonts w:ascii="Arial Narrow" w:hAnsi="Arial Narrow" w:cs="Arial"/>
          <w:bCs/>
          <w:sz w:val="24"/>
          <w:szCs w:val="24"/>
        </w:rPr>
        <w:t xml:space="preserve"> 17 indicators, 16 are retained from</w:t>
      </w:r>
      <w:r w:rsidR="005A01F0">
        <w:rPr>
          <w:rFonts w:ascii="Arial Narrow" w:hAnsi="Arial Narrow" w:cs="Arial"/>
          <w:bCs/>
          <w:sz w:val="24"/>
          <w:szCs w:val="24"/>
        </w:rPr>
        <w:t xml:space="preserve"> the</w:t>
      </w:r>
      <w:r w:rsidRPr="006657FB">
        <w:rPr>
          <w:rFonts w:ascii="Arial Narrow" w:hAnsi="Arial Narrow" w:cs="Arial"/>
          <w:bCs/>
          <w:sz w:val="24"/>
          <w:szCs w:val="24"/>
        </w:rPr>
        <w:t xml:space="preserve"> </w:t>
      </w:r>
      <w:r w:rsidR="005A01F0">
        <w:rPr>
          <w:rFonts w:ascii="Arial Narrow" w:hAnsi="Arial Narrow" w:cs="Arial"/>
          <w:bCs/>
          <w:sz w:val="24"/>
          <w:szCs w:val="24"/>
        </w:rPr>
        <w:t>20</w:t>
      </w:r>
      <w:r w:rsidRPr="006657FB">
        <w:rPr>
          <w:rFonts w:ascii="Arial Narrow" w:hAnsi="Arial Narrow" w:cs="Arial"/>
          <w:bCs/>
          <w:sz w:val="24"/>
          <w:szCs w:val="24"/>
        </w:rPr>
        <w:t xml:space="preserve">21/22 </w:t>
      </w:r>
      <w:r w:rsidR="005A01F0" w:rsidRPr="006657FB">
        <w:rPr>
          <w:rFonts w:ascii="Arial Narrow" w:hAnsi="Arial Narrow" w:cs="Arial"/>
          <w:bCs/>
          <w:sz w:val="24"/>
          <w:szCs w:val="24"/>
        </w:rPr>
        <w:t xml:space="preserve">APP </w:t>
      </w:r>
      <w:r w:rsidR="00F6441A">
        <w:rPr>
          <w:rFonts w:ascii="Arial Narrow" w:hAnsi="Arial Narrow" w:cs="Arial"/>
          <w:bCs/>
          <w:sz w:val="24"/>
          <w:szCs w:val="24"/>
        </w:rPr>
        <w:t>with</w:t>
      </w:r>
      <w:r w:rsidRPr="006657FB">
        <w:rPr>
          <w:rFonts w:ascii="Arial Narrow" w:hAnsi="Arial Narrow" w:cs="Arial"/>
          <w:bCs/>
          <w:sz w:val="24"/>
          <w:szCs w:val="24"/>
        </w:rPr>
        <w:t xml:space="preserve"> 1 newly crafted</w:t>
      </w:r>
      <w:r w:rsidR="00F6441A">
        <w:rPr>
          <w:rFonts w:ascii="Arial Narrow" w:hAnsi="Arial Narrow" w:cs="Arial"/>
          <w:bCs/>
          <w:sz w:val="24"/>
          <w:szCs w:val="24"/>
        </w:rPr>
        <w:t xml:space="preserve"> indicator</w:t>
      </w:r>
      <w:r w:rsidR="009F2D9C" w:rsidRPr="006657FB">
        <w:rPr>
          <w:rFonts w:ascii="Arial Narrow" w:hAnsi="Arial Narrow" w:cs="Arial"/>
          <w:bCs/>
          <w:sz w:val="24"/>
          <w:szCs w:val="24"/>
        </w:rPr>
        <w:t>.</w:t>
      </w:r>
      <w:r w:rsidR="00E001AF" w:rsidRPr="006657FB">
        <w:rPr>
          <w:rFonts w:ascii="Arial Narrow" w:hAnsi="Arial Narrow" w:cs="Arial"/>
          <w:bCs/>
          <w:sz w:val="24"/>
          <w:szCs w:val="24"/>
        </w:rPr>
        <w:t xml:space="preserve"> </w:t>
      </w:r>
      <w:r w:rsidRPr="006657FB">
        <w:rPr>
          <w:rFonts w:ascii="Arial Narrow" w:eastAsiaTheme="minorEastAsia" w:hAnsi="Arial Narrow" w:cs="Arial"/>
          <w:bCs/>
          <w:color w:val="000000"/>
          <w:sz w:val="24"/>
          <w:szCs w:val="24"/>
        </w:rPr>
        <w:t xml:space="preserve">This Programme </w:t>
      </w:r>
      <w:r w:rsidRPr="006657FB">
        <w:rPr>
          <w:rFonts w:ascii="Arial Narrow" w:hAnsi="Arial Narrow" w:cs="Arial"/>
          <w:bCs/>
          <w:sz w:val="24"/>
          <w:szCs w:val="24"/>
        </w:rPr>
        <w:t>assist</w:t>
      </w:r>
      <w:r w:rsidR="00F81A8E">
        <w:rPr>
          <w:rFonts w:ascii="Arial Narrow" w:hAnsi="Arial Narrow" w:cs="Arial"/>
          <w:bCs/>
          <w:sz w:val="24"/>
          <w:szCs w:val="24"/>
        </w:rPr>
        <w:t>s</w:t>
      </w:r>
      <w:r w:rsidRPr="006657FB">
        <w:rPr>
          <w:rFonts w:ascii="Arial Narrow" w:hAnsi="Arial Narrow" w:cs="Arial"/>
          <w:bCs/>
          <w:sz w:val="24"/>
          <w:szCs w:val="24"/>
        </w:rPr>
        <w:t xml:space="preserve"> in the overall performance of the </w:t>
      </w:r>
      <w:proofErr w:type="spellStart"/>
      <w:r w:rsidRPr="006657FB">
        <w:rPr>
          <w:rFonts w:ascii="Arial Narrow" w:hAnsi="Arial Narrow" w:cs="Arial"/>
          <w:bCs/>
          <w:sz w:val="24"/>
          <w:szCs w:val="24"/>
        </w:rPr>
        <w:t>OoP</w:t>
      </w:r>
      <w:proofErr w:type="spellEnd"/>
      <w:r w:rsidRPr="006657FB">
        <w:rPr>
          <w:rFonts w:ascii="Arial Narrow" w:hAnsi="Arial Narrow" w:cs="Arial"/>
          <w:bCs/>
          <w:sz w:val="24"/>
          <w:szCs w:val="24"/>
        </w:rPr>
        <w:t xml:space="preserve"> through the implementation of sub-programmes that includes</w:t>
      </w:r>
      <w:r w:rsidR="00002F3A" w:rsidRPr="006657FB">
        <w:rPr>
          <w:rFonts w:ascii="Arial Narrow" w:hAnsi="Arial Narrow" w:cs="Arial"/>
          <w:bCs/>
          <w:sz w:val="24"/>
          <w:szCs w:val="24"/>
        </w:rPr>
        <w:t>,</w:t>
      </w:r>
      <w:r w:rsidR="00E479F4" w:rsidRPr="006657FB">
        <w:rPr>
          <w:rFonts w:ascii="Arial Narrow" w:hAnsi="Arial Narrow" w:cs="Arial"/>
          <w:bCs/>
          <w:sz w:val="24"/>
          <w:szCs w:val="24"/>
        </w:rPr>
        <w:t xml:space="preserve"> </w:t>
      </w:r>
      <w:r w:rsidR="00FA640A" w:rsidRPr="006657FB">
        <w:rPr>
          <w:rFonts w:ascii="Arial Narrow" w:hAnsi="Arial Narrow" w:cs="Arial-BoldMT"/>
          <w:bCs/>
          <w:sz w:val="24"/>
          <w:szCs w:val="24"/>
        </w:rPr>
        <w:t xml:space="preserve">Strategic Human Resources, </w:t>
      </w:r>
      <w:r w:rsidR="009F2D9C" w:rsidRPr="007F0023">
        <w:rPr>
          <w:rFonts w:ascii="Arial Narrow" w:hAnsi="Arial Narrow" w:cs="Arial Narrow"/>
          <w:bCs/>
          <w:sz w:val="24"/>
          <w:szCs w:val="24"/>
        </w:rPr>
        <w:t>Information Communication Technology,</w:t>
      </w:r>
      <w:r w:rsidR="00FA640A" w:rsidRPr="006657FB">
        <w:rPr>
          <w:rFonts w:ascii="Arial Narrow" w:hAnsi="Arial Narrow" w:cs="Arial-BoldMT"/>
          <w:bCs/>
          <w:sz w:val="24"/>
          <w:szCs w:val="24"/>
        </w:rPr>
        <w:t xml:space="preserve"> </w:t>
      </w:r>
      <w:r w:rsidR="009F2D9C" w:rsidRPr="006657FB">
        <w:rPr>
          <w:rFonts w:ascii="Arial Narrow" w:hAnsi="Arial Narrow" w:cs="Arial Narrow"/>
          <w:bCs/>
          <w:sz w:val="24"/>
          <w:szCs w:val="24"/>
        </w:rPr>
        <w:t xml:space="preserve">Communication Services </w:t>
      </w:r>
      <w:r w:rsidR="00FA640A" w:rsidRPr="006657FB">
        <w:rPr>
          <w:rFonts w:ascii="Arial Narrow" w:hAnsi="Arial Narrow" w:cs="Arial-BoldMT"/>
          <w:bCs/>
          <w:sz w:val="24"/>
          <w:szCs w:val="24"/>
        </w:rPr>
        <w:t xml:space="preserve">as well as </w:t>
      </w:r>
      <w:r w:rsidR="009F2D9C" w:rsidRPr="006657FB">
        <w:rPr>
          <w:rFonts w:ascii="Arial Narrow" w:hAnsi="Arial Narrow" w:cs="Arial Narrow"/>
          <w:bCs/>
          <w:sz w:val="24"/>
          <w:szCs w:val="24"/>
        </w:rPr>
        <w:t>Service Delivery Inter</w:t>
      </w:r>
      <w:r w:rsidR="009F2D9C" w:rsidRPr="006657FB">
        <w:rPr>
          <w:rFonts w:ascii="Arial Narrow" w:hAnsi="Arial Narrow" w:cs="Arial Narrow"/>
          <w:bCs/>
          <w:sz w:val="24"/>
          <w:szCs w:val="24"/>
        </w:rPr>
        <w:softHyphen/>
        <w:t>ventions</w:t>
      </w:r>
      <w:r w:rsidR="00403468" w:rsidRPr="006657FB">
        <w:rPr>
          <w:rFonts w:ascii="Arial Narrow" w:hAnsi="Arial Narrow" w:cs="Arial Narrow"/>
          <w:bCs/>
          <w:sz w:val="24"/>
          <w:szCs w:val="24"/>
        </w:rPr>
        <w:t>.</w:t>
      </w:r>
    </w:p>
    <w:p w14:paraId="246E23B3" w14:textId="77777777" w:rsidR="007A26C2" w:rsidRPr="005554AE" w:rsidRDefault="007A26C2" w:rsidP="00403468">
      <w:pPr>
        <w:spacing w:after="0" w:line="360" w:lineRule="auto"/>
        <w:jc w:val="both"/>
        <w:rPr>
          <w:rFonts w:ascii="Arial Narrow" w:hAnsi="Arial Narrow" w:cs="Arial"/>
          <w:bCs/>
          <w:sz w:val="24"/>
          <w:szCs w:val="24"/>
          <w:highlight w:val="yellow"/>
        </w:rPr>
      </w:pPr>
    </w:p>
    <w:p w14:paraId="665D3F8B" w14:textId="7E19484D" w:rsidR="00E479F4" w:rsidRPr="006657FB" w:rsidRDefault="00E479F4" w:rsidP="00E479F4">
      <w:pPr>
        <w:tabs>
          <w:tab w:val="num" w:pos="1440"/>
        </w:tabs>
        <w:spacing w:after="0" w:line="360" w:lineRule="auto"/>
        <w:jc w:val="both"/>
        <w:rPr>
          <w:rFonts w:ascii="Arial Narrow" w:hAnsi="Arial Narrow" w:cs="Arial"/>
          <w:bCs/>
          <w:sz w:val="24"/>
          <w:szCs w:val="24"/>
        </w:rPr>
      </w:pPr>
      <w:r w:rsidRPr="006657FB">
        <w:rPr>
          <w:rFonts w:ascii="Arial Narrow" w:hAnsi="Arial Narrow" w:cs="Arial"/>
          <w:bCs/>
          <w:sz w:val="24"/>
          <w:szCs w:val="24"/>
        </w:rPr>
        <w:t xml:space="preserve">The key focus in the </w:t>
      </w:r>
      <w:r w:rsidR="005A01F0">
        <w:rPr>
          <w:rFonts w:ascii="Arial Narrow" w:hAnsi="Arial Narrow" w:cs="Arial"/>
          <w:bCs/>
          <w:sz w:val="24"/>
          <w:szCs w:val="24"/>
        </w:rPr>
        <w:t>20</w:t>
      </w:r>
      <w:r w:rsidRPr="006657FB">
        <w:rPr>
          <w:rFonts w:ascii="Arial Narrow" w:hAnsi="Arial Narrow" w:cs="Arial"/>
          <w:bCs/>
          <w:sz w:val="24"/>
          <w:szCs w:val="24"/>
        </w:rPr>
        <w:t xml:space="preserve">22/23 </w:t>
      </w:r>
      <w:r w:rsidR="00E001AF" w:rsidRPr="006657FB">
        <w:rPr>
          <w:rFonts w:ascii="Arial Narrow" w:hAnsi="Arial Narrow" w:cs="Arial"/>
          <w:bCs/>
          <w:sz w:val="24"/>
          <w:szCs w:val="24"/>
        </w:rPr>
        <w:t>FY</w:t>
      </w:r>
      <w:r w:rsidRPr="006657FB">
        <w:rPr>
          <w:rFonts w:ascii="Arial Narrow" w:hAnsi="Arial Narrow" w:cs="Arial"/>
          <w:bCs/>
          <w:sz w:val="24"/>
          <w:szCs w:val="24"/>
        </w:rPr>
        <w:t xml:space="preserve"> </w:t>
      </w:r>
      <w:r w:rsidR="00E001AF" w:rsidRPr="006657FB">
        <w:rPr>
          <w:rFonts w:ascii="Arial Narrow" w:hAnsi="Arial Narrow" w:cs="Arial"/>
          <w:bCs/>
          <w:sz w:val="24"/>
          <w:szCs w:val="24"/>
        </w:rPr>
        <w:t>in</w:t>
      </w:r>
      <w:r w:rsidRPr="006657FB">
        <w:rPr>
          <w:rFonts w:ascii="Arial Narrow" w:hAnsi="Arial Narrow" w:cs="Arial"/>
          <w:bCs/>
          <w:sz w:val="24"/>
          <w:szCs w:val="24"/>
        </w:rPr>
        <w:t xml:space="preserve"> Programme 2 is to ensure continuous monitoring and implementation of organisational structures within </w:t>
      </w:r>
      <w:r w:rsidR="00713A70">
        <w:rPr>
          <w:rFonts w:ascii="Arial Narrow" w:hAnsi="Arial Narrow" w:cs="Arial"/>
          <w:bCs/>
          <w:sz w:val="24"/>
          <w:szCs w:val="24"/>
        </w:rPr>
        <w:t xml:space="preserve">the </w:t>
      </w:r>
      <w:r w:rsidRPr="006657FB">
        <w:rPr>
          <w:rFonts w:ascii="Arial Narrow" w:hAnsi="Arial Narrow" w:cs="Arial"/>
          <w:bCs/>
          <w:sz w:val="24"/>
          <w:szCs w:val="24"/>
        </w:rPr>
        <w:t>GPG departments</w:t>
      </w:r>
      <w:r w:rsidR="00E001AF" w:rsidRPr="006657FB">
        <w:rPr>
          <w:rFonts w:ascii="Arial Narrow" w:hAnsi="Arial Narrow" w:cs="Arial"/>
          <w:bCs/>
          <w:sz w:val="24"/>
          <w:szCs w:val="24"/>
        </w:rPr>
        <w:t>;</w:t>
      </w:r>
      <w:r w:rsidRPr="006657FB">
        <w:rPr>
          <w:rFonts w:ascii="Arial Narrow" w:hAnsi="Arial Narrow" w:cs="Arial"/>
          <w:bCs/>
          <w:sz w:val="24"/>
          <w:szCs w:val="24"/>
        </w:rPr>
        <w:t xml:space="preserve"> the implementation of Human Resources Framework and the Master Skills Plan</w:t>
      </w:r>
      <w:r w:rsidR="00E001AF" w:rsidRPr="006657FB">
        <w:rPr>
          <w:rFonts w:ascii="Arial Narrow" w:hAnsi="Arial Narrow" w:cs="Arial"/>
          <w:bCs/>
          <w:sz w:val="24"/>
          <w:szCs w:val="24"/>
        </w:rPr>
        <w:t>;</w:t>
      </w:r>
      <w:r w:rsidRPr="006657FB">
        <w:rPr>
          <w:rFonts w:ascii="Arial Narrow" w:hAnsi="Arial Narrow" w:cs="Arial"/>
          <w:bCs/>
          <w:sz w:val="24"/>
          <w:szCs w:val="24"/>
        </w:rPr>
        <w:t xml:space="preserve"> as well as the finalisation of disciplinary cases across </w:t>
      </w:r>
      <w:r w:rsidR="00713A70">
        <w:rPr>
          <w:rFonts w:ascii="Arial Narrow" w:hAnsi="Arial Narrow" w:cs="Arial"/>
          <w:bCs/>
          <w:sz w:val="24"/>
          <w:szCs w:val="24"/>
        </w:rPr>
        <w:t xml:space="preserve">the </w:t>
      </w:r>
      <w:r w:rsidRPr="006657FB">
        <w:rPr>
          <w:rFonts w:ascii="Arial Narrow" w:hAnsi="Arial Narrow" w:cs="Arial"/>
          <w:bCs/>
          <w:sz w:val="24"/>
          <w:szCs w:val="24"/>
        </w:rPr>
        <w:t>GPG</w:t>
      </w:r>
      <w:r w:rsidR="00E001AF" w:rsidRPr="006657FB">
        <w:rPr>
          <w:rFonts w:ascii="Arial Narrow" w:hAnsi="Arial Narrow" w:cs="Arial"/>
          <w:bCs/>
          <w:sz w:val="24"/>
          <w:szCs w:val="24"/>
        </w:rPr>
        <w:t>; a</w:t>
      </w:r>
      <w:r w:rsidRPr="006657FB">
        <w:rPr>
          <w:rFonts w:ascii="Arial Narrow" w:hAnsi="Arial Narrow" w:cs="Arial"/>
          <w:bCs/>
          <w:sz w:val="24"/>
          <w:szCs w:val="24"/>
        </w:rPr>
        <w:t>n OHS compliance culture through the implementation of SHERQ system</w:t>
      </w:r>
      <w:r w:rsidR="00E001AF" w:rsidRPr="006657FB">
        <w:rPr>
          <w:rFonts w:ascii="Arial Narrow" w:hAnsi="Arial Narrow" w:cs="Arial"/>
          <w:bCs/>
          <w:sz w:val="24"/>
          <w:szCs w:val="24"/>
        </w:rPr>
        <w:t xml:space="preserve">; </w:t>
      </w:r>
      <w:r w:rsidRPr="006657FB">
        <w:rPr>
          <w:rFonts w:ascii="Arial Narrow" w:hAnsi="Arial Narrow" w:cs="Arial"/>
          <w:bCs/>
          <w:sz w:val="24"/>
          <w:szCs w:val="24"/>
        </w:rPr>
        <w:t>strengthen partnership with GCRA to provide training to GPG employees on Occupational Health and Safety</w:t>
      </w:r>
      <w:r w:rsidR="00E001AF" w:rsidRPr="006657FB">
        <w:rPr>
          <w:rFonts w:ascii="Arial Narrow" w:hAnsi="Arial Narrow" w:cs="Arial"/>
          <w:bCs/>
          <w:sz w:val="24"/>
          <w:szCs w:val="24"/>
        </w:rPr>
        <w:t>;</w:t>
      </w:r>
      <w:r w:rsidRPr="006657FB">
        <w:rPr>
          <w:rFonts w:ascii="Arial Narrow" w:hAnsi="Arial Narrow" w:cs="Arial"/>
          <w:bCs/>
          <w:sz w:val="24"/>
          <w:szCs w:val="24"/>
        </w:rPr>
        <w:t xml:space="preserve"> </w:t>
      </w:r>
      <w:r w:rsidR="00E001AF" w:rsidRPr="006657FB">
        <w:rPr>
          <w:rFonts w:ascii="Arial Narrow" w:hAnsi="Arial Narrow" w:cs="Arial"/>
          <w:bCs/>
          <w:sz w:val="24"/>
          <w:szCs w:val="24"/>
        </w:rPr>
        <w:t>a</w:t>
      </w:r>
      <w:r w:rsidRPr="006657FB">
        <w:rPr>
          <w:rFonts w:ascii="Arial Narrow" w:hAnsi="Arial Narrow" w:cs="Arial"/>
          <w:bCs/>
          <w:sz w:val="24"/>
          <w:szCs w:val="24"/>
        </w:rPr>
        <w:t xml:space="preserve"> move from reactive to proactive and effective Communication services in the province</w:t>
      </w:r>
      <w:r w:rsidR="00E001AF" w:rsidRPr="006657FB">
        <w:rPr>
          <w:rFonts w:ascii="Arial Narrow" w:hAnsi="Arial Narrow" w:cs="Arial"/>
          <w:bCs/>
          <w:sz w:val="24"/>
          <w:szCs w:val="24"/>
        </w:rPr>
        <w:t xml:space="preserve"> </w:t>
      </w:r>
      <w:r w:rsidRPr="006657FB">
        <w:rPr>
          <w:rFonts w:ascii="Arial Narrow" w:hAnsi="Arial Narrow" w:cs="Arial"/>
          <w:bCs/>
          <w:sz w:val="24"/>
          <w:szCs w:val="24"/>
        </w:rPr>
        <w:t>to assess Gauteng residents</w:t>
      </w:r>
      <w:r w:rsidR="00713A70">
        <w:rPr>
          <w:rFonts w:ascii="Arial Narrow" w:hAnsi="Arial Narrow" w:cs="Arial"/>
          <w:bCs/>
          <w:sz w:val="24"/>
          <w:szCs w:val="24"/>
        </w:rPr>
        <w:t>’</w:t>
      </w:r>
      <w:r w:rsidRPr="006657FB">
        <w:rPr>
          <w:rFonts w:ascii="Arial Narrow" w:hAnsi="Arial Narrow" w:cs="Arial"/>
          <w:bCs/>
          <w:sz w:val="24"/>
          <w:szCs w:val="24"/>
        </w:rPr>
        <w:t xml:space="preserve"> perception and satisfaction of Gauteng Government</w:t>
      </w:r>
      <w:r w:rsidR="00713A70">
        <w:rPr>
          <w:rFonts w:ascii="Arial Narrow" w:hAnsi="Arial Narrow" w:cs="Arial"/>
          <w:bCs/>
          <w:sz w:val="24"/>
          <w:szCs w:val="24"/>
        </w:rPr>
        <w:t>;</w:t>
      </w:r>
      <w:r w:rsidRPr="006657FB">
        <w:rPr>
          <w:rFonts w:ascii="Arial Narrow" w:hAnsi="Arial Narrow" w:cs="Arial"/>
          <w:bCs/>
          <w:sz w:val="24"/>
          <w:szCs w:val="24"/>
        </w:rPr>
        <w:t xml:space="preserve"> </w:t>
      </w:r>
      <w:r w:rsidR="00713A70" w:rsidRPr="006657FB">
        <w:rPr>
          <w:rFonts w:ascii="Arial Narrow" w:hAnsi="Arial Narrow" w:cs="Arial"/>
          <w:bCs/>
          <w:sz w:val="24"/>
          <w:szCs w:val="24"/>
        </w:rPr>
        <w:t xml:space="preserve">conduct </w:t>
      </w:r>
      <w:r w:rsidRPr="006657FB">
        <w:rPr>
          <w:rFonts w:ascii="Arial Narrow" w:hAnsi="Arial Narrow" w:cs="Arial"/>
          <w:bCs/>
          <w:sz w:val="24"/>
          <w:szCs w:val="24"/>
        </w:rPr>
        <w:t>studies to benchmark the GCR against best practices in other City-Regions.</w:t>
      </w:r>
    </w:p>
    <w:p w14:paraId="57091B9A" w14:textId="77777777" w:rsidR="00E479F4" w:rsidRPr="00E001AF" w:rsidRDefault="00E479F4" w:rsidP="00403468">
      <w:pPr>
        <w:spacing w:after="0" w:line="360" w:lineRule="auto"/>
        <w:jc w:val="both"/>
        <w:rPr>
          <w:rFonts w:ascii="Arial Narrow" w:hAnsi="Arial Narrow" w:cs="Arial"/>
          <w:bCs/>
          <w:sz w:val="24"/>
          <w:szCs w:val="24"/>
          <w:highlight w:val="yellow"/>
        </w:rPr>
      </w:pPr>
    </w:p>
    <w:p w14:paraId="30C62C24" w14:textId="5A9E2058" w:rsidR="00E479F4" w:rsidRPr="00E479F4" w:rsidRDefault="00713A70" w:rsidP="00E479F4">
      <w:pPr>
        <w:spacing w:after="0" w:line="360" w:lineRule="auto"/>
        <w:jc w:val="both"/>
        <w:rPr>
          <w:rFonts w:ascii="Arial Narrow" w:hAnsi="Arial Narrow" w:cs="Arial"/>
          <w:bCs/>
          <w:sz w:val="24"/>
          <w:szCs w:val="24"/>
        </w:rPr>
      </w:pPr>
      <w:r>
        <w:rPr>
          <w:rFonts w:ascii="Arial Narrow" w:hAnsi="Arial Narrow" w:cs="Arial"/>
          <w:bCs/>
          <w:sz w:val="24"/>
          <w:szCs w:val="24"/>
        </w:rPr>
        <w:lastRenderedPageBreak/>
        <w:t>It is further noted that t</w:t>
      </w:r>
      <w:r w:rsidR="00E479F4" w:rsidRPr="006657FB">
        <w:rPr>
          <w:rFonts w:ascii="Arial Narrow" w:hAnsi="Arial Narrow" w:cs="Arial"/>
          <w:bCs/>
          <w:sz w:val="24"/>
          <w:szCs w:val="24"/>
        </w:rPr>
        <w:t xml:space="preserve">he </w:t>
      </w:r>
      <w:proofErr w:type="spellStart"/>
      <w:r w:rsidR="00C01273">
        <w:rPr>
          <w:rFonts w:ascii="Arial Narrow" w:hAnsi="Arial Narrow" w:cs="Arial"/>
          <w:bCs/>
          <w:sz w:val="24"/>
          <w:szCs w:val="24"/>
        </w:rPr>
        <w:t>OoP</w:t>
      </w:r>
      <w:proofErr w:type="spellEnd"/>
      <w:r w:rsidR="00C01273">
        <w:rPr>
          <w:rFonts w:ascii="Arial Narrow" w:hAnsi="Arial Narrow" w:cs="Arial"/>
          <w:bCs/>
          <w:sz w:val="24"/>
          <w:szCs w:val="24"/>
        </w:rPr>
        <w:t xml:space="preserve"> plans to </w:t>
      </w:r>
      <w:r w:rsidR="00E479F4" w:rsidRPr="006657FB">
        <w:rPr>
          <w:rFonts w:ascii="Arial Narrow" w:hAnsi="Arial Narrow" w:cs="Arial"/>
          <w:bCs/>
          <w:sz w:val="24"/>
          <w:szCs w:val="24"/>
        </w:rPr>
        <w:t>promot</w:t>
      </w:r>
      <w:r w:rsidR="00C01273">
        <w:rPr>
          <w:rFonts w:ascii="Arial Narrow" w:hAnsi="Arial Narrow" w:cs="Arial"/>
          <w:bCs/>
          <w:sz w:val="24"/>
          <w:szCs w:val="24"/>
        </w:rPr>
        <w:t>e</w:t>
      </w:r>
      <w:r w:rsidR="00E479F4" w:rsidRPr="006657FB">
        <w:rPr>
          <w:rFonts w:ascii="Arial Narrow" w:hAnsi="Arial Narrow" w:cs="Arial"/>
          <w:bCs/>
          <w:sz w:val="24"/>
          <w:szCs w:val="24"/>
        </w:rPr>
        <w:t xml:space="preserve"> participatory democracy and active citizenry through </w:t>
      </w:r>
      <w:r w:rsidR="00E001AF" w:rsidRPr="006657FB">
        <w:rPr>
          <w:rFonts w:ascii="Arial Narrow" w:hAnsi="Arial Narrow" w:cs="Arial"/>
          <w:bCs/>
          <w:sz w:val="24"/>
          <w:szCs w:val="24"/>
        </w:rPr>
        <w:t>the</w:t>
      </w:r>
      <w:r w:rsidR="00E479F4" w:rsidRPr="006657FB">
        <w:rPr>
          <w:rFonts w:ascii="Arial Narrow" w:hAnsi="Arial Narrow" w:cs="Arial"/>
          <w:bCs/>
          <w:sz w:val="24"/>
          <w:szCs w:val="24"/>
        </w:rPr>
        <w:t xml:space="preserve"> commitment to resolve individual, household and community needs through the GCR-wide CRM System. Furthermore, </w:t>
      </w:r>
      <w:proofErr w:type="spellStart"/>
      <w:r w:rsidR="00E479F4" w:rsidRPr="006657FB">
        <w:rPr>
          <w:rFonts w:ascii="Arial Narrow" w:hAnsi="Arial Narrow" w:cs="Arial"/>
          <w:bCs/>
          <w:sz w:val="24"/>
          <w:szCs w:val="24"/>
        </w:rPr>
        <w:t>Ntirhisano</w:t>
      </w:r>
      <w:proofErr w:type="spellEnd"/>
      <w:r w:rsidR="00E479F4" w:rsidRPr="006657FB">
        <w:rPr>
          <w:rFonts w:ascii="Arial Narrow" w:hAnsi="Arial Narrow" w:cs="Arial"/>
          <w:bCs/>
          <w:sz w:val="24"/>
          <w:szCs w:val="24"/>
        </w:rPr>
        <w:t xml:space="preserve"> Service Delivery Rapid Response System remains a key area of work to ensure quicker response times to service delivery issues and strengthening of IGR governance</w:t>
      </w:r>
      <w:r w:rsidR="00E001AF" w:rsidRPr="006657FB">
        <w:rPr>
          <w:rFonts w:ascii="Arial Narrow" w:hAnsi="Arial Narrow" w:cs="Arial"/>
          <w:bCs/>
          <w:sz w:val="24"/>
          <w:szCs w:val="24"/>
        </w:rPr>
        <w:t>.</w:t>
      </w:r>
    </w:p>
    <w:p w14:paraId="51B03A93" w14:textId="2A290E3F" w:rsidR="00145F91" w:rsidRPr="00A3605B" w:rsidRDefault="00145F91" w:rsidP="00145F91">
      <w:pPr>
        <w:spacing w:after="0" w:line="360" w:lineRule="auto"/>
        <w:jc w:val="both"/>
        <w:rPr>
          <w:rFonts w:ascii="Arial" w:hAnsi="Arial" w:cs="Arial"/>
          <w:bCs/>
        </w:rPr>
      </w:pPr>
    </w:p>
    <w:p w14:paraId="35A255C5" w14:textId="77777777" w:rsidR="002F5A58" w:rsidRPr="002F5A58" w:rsidRDefault="002F5A58" w:rsidP="00D52F76">
      <w:pPr>
        <w:pStyle w:val="NormalWeb"/>
        <w:shd w:val="clear" w:color="auto" w:fill="EDEDED" w:themeFill="accent3" w:themeFillTint="33"/>
        <w:spacing w:before="0" w:beforeAutospacing="0" w:after="0" w:afterAutospacing="0" w:line="360" w:lineRule="auto"/>
        <w:jc w:val="both"/>
        <w:rPr>
          <w:rFonts w:ascii="Arial Narrow" w:hAnsi="Arial Narrow"/>
          <w:color w:val="0E101A"/>
        </w:rPr>
      </w:pPr>
      <w:r w:rsidRPr="002F5A58">
        <w:rPr>
          <w:rStyle w:val="Strong"/>
          <w:rFonts w:ascii="Arial Narrow" w:hAnsi="Arial Narrow"/>
          <w:color w:val="0E101A"/>
        </w:rPr>
        <w:t>8.3 PROGRAMME 3: POLICY &amp; GOVERNANCE</w:t>
      </w:r>
    </w:p>
    <w:p w14:paraId="3CBB56EE" w14:textId="2F97747A" w:rsidR="006F5E03" w:rsidRPr="006657FB" w:rsidRDefault="006F5E03" w:rsidP="006F5E03">
      <w:pPr>
        <w:spacing w:after="0" w:line="360" w:lineRule="auto"/>
        <w:jc w:val="both"/>
        <w:rPr>
          <w:rFonts w:ascii="Arial Narrow" w:hAnsi="Arial Narrow" w:cs="FrutigerCE-Light"/>
          <w:sz w:val="24"/>
          <w:szCs w:val="24"/>
        </w:rPr>
      </w:pPr>
      <w:r w:rsidRPr="006657FB">
        <w:rPr>
          <w:rFonts w:ascii="Arial Narrow" w:eastAsia="Times New Roman" w:hAnsi="Arial Narrow" w:cs="Times New Roman"/>
          <w:color w:val="0E101A"/>
          <w:sz w:val="24"/>
          <w:szCs w:val="24"/>
          <w:lang w:eastAsia="en-ZA"/>
        </w:rPr>
        <w:t xml:space="preserve">Policy and Governance Programme aims to lead, facilitate, co-ordinate and support the active advancement of gender equality, women empowerment, youth development, and the rights of people with disabilities, older persons, and military veterans. It provides support to the Premier and the Executive Council with policy advice and support, international and inter-governmental relations, and integrated co-operative governance. It leads, facilitates, co-ordinates and supports the implementation of the Integrity Management Programme in the GCR. Furthermore, it drives province-wide outcomes-based planning, performance monitoring and evaluation, to improve government performance towards enhanced service delivery and GCR development impacts/outcomes. It also leads planning for sustainable development in the Gauteng City Region. </w:t>
      </w:r>
    </w:p>
    <w:p w14:paraId="713482F8" w14:textId="77777777" w:rsidR="006F5E03" w:rsidRPr="006657FB" w:rsidRDefault="006F5E03" w:rsidP="006657FB">
      <w:pPr>
        <w:spacing w:after="0" w:line="360" w:lineRule="auto"/>
        <w:jc w:val="both"/>
        <w:rPr>
          <w:rFonts w:ascii="Arial Narrow" w:hAnsi="Arial Narrow" w:cs="Arial"/>
          <w:bCs/>
          <w:sz w:val="24"/>
          <w:szCs w:val="24"/>
        </w:rPr>
      </w:pPr>
    </w:p>
    <w:p w14:paraId="6188C748" w14:textId="227825D0" w:rsidR="009F2D9C" w:rsidRPr="006657FB" w:rsidRDefault="00002F3A" w:rsidP="009F2D9C">
      <w:pPr>
        <w:autoSpaceDE w:val="0"/>
        <w:autoSpaceDN w:val="0"/>
        <w:adjustRightInd w:val="0"/>
        <w:spacing w:after="0" w:line="360" w:lineRule="auto"/>
        <w:jc w:val="both"/>
        <w:rPr>
          <w:rFonts w:ascii="Arial Narrow" w:hAnsi="Arial Narrow" w:cs="Arial Narrow"/>
          <w:b/>
          <w:bCs/>
          <w:sz w:val="24"/>
          <w:szCs w:val="24"/>
        </w:rPr>
      </w:pPr>
      <w:r w:rsidRPr="006657FB">
        <w:rPr>
          <w:rFonts w:ascii="Arial Narrow" w:eastAsiaTheme="minorEastAsia" w:hAnsi="Arial Narrow" w:cs="Arial"/>
          <w:color w:val="000000"/>
          <w:sz w:val="24"/>
          <w:szCs w:val="24"/>
        </w:rPr>
        <w:t xml:space="preserve">This Programme </w:t>
      </w:r>
      <w:r w:rsidRPr="006657FB">
        <w:rPr>
          <w:rFonts w:ascii="Arial Narrow" w:hAnsi="Arial Narrow" w:cs="Arial"/>
          <w:sz w:val="24"/>
          <w:szCs w:val="24"/>
        </w:rPr>
        <w:t xml:space="preserve">assist in the overall performance of the </w:t>
      </w:r>
      <w:proofErr w:type="spellStart"/>
      <w:r w:rsidRPr="006657FB">
        <w:rPr>
          <w:rFonts w:ascii="Arial Narrow" w:hAnsi="Arial Narrow" w:cs="Arial"/>
          <w:sz w:val="24"/>
          <w:szCs w:val="24"/>
        </w:rPr>
        <w:t>OoP</w:t>
      </w:r>
      <w:proofErr w:type="spellEnd"/>
      <w:r w:rsidRPr="006657FB">
        <w:rPr>
          <w:rFonts w:ascii="Arial Narrow" w:hAnsi="Arial Narrow" w:cs="Arial"/>
          <w:sz w:val="24"/>
          <w:szCs w:val="24"/>
        </w:rPr>
        <w:t xml:space="preserve"> through the implementation of sub-programmes that includes</w:t>
      </w:r>
      <w:r w:rsidR="006F5E03" w:rsidRPr="006657FB">
        <w:rPr>
          <w:rFonts w:ascii="Arial Narrow" w:hAnsi="Arial Narrow" w:cs="Arial"/>
          <w:sz w:val="24"/>
          <w:szCs w:val="24"/>
        </w:rPr>
        <w:t>,</w:t>
      </w:r>
      <w:r w:rsidRPr="006657FB">
        <w:rPr>
          <w:rFonts w:ascii="Arial Narrow" w:hAnsi="Arial Narrow" w:cs="Arial"/>
          <w:sz w:val="24"/>
          <w:szCs w:val="24"/>
        </w:rPr>
        <w:t xml:space="preserve"> </w:t>
      </w:r>
      <w:r w:rsidR="006F5E03" w:rsidRPr="006657FB">
        <w:rPr>
          <w:rFonts w:ascii="Arial Narrow" w:hAnsi="Arial Narrow" w:cs="Arial-BoldMT"/>
          <w:sz w:val="24"/>
          <w:szCs w:val="24"/>
        </w:rPr>
        <w:t xml:space="preserve">GEYODI and MVO, Tshepo 1Million, Intergovernmental Relations, </w:t>
      </w:r>
      <w:r w:rsidR="009F2D9C" w:rsidRPr="006657FB">
        <w:rPr>
          <w:rFonts w:ascii="Arial Narrow" w:hAnsi="Arial Narrow" w:cs="Arial Narrow"/>
          <w:sz w:val="24"/>
          <w:szCs w:val="24"/>
        </w:rPr>
        <w:t>Integrity Management;</w:t>
      </w:r>
      <w:r w:rsidR="009F2D9C" w:rsidRPr="006657FB">
        <w:rPr>
          <w:rFonts w:ascii="Arial Narrow" w:hAnsi="Arial Narrow" w:cs="Arial Narrow"/>
          <w:b/>
          <w:bCs/>
          <w:sz w:val="24"/>
          <w:szCs w:val="24"/>
        </w:rPr>
        <w:t xml:space="preserve"> </w:t>
      </w:r>
      <w:r w:rsidR="006F5E03" w:rsidRPr="006657FB">
        <w:rPr>
          <w:rFonts w:ascii="Arial Narrow" w:hAnsi="Arial Narrow" w:cs="Arial-BoldMT"/>
          <w:b/>
          <w:bCs/>
          <w:sz w:val="24"/>
          <w:szCs w:val="24"/>
        </w:rPr>
        <w:t xml:space="preserve"> </w:t>
      </w:r>
      <w:r w:rsidR="009F2D9C" w:rsidRPr="006657FB">
        <w:rPr>
          <w:rStyle w:val="A12"/>
          <w:rFonts w:ascii="Arial Narrow" w:hAnsi="Arial Narrow"/>
          <w:b w:val="0"/>
          <w:bCs w:val="0"/>
          <w:sz w:val="24"/>
          <w:szCs w:val="24"/>
        </w:rPr>
        <w:t>Cluster Man</w:t>
      </w:r>
      <w:r w:rsidR="009F2D9C" w:rsidRPr="006657FB">
        <w:rPr>
          <w:rStyle w:val="A12"/>
          <w:rFonts w:ascii="Arial Narrow" w:hAnsi="Arial Narrow"/>
          <w:b w:val="0"/>
          <w:bCs w:val="0"/>
          <w:sz w:val="24"/>
          <w:szCs w:val="24"/>
        </w:rPr>
        <w:softHyphen/>
        <w:t>agement (Executive Council Systems Support and Services and Leader of Government Business) Planning, Performance Monitoring and Evaluation (Strategic Planning, Performance Monitoring and Evaluation)</w:t>
      </w:r>
    </w:p>
    <w:p w14:paraId="656EAA51" w14:textId="77777777" w:rsidR="009F2D9C" w:rsidRPr="006657FB" w:rsidRDefault="009F2D9C" w:rsidP="006657FB">
      <w:pPr>
        <w:autoSpaceDE w:val="0"/>
        <w:autoSpaceDN w:val="0"/>
        <w:adjustRightInd w:val="0"/>
        <w:spacing w:after="0" w:line="360" w:lineRule="auto"/>
        <w:jc w:val="both"/>
        <w:rPr>
          <w:rFonts w:ascii="Arial Narrow" w:hAnsi="Arial Narrow" w:cs="Arial"/>
          <w:color w:val="000000"/>
          <w:sz w:val="24"/>
          <w:szCs w:val="24"/>
        </w:rPr>
      </w:pPr>
    </w:p>
    <w:p w14:paraId="281ABC19" w14:textId="28AE0373" w:rsidR="00A576CC" w:rsidRPr="006657FB" w:rsidRDefault="00A576CC" w:rsidP="00A576CC">
      <w:pPr>
        <w:spacing w:after="0" w:line="360" w:lineRule="auto"/>
        <w:jc w:val="both"/>
        <w:rPr>
          <w:rFonts w:ascii="Arial Narrow" w:hAnsi="Arial Narrow" w:cs="Arial"/>
          <w:bCs/>
          <w:sz w:val="24"/>
          <w:szCs w:val="24"/>
        </w:rPr>
      </w:pPr>
      <w:r w:rsidRPr="006657FB">
        <w:rPr>
          <w:rFonts w:ascii="Arial Narrow" w:hAnsi="Arial Narrow" w:cs="Arial"/>
          <w:bCs/>
          <w:sz w:val="24"/>
          <w:szCs w:val="24"/>
        </w:rPr>
        <w:t>Programme 3 consist of both newly crafted indicators a</w:t>
      </w:r>
      <w:r w:rsidR="002A5368">
        <w:rPr>
          <w:rFonts w:ascii="Arial Narrow" w:hAnsi="Arial Narrow" w:cs="Arial"/>
          <w:bCs/>
          <w:sz w:val="24"/>
          <w:szCs w:val="24"/>
        </w:rPr>
        <w:t>s well as</w:t>
      </w:r>
      <w:r w:rsidRPr="006657FB">
        <w:rPr>
          <w:rFonts w:ascii="Arial Narrow" w:hAnsi="Arial Narrow" w:cs="Arial"/>
          <w:bCs/>
          <w:sz w:val="24"/>
          <w:szCs w:val="24"/>
        </w:rPr>
        <w:t xml:space="preserve"> </w:t>
      </w:r>
      <w:r w:rsidR="00647CD1">
        <w:rPr>
          <w:rFonts w:ascii="Arial Narrow" w:hAnsi="Arial Narrow" w:cs="Arial"/>
          <w:bCs/>
          <w:sz w:val="24"/>
          <w:szCs w:val="24"/>
        </w:rPr>
        <w:t>those r</w:t>
      </w:r>
      <w:r w:rsidR="002A5368" w:rsidRPr="006657FB">
        <w:rPr>
          <w:rFonts w:ascii="Arial Narrow" w:hAnsi="Arial Narrow" w:cs="Arial"/>
          <w:bCs/>
          <w:sz w:val="24"/>
          <w:szCs w:val="24"/>
        </w:rPr>
        <w:t xml:space="preserve">etained </w:t>
      </w:r>
      <w:r w:rsidR="00FE11FE" w:rsidRPr="006657FB">
        <w:rPr>
          <w:rFonts w:ascii="Arial Narrow" w:hAnsi="Arial Narrow" w:cs="Arial"/>
          <w:bCs/>
          <w:sz w:val="24"/>
          <w:szCs w:val="24"/>
        </w:rPr>
        <w:t xml:space="preserve">from the </w:t>
      </w:r>
      <w:r w:rsidR="002A5368">
        <w:rPr>
          <w:rFonts w:ascii="Arial Narrow" w:hAnsi="Arial Narrow" w:cs="Arial"/>
          <w:bCs/>
          <w:sz w:val="24"/>
          <w:szCs w:val="24"/>
        </w:rPr>
        <w:t>20</w:t>
      </w:r>
      <w:r w:rsidRPr="006657FB">
        <w:rPr>
          <w:rFonts w:ascii="Arial Narrow" w:hAnsi="Arial Narrow" w:cs="Arial"/>
          <w:bCs/>
          <w:sz w:val="24"/>
          <w:szCs w:val="24"/>
        </w:rPr>
        <w:t xml:space="preserve">21/22 APP. Out of the total number of 31 indicators, 29 are retained </w:t>
      </w:r>
      <w:r w:rsidR="00647CD1">
        <w:rPr>
          <w:rFonts w:ascii="Arial Narrow" w:hAnsi="Arial Narrow" w:cs="Arial"/>
          <w:bCs/>
          <w:sz w:val="24"/>
          <w:szCs w:val="24"/>
        </w:rPr>
        <w:t>and</w:t>
      </w:r>
      <w:r w:rsidRPr="006657FB">
        <w:rPr>
          <w:rFonts w:ascii="Arial Narrow" w:hAnsi="Arial Narrow" w:cs="Arial"/>
          <w:bCs/>
          <w:sz w:val="24"/>
          <w:szCs w:val="24"/>
        </w:rPr>
        <w:t xml:space="preserve"> continuing from </w:t>
      </w:r>
      <w:r w:rsidR="002A5368">
        <w:rPr>
          <w:rFonts w:ascii="Arial Narrow" w:hAnsi="Arial Narrow" w:cs="Arial"/>
          <w:bCs/>
          <w:sz w:val="24"/>
          <w:szCs w:val="24"/>
        </w:rPr>
        <w:t>the 20</w:t>
      </w:r>
      <w:r w:rsidRPr="006657FB">
        <w:rPr>
          <w:rFonts w:ascii="Arial Narrow" w:hAnsi="Arial Narrow" w:cs="Arial"/>
          <w:bCs/>
          <w:sz w:val="24"/>
          <w:szCs w:val="24"/>
        </w:rPr>
        <w:t xml:space="preserve">21/22 </w:t>
      </w:r>
      <w:r w:rsidR="002A5368" w:rsidRPr="006657FB">
        <w:rPr>
          <w:rFonts w:ascii="Arial Narrow" w:hAnsi="Arial Narrow" w:cs="Arial"/>
          <w:bCs/>
          <w:sz w:val="24"/>
          <w:szCs w:val="24"/>
        </w:rPr>
        <w:t xml:space="preserve">APP </w:t>
      </w:r>
      <w:r w:rsidRPr="006657FB">
        <w:rPr>
          <w:rFonts w:ascii="Arial Narrow" w:hAnsi="Arial Narrow" w:cs="Arial"/>
          <w:bCs/>
          <w:sz w:val="24"/>
          <w:szCs w:val="24"/>
        </w:rPr>
        <w:t xml:space="preserve">and </w:t>
      </w:r>
      <w:r w:rsidR="00CC54AA">
        <w:rPr>
          <w:rFonts w:ascii="Arial Narrow" w:hAnsi="Arial Narrow" w:cs="Arial"/>
          <w:bCs/>
          <w:sz w:val="24"/>
          <w:szCs w:val="24"/>
        </w:rPr>
        <w:t xml:space="preserve">are </w:t>
      </w:r>
      <w:r w:rsidRPr="006657FB">
        <w:rPr>
          <w:rFonts w:ascii="Arial Narrow" w:hAnsi="Arial Narrow" w:cs="Arial"/>
          <w:bCs/>
          <w:sz w:val="24"/>
          <w:szCs w:val="24"/>
        </w:rPr>
        <w:t>2 newly crafted indicators</w:t>
      </w:r>
      <w:r w:rsidR="00B71F21" w:rsidRPr="006657FB">
        <w:rPr>
          <w:rFonts w:ascii="Arial Narrow" w:hAnsi="Arial Narrow" w:cs="Arial"/>
          <w:bCs/>
          <w:sz w:val="24"/>
          <w:szCs w:val="24"/>
        </w:rPr>
        <w:t>.</w:t>
      </w:r>
    </w:p>
    <w:p w14:paraId="68A92196" w14:textId="3B7A69E9" w:rsidR="00A576CC" w:rsidRPr="006657FB" w:rsidRDefault="00A576CC" w:rsidP="006657FB">
      <w:pPr>
        <w:spacing w:after="0" w:line="360" w:lineRule="auto"/>
        <w:jc w:val="both"/>
        <w:rPr>
          <w:rFonts w:ascii="Arial Narrow" w:hAnsi="Arial Narrow" w:cs="Arial"/>
          <w:bCs/>
          <w:sz w:val="24"/>
          <w:szCs w:val="24"/>
        </w:rPr>
      </w:pPr>
    </w:p>
    <w:p w14:paraId="3F01DB57" w14:textId="7367580D" w:rsidR="00B71F21" w:rsidRPr="006657FB" w:rsidRDefault="00B71F21" w:rsidP="00FA640A">
      <w:pPr>
        <w:tabs>
          <w:tab w:val="num" w:pos="720"/>
        </w:tabs>
        <w:spacing w:after="0" w:line="360" w:lineRule="auto"/>
        <w:jc w:val="both"/>
        <w:rPr>
          <w:rFonts w:ascii="Arial Narrow" w:hAnsi="Arial Narrow" w:cs="Arial"/>
          <w:bCs/>
          <w:sz w:val="24"/>
          <w:szCs w:val="24"/>
        </w:rPr>
      </w:pPr>
      <w:r w:rsidRPr="006657FB">
        <w:rPr>
          <w:rFonts w:ascii="Arial Narrow" w:hAnsi="Arial Narrow" w:cs="Arial"/>
          <w:bCs/>
          <w:sz w:val="24"/>
          <w:szCs w:val="24"/>
        </w:rPr>
        <w:t xml:space="preserve">The key focus of Programme 3 in the 2022/23 FY includes but not limited to </w:t>
      </w:r>
      <w:r w:rsidR="00C026A1" w:rsidRPr="006657FB">
        <w:rPr>
          <w:rFonts w:ascii="Arial Narrow" w:hAnsi="Arial Narrow" w:cs="Arial"/>
          <w:bCs/>
          <w:sz w:val="24"/>
          <w:szCs w:val="24"/>
        </w:rPr>
        <w:t>t</w:t>
      </w:r>
      <w:r w:rsidRPr="006657FB">
        <w:rPr>
          <w:rFonts w:ascii="Arial Narrow" w:hAnsi="Arial Narrow" w:cs="Arial"/>
          <w:bCs/>
          <w:sz w:val="24"/>
          <w:szCs w:val="24"/>
        </w:rPr>
        <w:t>he implementation of the International Relations Programme, as well as promoting Intergovernmental relations t</w:t>
      </w:r>
      <w:r w:rsidR="00662F96">
        <w:rPr>
          <w:rFonts w:ascii="Arial Narrow" w:hAnsi="Arial Narrow" w:cs="Arial"/>
          <w:bCs/>
          <w:sz w:val="24"/>
          <w:szCs w:val="24"/>
        </w:rPr>
        <w:t>o</w:t>
      </w:r>
      <w:r w:rsidRPr="006657FB">
        <w:rPr>
          <w:rFonts w:ascii="Arial Narrow" w:hAnsi="Arial Narrow" w:cs="Arial"/>
          <w:bCs/>
          <w:sz w:val="24"/>
          <w:szCs w:val="24"/>
        </w:rPr>
        <w:t xml:space="preserve"> support cooperative governance and GGT2030 in the GCR. Together with the Forensic </w:t>
      </w:r>
      <w:r w:rsidR="005062C8">
        <w:rPr>
          <w:rFonts w:ascii="Arial Narrow" w:hAnsi="Arial Narrow" w:cs="Arial"/>
          <w:bCs/>
          <w:sz w:val="24"/>
          <w:szCs w:val="24"/>
        </w:rPr>
        <w:t>U</w:t>
      </w:r>
      <w:r w:rsidRPr="006657FB">
        <w:rPr>
          <w:rFonts w:ascii="Arial Narrow" w:hAnsi="Arial Narrow" w:cs="Arial"/>
          <w:bCs/>
          <w:sz w:val="24"/>
          <w:szCs w:val="24"/>
        </w:rPr>
        <w:t xml:space="preserve">nit that </w:t>
      </w:r>
      <w:r w:rsidR="005062C8">
        <w:rPr>
          <w:rFonts w:ascii="Arial Narrow" w:hAnsi="Arial Narrow" w:cs="Arial"/>
          <w:bCs/>
          <w:sz w:val="24"/>
          <w:szCs w:val="24"/>
        </w:rPr>
        <w:t>m</w:t>
      </w:r>
      <w:r w:rsidRPr="006657FB">
        <w:rPr>
          <w:rFonts w:ascii="Arial Narrow" w:hAnsi="Arial Narrow" w:cs="Arial"/>
          <w:bCs/>
          <w:sz w:val="24"/>
          <w:szCs w:val="24"/>
        </w:rPr>
        <w:t xml:space="preserve">igrated to </w:t>
      </w:r>
      <w:r w:rsidR="005062C8">
        <w:rPr>
          <w:rFonts w:ascii="Arial Narrow" w:hAnsi="Arial Narrow" w:cs="Arial"/>
          <w:bCs/>
          <w:sz w:val="24"/>
          <w:szCs w:val="24"/>
        </w:rPr>
        <w:t xml:space="preserve">the </w:t>
      </w:r>
      <w:proofErr w:type="spellStart"/>
      <w:r w:rsidRPr="006657FB">
        <w:rPr>
          <w:rFonts w:ascii="Arial Narrow" w:hAnsi="Arial Narrow" w:cs="Arial"/>
          <w:bCs/>
          <w:sz w:val="24"/>
          <w:szCs w:val="24"/>
        </w:rPr>
        <w:t>O</w:t>
      </w:r>
      <w:r w:rsidR="00B45989" w:rsidRPr="006657FB">
        <w:rPr>
          <w:rFonts w:ascii="Arial Narrow" w:hAnsi="Arial Narrow" w:cs="Arial"/>
          <w:bCs/>
          <w:sz w:val="24"/>
          <w:szCs w:val="24"/>
        </w:rPr>
        <w:t>o</w:t>
      </w:r>
      <w:r w:rsidRPr="006657FB">
        <w:rPr>
          <w:rFonts w:ascii="Arial Narrow" w:hAnsi="Arial Narrow" w:cs="Arial"/>
          <w:bCs/>
          <w:sz w:val="24"/>
          <w:szCs w:val="24"/>
        </w:rPr>
        <w:t>P</w:t>
      </w:r>
      <w:proofErr w:type="spellEnd"/>
      <w:r w:rsidRPr="006657FB">
        <w:rPr>
          <w:rFonts w:ascii="Arial Narrow" w:hAnsi="Arial Narrow" w:cs="Arial"/>
          <w:bCs/>
          <w:sz w:val="24"/>
          <w:szCs w:val="24"/>
        </w:rPr>
        <w:t xml:space="preserve">, the </w:t>
      </w:r>
      <w:r w:rsidR="005062C8">
        <w:rPr>
          <w:rFonts w:ascii="Arial Narrow" w:hAnsi="Arial Narrow" w:cs="Arial"/>
          <w:bCs/>
          <w:sz w:val="24"/>
          <w:szCs w:val="24"/>
        </w:rPr>
        <w:t>I</w:t>
      </w:r>
      <w:r w:rsidRPr="006657FB">
        <w:rPr>
          <w:rFonts w:ascii="Arial Narrow" w:hAnsi="Arial Narrow" w:cs="Arial"/>
          <w:bCs/>
          <w:sz w:val="24"/>
          <w:szCs w:val="24"/>
        </w:rPr>
        <w:t xml:space="preserve">ntegrity </w:t>
      </w:r>
      <w:r w:rsidR="005062C8">
        <w:rPr>
          <w:rFonts w:ascii="Arial Narrow" w:hAnsi="Arial Narrow" w:cs="Arial"/>
          <w:bCs/>
          <w:sz w:val="24"/>
          <w:szCs w:val="24"/>
        </w:rPr>
        <w:t>Management U</w:t>
      </w:r>
      <w:r w:rsidRPr="006657FB">
        <w:rPr>
          <w:rFonts w:ascii="Arial Narrow" w:hAnsi="Arial Narrow" w:cs="Arial"/>
          <w:bCs/>
          <w:sz w:val="24"/>
          <w:szCs w:val="24"/>
        </w:rPr>
        <w:t xml:space="preserve">nit will ensure </w:t>
      </w:r>
      <w:r w:rsidR="00FA640A" w:rsidRPr="006657FB">
        <w:rPr>
          <w:rFonts w:ascii="Arial Narrow" w:hAnsi="Arial Narrow" w:cs="Arial"/>
          <w:bCs/>
          <w:sz w:val="24"/>
          <w:szCs w:val="24"/>
        </w:rPr>
        <w:t>c</w:t>
      </w:r>
      <w:r w:rsidRPr="006657FB">
        <w:rPr>
          <w:rFonts w:ascii="Arial Narrow" w:hAnsi="Arial Narrow" w:cs="Arial"/>
          <w:bCs/>
          <w:sz w:val="24"/>
          <w:szCs w:val="24"/>
        </w:rPr>
        <w:t xml:space="preserve">ompliance and sound </w:t>
      </w:r>
      <w:r w:rsidR="005062C8">
        <w:rPr>
          <w:rFonts w:ascii="Arial Narrow" w:hAnsi="Arial Narrow" w:cs="Arial"/>
          <w:bCs/>
          <w:sz w:val="24"/>
          <w:szCs w:val="24"/>
        </w:rPr>
        <w:t>g</w:t>
      </w:r>
      <w:r w:rsidRPr="006657FB">
        <w:rPr>
          <w:rFonts w:ascii="Arial Narrow" w:hAnsi="Arial Narrow" w:cs="Arial"/>
          <w:bCs/>
          <w:sz w:val="24"/>
          <w:szCs w:val="24"/>
        </w:rPr>
        <w:t>overnance in the GPG</w:t>
      </w:r>
      <w:r w:rsidR="00FA640A" w:rsidRPr="006657FB">
        <w:rPr>
          <w:rFonts w:ascii="Arial Narrow" w:hAnsi="Arial Narrow" w:cs="Arial"/>
          <w:bCs/>
          <w:sz w:val="24"/>
          <w:szCs w:val="24"/>
        </w:rPr>
        <w:t xml:space="preserve">; </w:t>
      </w:r>
      <w:r w:rsidR="005062C8">
        <w:rPr>
          <w:rFonts w:ascii="Arial Narrow" w:hAnsi="Arial Narrow" w:cs="Arial"/>
          <w:bCs/>
          <w:sz w:val="24"/>
          <w:szCs w:val="24"/>
        </w:rPr>
        <w:t>I</w:t>
      </w:r>
      <w:r w:rsidRPr="006657FB">
        <w:rPr>
          <w:rFonts w:ascii="Arial Narrow" w:hAnsi="Arial Narrow" w:cs="Arial"/>
          <w:bCs/>
          <w:sz w:val="24"/>
          <w:szCs w:val="24"/>
        </w:rPr>
        <w:t xml:space="preserve">ntegrity and </w:t>
      </w:r>
      <w:r w:rsidR="005062C8">
        <w:rPr>
          <w:rFonts w:ascii="Arial Narrow" w:hAnsi="Arial Narrow" w:cs="Arial"/>
          <w:bCs/>
          <w:sz w:val="24"/>
          <w:szCs w:val="24"/>
        </w:rPr>
        <w:t>E</w:t>
      </w:r>
      <w:r w:rsidRPr="006657FB">
        <w:rPr>
          <w:rFonts w:ascii="Arial Narrow" w:hAnsi="Arial Narrow" w:cs="Arial"/>
          <w:bCs/>
          <w:sz w:val="24"/>
          <w:szCs w:val="24"/>
        </w:rPr>
        <w:t>thics driven public service by ensuring that recommended fraud and corruption cases gets reported to the law enforcement agencies for criminal investigation</w:t>
      </w:r>
      <w:r w:rsidR="00FA640A" w:rsidRPr="006657FB">
        <w:rPr>
          <w:rFonts w:ascii="Arial Narrow" w:hAnsi="Arial Narrow" w:cs="Arial"/>
          <w:bCs/>
          <w:sz w:val="24"/>
          <w:szCs w:val="24"/>
        </w:rPr>
        <w:t>; p</w:t>
      </w:r>
      <w:r w:rsidRPr="006657FB">
        <w:rPr>
          <w:rFonts w:ascii="Arial Narrow" w:hAnsi="Arial Narrow" w:cs="Arial"/>
          <w:bCs/>
          <w:sz w:val="24"/>
          <w:szCs w:val="24"/>
        </w:rPr>
        <w:t>ursued disciplinary proceedings against officials involved in financial and other misconduct</w:t>
      </w:r>
      <w:r w:rsidR="00FA640A" w:rsidRPr="006657FB">
        <w:rPr>
          <w:rFonts w:ascii="Arial Narrow" w:hAnsi="Arial Narrow" w:cs="Arial"/>
          <w:bCs/>
          <w:sz w:val="24"/>
          <w:szCs w:val="24"/>
        </w:rPr>
        <w:t>; a</w:t>
      </w:r>
      <w:r w:rsidRPr="006657FB">
        <w:rPr>
          <w:rFonts w:ascii="Arial Narrow" w:hAnsi="Arial Narrow" w:cs="Arial"/>
          <w:bCs/>
          <w:sz w:val="24"/>
          <w:szCs w:val="24"/>
        </w:rPr>
        <w:t xml:space="preserve">ction and resolve NACH cases </w:t>
      </w:r>
      <w:r w:rsidR="00FA640A" w:rsidRPr="006657FB">
        <w:rPr>
          <w:rFonts w:ascii="Arial Narrow" w:hAnsi="Arial Narrow" w:cs="Arial"/>
          <w:bCs/>
          <w:sz w:val="24"/>
          <w:szCs w:val="24"/>
        </w:rPr>
        <w:t>as well as i</w:t>
      </w:r>
      <w:r w:rsidRPr="006657FB">
        <w:rPr>
          <w:rFonts w:ascii="Arial Narrow" w:hAnsi="Arial Narrow" w:cs="Arial"/>
          <w:bCs/>
          <w:sz w:val="24"/>
          <w:szCs w:val="24"/>
        </w:rPr>
        <w:t>ssuing of Fraud Detection Review reports</w:t>
      </w:r>
      <w:r w:rsidR="00FA640A" w:rsidRPr="006657FB">
        <w:rPr>
          <w:rFonts w:ascii="Arial Narrow" w:hAnsi="Arial Narrow" w:cs="Arial"/>
          <w:bCs/>
          <w:sz w:val="24"/>
          <w:szCs w:val="24"/>
        </w:rPr>
        <w:t>.</w:t>
      </w:r>
    </w:p>
    <w:p w14:paraId="7A0D6303" w14:textId="77777777" w:rsidR="00B71F21" w:rsidRPr="006657FB" w:rsidRDefault="00B71F21" w:rsidP="001A50EE">
      <w:pPr>
        <w:spacing w:after="0" w:line="360" w:lineRule="auto"/>
        <w:jc w:val="both"/>
        <w:rPr>
          <w:rFonts w:ascii="Arial Narrow" w:hAnsi="Arial Narrow" w:cs="Arial"/>
          <w:bCs/>
          <w:sz w:val="24"/>
          <w:szCs w:val="24"/>
        </w:rPr>
      </w:pPr>
    </w:p>
    <w:p w14:paraId="0C0044F2" w14:textId="33702A67" w:rsidR="00B71F21" w:rsidRPr="006657FB" w:rsidRDefault="00B71F21" w:rsidP="00B71F21">
      <w:pPr>
        <w:tabs>
          <w:tab w:val="num" w:pos="1440"/>
        </w:tabs>
        <w:spacing w:after="0" w:line="360" w:lineRule="auto"/>
        <w:jc w:val="both"/>
        <w:rPr>
          <w:rFonts w:ascii="Arial Narrow" w:hAnsi="Arial Narrow" w:cs="Arial"/>
          <w:bCs/>
          <w:sz w:val="24"/>
          <w:szCs w:val="24"/>
        </w:rPr>
      </w:pPr>
      <w:r w:rsidRPr="006657FB">
        <w:rPr>
          <w:rFonts w:ascii="Arial Narrow" w:hAnsi="Arial Narrow" w:cs="Arial"/>
          <w:bCs/>
          <w:sz w:val="24"/>
          <w:szCs w:val="24"/>
        </w:rPr>
        <w:t xml:space="preserve">Furthermore, the programme will ensure fast tracking of infrastructure spending and unblocking bottlenecks for infrastructure delivery; the implementation of the Revised Gauteng Energy Security Strategy; </w:t>
      </w:r>
      <w:r w:rsidR="008A693C" w:rsidRPr="006657FB">
        <w:rPr>
          <w:rFonts w:ascii="Arial Narrow" w:hAnsi="Arial Narrow" w:cs="Arial"/>
          <w:bCs/>
          <w:sz w:val="24"/>
          <w:szCs w:val="24"/>
        </w:rPr>
        <w:t>m</w:t>
      </w:r>
      <w:r w:rsidRPr="006657FB">
        <w:rPr>
          <w:rFonts w:ascii="Arial Narrow" w:hAnsi="Arial Narrow" w:cs="Arial"/>
          <w:bCs/>
          <w:sz w:val="24"/>
          <w:szCs w:val="24"/>
        </w:rPr>
        <w:t xml:space="preserve">ainstream GEYODI issues such as; the implementation of Tshepo 1 Million to address youth unemployment, empower and support (LGBTIQ) community, provision of economic opportunities to targeted groups as well as ensuring compliance of MV </w:t>
      </w:r>
      <w:r w:rsidR="00FE2C98">
        <w:rPr>
          <w:rFonts w:ascii="Arial Narrow" w:hAnsi="Arial Narrow" w:cs="Arial"/>
          <w:bCs/>
          <w:sz w:val="24"/>
          <w:szCs w:val="24"/>
        </w:rPr>
        <w:t>A</w:t>
      </w:r>
      <w:r w:rsidRPr="006657FB">
        <w:rPr>
          <w:rFonts w:ascii="Arial Narrow" w:hAnsi="Arial Narrow" w:cs="Arial"/>
          <w:bCs/>
          <w:sz w:val="24"/>
          <w:szCs w:val="24"/>
        </w:rPr>
        <w:t xml:space="preserve">ction </w:t>
      </w:r>
      <w:r w:rsidR="00FE2C98">
        <w:rPr>
          <w:rFonts w:ascii="Arial Narrow" w:hAnsi="Arial Narrow" w:cs="Arial"/>
          <w:bCs/>
          <w:sz w:val="24"/>
          <w:szCs w:val="24"/>
        </w:rPr>
        <w:t>P</w:t>
      </w:r>
      <w:r w:rsidRPr="006657FB">
        <w:rPr>
          <w:rFonts w:ascii="Arial Narrow" w:hAnsi="Arial Narrow" w:cs="Arial"/>
          <w:bCs/>
          <w:sz w:val="24"/>
          <w:szCs w:val="24"/>
        </w:rPr>
        <w:t xml:space="preserve">lan; </w:t>
      </w:r>
      <w:r w:rsidR="008A693C" w:rsidRPr="006657FB">
        <w:rPr>
          <w:rFonts w:ascii="Arial Narrow" w:hAnsi="Arial Narrow" w:cs="Arial"/>
          <w:bCs/>
          <w:sz w:val="24"/>
          <w:szCs w:val="24"/>
        </w:rPr>
        <w:t>t</w:t>
      </w:r>
      <w:r w:rsidRPr="006657FB">
        <w:rPr>
          <w:rFonts w:ascii="Arial Narrow" w:hAnsi="Arial Narrow" w:cs="Arial"/>
          <w:bCs/>
          <w:sz w:val="24"/>
          <w:szCs w:val="24"/>
        </w:rPr>
        <w:t xml:space="preserve">racking </w:t>
      </w:r>
      <w:r w:rsidR="00A36C3E" w:rsidRPr="006657FB">
        <w:rPr>
          <w:rFonts w:ascii="Arial Narrow" w:hAnsi="Arial Narrow" w:cs="Arial"/>
          <w:bCs/>
          <w:sz w:val="24"/>
          <w:szCs w:val="24"/>
        </w:rPr>
        <w:t xml:space="preserve">commitments </w:t>
      </w:r>
      <w:r w:rsidRPr="006657FB">
        <w:rPr>
          <w:rFonts w:ascii="Arial Narrow" w:hAnsi="Arial Narrow" w:cs="Arial"/>
          <w:bCs/>
          <w:sz w:val="24"/>
          <w:szCs w:val="24"/>
        </w:rPr>
        <w:t xml:space="preserve">of </w:t>
      </w:r>
      <w:proofErr w:type="spellStart"/>
      <w:r w:rsidRPr="006657FB">
        <w:rPr>
          <w:rFonts w:ascii="Arial Narrow" w:hAnsi="Arial Narrow" w:cs="Arial"/>
          <w:bCs/>
          <w:sz w:val="24"/>
          <w:szCs w:val="24"/>
        </w:rPr>
        <w:t>Ntirhisano</w:t>
      </w:r>
      <w:proofErr w:type="spellEnd"/>
      <w:r w:rsidRPr="006657FB">
        <w:rPr>
          <w:rFonts w:ascii="Arial Narrow" w:hAnsi="Arial Narrow" w:cs="Arial"/>
          <w:bCs/>
          <w:sz w:val="24"/>
          <w:szCs w:val="24"/>
        </w:rPr>
        <w:t xml:space="preserve"> Outreach Programme to a point of resolution; </w:t>
      </w:r>
      <w:r w:rsidR="00E168E9" w:rsidRPr="006657FB">
        <w:rPr>
          <w:rFonts w:ascii="Arial Narrow" w:hAnsi="Arial Narrow" w:cs="Arial"/>
          <w:bCs/>
          <w:sz w:val="24"/>
          <w:szCs w:val="24"/>
        </w:rPr>
        <w:t>r</w:t>
      </w:r>
      <w:r w:rsidRPr="006657FB">
        <w:rPr>
          <w:rFonts w:ascii="Arial Narrow" w:hAnsi="Arial Narrow" w:cs="Arial"/>
          <w:bCs/>
          <w:sz w:val="24"/>
          <w:szCs w:val="24"/>
        </w:rPr>
        <w:t xml:space="preserve">esult-based planning and reliable reporting within the province; </w:t>
      </w:r>
      <w:r w:rsidR="008A693C" w:rsidRPr="006657FB">
        <w:rPr>
          <w:rFonts w:ascii="Arial Narrow" w:hAnsi="Arial Narrow" w:cs="Arial"/>
          <w:bCs/>
          <w:sz w:val="24"/>
          <w:szCs w:val="24"/>
        </w:rPr>
        <w:t>c</w:t>
      </w:r>
      <w:r w:rsidRPr="006657FB">
        <w:rPr>
          <w:rFonts w:ascii="Arial Narrow" w:hAnsi="Arial Narrow" w:cs="Arial"/>
          <w:bCs/>
          <w:sz w:val="24"/>
          <w:szCs w:val="24"/>
        </w:rPr>
        <w:t xml:space="preserve">ontinuous monitoring of the achievement on interventions and targets outlined in the Delivery Agreements of MECs in Governance and </w:t>
      </w:r>
      <w:r w:rsidR="00A04D58">
        <w:rPr>
          <w:rFonts w:ascii="Arial Narrow" w:hAnsi="Arial Narrow" w:cs="Arial"/>
          <w:bCs/>
          <w:sz w:val="24"/>
          <w:szCs w:val="24"/>
        </w:rPr>
        <w:t>P</w:t>
      </w:r>
      <w:r w:rsidRPr="006657FB">
        <w:rPr>
          <w:rFonts w:ascii="Arial Narrow" w:hAnsi="Arial Narrow" w:cs="Arial"/>
          <w:bCs/>
          <w:sz w:val="24"/>
          <w:szCs w:val="24"/>
        </w:rPr>
        <w:t>lanning</w:t>
      </w:r>
      <w:r w:rsidR="00A04D58">
        <w:rPr>
          <w:rFonts w:ascii="Arial Narrow" w:hAnsi="Arial Narrow" w:cs="Arial"/>
          <w:bCs/>
          <w:sz w:val="24"/>
          <w:szCs w:val="24"/>
        </w:rPr>
        <w:t xml:space="preserve"> as well as</w:t>
      </w:r>
      <w:r w:rsidRPr="006657FB">
        <w:rPr>
          <w:rFonts w:ascii="Arial Narrow" w:hAnsi="Arial Narrow" w:cs="Arial"/>
          <w:bCs/>
          <w:sz w:val="24"/>
          <w:szCs w:val="24"/>
        </w:rPr>
        <w:t xml:space="preserve"> Economic and Social Clusters</w:t>
      </w:r>
      <w:r w:rsidR="00547061">
        <w:rPr>
          <w:rFonts w:ascii="Arial Narrow" w:hAnsi="Arial Narrow" w:cs="Arial"/>
          <w:bCs/>
          <w:sz w:val="24"/>
          <w:szCs w:val="24"/>
        </w:rPr>
        <w:t>.</w:t>
      </w:r>
    </w:p>
    <w:p w14:paraId="70FE3568" w14:textId="6177D85D" w:rsidR="005124F8" w:rsidRPr="006657FB" w:rsidRDefault="005124F8" w:rsidP="00395937">
      <w:pPr>
        <w:spacing w:after="0" w:line="360" w:lineRule="auto"/>
        <w:jc w:val="both"/>
        <w:rPr>
          <w:rFonts w:ascii="Arial Narrow" w:hAnsi="Arial Narrow" w:cs="Arial"/>
          <w:bCs/>
          <w:sz w:val="24"/>
          <w:szCs w:val="24"/>
        </w:rPr>
      </w:pPr>
    </w:p>
    <w:p w14:paraId="08948AC8" w14:textId="59AA82DA" w:rsidR="008A693C" w:rsidRPr="006657FB" w:rsidRDefault="005124F8" w:rsidP="008A693C">
      <w:pPr>
        <w:tabs>
          <w:tab w:val="num" w:pos="720"/>
        </w:tabs>
        <w:spacing w:after="0" w:line="360" w:lineRule="auto"/>
        <w:jc w:val="both"/>
        <w:rPr>
          <w:rFonts w:ascii="Arial Narrow" w:hAnsi="Arial Narrow" w:cs="Arial"/>
          <w:bCs/>
          <w:sz w:val="24"/>
          <w:szCs w:val="24"/>
          <w:lang w:val="en-US"/>
        </w:rPr>
      </w:pPr>
      <w:r w:rsidRPr="006657FB">
        <w:rPr>
          <w:rFonts w:ascii="Arial Narrow" w:hAnsi="Arial Narrow" w:cs="Arial"/>
          <w:bCs/>
          <w:sz w:val="24"/>
          <w:szCs w:val="24"/>
          <w:lang w:val="en-US"/>
        </w:rPr>
        <w:t xml:space="preserve">Key evolutions </w:t>
      </w:r>
      <w:r w:rsidR="00B71F21" w:rsidRPr="006657FB">
        <w:rPr>
          <w:rFonts w:ascii="Arial Narrow" w:hAnsi="Arial Narrow" w:cs="Arial"/>
          <w:bCs/>
          <w:sz w:val="24"/>
          <w:szCs w:val="24"/>
          <w:lang w:val="en-US"/>
        </w:rPr>
        <w:t>that are on track from</w:t>
      </w:r>
      <w:r w:rsidRPr="006657FB">
        <w:rPr>
          <w:rFonts w:ascii="Arial Narrow" w:hAnsi="Arial Narrow" w:cs="Arial"/>
          <w:bCs/>
          <w:sz w:val="24"/>
          <w:szCs w:val="24"/>
          <w:lang w:val="en-US"/>
        </w:rPr>
        <w:t xml:space="preserve"> 5</w:t>
      </w:r>
      <w:r w:rsidRPr="006657FB">
        <w:rPr>
          <w:rFonts w:ascii="Arial Narrow" w:hAnsi="Arial Narrow" w:cs="Arial"/>
          <w:bCs/>
          <w:sz w:val="24"/>
          <w:szCs w:val="24"/>
          <w:vertAlign w:val="superscript"/>
          <w:lang w:val="en-US"/>
        </w:rPr>
        <w:t>th</w:t>
      </w:r>
      <w:r w:rsidRPr="006657FB">
        <w:rPr>
          <w:rFonts w:ascii="Arial Narrow" w:hAnsi="Arial Narrow" w:cs="Arial"/>
          <w:bCs/>
          <w:sz w:val="24"/>
          <w:szCs w:val="24"/>
          <w:lang w:val="en-US"/>
        </w:rPr>
        <w:t xml:space="preserve"> </w:t>
      </w:r>
      <w:r w:rsidR="00B71F21" w:rsidRPr="006657FB">
        <w:rPr>
          <w:rFonts w:ascii="Arial Narrow" w:hAnsi="Arial Narrow" w:cs="Arial"/>
          <w:bCs/>
          <w:sz w:val="24"/>
          <w:szCs w:val="24"/>
          <w:lang w:val="en-US"/>
        </w:rPr>
        <w:t>A</w:t>
      </w:r>
      <w:r w:rsidRPr="006657FB">
        <w:rPr>
          <w:rFonts w:ascii="Arial Narrow" w:hAnsi="Arial Narrow" w:cs="Arial"/>
          <w:bCs/>
          <w:sz w:val="24"/>
          <w:szCs w:val="24"/>
          <w:lang w:val="en-US"/>
        </w:rPr>
        <w:t>dministration</w:t>
      </w:r>
      <w:r w:rsidR="00B71F21" w:rsidRPr="006657FB">
        <w:rPr>
          <w:rFonts w:ascii="Arial Narrow" w:hAnsi="Arial Narrow" w:cs="Arial"/>
          <w:bCs/>
          <w:sz w:val="24"/>
          <w:szCs w:val="24"/>
          <w:lang w:val="en-US"/>
        </w:rPr>
        <w:t xml:space="preserve"> includes</w:t>
      </w:r>
      <w:r w:rsidR="00C026A1" w:rsidRPr="006657FB">
        <w:rPr>
          <w:rFonts w:ascii="Arial Narrow" w:hAnsi="Arial Narrow" w:cs="Arial"/>
          <w:bCs/>
          <w:sz w:val="24"/>
          <w:szCs w:val="24"/>
          <w:lang w:val="en-US"/>
        </w:rPr>
        <w:t xml:space="preserve"> t</w:t>
      </w:r>
      <w:r w:rsidRPr="006657FB">
        <w:rPr>
          <w:rFonts w:ascii="Arial Narrow" w:hAnsi="Arial Narrow" w:cs="Arial"/>
          <w:bCs/>
          <w:sz w:val="24"/>
          <w:szCs w:val="24"/>
        </w:rPr>
        <w:t xml:space="preserve">he </w:t>
      </w:r>
      <w:proofErr w:type="spellStart"/>
      <w:r w:rsidRPr="006657FB">
        <w:rPr>
          <w:rFonts w:ascii="Arial Narrow" w:hAnsi="Arial Narrow" w:cs="Arial"/>
          <w:bCs/>
          <w:sz w:val="24"/>
          <w:szCs w:val="24"/>
        </w:rPr>
        <w:t>Deliverology</w:t>
      </w:r>
      <w:proofErr w:type="spellEnd"/>
      <w:r w:rsidRPr="006657FB">
        <w:rPr>
          <w:rFonts w:ascii="Arial Narrow" w:hAnsi="Arial Narrow" w:cs="Arial"/>
          <w:bCs/>
          <w:sz w:val="24"/>
          <w:szCs w:val="24"/>
        </w:rPr>
        <w:t xml:space="preserve"> process</w:t>
      </w:r>
      <w:r w:rsidR="001E2953">
        <w:rPr>
          <w:rFonts w:ascii="Arial Narrow" w:hAnsi="Arial Narrow" w:cs="Arial"/>
          <w:bCs/>
          <w:sz w:val="24"/>
          <w:szCs w:val="24"/>
        </w:rPr>
        <w:t xml:space="preserve"> that culminated in the</w:t>
      </w:r>
      <w:r w:rsidRPr="006657FB">
        <w:rPr>
          <w:rFonts w:ascii="Arial Narrow" w:hAnsi="Arial Narrow" w:cs="Arial"/>
          <w:bCs/>
          <w:sz w:val="24"/>
          <w:szCs w:val="24"/>
        </w:rPr>
        <w:t xml:space="preserve"> establish</w:t>
      </w:r>
      <w:r w:rsidR="001E2953">
        <w:rPr>
          <w:rFonts w:ascii="Arial Narrow" w:hAnsi="Arial Narrow" w:cs="Arial"/>
          <w:bCs/>
          <w:sz w:val="24"/>
          <w:szCs w:val="24"/>
        </w:rPr>
        <w:t>m</w:t>
      </w:r>
      <w:r w:rsidRPr="006657FB">
        <w:rPr>
          <w:rFonts w:ascii="Arial Narrow" w:hAnsi="Arial Narrow" w:cs="Arial"/>
          <w:bCs/>
          <w:sz w:val="24"/>
          <w:szCs w:val="24"/>
        </w:rPr>
        <w:t>e</w:t>
      </w:r>
      <w:r w:rsidR="001E2953">
        <w:rPr>
          <w:rFonts w:ascii="Arial Narrow" w:hAnsi="Arial Narrow" w:cs="Arial"/>
          <w:bCs/>
          <w:sz w:val="24"/>
          <w:szCs w:val="24"/>
        </w:rPr>
        <w:t>nt of</w:t>
      </w:r>
      <w:r w:rsidRPr="006657FB">
        <w:rPr>
          <w:rFonts w:ascii="Arial Narrow" w:hAnsi="Arial Narrow" w:cs="Arial"/>
          <w:bCs/>
          <w:sz w:val="24"/>
          <w:szCs w:val="24"/>
        </w:rPr>
        <w:t xml:space="preserve"> </w:t>
      </w:r>
      <w:r w:rsidR="008A693C" w:rsidRPr="006657FB">
        <w:rPr>
          <w:rFonts w:ascii="Arial Narrow" w:hAnsi="Arial Narrow" w:cs="Arial"/>
          <w:bCs/>
          <w:sz w:val="24"/>
          <w:szCs w:val="24"/>
        </w:rPr>
        <w:t>D</w:t>
      </w:r>
      <w:r w:rsidRPr="006657FB">
        <w:rPr>
          <w:rFonts w:ascii="Arial Narrow" w:hAnsi="Arial Narrow" w:cs="Arial"/>
          <w:bCs/>
          <w:sz w:val="24"/>
          <w:szCs w:val="24"/>
        </w:rPr>
        <w:t xml:space="preserve">elivery </w:t>
      </w:r>
      <w:r w:rsidR="008A693C" w:rsidRPr="006657FB">
        <w:rPr>
          <w:rFonts w:ascii="Arial Narrow" w:hAnsi="Arial Narrow" w:cs="Arial"/>
          <w:bCs/>
          <w:sz w:val="24"/>
          <w:szCs w:val="24"/>
        </w:rPr>
        <w:t>S</w:t>
      </w:r>
      <w:r w:rsidRPr="006657FB">
        <w:rPr>
          <w:rFonts w:ascii="Arial Narrow" w:hAnsi="Arial Narrow" w:cs="Arial"/>
          <w:bCs/>
          <w:sz w:val="24"/>
          <w:szCs w:val="24"/>
        </w:rPr>
        <w:t xml:space="preserve">upport </w:t>
      </w:r>
      <w:r w:rsidR="008A693C" w:rsidRPr="006657FB">
        <w:rPr>
          <w:rFonts w:ascii="Arial Narrow" w:hAnsi="Arial Narrow" w:cs="Arial"/>
          <w:bCs/>
          <w:sz w:val="24"/>
          <w:szCs w:val="24"/>
        </w:rPr>
        <w:t>U</w:t>
      </w:r>
      <w:r w:rsidRPr="006657FB">
        <w:rPr>
          <w:rFonts w:ascii="Arial Narrow" w:hAnsi="Arial Narrow" w:cs="Arial"/>
          <w:bCs/>
          <w:sz w:val="24"/>
          <w:szCs w:val="24"/>
        </w:rPr>
        <w:t>nit as a new function.</w:t>
      </w:r>
      <w:r w:rsidR="00C026A1" w:rsidRPr="006657FB">
        <w:rPr>
          <w:rFonts w:ascii="Arial Narrow" w:hAnsi="Arial Narrow" w:cs="Arial"/>
          <w:bCs/>
          <w:sz w:val="24"/>
          <w:szCs w:val="24"/>
        </w:rPr>
        <w:t xml:space="preserve"> </w:t>
      </w:r>
      <w:r w:rsidRPr="006657FB">
        <w:rPr>
          <w:rFonts w:ascii="Arial Narrow" w:hAnsi="Arial Narrow" w:cs="Arial"/>
          <w:bCs/>
          <w:sz w:val="24"/>
          <w:szCs w:val="24"/>
          <w:lang w:val="en-US"/>
        </w:rPr>
        <w:t xml:space="preserve">The </w:t>
      </w:r>
      <w:r w:rsidR="00C026A1" w:rsidRPr="006657FB">
        <w:rPr>
          <w:rFonts w:ascii="Arial Narrow" w:hAnsi="Arial Narrow" w:cs="Arial"/>
          <w:bCs/>
          <w:sz w:val="24"/>
          <w:szCs w:val="24"/>
          <w:lang w:val="en-US"/>
        </w:rPr>
        <w:t>P</w:t>
      </w:r>
      <w:r w:rsidRPr="006657FB">
        <w:rPr>
          <w:rFonts w:ascii="Arial Narrow" w:hAnsi="Arial Narrow" w:cs="Arial"/>
          <w:bCs/>
          <w:sz w:val="24"/>
          <w:szCs w:val="24"/>
          <w:lang w:val="en-US"/>
        </w:rPr>
        <w:t xml:space="preserve">rogramme </w:t>
      </w:r>
      <w:r w:rsidR="00C026A1" w:rsidRPr="006657FB">
        <w:rPr>
          <w:rFonts w:ascii="Arial Narrow" w:hAnsi="Arial Narrow" w:cs="Arial"/>
          <w:bCs/>
          <w:sz w:val="24"/>
          <w:szCs w:val="24"/>
          <w:lang w:val="en-US"/>
        </w:rPr>
        <w:t>M</w:t>
      </w:r>
      <w:r w:rsidRPr="006657FB">
        <w:rPr>
          <w:rFonts w:ascii="Arial Narrow" w:hAnsi="Arial Narrow" w:cs="Arial"/>
          <w:bCs/>
          <w:sz w:val="24"/>
          <w:szCs w:val="24"/>
          <w:lang w:val="en-US"/>
        </w:rPr>
        <w:t xml:space="preserve">anagement </w:t>
      </w:r>
      <w:r w:rsidR="00C026A1" w:rsidRPr="006657FB">
        <w:rPr>
          <w:rFonts w:ascii="Arial Narrow" w:hAnsi="Arial Narrow" w:cs="Arial"/>
          <w:bCs/>
          <w:sz w:val="24"/>
          <w:szCs w:val="24"/>
          <w:lang w:val="en-US"/>
        </w:rPr>
        <w:t>O</w:t>
      </w:r>
      <w:r w:rsidRPr="006657FB">
        <w:rPr>
          <w:rFonts w:ascii="Arial Narrow" w:hAnsi="Arial Narrow" w:cs="Arial"/>
          <w:bCs/>
          <w:sz w:val="24"/>
          <w:szCs w:val="24"/>
          <w:lang w:val="en-US"/>
        </w:rPr>
        <w:t>ffice for Tshepo 1Million</w:t>
      </w:r>
      <w:r w:rsidR="008A693C" w:rsidRPr="006657FB">
        <w:rPr>
          <w:rFonts w:ascii="Arial Narrow" w:hAnsi="Arial Narrow" w:cs="Arial"/>
          <w:bCs/>
          <w:sz w:val="24"/>
          <w:szCs w:val="24"/>
          <w:lang w:val="en-US"/>
        </w:rPr>
        <w:t xml:space="preserve"> that was</w:t>
      </w:r>
      <w:r w:rsidRPr="006657FB">
        <w:rPr>
          <w:rFonts w:ascii="Arial Narrow" w:hAnsi="Arial Narrow" w:cs="Arial"/>
          <w:bCs/>
          <w:sz w:val="24"/>
          <w:szCs w:val="24"/>
          <w:lang w:val="en-US"/>
        </w:rPr>
        <w:t xml:space="preserve"> set up </w:t>
      </w:r>
      <w:r w:rsidR="008A693C" w:rsidRPr="006657FB">
        <w:rPr>
          <w:rFonts w:ascii="Arial Narrow" w:hAnsi="Arial Narrow" w:cs="Arial"/>
          <w:bCs/>
          <w:sz w:val="24"/>
          <w:szCs w:val="24"/>
          <w:lang w:val="en-US"/>
        </w:rPr>
        <w:t xml:space="preserve">in </w:t>
      </w:r>
      <w:r w:rsidR="00B352CF" w:rsidRPr="006657FB">
        <w:rPr>
          <w:rFonts w:ascii="Arial Narrow" w:hAnsi="Arial Narrow" w:cs="Arial"/>
          <w:bCs/>
          <w:sz w:val="24"/>
          <w:szCs w:val="24"/>
          <w:lang w:val="en-US"/>
        </w:rPr>
        <w:t>mid-5</w:t>
      </w:r>
      <w:r w:rsidR="00B352CF" w:rsidRPr="006657FB">
        <w:rPr>
          <w:rFonts w:ascii="Arial Narrow" w:hAnsi="Arial Narrow" w:cs="Arial"/>
          <w:bCs/>
          <w:sz w:val="24"/>
          <w:szCs w:val="24"/>
          <w:vertAlign w:val="superscript"/>
          <w:lang w:val="en-US"/>
        </w:rPr>
        <w:t>th</w:t>
      </w:r>
      <w:r w:rsidRPr="006657FB">
        <w:rPr>
          <w:rFonts w:ascii="Arial Narrow" w:hAnsi="Arial Narrow" w:cs="Arial"/>
          <w:bCs/>
          <w:sz w:val="24"/>
          <w:szCs w:val="24"/>
          <w:lang w:val="en-US"/>
        </w:rPr>
        <w:t xml:space="preserve"> </w:t>
      </w:r>
      <w:r w:rsidR="008A693C" w:rsidRPr="006657FB">
        <w:rPr>
          <w:rFonts w:ascii="Arial Narrow" w:hAnsi="Arial Narrow" w:cs="Arial"/>
          <w:bCs/>
          <w:sz w:val="24"/>
          <w:szCs w:val="24"/>
          <w:lang w:val="en-US"/>
        </w:rPr>
        <w:t>A</w:t>
      </w:r>
      <w:r w:rsidRPr="006657FB">
        <w:rPr>
          <w:rFonts w:ascii="Arial Narrow" w:hAnsi="Arial Narrow" w:cs="Arial"/>
          <w:bCs/>
          <w:sz w:val="24"/>
          <w:szCs w:val="24"/>
          <w:lang w:val="en-US"/>
        </w:rPr>
        <w:t xml:space="preserve">dministration </w:t>
      </w:r>
      <w:r w:rsidR="008A693C" w:rsidRPr="006657FB">
        <w:rPr>
          <w:rFonts w:ascii="Arial Narrow" w:hAnsi="Arial Narrow" w:cs="Arial"/>
          <w:bCs/>
          <w:sz w:val="24"/>
          <w:szCs w:val="24"/>
          <w:lang w:val="en-US"/>
        </w:rPr>
        <w:t>ha</w:t>
      </w:r>
      <w:r w:rsidRPr="006657FB">
        <w:rPr>
          <w:rFonts w:ascii="Arial Narrow" w:hAnsi="Arial Narrow" w:cs="Arial"/>
          <w:bCs/>
          <w:sz w:val="24"/>
          <w:szCs w:val="24"/>
          <w:lang w:val="en-US"/>
        </w:rPr>
        <w:t>s evolv</w:t>
      </w:r>
      <w:r w:rsidR="008A693C" w:rsidRPr="006657FB">
        <w:rPr>
          <w:rFonts w:ascii="Arial Narrow" w:hAnsi="Arial Narrow" w:cs="Arial"/>
          <w:bCs/>
          <w:sz w:val="24"/>
          <w:szCs w:val="24"/>
          <w:lang w:val="en-US"/>
        </w:rPr>
        <w:t>ed</w:t>
      </w:r>
      <w:r w:rsidRPr="006657FB">
        <w:rPr>
          <w:rFonts w:ascii="Arial Narrow" w:hAnsi="Arial Narrow" w:cs="Arial"/>
          <w:bCs/>
          <w:sz w:val="24"/>
          <w:szCs w:val="24"/>
          <w:lang w:val="en-US"/>
        </w:rPr>
        <w:t xml:space="preserve"> to play a broader special projects coordination role. The Infrastructure </w:t>
      </w:r>
      <w:r w:rsidR="00547061">
        <w:rPr>
          <w:rFonts w:ascii="Arial Narrow" w:hAnsi="Arial Narrow" w:cs="Arial"/>
          <w:bCs/>
          <w:sz w:val="24"/>
          <w:szCs w:val="24"/>
          <w:lang w:val="en-US"/>
        </w:rPr>
        <w:t>O</w:t>
      </w:r>
      <w:r w:rsidRPr="006657FB">
        <w:rPr>
          <w:rFonts w:ascii="Arial Narrow" w:hAnsi="Arial Narrow" w:cs="Arial"/>
          <w:bCs/>
          <w:sz w:val="24"/>
          <w:szCs w:val="24"/>
          <w:lang w:val="en-US"/>
        </w:rPr>
        <w:t>ffice was set up to coordinate and unblock infrastructure related projects.</w:t>
      </w:r>
      <w:r w:rsidR="008A693C" w:rsidRPr="006657FB">
        <w:rPr>
          <w:rFonts w:ascii="Arial Narrow" w:hAnsi="Arial Narrow" w:cs="Arial"/>
          <w:bCs/>
          <w:sz w:val="24"/>
          <w:szCs w:val="24"/>
          <w:lang w:val="en-US"/>
        </w:rPr>
        <w:t xml:space="preserve"> </w:t>
      </w:r>
    </w:p>
    <w:p w14:paraId="296399A2" w14:textId="77777777" w:rsidR="008A693C" w:rsidRPr="006657FB" w:rsidRDefault="008A693C" w:rsidP="008A693C">
      <w:pPr>
        <w:tabs>
          <w:tab w:val="num" w:pos="720"/>
        </w:tabs>
        <w:spacing w:after="0" w:line="360" w:lineRule="auto"/>
        <w:jc w:val="both"/>
        <w:rPr>
          <w:rFonts w:ascii="Arial Narrow" w:hAnsi="Arial Narrow" w:cs="Arial"/>
          <w:bCs/>
          <w:sz w:val="24"/>
          <w:szCs w:val="24"/>
          <w:lang w:val="en-US"/>
        </w:rPr>
      </w:pPr>
    </w:p>
    <w:p w14:paraId="7C352B87" w14:textId="5EB0884D" w:rsidR="00F70644" w:rsidRPr="006657FB" w:rsidRDefault="00C026A1" w:rsidP="008A693C">
      <w:pPr>
        <w:tabs>
          <w:tab w:val="num" w:pos="720"/>
        </w:tabs>
        <w:spacing w:after="0" w:line="360" w:lineRule="auto"/>
        <w:jc w:val="both"/>
        <w:rPr>
          <w:rFonts w:ascii="Arial Narrow" w:hAnsi="Arial Narrow"/>
          <w:sz w:val="24"/>
          <w:szCs w:val="24"/>
        </w:rPr>
      </w:pPr>
      <w:r w:rsidRPr="006657FB">
        <w:rPr>
          <w:rFonts w:ascii="Arial Narrow" w:hAnsi="Arial Narrow"/>
          <w:sz w:val="24"/>
          <w:szCs w:val="24"/>
          <w:lang w:val="en-US"/>
        </w:rPr>
        <w:t xml:space="preserve">Moreover, </w:t>
      </w:r>
      <w:r w:rsidR="00B71F21" w:rsidRPr="006657FB">
        <w:rPr>
          <w:rFonts w:ascii="Arial Narrow" w:hAnsi="Arial Narrow"/>
          <w:sz w:val="24"/>
          <w:szCs w:val="24"/>
          <w:lang w:val="en-US"/>
        </w:rPr>
        <w:t>k</w:t>
      </w:r>
      <w:r w:rsidR="00F70644" w:rsidRPr="006657FB">
        <w:rPr>
          <w:rFonts w:ascii="Arial Narrow" w:hAnsi="Arial Narrow"/>
          <w:sz w:val="24"/>
          <w:szCs w:val="24"/>
          <w:lang w:val="en-US"/>
        </w:rPr>
        <w:t xml:space="preserve">ey deliverables </w:t>
      </w:r>
      <w:r w:rsidRPr="006657FB">
        <w:rPr>
          <w:rFonts w:ascii="Arial Narrow" w:hAnsi="Arial Narrow"/>
          <w:sz w:val="24"/>
          <w:szCs w:val="24"/>
          <w:lang w:val="en-US"/>
        </w:rPr>
        <w:t>added to those</w:t>
      </w:r>
      <w:r w:rsidR="00F70644" w:rsidRPr="006657FB">
        <w:rPr>
          <w:rFonts w:ascii="Arial Narrow" w:hAnsi="Arial Narrow"/>
          <w:sz w:val="24"/>
          <w:szCs w:val="24"/>
          <w:lang w:val="en-US"/>
        </w:rPr>
        <w:t xml:space="preserve"> outlined in the 2022/23 Annual Performance Plan</w:t>
      </w:r>
      <w:r w:rsidR="00B71F21" w:rsidRPr="006657FB">
        <w:rPr>
          <w:rFonts w:ascii="Arial Narrow" w:hAnsi="Arial Narrow"/>
          <w:sz w:val="24"/>
          <w:szCs w:val="24"/>
          <w:lang w:val="en-US"/>
        </w:rPr>
        <w:t xml:space="preserve"> includes</w:t>
      </w:r>
      <w:r w:rsidRPr="006657FB">
        <w:rPr>
          <w:rFonts w:ascii="Arial Narrow" w:hAnsi="Arial Narrow"/>
          <w:sz w:val="24"/>
          <w:szCs w:val="24"/>
          <w:lang w:val="en-US"/>
        </w:rPr>
        <w:t xml:space="preserve"> m</w:t>
      </w:r>
      <w:r w:rsidR="00F70644" w:rsidRPr="006657FB">
        <w:rPr>
          <w:rFonts w:ascii="Arial Narrow" w:hAnsi="Arial Narrow"/>
          <w:sz w:val="24"/>
          <w:szCs w:val="24"/>
        </w:rPr>
        <w:t>onitoring the implementation of Auditor-General</w:t>
      </w:r>
      <w:r w:rsidR="00A04D58">
        <w:rPr>
          <w:rFonts w:ascii="Arial Narrow" w:hAnsi="Arial Narrow"/>
          <w:sz w:val="24"/>
          <w:szCs w:val="24"/>
        </w:rPr>
        <w:t xml:space="preserve">’s </w:t>
      </w:r>
      <w:r w:rsidR="00F70644" w:rsidRPr="006657FB">
        <w:rPr>
          <w:rFonts w:ascii="Arial Narrow" w:hAnsi="Arial Narrow"/>
          <w:sz w:val="24"/>
          <w:szCs w:val="24"/>
        </w:rPr>
        <w:t>findings on predetermined objectives by GPG departments</w:t>
      </w:r>
      <w:r w:rsidRPr="006657FB">
        <w:rPr>
          <w:rFonts w:ascii="Arial Narrow" w:hAnsi="Arial Narrow"/>
          <w:sz w:val="24"/>
          <w:szCs w:val="24"/>
        </w:rPr>
        <w:t xml:space="preserve">; </w:t>
      </w:r>
      <w:r w:rsidR="00B24D3D" w:rsidRPr="006657FB">
        <w:rPr>
          <w:rFonts w:ascii="Arial Narrow" w:hAnsi="Arial Narrow"/>
          <w:sz w:val="24"/>
          <w:szCs w:val="24"/>
        </w:rPr>
        <w:t>analysing</w:t>
      </w:r>
      <w:r w:rsidR="00F70644" w:rsidRPr="006657FB">
        <w:rPr>
          <w:rFonts w:ascii="Arial Narrow" w:hAnsi="Arial Narrow"/>
          <w:sz w:val="24"/>
          <w:szCs w:val="24"/>
        </w:rPr>
        <w:t xml:space="preserve"> the alignment of 2022/23 Annual Performance Plan for the GPG departments</w:t>
      </w:r>
      <w:r w:rsidR="00A04D58">
        <w:rPr>
          <w:rFonts w:ascii="Arial Narrow" w:hAnsi="Arial Narrow"/>
          <w:sz w:val="24"/>
          <w:szCs w:val="24"/>
        </w:rPr>
        <w:t>;</w:t>
      </w:r>
      <w:r w:rsidRPr="006657FB">
        <w:rPr>
          <w:rFonts w:ascii="Arial Narrow" w:hAnsi="Arial Narrow"/>
          <w:sz w:val="24"/>
          <w:szCs w:val="24"/>
        </w:rPr>
        <w:t xml:space="preserve"> d</w:t>
      </w:r>
      <w:r w:rsidR="00F70644" w:rsidRPr="006657FB">
        <w:rPr>
          <w:rFonts w:ascii="Arial Narrow" w:hAnsi="Arial Narrow"/>
          <w:sz w:val="24"/>
          <w:szCs w:val="24"/>
        </w:rPr>
        <w:t>eveloping the Provincial Evaluation Plan</w:t>
      </w:r>
      <w:r w:rsidRPr="006657FB">
        <w:rPr>
          <w:rFonts w:ascii="Arial Narrow" w:hAnsi="Arial Narrow"/>
          <w:sz w:val="24"/>
          <w:szCs w:val="24"/>
        </w:rPr>
        <w:t xml:space="preserve">; </w:t>
      </w:r>
      <w:r w:rsidR="00F70644" w:rsidRPr="006657FB">
        <w:rPr>
          <w:rFonts w:ascii="Arial Narrow" w:hAnsi="Arial Narrow"/>
          <w:sz w:val="24"/>
          <w:szCs w:val="24"/>
        </w:rPr>
        <w:t>commission</w:t>
      </w:r>
      <w:r w:rsidR="008A693C" w:rsidRPr="006657FB">
        <w:rPr>
          <w:rFonts w:ascii="Arial Narrow" w:hAnsi="Arial Narrow"/>
          <w:sz w:val="24"/>
          <w:szCs w:val="24"/>
        </w:rPr>
        <w:t xml:space="preserve">ing </w:t>
      </w:r>
      <w:r w:rsidR="00F70644" w:rsidRPr="006657FB">
        <w:rPr>
          <w:rFonts w:ascii="Arial Narrow" w:hAnsi="Arial Narrow"/>
          <w:sz w:val="24"/>
          <w:szCs w:val="24"/>
        </w:rPr>
        <w:t xml:space="preserve">the development of </w:t>
      </w:r>
      <w:r w:rsidR="00547061">
        <w:rPr>
          <w:rFonts w:ascii="Arial Narrow" w:hAnsi="Arial Narrow"/>
          <w:sz w:val="24"/>
          <w:szCs w:val="24"/>
        </w:rPr>
        <w:t xml:space="preserve">a </w:t>
      </w:r>
      <w:r w:rsidR="00F70644" w:rsidRPr="006657FB">
        <w:rPr>
          <w:rFonts w:ascii="Arial Narrow" w:hAnsi="Arial Narrow"/>
          <w:sz w:val="24"/>
          <w:szCs w:val="24"/>
        </w:rPr>
        <w:t xml:space="preserve">comprehensive </w:t>
      </w:r>
      <w:r w:rsidR="00547061">
        <w:rPr>
          <w:rFonts w:ascii="Arial Narrow" w:hAnsi="Arial Narrow"/>
          <w:sz w:val="24"/>
          <w:szCs w:val="24"/>
        </w:rPr>
        <w:t>r</w:t>
      </w:r>
      <w:r w:rsidR="00547061" w:rsidRPr="006657FB">
        <w:rPr>
          <w:rFonts w:ascii="Arial Narrow" w:hAnsi="Arial Narrow"/>
          <w:sz w:val="24"/>
          <w:szCs w:val="24"/>
        </w:rPr>
        <w:t xml:space="preserve">eport </w:t>
      </w:r>
      <w:r w:rsidR="00547061">
        <w:rPr>
          <w:rFonts w:ascii="Arial Narrow" w:hAnsi="Arial Narrow"/>
          <w:sz w:val="24"/>
          <w:szCs w:val="24"/>
        </w:rPr>
        <w:t xml:space="preserve">on </w:t>
      </w:r>
      <w:r w:rsidR="00F70644" w:rsidRPr="006657FB">
        <w:rPr>
          <w:rFonts w:ascii="Arial Narrow" w:hAnsi="Arial Narrow"/>
          <w:sz w:val="24"/>
          <w:szCs w:val="24"/>
        </w:rPr>
        <w:t>Mid-Term Review (MTR)</w:t>
      </w:r>
      <w:r w:rsidR="008A693C" w:rsidRPr="006657FB">
        <w:rPr>
          <w:rFonts w:ascii="Arial Narrow" w:hAnsi="Arial Narrow"/>
          <w:sz w:val="24"/>
          <w:szCs w:val="24"/>
        </w:rPr>
        <w:t xml:space="preserve"> by the GPG</w:t>
      </w:r>
      <w:r w:rsidR="00F70644" w:rsidRPr="006657FB">
        <w:rPr>
          <w:rFonts w:ascii="Arial Narrow" w:hAnsi="Arial Narrow"/>
          <w:sz w:val="24"/>
          <w:szCs w:val="24"/>
        </w:rPr>
        <w:t xml:space="preserve"> </w:t>
      </w:r>
      <w:r w:rsidR="00547061">
        <w:rPr>
          <w:rFonts w:ascii="Arial Narrow" w:hAnsi="Arial Narrow"/>
          <w:sz w:val="24"/>
          <w:szCs w:val="24"/>
        </w:rPr>
        <w:t>to</w:t>
      </w:r>
      <w:r w:rsidR="00F70644" w:rsidRPr="006657FB">
        <w:rPr>
          <w:rFonts w:ascii="Arial Narrow" w:hAnsi="Arial Narrow"/>
          <w:sz w:val="24"/>
          <w:szCs w:val="24"/>
        </w:rPr>
        <w:t xml:space="preserve"> provid</w:t>
      </w:r>
      <w:r w:rsidR="00547061">
        <w:rPr>
          <w:rFonts w:ascii="Arial Narrow" w:hAnsi="Arial Narrow"/>
          <w:sz w:val="24"/>
          <w:szCs w:val="24"/>
        </w:rPr>
        <w:t>e</w:t>
      </w:r>
      <w:r w:rsidR="00F70644" w:rsidRPr="006657FB">
        <w:rPr>
          <w:rFonts w:ascii="Arial Narrow" w:hAnsi="Arial Narrow"/>
          <w:sz w:val="24"/>
          <w:szCs w:val="24"/>
        </w:rPr>
        <w:t xml:space="preserve"> an overview and assessment of progress made in the implementation of the GGT2030 and its intended objectives</w:t>
      </w:r>
      <w:r w:rsidR="00B352CF" w:rsidRPr="006657FB">
        <w:rPr>
          <w:rFonts w:ascii="Arial Narrow" w:hAnsi="Arial Narrow"/>
          <w:sz w:val="24"/>
          <w:szCs w:val="24"/>
        </w:rPr>
        <w:t>.</w:t>
      </w:r>
    </w:p>
    <w:p w14:paraId="1ED3D766" w14:textId="77777777" w:rsidR="00F70644" w:rsidRPr="006657FB" w:rsidRDefault="00F70644" w:rsidP="00F70644">
      <w:pPr>
        <w:autoSpaceDE w:val="0"/>
        <w:autoSpaceDN w:val="0"/>
        <w:adjustRightInd w:val="0"/>
        <w:spacing w:after="0" w:line="240" w:lineRule="auto"/>
        <w:jc w:val="both"/>
        <w:rPr>
          <w:rFonts w:ascii="Arial Narrow" w:hAnsi="Arial Narrow"/>
          <w:sz w:val="24"/>
          <w:szCs w:val="24"/>
          <w:lang w:val="en-US"/>
        </w:rPr>
      </w:pPr>
    </w:p>
    <w:p w14:paraId="4EEB9AA6" w14:textId="518F61B5" w:rsidR="00F70644" w:rsidRPr="00B352CF" w:rsidRDefault="00F70644" w:rsidP="00B352CF">
      <w:pPr>
        <w:autoSpaceDE w:val="0"/>
        <w:autoSpaceDN w:val="0"/>
        <w:adjustRightInd w:val="0"/>
        <w:spacing w:after="0" w:line="360" w:lineRule="auto"/>
        <w:jc w:val="both"/>
        <w:rPr>
          <w:rFonts w:ascii="Arial Narrow" w:hAnsi="Arial Narrow"/>
          <w:sz w:val="24"/>
          <w:szCs w:val="24"/>
        </w:rPr>
      </w:pPr>
      <w:r w:rsidRPr="006657FB">
        <w:rPr>
          <w:rFonts w:ascii="Arial Narrow" w:hAnsi="Arial Narrow"/>
          <w:sz w:val="24"/>
          <w:szCs w:val="24"/>
          <w:lang w:val="en-US"/>
        </w:rPr>
        <w:t>Additional Key deliverables identified by EXCO Lekgotla to support the 2022/23 FY</w:t>
      </w:r>
      <w:r w:rsidR="00B352CF" w:rsidRPr="006657FB">
        <w:rPr>
          <w:rFonts w:ascii="Arial Narrow" w:hAnsi="Arial Narrow"/>
          <w:sz w:val="24"/>
          <w:szCs w:val="24"/>
          <w:lang w:val="en-US"/>
        </w:rPr>
        <w:t xml:space="preserve"> includes</w:t>
      </w:r>
      <w:r w:rsidR="008A693C" w:rsidRPr="006657FB">
        <w:rPr>
          <w:rFonts w:ascii="Arial Narrow" w:hAnsi="Arial Narrow"/>
          <w:sz w:val="24"/>
          <w:szCs w:val="24"/>
          <w:lang w:val="en-US"/>
        </w:rPr>
        <w:t>,</w:t>
      </w:r>
      <w:r w:rsidR="00B352CF" w:rsidRPr="006657FB">
        <w:rPr>
          <w:rFonts w:ascii="Arial Narrow" w:hAnsi="Arial Narrow"/>
          <w:sz w:val="24"/>
          <w:szCs w:val="24"/>
          <w:lang w:val="en-US"/>
        </w:rPr>
        <w:t xml:space="preserve"> b</w:t>
      </w:r>
      <w:r w:rsidRPr="006657FB">
        <w:rPr>
          <w:rFonts w:ascii="Arial Narrow" w:hAnsi="Arial Narrow"/>
          <w:sz w:val="24"/>
          <w:szCs w:val="24"/>
        </w:rPr>
        <w:t>uilding a culture of reporting regularly to communities with regards to commitments made</w:t>
      </w:r>
      <w:r w:rsidR="00B352CF" w:rsidRPr="006657FB">
        <w:rPr>
          <w:rFonts w:ascii="Arial Narrow" w:hAnsi="Arial Narrow"/>
          <w:sz w:val="24"/>
          <w:szCs w:val="24"/>
        </w:rPr>
        <w:t xml:space="preserve">; </w:t>
      </w:r>
      <w:r w:rsidR="008A693C" w:rsidRPr="006657FB">
        <w:rPr>
          <w:rFonts w:ascii="Arial Narrow" w:hAnsi="Arial Narrow"/>
          <w:sz w:val="24"/>
          <w:szCs w:val="24"/>
        </w:rPr>
        <w:t>i</w:t>
      </w:r>
      <w:r w:rsidRPr="006657FB">
        <w:rPr>
          <w:rFonts w:ascii="Arial Narrow" w:hAnsi="Arial Narrow"/>
          <w:sz w:val="24"/>
          <w:szCs w:val="24"/>
        </w:rPr>
        <w:t>nstitutionalization of the Covid-19 model</w:t>
      </w:r>
      <w:r w:rsidR="00B352CF" w:rsidRPr="006657FB">
        <w:rPr>
          <w:rFonts w:ascii="Arial Narrow" w:hAnsi="Arial Narrow"/>
          <w:sz w:val="24"/>
          <w:szCs w:val="24"/>
        </w:rPr>
        <w:t>; s</w:t>
      </w:r>
      <w:r w:rsidRPr="006657FB">
        <w:rPr>
          <w:rFonts w:ascii="Arial Narrow" w:hAnsi="Arial Narrow"/>
          <w:sz w:val="24"/>
          <w:szCs w:val="24"/>
        </w:rPr>
        <w:t>trengthen deep dives through examination into certain priorities that require problem-solving or unblocking</w:t>
      </w:r>
      <w:r w:rsidR="00B352CF" w:rsidRPr="006657FB">
        <w:rPr>
          <w:rFonts w:ascii="Arial Narrow" w:hAnsi="Arial Narrow"/>
          <w:sz w:val="24"/>
          <w:szCs w:val="24"/>
        </w:rPr>
        <w:t xml:space="preserve">; </w:t>
      </w:r>
      <w:r w:rsidRPr="006657FB">
        <w:rPr>
          <w:rFonts w:ascii="Arial Narrow" w:hAnsi="Arial Narrow"/>
          <w:sz w:val="24"/>
          <w:szCs w:val="24"/>
        </w:rPr>
        <w:t xml:space="preserve"> amend</w:t>
      </w:r>
      <w:r w:rsidR="00B352CF" w:rsidRPr="006657FB">
        <w:rPr>
          <w:rFonts w:ascii="Arial Narrow" w:hAnsi="Arial Narrow"/>
          <w:sz w:val="24"/>
          <w:szCs w:val="24"/>
        </w:rPr>
        <w:t>ment of</w:t>
      </w:r>
      <w:r w:rsidRPr="006657FB">
        <w:rPr>
          <w:rFonts w:ascii="Arial Narrow" w:hAnsi="Arial Narrow"/>
          <w:sz w:val="24"/>
          <w:szCs w:val="24"/>
        </w:rPr>
        <w:t xml:space="preserve"> delivery agreements in consideration of the outcomes of November 2021 EXCO Lekgotla</w:t>
      </w:r>
      <w:r w:rsidR="008A693C" w:rsidRPr="006657FB">
        <w:rPr>
          <w:rFonts w:ascii="Arial Narrow" w:hAnsi="Arial Narrow"/>
          <w:sz w:val="24"/>
          <w:szCs w:val="24"/>
        </w:rPr>
        <w:t>,</w:t>
      </w:r>
      <w:r w:rsidR="00B352CF" w:rsidRPr="006657FB">
        <w:rPr>
          <w:rFonts w:ascii="Arial Narrow" w:hAnsi="Arial Narrow"/>
          <w:sz w:val="24"/>
          <w:szCs w:val="24"/>
        </w:rPr>
        <w:t xml:space="preserve"> </w:t>
      </w:r>
      <w:r w:rsidR="008A693C" w:rsidRPr="006657FB">
        <w:rPr>
          <w:rFonts w:ascii="Arial Narrow" w:hAnsi="Arial Narrow"/>
          <w:sz w:val="24"/>
          <w:szCs w:val="24"/>
        </w:rPr>
        <w:t>a</w:t>
      </w:r>
      <w:r w:rsidR="00B352CF" w:rsidRPr="006657FB">
        <w:rPr>
          <w:rFonts w:ascii="Arial Narrow" w:hAnsi="Arial Narrow"/>
          <w:sz w:val="24"/>
          <w:szCs w:val="24"/>
        </w:rPr>
        <w:t>s well as s</w:t>
      </w:r>
      <w:r w:rsidRPr="006657FB">
        <w:rPr>
          <w:rFonts w:ascii="Arial Narrow" w:hAnsi="Arial Narrow"/>
          <w:sz w:val="24"/>
          <w:szCs w:val="24"/>
        </w:rPr>
        <w:t>tocktak</w:t>
      </w:r>
      <w:r w:rsidR="00B352CF" w:rsidRPr="006657FB">
        <w:rPr>
          <w:rFonts w:ascii="Arial Narrow" w:hAnsi="Arial Narrow"/>
          <w:sz w:val="24"/>
          <w:szCs w:val="24"/>
        </w:rPr>
        <w:t>ing</w:t>
      </w:r>
      <w:r w:rsidRPr="006657FB">
        <w:rPr>
          <w:rFonts w:ascii="Arial Narrow" w:hAnsi="Arial Narrow"/>
          <w:sz w:val="24"/>
          <w:szCs w:val="24"/>
        </w:rPr>
        <w:t xml:space="preserve"> meetings and strengthen</w:t>
      </w:r>
      <w:r w:rsidR="007A3501">
        <w:rPr>
          <w:rFonts w:ascii="Arial Narrow" w:hAnsi="Arial Narrow"/>
          <w:sz w:val="24"/>
          <w:szCs w:val="24"/>
        </w:rPr>
        <w:t>ing</w:t>
      </w:r>
      <w:r w:rsidRPr="006657FB">
        <w:rPr>
          <w:rFonts w:ascii="Arial Narrow" w:hAnsi="Arial Narrow"/>
          <w:sz w:val="24"/>
          <w:szCs w:val="24"/>
        </w:rPr>
        <w:t xml:space="preserve"> </w:t>
      </w:r>
      <w:r w:rsidR="00B41CD5">
        <w:rPr>
          <w:rFonts w:ascii="Arial Narrow" w:hAnsi="Arial Narrow"/>
          <w:sz w:val="24"/>
          <w:szCs w:val="24"/>
        </w:rPr>
        <w:t xml:space="preserve">the </w:t>
      </w:r>
      <w:proofErr w:type="spellStart"/>
      <w:r w:rsidRPr="006657FB">
        <w:rPr>
          <w:rFonts w:ascii="Arial Narrow" w:hAnsi="Arial Narrow"/>
          <w:sz w:val="24"/>
          <w:szCs w:val="24"/>
        </w:rPr>
        <w:t>Ntirhisano</w:t>
      </w:r>
      <w:proofErr w:type="spellEnd"/>
      <w:r w:rsidRPr="006657FB">
        <w:rPr>
          <w:rFonts w:ascii="Arial Narrow" w:hAnsi="Arial Narrow"/>
          <w:sz w:val="24"/>
          <w:szCs w:val="24"/>
        </w:rPr>
        <w:t xml:space="preserve"> Outreach programme.</w:t>
      </w:r>
    </w:p>
    <w:p w14:paraId="549E50DD" w14:textId="77777777" w:rsidR="002F5A58" w:rsidRPr="002F5A58" w:rsidRDefault="002F5A58" w:rsidP="003721FD">
      <w:pPr>
        <w:pStyle w:val="NormalWeb"/>
        <w:spacing w:before="0" w:beforeAutospacing="0" w:after="0" w:afterAutospacing="0" w:line="360" w:lineRule="auto"/>
        <w:rPr>
          <w:rFonts w:ascii="Arial Narrow" w:hAnsi="Arial Narrow"/>
          <w:color w:val="0E101A"/>
        </w:rPr>
      </w:pPr>
    </w:p>
    <w:p w14:paraId="5891007B" w14:textId="77777777" w:rsidR="002F5A58" w:rsidRPr="006657FB" w:rsidRDefault="002F5A58" w:rsidP="002F5A58">
      <w:pPr>
        <w:pStyle w:val="NormalWeb"/>
        <w:spacing w:before="0" w:beforeAutospacing="0" w:after="0" w:afterAutospacing="0" w:line="360" w:lineRule="auto"/>
        <w:rPr>
          <w:rFonts w:ascii="Arial Narrow" w:hAnsi="Arial Narrow"/>
          <w:color w:val="0E101A"/>
        </w:rPr>
      </w:pPr>
      <w:r w:rsidRPr="002F5A58">
        <w:rPr>
          <w:rStyle w:val="Strong"/>
          <w:rFonts w:ascii="Arial Narrow" w:hAnsi="Arial Narrow"/>
          <w:color w:val="0E101A"/>
        </w:rPr>
        <w:t xml:space="preserve">a. </w:t>
      </w:r>
      <w:r w:rsidRPr="006657FB">
        <w:rPr>
          <w:rStyle w:val="Strong"/>
          <w:rFonts w:ascii="Arial Narrow" w:hAnsi="Arial Narrow"/>
          <w:color w:val="0E101A"/>
        </w:rPr>
        <w:t>Assessment and analyses of the Controls / Measures to ensure:</w:t>
      </w:r>
    </w:p>
    <w:p w14:paraId="62A8AE6E" w14:textId="1285699C" w:rsidR="00046FEF" w:rsidRPr="006657FB" w:rsidRDefault="00046FEF" w:rsidP="00395937">
      <w:pPr>
        <w:spacing w:after="0" w:line="360" w:lineRule="auto"/>
        <w:jc w:val="both"/>
        <w:rPr>
          <w:rFonts w:ascii="Arial Narrow" w:hAnsi="Arial Narrow" w:cs="Arial"/>
          <w:bCs/>
          <w:sz w:val="24"/>
          <w:szCs w:val="24"/>
        </w:rPr>
      </w:pPr>
      <w:r w:rsidRPr="006657FB">
        <w:rPr>
          <w:rFonts w:ascii="Arial Narrow" w:hAnsi="Arial Narrow" w:cs="Arial"/>
          <w:bCs/>
          <w:sz w:val="24"/>
          <w:szCs w:val="24"/>
        </w:rPr>
        <w:t xml:space="preserve">The assessment of the Office of the Premier’s budget for the 2022/23 financial year reflects that the Office has put </w:t>
      </w:r>
      <w:r w:rsidR="004E05EF" w:rsidRPr="006657FB">
        <w:rPr>
          <w:rFonts w:ascii="Arial Narrow" w:hAnsi="Arial Narrow" w:cs="Arial"/>
          <w:bCs/>
          <w:sz w:val="24"/>
          <w:szCs w:val="24"/>
        </w:rPr>
        <w:t xml:space="preserve">measures </w:t>
      </w:r>
      <w:r w:rsidRPr="006657FB">
        <w:rPr>
          <w:rFonts w:ascii="Arial Narrow" w:hAnsi="Arial Narrow" w:cs="Arial"/>
          <w:bCs/>
          <w:sz w:val="24"/>
          <w:szCs w:val="24"/>
        </w:rPr>
        <w:t xml:space="preserve">in place to ensure effective and sustained budget utilization. The Office has supplied </w:t>
      </w:r>
      <w:r w:rsidRPr="006657FB">
        <w:rPr>
          <w:rFonts w:ascii="Arial Narrow" w:hAnsi="Arial Narrow" w:cs="Arial"/>
          <w:bCs/>
          <w:sz w:val="24"/>
          <w:szCs w:val="24"/>
        </w:rPr>
        <w:lastRenderedPageBreak/>
        <w:t>performance indicators that will be used to assess the performance in the 2022/23 financial year. The</w:t>
      </w:r>
      <w:r w:rsidR="004E05EF">
        <w:rPr>
          <w:rFonts w:ascii="Arial Narrow" w:hAnsi="Arial Narrow" w:cs="Arial"/>
          <w:bCs/>
          <w:sz w:val="24"/>
          <w:szCs w:val="24"/>
        </w:rPr>
        <w:t>se</w:t>
      </w:r>
      <w:r w:rsidRPr="006657FB">
        <w:rPr>
          <w:rFonts w:ascii="Arial Narrow" w:hAnsi="Arial Narrow" w:cs="Arial"/>
          <w:bCs/>
          <w:sz w:val="24"/>
          <w:szCs w:val="24"/>
        </w:rPr>
        <w:t xml:space="preserve"> indicators </w:t>
      </w:r>
      <w:r w:rsidR="004E05EF">
        <w:rPr>
          <w:rFonts w:ascii="Arial Narrow" w:hAnsi="Arial Narrow" w:cs="Arial"/>
          <w:bCs/>
          <w:sz w:val="24"/>
          <w:szCs w:val="24"/>
        </w:rPr>
        <w:t>include</w:t>
      </w:r>
      <w:r w:rsidRPr="006657FB">
        <w:rPr>
          <w:rFonts w:ascii="Arial Narrow" w:hAnsi="Arial Narrow" w:cs="Arial"/>
          <w:bCs/>
          <w:sz w:val="24"/>
          <w:szCs w:val="24"/>
        </w:rPr>
        <w:t xml:space="preserve">: </w:t>
      </w:r>
    </w:p>
    <w:p w14:paraId="7C389696" w14:textId="0F964298" w:rsidR="00046FEF" w:rsidRPr="006657FB" w:rsidRDefault="00046FEF" w:rsidP="00046FEF">
      <w:pPr>
        <w:pStyle w:val="ListParagraph"/>
        <w:numPr>
          <w:ilvl w:val="5"/>
          <w:numId w:val="7"/>
        </w:numPr>
        <w:tabs>
          <w:tab w:val="clear" w:pos="3960"/>
        </w:tabs>
        <w:spacing w:after="0" w:line="360" w:lineRule="auto"/>
        <w:ind w:left="142" w:hanging="142"/>
        <w:jc w:val="both"/>
        <w:rPr>
          <w:rFonts w:ascii="Arial Narrow" w:hAnsi="Arial Narrow" w:cs="Arial"/>
          <w:bCs/>
          <w:sz w:val="24"/>
          <w:szCs w:val="24"/>
        </w:rPr>
      </w:pPr>
      <w:r w:rsidRPr="006657FB">
        <w:rPr>
          <w:rFonts w:ascii="Arial Narrow" w:hAnsi="Arial Narrow" w:cs="Arial"/>
          <w:b/>
          <w:bCs/>
          <w:i/>
          <w:sz w:val="24"/>
          <w:szCs w:val="24"/>
        </w:rPr>
        <w:t>Efficiency / Value for money in the SCM / Procurement processes</w:t>
      </w:r>
      <w:r w:rsidR="00B24D3D" w:rsidRPr="006657FB">
        <w:rPr>
          <w:rFonts w:ascii="Arial Narrow" w:hAnsi="Arial Narrow" w:cs="Arial"/>
          <w:b/>
          <w:bCs/>
          <w:i/>
          <w:sz w:val="24"/>
          <w:szCs w:val="24"/>
        </w:rPr>
        <w:t xml:space="preserve">: </w:t>
      </w:r>
      <w:r w:rsidRPr="006657FB">
        <w:rPr>
          <w:rFonts w:ascii="Arial Narrow" w:hAnsi="Arial Narrow" w:cs="Arial"/>
          <w:bCs/>
          <w:sz w:val="24"/>
          <w:szCs w:val="24"/>
        </w:rPr>
        <w:t xml:space="preserve">The Office aims to process payments within 15 days for internal payments to ensure efficiency in </w:t>
      </w:r>
      <w:r w:rsidR="00B24D3D" w:rsidRPr="006657FB">
        <w:rPr>
          <w:rFonts w:ascii="Arial Narrow" w:hAnsi="Arial Narrow" w:cs="Arial"/>
          <w:bCs/>
          <w:sz w:val="24"/>
          <w:szCs w:val="24"/>
        </w:rPr>
        <w:t xml:space="preserve">the provision </w:t>
      </w:r>
      <w:r w:rsidRPr="006657FB">
        <w:rPr>
          <w:rFonts w:ascii="Arial Narrow" w:hAnsi="Arial Narrow" w:cs="Arial"/>
          <w:bCs/>
          <w:sz w:val="24"/>
          <w:szCs w:val="24"/>
        </w:rPr>
        <w:t xml:space="preserve">services. </w:t>
      </w:r>
    </w:p>
    <w:p w14:paraId="0A871A72" w14:textId="2EF50D1E" w:rsidR="00046FEF" w:rsidRPr="006657FB" w:rsidRDefault="00046FEF" w:rsidP="00046FEF">
      <w:pPr>
        <w:pStyle w:val="ListParagraph"/>
        <w:numPr>
          <w:ilvl w:val="2"/>
          <w:numId w:val="7"/>
        </w:numPr>
        <w:tabs>
          <w:tab w:val="clear" w:pos="1800"/>
          <w:tab w:val="num" w:pos="142"/>
        </w:tabs>
        <w:spacing w:after="0" w:line="360" w:lineRule="auto"/>
        <w:ind w:left="142" w:hanging="142"/>
        <w:jc w:val="both"/>
        <w:rPr>
          <w:rFonts w:ascii="Arial Narrow" w:hAnsi="Arial Narrow" w:cs="Arial"/>
          <w:bCs/>
          <w:sz w:val="24"/>
          <w:szCs w:val="24"/>
        </w:rPr>
      </w:pPr>
      <w:r w:rsidRPr="006657FB">
        <w:rPr>
          <w:rFonts w:ascii="Arial Narrow" w:hAnsi="Arial Narrow" w:cs="Arial"/>
          <w:b/>
          <w:bCs/>
          <w:i/>
          <w:sz w:val="24"/>
          <w:szCs w:val="24"/>
        </w:rPr>
        <w:t>Reduction of Fruitless / Wasteful expenditure</w:t>
      </w:r>
      <w:r w:rsidR="00B24D3D" w:rsidRPr="006657FB">
        <w:rPr>
          <w:rFonts w:ascii="Arial Narrow" w:hAnsi="Arial Narrow" w:cs="Arial"/>
          <w:b/>
          <w:bCs/>
          <w:i/>
          <w:sz w:val="24"/>
          <w:szCs w:val="24"/>
        </w:rPr>
        <w:t>:</w:t>
      </w:r>
      <w:r w:rsidRPr="006657FB">
        <w:rPr>
          <w:rFonts w:ascii="Arial Narrow" w:hAnsi="Arial Narrow" w:cs="Arial"/>
          <w:b/>
          <w:bCs/>
          <w:i/>
          <w:sz w:val="24"/>
          <w:szCs w:val="24"/>
        </w:rPr>
        <w:t xml:space="preserve"> </w:t>
      </w:r>
      <w:r w:rsidRPr="006657FB">
        <w:rPr>
          <w:rFonts w:ascii="Arial Narrow" w:hAnsi="Arial Narrow" w:cs="Arial"/>
          <w:bCs/>
          <w:sz w:val="24"/>
          <w:szCs w:val="24"/>
        </w:rPr>
        <w:t xml:space="preserve">The </w:t>
      </w:r>
      <w:proofErr w:type="spellStart"/>
      <w:r w:rsidR="00D2225B" w:rsidRPr="006657FB">
        <w:rPr>
          <w:rFonts w:ascii="Arial Narrow" w:hAnsi="Arial Narrow" w:cs="Arial"/>
          <w:bCs/>
          <w:sz w:val="24"/>
          <w:szCs w:val="24"/>
        </w:rPr>
        <w:t>OoP</w:t>
      </w:r>
      <w:proofErr w:type="spellEnd"/>
      <w:r w:rsidR="00D2225B" w:rsidRPr="006657FB">
        <w:rPr>
          <w:rFonts w:ascii="Arial Narrow" w:hAnsi="Arial Narrow" w:cs="Arial"/>
          <w:bCs/>
          <w:sz w:val="24"/>
          <w:szCs w:val="24"/>
        </w:rPr>
        <w:t xml:space="preserve"> highlighted that the </w:t>
      </w:r>
      <w:r w:rsidRPr="006657FB">
        <w:rPr>
          <w:rFonts w:ascii="Arial Narrow" w:hAnsi="Arial Narrow" w:cs="Arial"/>
          <w:bCs/>
          <w:sz w:val="24"/>
          <w:szCs w:val="24"/>
        </w:rPr>
        <w:t>Financial Management sub-</w:t>
      </w:r>
      <w:proofErr w:type="spellStart"/>
      <w:r w:rsidRPr="006657FB">
        <w:rPr>
          <w:rFonts w:ascii="Arial Narrow" w:hAnsi="Arial Narrow" w:cs="Arial"/>
          <w:bCs/>
          <w:sz w:val="24"/>
          <w:szCs w:val="24"/>
        </w:rPr>
        <w:t>programme</w:t>
      </w:r>
      <w:proofErr w:type="spellEnd"/>
      <w:r w:rsidRPr="006657FB">
        <w:rPr>
          <w:rFonts w:ascii="Arial Narrow" w:hAnsi="Arial Narrow" w:cs="Arial"/>
          <w:bCs/>
          <w:sz w:val="24"/>
          <w:szCs w:val="24"/>
        </w:rPr>
        <w:t xml:space="preserve"> will continue to provide strategic financial management leadership and ensure financially sound management of the budget of the Office. </w:t>
      </w:r>
    </w:p>
    <w:p w14:paraId="4FEB7F27" w14:textId="019ACCC7" w:rsidR="00046FEF" w:rsidRPr="006657FB" w:rsidRDefault="00046FEF" w:rsidP="00046FEF">
      <w:pPr>
        <w:pStyle w:val="ListParagraph"/>
        <w:numPr>
          <w:ilvl w:val="2"/>
          <w:numId w:val="7"/>
        </w:numPr>
        <w:tabs>
          <w:tab w:val="clear" w:pos="1800"/>
          <w:tab w:val="num" w:pos="142"/>
        </w:tabs>
        <w:spacing w:after="0" w:line="360" w:lineRule="auto"/>
        <w:ind w:left="142" w:hanging="142"/>
        <w:jc w:val="both"/>
        <w:rPr>
          <w:rFonts w:ascii="Arial Narrow" w:hAnsi="Arial Narrow" w:cs="Arial"/>
          <w:bCs/>
          <w:sz w:val="24"/>
          <w:szCs w:val="24"/>
        </w:rPr>
      </w:pPr>
      <w:r w:rsidRPr="006657FB">
        <w:rPr>
          <w:rFonts w:ascii="Arial Narrow" w:hAnsi="Arial Narrow" w:cs="Arial"/>
          <w:b/>
          <w:bCs/>
          <w:i/>
          <w:sz w:val="24"/>
          <w:szCs w:val="24"/>
        </w:rPr>
        <w:t>Reduction of Fraud and Corruption</w:t>
      </w:r>
      <w:r w:rsidR="00B24D3D" w:rsidRPr="006657FB">
        <w:rPr>
          <w:rFonts w:ascii="Arial Narrow" w:hAnsi="Arial Narrow" w:cs="Arial"/>
          <w:b/>
          <w:bCs/>
          <w:i/>
          <w:sz w:val="24"/>
          <w:szCs w:val="24"/>
        </w:rPr>
        <w:t xml:space="preserve">: </w:t>
      </w:r>
      <w:r w:rsidRPr="006657FB">
        <w:rPr>
          <w:rFonts w:ascii="Arial Narrow" w:hAnsi="Arial Narrow" w:cs="Arial"/>
          <w:bCs/>
          <w:sz w:val="24"/>
          <w:szCs w:val="24"/>
        </w:rPr>
        <w:t xml:space="preserve">The Integrity Management Office will continue to provide ethical leadership in the Office by ensuring disclosures for SMS members across GPG. </w:t>
      </w:r>
    </w:p>
    <w:p w14:paraId="5A7AFE41" w14:textId="2AAE9C9A" w:rsidR="00046FEF" w:rsidRPr="006657FB" w:rsidRDefault="00046FEF" w:rsidP="00046FEF">
      <w:pPr>
        <w:pStyle w:val="ListParagraph"/>
        <w:numPr>
          <w:ilvl w:val="2"/>
          <w:numId w:val="7"/>
        </w:numPr>
        <w:spacing w:after="0" w:line="360" w:lineRule="auto"/>
        <w:ind w:left="142" w:hanging="142"/>
        <w:jc w:val="both"/>
        <w:rPr>
          <w:rFonts w:ascii="Arial Narrow" w:hAnsi="Arial Narrow" w:cs="Arial"/>
          <w:bCs/>
          <w:sz w:val="24"/>
          <w:szCs w:val="24"/>
        </w:rPr>
      </w:pPr>
      <w:r w:rsidRPr="006657FB">
        <w:rPr>
          <w:rFonts w:ascii="Arial Narrow" w:hAnsi="Arial Narrow" w:cs="Arial"/>
          <w:b/>
          <w:bCs/>
          <w:i/>
          <w:sz w:val="24"/>
          <w:szCs w:val="24"/>
        </w:rPr>
        <w:t>Move towards obtaining a clean audit outcome for the Department</w:t>
      </w:r>
      <w:r w:rsidR="00B24D3D" w:rsidRPr="006657FB">
        <w:rPr>
          <w:rFonts w:ascii="Arial Narrow" w:hAnsi="Arial Narrow" w:cs="Arial"/>
          <w:b/>
          <w:bCs/>
          <w:i/>
          <w:sz w:val="24"/>
          <w:szCs w:val="24"/>
        </w:rPr>
        <w:t xml:space="preserve">: </w:t>
      </w:r>
      <w:r w:rsidRPr="006657FB">
        <w:rPr>
          <w:rFonts w:ascii="Arial Narrow" w:hAnsi="Arial Narrow" w:cs="Arial"/>
          <w:bCs/>
          <w:sz w:val="24"/>
          <w:szCs w:val="24"/>
        </w:rPr>
        <w:t xml:space="preserve">Through the planning target in Programme 1, the Office is committed to sustaining </w:t>
      </w:r>
      <w:r w:rsidR="00D2225B" w:rsidRPr="006657FB">
        <w:rPr>
          <w:rFonts w:ascii="Arial Narrow" w:hAnsi="Arial Narrow" w:cs="Arial"/>
          <w:bCs/>
          <w:sz w:val="24"/>
          <w:szCs w:val="24"/>
        </w:rPr>
        <w:t>a</w:t>
      </w:r>
      <w:r w:rsidRPr="006657FB">
        <w:rPr>
          <w:rFonts w:ascii="Arial Narrow" w:hAnsi="Arial Narrow" w:cs="Arial"/>
          <w:bCs/>
          <w:sz w:val="24"/>
          <w:szCs w:val="24"/>
        </w:rPr>
        <w:t xml:space="preserve"> Clean Audit outcome.</w:t>
      </w:r>
    </w:p>
    <w:p w14:paraId="47DF3B0B" w14:textId="77777777" w:rsidR="00046FEF" w:rsidRPr="00046FEF" w:rsidRDefault="00046FEF" w:rsidP="00046FEF">
      <w:pPr>
        <w:pStyle w:val="ListParagraph"/>
        <w:spacing w:after="0" w:line="360" w:lineRule="auto"/>
        <w:ind w:left="142"/>
        <w:jc w:val="both"/>
        <w:rPr>
          <w:rFonts w:ascii="Arial" w:hAnsi="Arial" w:cs="Arial"/>
          <w:bCs/>
        </w:rPr>
      </w:pPr>
    </w:p>
    <w:p w14:paraId="2718D1E0" w14:textId="46DBA3BA" w:rsidR="002F5A58" w:rsidRPr="00DE5E8F" w:rsidRDefault="002F5A58" w:rsidP="00056E9E">
      <w:pPr>
        <w:pStyle w:val="ListParagraph"/>
        <w:numPr>
          <w:ilvl w:val="0"/>
          <w:numId w:val="3"/>
        </w:numPr>
        <w:shd w:val="clear" w:color="auto" w:fill="E7E6E6" w:themeFill="background2"/>
        <w:spacing w:after="0" w:line="360" w:lineRule="auto"/>
        <w:ind w:left="284" w:hanging="284"/>
        <w:rPr>
          <w:rFonts w:ascii="Arial Narrow" w:hAnsi="Arial Narrow"/>
          <w:color w:val="0E101A"/>
          <w:sz w:val="24"/>
          <w:szCs w:val="24"/>
        </w:rPr>
      </w:pPr>
      <w:r w:rsidRPr="00DE5E8F">
        <w:rPr>
          <w:rStyle w:val="Strong"/>
          <w:rFonts w:ascii="Arial Narrow" w:hAnsi="Arial Narrow"/>
          <w:color w:val="0E101A"/>
          <w:sz w:val="24"/>
          <w:szCs w:val="24"/>
        </w:rPr>
        <w:t>OVERSIGHT ON PUBLIC ENGAGEMENT</w:t>
      </w:r>
    </w:p>
    <w:p w14:paraId="66375A1D" w14:textId="6021EE49" w:rsidR="00254550" w:rsidRPr="006657FB" w:rsidRDefault="002F5A58" w:rsidP="00254550">
      <w:pPr>
        <w:pStyle w:val="NormalWeb"/>
        <w:spacing w:before="0" w:beforeAutospacing="0" w:after="0" w:afterAutospacing="0" w:line="360" w:lineRule="auto"/>
        <w:rPr>
          <w:rFonts w:ascii="Arial" w:hAnsi="Arial" w:cs="Arial"/>
          <w:bCs/>
        </w:rPr>
      </w:pPr>
      <w:r w:rsidRPr="006657FB">
        <w:rPr>
          <w:rFonts w:ascii="Arial Narrow" w:hAnsi="Arial Narrow"/>
          <w:color w:val="0E101A"/>
        </w:rPr>
        <w:t xml:space="preserve">The Office of the Premier has created a space through the </w:t>
      </w:r>
      <w:proofErr w:type="spellStart"/>
      <w:r w:rsidRPr="006657FB">
        <w:rPr>
          <w:rFonts w:ascii="Arial Narrow" w:hAnsi="Arial Narrow"/>
          <w:color w:val="0E101A"/>
        </w:rPr>
        <w:t>Ntirhisano</w:t>
      </w:r>
      <w:proofErr w:type="spellEnd"/>
      <w:r w:rsidRPr="006657FB">
        <w:rPr>
          <w:rFonts w:ascii="Arial Narrow" w:hAnsi="Arial Narrow"/>
          <w:color w:val="0E101A"/>
        </w:rPr>
        <w:t xml:space="preserve"> Service Delivery War Room for the public to engage in its processes including that of the budget. </w:t>
      </w:r>
    </w:p>
    <w:p w14:paraId="24D67EFB" w14:textId="77777777" w:rsidR="00D52F76" w:rsidRPr="006657FB" w:rsidRDefault="00D52F76" w:rsidP="002F5A58">
      <w:pPr>
        <w:pStyle w:val="NormalWeb"/>
        <w:spacing w:before="0" w:beforeAutospacing="0" w:after="0" w:afterAutospacing="0" w:line="360" w:lineRule="auto"/>
        <w:rPr>
          <w:rFonts w:ascii="Arial Narrow" w:hAnsi="Arial Narrow"/>
          <w:color w:val="0E101A"/>
        </w:rPr>
      </w:pPr>
    </w:p>
    <w:p w14:paraId="518ED3CF" w14:textId="2CB425EC" w:rsidR="002F5A58" w:rsidRPr="006657FB" w:rsidRDefault="002F5A58" w:rsidP="001710D1">
      <w:pPr>
        <w:pStyle w:val="NormalWeb"/>
        <w:spacing w:before="0" w:beforeAutospacing="0" w:after="0" w:afterAutospacing="0" w:line="360" w:lineRule="auto"/>
        <w:jc w:val="both"/>
        <w:rPr>
          <w:rFonts w:ascii="Arial Narrow" w:hAnsi="Arial Narrow"/>
          <w:color w:val="0E101A"/>
        </w:rPr>
      </w:pPr>
      <w:r w:rsidRPr="006657FB">
        <w:rPr>
          <w:rFonts w:ascii="Arial Narrow" w:hAnsi="Arial Narrow"/>
          <w:color w:val="0E101A"/>
        </w:rPr>
        <w:t xml:space="preserve">A total of 10 </w:t>
      </w:r>
      <w:r w:rsidR="000D1A33" w:rsidRPr="006657FB">
        <w:rPr>
          <w:rFonts w:ascii="Arial Narrow" w:hAnsi="Arial Narrow"/>
          <w:color w:val="0E101A"/>
        </w:rPr>
        <w:t>stakeholder</w:t>
      </w:r>
      <w:r w:rsidRPr="006657FB">
        <w:rPr>
          <w:rFonts w:ascii="Arial Narrow" w:hAnsi="Arial Narrow"/>
          <w:color w:val="0E101A"/>
        </w:rPr>
        <w:t xml:space="preserve"> </w:t>
      </w:r>
      <w:r w:rsidR="00635EA1" w:rsidRPr="006657FB">
        <w:rPr>
          <w:rFonts w:ascii="Arial Narrow" w:hAnsi="Arial Narrow"/>
          <w:color w:val="0E101A"/>
        </w:rPr>
        <w:t xml:space="preserve">institutions </w:t>
      </w:r>
      <w:r w:rsidRPr="006657FB">
        <w:rPr>
          <w:rFonts w:ascii="Arial Narrow" w:hAnsi="Arial Narrow"/>
          <w:color w:val="0E101A"/>
        </w:rPr>
        <w:t>were invited to attend the Committee</w:t>
      </w:r>
      <w:r w:rsidR="00412B94" w:rsidRPr="006657FB">
        <w:rPr>
          <w:rFonts w:ascii="Arial Narrow" w:hAnsi="Arial Narrow"/>
          <w:color w:val="0E101A"/>
        </w:rPr>
        <w:t>’s</w:t>
      </w:r>
      <w:r w:rsidRPr="006657FB">
        <w:rPr>
          <w:rFonts w:ascii="Arial Narrow" w:hAnsi="Arial Narrow"/>
          <w:color w:val="0E101A"/>
        </w:rPr>
        <w:t xml:space="preserve"> virtual meeting on Tu</w:t>
      </w:r>
      <w:r w:rsidR="00254550" w:rsidRPr="006657FB">
        <w:rPr>
          <w:rFonts w:ascii="Arial Narrow" w:hAnsi="Arial Narrow"/>
          <w:color w:val="0E101A"/>
        </w:rPr>
        <w:t>e</w:t>
      </w:r>
      <w:r w:rsidRPr="006657FB">
        <w:rPr>
          <w:rFonts w:ascii="Arial Narrow" w:hAnsi="Arial Narrow"/>
          <w:color w:val="0E101A"/>
        </w:rPr>
        <w:t xml:space="preserve">sday, </w:t>
      </w:r>
      <w:r w:rsidR="00254550" w:rsidRPr="006657FB">
        <w:rPr>
          <w:rFonts w:ascii="Arial Narrow" w:hAnsi="Arial Narrow"/>
          <w:color w:val="0E101A"/>
        </w:rPr>
        <w:t>3</w:t>
      </w:r>
      <w:r w:rsidR="00254550" w:rsidRPr="006657FB">
        <w:rPr>
          <w:rFonts w:ascii="Arial Narrow" w:hAnsi="Arial Narrow"/>
          <w:color w:val="0E101A"/>
          <w:vertAlign w:val="superscript"/>
        </w:rPr>
        <w:t>rd</w:t>
      </w:r>
      <w:r w:rsidR="00254550" w:rsidRPr="006657FB">
        <w:rPr>
          <w:rFonts w:ascii="Arial Narrow" w:hAnsi="Arial Narrow"/>
          <w:color w:val="0E101A"/>
        </w:rPr>
        <w:t xml:space="preserve"> </w:t>
      </w:r>
      <w:r w:rsidRPr="006657FB">
        <w:rPr>
          <w:rFonts w:ascii="Arial Narrow" w:hAnsi="Arial Narrow"/>
          <w:color w:val="0E101A"/>
        </w:rPr>
        <w:t>May 202</w:t>
      </w:r>
      <w:r w:rsidR="00254550" w:rsidRPr="006657FB">
        <w:rPr>
          <w:rFonts w:ascii="Arial Narrow" w:hAnsi="Arial Narrow"/>
          <w:color w:val="0E101A"/>
        </w:rPr>
        <w:t>2</w:t>
      </w:r>
      <w:r w:rsidRPr="006657FB">
        <w:rPr>
          <w:rFonts w:ascii="Arial Narrow" w:hAnsi="Arial Narrow"/>
          <w:color w:val="0E101A"/>
        </w:rPr>
        <w:t xml:space="preserve"> during the presentation of the research analysis on Budget Vote 1 for 202</w:t>
      </w:r>
      <w:r w:rsidR="00254550" w:rsidRPr="006657FB">
        <w:rPr>
          <w:rFonts w:ascii="Arial Narrow" w:hAnsi="Arial Narrow"/>
          <w:color w:val="0E101A"/>
        </w:rPr>
        <w:t>2</w:t>
      </w:r>
      <w:r w:rsidRPr="006657FB">
        <w:rPr>
          <w:rFonts w:ascii="Arial Narrow" w:hAnsi="Arial Narrow"/>
          <w:color w:val="0E101A"/>
        </w:rPr>
        <w:t>/2</w:t>
      </w:r>
      <w:r w:rsidR="00254550" w:rsidRPr="006657FB">
        <w:rPr>
          <w:rFonts w:ascii="Arial Narrow" w:hAnsi="Arial Narrow"/>
          <w:color w:val="0E101A"/>
        </w:rPr>
        <w:t>3</w:t>
      </w:r>
      <w:r w:rsidRPr="006657FB">
        <w:rPr>
          <w:rFonts w:ascii="Arial Narrow" w:hAnsi="Arial Narrow"/>
          <w:color w:val="0E101A"/>
        </w:rPr>
        <w:t xml:space="preserve"> FY. A total </w:t>
      </w:r>
      <w:r w:rsidR="00635EA1" w:rsidRPr="006657FB">
        <w:rPr>
          <w:rFonts w:ascii="Arial Narrow" w:hAnsi="Arial Narrow"/>
        </w:rPr>
        <w:t>4</w:t>
      </w:r>
      <w:r w:rsidR="00635EA1" w:rsidRPr="006657FB">
        <w:rPr>
          <w:rFonts w:ascii="Arial Narrow" w:hAnsi="Arial Narrow"/>
          <w:color w:val="FF0000"/>
        </w:rPr>
        <w:t xml:space="preserve"> </w:t>
      </w:r>
      <w:r w:rsidRPr="006657FB">
        <w:rPr>
          <w:rFonts w:ascii="Arial Narrow" w:hAnsi="Arial Narrow"/>
          <w:color w:val="0E101A"/>
        </w:rPr>
        <w:t xml:space="preserve">stakeholder institutions including, the Auditor-General South Africa (AGSA), </w:t>
      </w:r>
      <w:r w:rsidR="00635EA1" w:rsidRPr="006657FB">
        <w:rPr>
          <w:rFonts w:ascii="Arial Narrow" w:hAnsi="Arial Narrow"/>
          <w:color w:val="0E101A"/>
        </w:rPr>
        <w:t>Financial Fiscal Commission</w:t>
      </w:r>
      <w:r w:rsidRPr="006657FB">
        <w:rPr>
          <w:rFonts w:ascii="Arial Narrow" w:hAnsi="Arial Narrow"/>
          <w:color w:val="0E101A"/>
        </w:rPr>
        <w:t xml:space="preserve"> </w:t>
      </w:r>
      <w:r w:rsidR="00635EA1" w:rsidRPr="006657FB">
        <w:rPr>
          <w:rFonts w:ascii="Arial Narrow" w:hAnsi="Arial Narrow"/>
          <w:color w:val="0E101A"/>
        </w:rPr>
        <w:t>(FFC)</w:t>
      </w:r>
      <w:r w:rsidRPr="006657FB">
        <w:rPr>
          <w:rFonts w:ascii="Arial Narrow" w:hAnsi="Arial Narrow"/>
          <w:color w:val="0E101A"/>
        </w:rPr>
        <w:t>, Statistics South Africa (Stats SA)</w:t>
      </w:r>
      <w:r w:rsidR="00635EA1" w:rsidRPr="006657FB">
        <w:rPr>
          <w:rFonts w:ascii="Arial Narrow" w:hAnsi="Arial Narrow"/>
          <w:color w:val="0E101A"/>
        </w:rPr>
        <w:t xml:space="preserve"> and </w:t>
      </w:r>
      <w:r w:rsidRPr="006657FB">
        <w:rPr>
          <w:rFonts w:ascii="Arial Narrow" w:hAnsi="Arial Narrow"/>
          <w:color w:val="0E101A"/>
        </w:rPr>
        <w:t xml:space="preserve">Public Service Commission (PSC), attended the Committee virtual meeting. </w:t>
      </w:r>
      <w:r w:rsidR="001710D1" w:rsidRPr="006657FB">
        <w:rPr>
          <w:rFonts w:ascii="Arial Narrow" w:hAnsi="Arial Narrow"/>
          <w:color w:val="0E101A"/>
        </w:rPr>
        <w:t>The Public Service Commission made written submission on Budget Vote 1 for 2022/23 FY</w:t>
      </w:r>
      <w:r w:rsidR="001710D1">
        <w:rPr>
          <w:rFonts w:ascii="Arial Narrow" w:hAnsi="Arial Narrow"/>
          <w:color w:val="0E101A"/>
        </w:rPr>
        <w:t xml:space="preserve">. </w:t>
      </w:r>
      <w:r w:rsidRPr="006657FB">
        <w:rPr>
          <w:rFonts w:ascii="Arial Narrow" w:hAnsi="Arial Narrow"/>
          <w:color w:val="0E101A"/>
        </w:rPr>
        <w:t xml:space="preserve">On Thursday, </w:t>
      </w:r>
      <w:r w:rsidR="00254550" w:rsidRPr="006657FB">
        <w:rPr>
          <w:rFonts w:ascii="Arial Narrow" w:hAnsi="Arial Narrow"/>
          <w:color w:val="0E101A"/>
        </w:rPr>
        <w:t>1</w:t>
      </w:r>
      <w:r w:rsidRPr="006657FB">
        <w:rPr>
          <w:rFonts w:ascii="Arial Narrow" w:hAnsi="Arial Narrow"/>
          <w:color w:val="0E101A"/>
        </w:rPr>
        <w:t>2</w:t>
      </w:r>
      <w:r w:rsidRPr="006657FB">
        <w:rPr>
          <w:rFonts w:ascii="Arial Narrow" w:hAnsi="Arial Narrow"/>
          <w:color w:val="0E101A"/>
          <w:vertAlign w:val="superscript"/>
        </w:rPr>
        <w:t>th</w:t>
      </w:r>
      <w:r w:rsidR="00254550" w:rsidRPr="006657FB">
        <w:rPr>
          <w:rFonts w:ascii="Arial Narrow" w:hAnsi="Arial Narrow"/>
          <w:color w:val="0E101A"/>
        </w:rPr>
        <w:t xml:space="preserve"> </w:t>
      </w:r>
      <w:r w:rsidRPr="006657FB">
        <w:rPr>
          <w:rFonts w:ascii="Arial Narrow" w:hAnsi="Arial Narrow"/>
          <w:color w:val="0E101A"/>
        </w:rPr>
        <w:t>May 202</w:t>
      </w:r>
      <w:r w:rsidR="00254550" w:rsidRPr="006657FB">
        <w:rPr>
          <w:rFonts w:ascii="Arial Narrow" w:hAnsi="Arial Narrow"/>
          <w:color w:val="0E101A"/>
        </w:rPr>
        <w:t>2</w:t>
      </w:r>
      <w:r w:rsidRPr="006657FB">
        <w:rPr>
          <w:rFonts w:ascii="Arial Narrow" w:hAnsi="Arial Narrow"/>
          <w:color w:val="0E101A"/>
        </w:rPr>
        <w:t xml:space="preserve">, the </w:t>
      </w:r>
      <w:proofErr w:type="spellStart"/>
      <w:r w:rsidRPr="006657FB">
        <w:rPr>
          <w:rFonts w:ascii="Arial Narrow" w:hAnsi="Arial Narrow"/>
          <w:color w:val="0E101A"/>
        </w:rPr>
        <w:t>OoP</w:t>
      </w:r>
      <w:proofErr w:type="spellEnd"/>
      <w:r w:rsidRPr="006657FB">
        <w:rPr>
          <w:rFonts w:ascii="Arial Narrow" w:hAnsi="Arial Narrow"/>
          <w:color w:val="0E101A"/>
        </w:rPr>
        <w:t xml:space="preserve"> presented Budget Vote 1 for 202</w:t>
      </w:r>
      <w:r w:rsidR="00254550" w:rsidRPr="006657FB">
        <w:rPr>
          <w:rFonts w:ascii="Arial Narrow" w:hAnsi="Arial Narrow"/>
          <w:color w:val="0E101A"/>
        </w:rPr>
        <w:t>2</w:t>
      </w:r>
      <w:r w:rsidRPr="006657FB">
        <w:rPr>
          <w:rFonts w:ascii="Arial Narrow" w:hAnsi="Arial Narrow"/>
          <w:color w:val="0E101A"/>
        </w:rPr>
        <w:t>/2</w:t>
      </w:r>
      <w:r w:rsidR="00254550" w:rsidRPr="006657FB">
        <w:rPr>
          <w:rFonts w:ascii="Arial Narrow" w:hAnsi="Arial Narrow"/>
          <w:color w:val="0E101A"/>
        </w:rPr>
        <w:t>3</w:t>
      </w:r>
      <w:r w:rsidRPr="006657FB">
        <w:rPr>
          <w:rFonts w:ascii="Arial Narrow" w:hAnsi="Arial Narrow"/>
          <w:color w:val="0E101A"/>
        </w:rPr>
        <w:t xml:space="preserve"> F</w:t>
      </w:r>
      <w:r w:rsidR="000D1A33" w:rsidRPr="006657FB">
        <w:rPr>
          <w:rFonts w:ascii="Arial Narrow" w:hAnsi="Arial Narrow"/>
          <w:color w:val="0E101A"/>
        </w:rPr>
        <w:t>Y</w:t>
      </w:r>
      <w:r w:rsidR="001710D1">
        <w:rPr>
          <w:rFonts w:ascii="Arial Narrow" w:hAnsi="Arial Narrow"/>
          <w:color w:val="0E101A"/>
        </w:rPr>
        <w:t xml:space="preserve"> and responses that emanated from the research analysis as well as the PSC submission</w:t>
      </w:r>
      <w:r w:rsidR="000D1A33" w:rsidRPr="006657FB">
        <w:rPr>
          <w:rFonts w:ascii="Arial Narrow" w:hAnsi="Arial Narrow"/>
          <w:color w:val="0E101A"/>
        </w:rPr>
        <w:t xml:space="preserve">. </w:t>
      </w:r>
      <w:r w:rsidRPr="006657FB">
        <w:rPr>
          <w:rFonts w:ascii="Arial Narrow" w:hAnsi="Arial Narrow"/>
          <w:color w:val="0E101A"/>
        </w:rPr>
        <w:t>The</w:t>
      </w:r>
      <w:r w:rsidR="00254550" w:rsidRPr="006657FB">
        <w:rPr>
          <w:rFonts w:ascii="Arial Narrow" w:hAnsi="Arial Narrow"/>
          <w:color w:val="0E101A"/>
        </w:rPr>
        <w:t xml:space="preserve"> Office of the P</w:t>
      </w:r>
      <w:r w:rsidRPr="006657FB">
        <w:rPr>
          <w:rFonts w:ascii="Arial Narrow" w:hAnsi="Arial Narrow"/>
          <w:color w:val="0E101A"/>
        </w:rPr>
        <w:t>re</w:t>
      </w:r>
      <w:r w:rsidR="00254550" w:rsidRPr="006657FB">
        <w:rPr>
          <w:rFonts w:ascii="Arial Narrow" w:hAnsi="Arial Narrow"/>
          <w:color w:val="0E101A"/>
        </w:rPr>
        <w:t>mier</w:t>
      </w:r>
      <w:r w:rsidR="001710D1">
        <w:rPr>
          <w:rFonts w:ascii="Arial Narrow" w:hAnsi="Arial Narrow"/>
          <w:color w:val="0E101A"/>
        </w:rPr>
        <w:t>’s</w:t>
      </w:r>
      <w:r w:rsidR="00254550" w:rsidRPr="006657FB">
        <w:rPr>
          <w:rFonts w:ascii="Arial Narrow" w:hAnsi="Arial Narrow"/>
          <w:color w:val="0E101A"/>
        </w:rPr>
        <w:t xml:space="preserve"> respon</w:t>
      </w:r>
      <w:r w:rsidR="001710D1">
        <w:rPr>
          <w:rFonts w:ascii="Arial Narrow" w:hAnsi="Arial Narrow"/>
          <w:color w:val="0E101A"/>
        </w:rPr>
        <w:t>s</w:t>
      </w:r>
      <w:r w:rsidR="00254550" w:rsidRPr="006657FB">
        <w:rPr>
          <w:rFonts w:ascii="Arial Narrow" w:hAnsi="Arial Narrow"/>
          <w:color w:val="0E101A"/>
        </w:rPr>
        <w:t>e</w:t>
      </w:r>
      <w:r w:rsidR="001710D1">
        <w:rPr>
          <w:rFonts w:ascii="Arial Narrow" w:hAnsi="Arial Narrow"/>
          <w:color w:val="0E101A"/>
        </w:rPr>
        <w:t>s</w:t>
      </w:r>
      <w:r w:rsidR="00254550" w:rsidRPr="006657FB">
        <w:rPr>
          <w:rFonts w:ascii="Arial Narrow" w:hAnsi="Arial Narrow"/>
          <w:color w:val="0E101A"/>
        </w:rPr>
        <w:t xml:space="preserve"> to the </w:t>
      </w:r>
      <w:r w:rsidR="001710D1">
        <w:rPr>
          <w:rFonts w:ascii="Arial Narrow" w:hAnsi="Arial Narrow"/>
          <w:color w:val="0E101A"/>
        </w:rPr>
        <w:t xml:space="preserve">PSC </w:t>
      </w:r>
      <w:r w:rsidRPr="006657FB">
        <w:rPr>
          <w:rFonts w:ascii="Arial Narrow" w:hAnsi="Arial Narrow"/>
          <w:color w:val="0E101A"/>
        </w:rPr>
        <w:t xml:space="preserve">submission </w:t>
      </w:r>
      <w:r w:rsidR="001710D1">
        <w:rPr>
          <w:rFonts w:ascii="Arial Narrow" w:hAnsi="Arial Narrow"/>
          <w:color w:val="0E101A"/>
        </w:rPr>
        <w:t>is as</w:t>
      </w:r>
      <w:r w:rsidR="00254550" w:rsidRPr="006657FB">
        <w:rPr>
          <w:rFonts w:ascii="Arial Narrow" w:hAnsi="Arial Narrow"/>
          <w:color w:val="0E101A"/>
        </w:rPr>
        <w:t xml:space="preserve"> follows</w:t>
      </w:r>
      <w:r w:rsidRPr="006657FB">
        <w:rPr>
          <w:rFonts w:ascii="Arial Narrow" w:hAnsi="Arial Narrow"/>
          <w:color w:val="0E101A"/>
        </w:rPr>
        <w:t>.</w:t>
      </w:r>
    </w:p>
    <w:p w14:paraId="0BD18F14" w14:textId="02F21B13" w:rsidR="00F75016" w:rsidRPr="006657FB" w:rsidRDefault="00F75016" w:rsidP="00D77B58">
      <w:pPr>
        <w:pStyle w:val="ListParagraph"/>
        <w:numPr>
          <w:ilvl w:val="0"/>
          <w:numId w:val="41"/>
        </w:numPr>
        <w:spacing w:after="0" w:line="360" w:lineRule="auto"/>
        <w:ind w:left="284" w:hanging="284"/>
        <w:jc w:val="both"/>
        <w:rPr>
          <w:rFonts w:ascii="Arial Narrow" w:hAnsi="Arial Narrow"/>
          <w:sz w:val="24"/>
          <w:szCs w:val="24"/>
        </w:rPr>
      </w:pPr>
      <w:r w:rsidRPr="006657FB">
        <w:rPr>
          <w:rFonts w:ascii="Arial Narrow" w:hAnsi="Arial Narrow"/>
          <w:sz w:val="24"/>
          <w:szCs w:val="24"/>
          <w:lang w:val="en-ZA"/>
        </w:rPr>
        <w:t>Conflict of Interest is managed through</w:t>
      </w:r>
      <w:r w:rsidRPr="006657FB">
        <w:rPr>
          <w:rFonts w:asciiTheme="minorHAnsi" w:eastAsiaTheme="minorEastAsia" w:hAnsi="Arial" w:cstheme="minorBidi"/>
          <w:color w:val="000000" w:themeColor="text1"/>
          <w:kern w:val="24"/>
          <w:sz w:val="28"/>
          <w:szCs w:val="28"/>
        </w:rPr>
        <w:t xml:space="preserve"> </w:t>
      </w:r>
      <w:r w:rsidR="00E9519B">
        <w:rPr>
          <w:rFonts w:ascii="Arial Narrow" w:hAnsi="Arial Narrow"/>
          <w:sz w:val="24"/>
          <w:szCs w:val="24"/>
          <w:lang w:val="en-ZA"/>
        </w:rPr>
        <w:t>S</w:t>
      </w:r>
      <w:r w:rsidRPr="006657FB">
        <w:rPr>
          <w:rFonts w:ascii="Arial Narrow" w:hAnsi="Arial Narrow"/>
          <w:sz w:val="24"/>
          <w:szCs w:val="24"/>
          <w:lang w:val="en-ZA"/>
        </w:rPr>
        <w:t>ection 195 of the Constitution of the Republic of South Africa, 1996 (the Constitution), employees in the public service are expected to exercise the highest ethical standards and to adhere to the Code of Conduct contained in Chapter 2 of the Public Service Regulations (PSR) 2016;</w:t>
      </w:r>
      <w:r w:rsidR="00D77B58" w:rsidRPr="006657FB">
        <w:rPr>
          <w:rFonts w:ascii="Arial Narrow" w:hAnsi="Arial Narrow"/>
          <w:sz w:val="24"/>
          <w:szCs w:val="24"/>
          <w:lang w:val="en-ZA"/>
        </w:rPr>
        <w:t xml:space="preserve"> amongst other regulations. The GPG departments are in the process gathering evidence, and disciplinary actions will be instituted against officials</w:t>
      </w:r>
      <w:r w:rsidR="00417271">
        <w:rPr>
          <w:rFonts w:ascii="Arial Narrow" w:hAnsi="Arial Narrow"/>
          <w:sz w:val="24"/>
          <w:szCs w:val="24"/>
          <w:lang w:val="en-ZA"/>
        </w:rPr>
        <w:t xml:space="preserve"> found guilty</w:t>
      </w:r>
      <w:r w:rsidR="00D77B58" w:rsidRPr="006657FB">
        <w:rPr>
          <w:rFonts w:ascii="Arial Narrow" w:hAnsi="Arial Narrow"/>
          <w:sz w:val="24"/>
          <w:szCs w:val="24"/>
          <w:lang w:val="en-ZA"/>
        </w:rPr>
        <w:t>; open</w:t>
      </w:r>
      <w:r w:rsidR="00B37716" w:rsidRPr="006657FB">
        <w:rPr>
          <w:rFonts w:ascii="Arial Narrow" w:hAnsi="Arial Narrow"/>
          <w:sz w:val="24"/>
          <w:szCs w:val="24"/>
          <w:lang w:val="en-ZA"/>
        </w:rPr>
        <w:t>ing</w:t>
      </w:r>
      <w:r w:rsidR="00D77B58" w:rsidRPr="006657FB">
        <w:rPr>
          <w:rFonts w:ascii="Arial Narrow" w:hAnsi="Arial Narrow"/>
          <w:sz w:val="24"/>
          <w:szCs w:val="24"/>
          <w:lang w:val="en-ZA"/>
        </w:rPr>
        <w:t xml:space="preserve"> </w:t>
      </w:r>
      <w:r w:rsidR="00B37716" w:rsidRPr="006657FB">
        <w:rPr>
          <w:rFonts w:ascii="Arial Narrow" w:hAnsi="Arial Narrow"/>
          <w:sz w:val="24"/>
          <w:szCs w:val="24"/>
          <w:lang w:val="en-ZA"/>
        </w:rPr>
        <w:t xml:space="preserve">of </w:t>
      </w:r>
      <w:r w:rsidR="00D77B58" w:rsidRPr="006657FB">
        <w:rPr>
          <w:rFonts w:ascii="Arial Narrow" w:hAnsi="Arial Narrow"/>
          <w:sz w:val="24"/>
          <w:szCs w:val="24"/>
          <w:lang w:val="en-ZA"/>
        </w:rPr>
        <w:t>criminal cases and other relevant processes are underway.</w:t>
      </w:r>
    </w:p>
    <w:p w14:paraId="0130E23D" w14:textId="34C95396" w:rsidR="00D77B58" w:rsidRPr="006657FB" w:rsidRDefault="00C43076" w:rsidP="003721FD">
      <w:pPr>
        <w:pStyle w:val="ListParagraph"/>
        <w:numPr>
          <w:ilvl w:val="0"/>
          <w:numId w:val="41"/>
        </w:numPr>
        <w:spacing w:after="0" w:line="360" w:lineRule="auto"/>
        <w:ind w:left="284" w:hanging="284"/>
        <w:rPr>
          <w:rFonts w:ascii="Arial Narrow" w:hAnsi="Arial Narrow"/>
          <w:sz w:val="24"/>
          <w:szCs w:val="24"/>
        </w:rPr>
      </w:pPr>
      <w:r w:rsidRPr="006657FB">
        <w:rPr>
          <w:rFonts w:ascii="Arial Narrow" w:hAnsi="Arial Narrow"/>
          <w:sz w:val="24"/>
          <w:szCs w:val="24"/>
        </w:rPr>
        <w:t xml:space="preserve">Appointment of a new DG </w:t>
      </w:r>
      <w:r w:rsidR="00013922" w:rsidRPr="006657FB">
        <w:rPr>
          <w:rFonts w:ascii="Arial Narrow" w:hAnsi="Arial Narrow"/>
          <w:sz w:val="24"/>
          <w:szCs w:val="24"/>
        </w:rPr>
        <w:t xml:space="preserve">in the Office of the Premier is expected </w:t>
      </w:r>
      <w:r w:rsidRPr="006657FB">
        <w:rPr>
          <w:rFonts w:ascii="Arial Narrow" w:hAnsi="Arial Narrow"/>
          <w:sz w:val="24"/>
          <w:szCs w:val="24"/>
        </w:rPr>
        <w:t>by end of May 2022</w:t>
      </w:r>
      <w:r w:rsidR="00013922" w:rsidRPr="006657FB">
        <w:rPr>
          <w:rFonts w:ascii="Arial Narrow" w:hAnsi="Arial Narrow"/>
          <w:sz w:val="24"/>
          <w:szCs w:val="24"/>
        </w:rPr>
        <w:t xml:space="preserve"> </w:t>
      </w:r>
      <w:r w:rsidRPr="006657FB">
        <w:rPr>
          <w:rFonts w:ascii="Arial Narrow" w:hAnsi="Arial Narrow"/>
          <w:sz w:val="24"/>
          <w:szCs w:val="24"/>
        </w:rPr>
        <w:t xml:space="preserve">by June </w:t>
      </w:r>
      <w:r w:rsidR="00886ABC" w:rsidRPr="006657FB">
        <w:rPr>
          <w:rFonts w:ascii="Arial Narrow" w:hAnsi="Arial Narrow"/>
          <w:sz w:val="24"/>
          <w:szCs w:val="24"/>
        </w:rPr>
        <w:t>2022 a</w:t>
      </w:r>
      <w:r w:rsidRPr="006657FB">
        <w:rPr>
          <w:rFonts w:ascii="Arial Narrow" w:hAnsi="Arial Narrow"/>
          <w:sz w:val="24"/>
          <w:szCs w:val="24"/>
        </w:rPr>
        <w:t xml:space="preserve"> new</w:t>
      </w:r>
      <w:r w:rsidR="00886ABC" w:rsidRPr="006657FB">
        <w:rPr>
          <w:rFonts w:ascii="Arial Narrow" w:hAnsi="Arial Narrow"/>
          <w:sz w:val="24"/>
          <w:szCs w:val="24"/>
        </w:rPr>
        <w:t>ly appointed</w:t>
      </w:r>
      <w:r w:rsidRPr="006657FB">
        <w:rPr>
          <w:rFonts w:ascii="Arial Narrow" w:hAnsi="Arial Narrow"/>
          <w:sz w:val="24"/>
          <w:szCs w:val="24"/>
        </w:rPr>
        <w:t xml:space="preserve"> DG will resume work to create stability in the </w:t>
      </w:r>
      <w:r w:rsidR="00886ABC" w:rsidRPr="006657FB">
        <w:rPr>
          <w:rFonts w:ascii="Arial Narrow" w:hAnsi="Arial Narrow"/>
          <w:sz w:val="24"/>
          <w:szCs w:val="24"/>
        </w:rPr>
        <w:t>GPG</w:t>
      </w:r>
      <w:r w:rsidRPr="006657FB">
        <w:rPr>
          <w:rFonts w:ascii="Arial Narrow" w:hAnsi="Arial Narrow"/>
          <w:sz w:val="24"/>
          <w:szCs w:val="24"/>
        </w:rPr>
        <w:t xml:space="preserve">. </w:t>
      </w:r>
      <w:r w:rsidR="00A752D0" w:rsidRPr="006657FB">
        <w:rPr>
          <w:rFonts w:ascii="Arial Narrow" w:hAnsi="Arial Narrow"/>
          <w:sz w:val="24"/>
          <w:szCs w:val="24"/>
        </w:rPr>
        <w:t>Processes are underway in the filling of 3 vacant positions of DDGs</w:t>
      </w:r>
      <w:r w:rsidR="00A752D0">
        <w:rPr>
          <w:rFonts w:ascii="Arial Narrow" w:hAnsi="Arial Narrow"/>
          <w:sz w:val="24"/>
          <w:szCs w:val="24"/>
        </w:rPr>
        <w:t xml:space="preserve"> in the </w:t>
      </w:r>
      <w:proofErr w:type="spellStart"/>
      <w:r w:rsidR="00A752D0">
        <w:rPr>
          <w:rFonts w:ascii="Arial Narrow" w:hAnsi="Arial Narrow"/>
          <w:sz w:val="24"/>
          <w:szCs w:val="24"/>
        </w:rPr>
        <w:t>OoP</w:t>
      </w:r>
      <w:proofErr w:type="spellEnd"/>
      <w:r w:rsidR="00A752D0">
        <w:rPr>
          <w:rFonts w:ascii="Arial Narrow" w:hAnsi="Arial Narrow"/>
          <w:sz w:val="24"/>
          <w:szCs w:val="24"/>
        </w:rPr>
        <w:t>.</w:t>
      </w:r>
    </w:p>
    <w:p w14:paraId="759049FE" w14:textId="32864FED" w:rsidR="003721FD" w:rsidRPr="00AA3F52" w:rsidRDefault="00D77B58" w:rsidP="00E37588">
      <w:pPr>
        <w:pStyle w:val="ListParagraph"/>
        <w:numPr>
          <w:ilvl w:val="0"/>
          <w:numId w:val="41"/>
        </w:numPr>
        <w:spacing w:after="0" w:line="360" w:lineRule="auto"/>
        <w:ind w:left="284" w:hanging="284"/>
        <w:jc w:val="both"/>
        <w:rPr>
          <w:rFonts w:ascii="Arial Narrow" w:hAnsi="Arial Narrow"/>
          <w:sz w:val="24"/>
          <w:szCs w:val="24"/>
        </w:rPr>
      </w:pPr>
      <w:r w:rsidRPr="00AA3F52">
        <w:rPr>
          <w:rFonts w:ascii="Arial Narrow" w:hAnsi="Arial Narrow"/>
          <w:sz w:val="24"/>
          <w:szCs w:val="24"/>
        </w:rPr>
        <w:lastRenderedPageBreak/>
        <w:t xml:space="preserve">The status of Heads of Departments in </w:t>
      </w:r>
      <w:r w:rsidR="000C071B">
        <w:rPr>
          <w:rFonts w:ascii="Arial Narrow" w:hAnsi="Arial Narrow"/>
          <w:sz w:val="24"/>
          <w:szCs w:val="24"/>
        </w:rPr>
        <w:t>completing</w:t>
      </w:r>
      <w:r w:rsidRPr="00AA3F52">
        <w:rPr>
          <w:rFonts w:ascii="Arial Narrow" w:hAnsi="Arial Narrow"/>
          <w:sz w:val="24"/>
          <w:szCs w:val="24"/>
        </w:rPr>
        <w:t xml:space="preserve"> </w:t>
      </w:r>
      <w:r w:rsidR="000C071B">
        <w:rPr>
          <w:rFonts w:ascii="Arial Narrow" w:hAnsi="Arial Narrow"/>
          <w:sz w:val="24"/>
          <w:szCs w:val="24"/>
        </w:rPr>
        <w:t xml:space="preserve">the </w:t>
      </w:r>
      <w:r w:rsidRPr="00AA3F52">
        <w:rPr>
          <w:rFonts w:ascii="Arial Narrow" w:hAnsi="Arial Narrow"/>
          <w:sz w:val="24"/>
          <w:szCs w:val="24"/>
        </w:rPr>
        <w:t xml:space="preserve">performance agreements reflected that 5 </w:t>
      </w:r>
      <w:proofErr w:type="spellStart"/>
      <w:r w:rsidR="00C806B6" w:rsidRPr="00AA3F52">
        <w:rPr>
          <w:rFonts w:ascii="Arial Narrow" w:hAnsi="Arial Narrow"/>
          <w:sz w:val="24"/>
          <w:szCs w:val="24"/>
        </w:rPr>
        <w:t>HoDs</w:t>
      </w:r>
      <w:proofErr w:type="spellEnd"/>
      <w:r w:rsidRPr="00AA3F52">
        <w:rPr>
          <w:rFonts w:ascii="Arial Narrow" w:hAnsi="Arial Narrow"/>
          <w:sz w:val="24"/>
          <w:szCs w:val="24"/>
        </w:rPr>
        <w:t xml:space="preserve"> submitted their Performance Agreements by 30 April 2022</w:t>
      </w:r>
      <w:r w:rsidR="00E37588" w:rsidRPr="00AA3F52">
        <w:rPr>
          <w:rFonts w:ascii="Arial Narrow" w:hAnsi="Arial Narrow"/>
          <w:sz w:val="24"/>
          <w:szCs w:val="24"/>
        </w:rPr>
        <w:t xml:space="preserve">; </w:t>
      </w:r>
      <w:r w:rsidRPr="00AA3F52">
        <w:rPr>
          <w:rFonts w:ascii="Arial Narrow" w:hAnsi="Arial Narrow"/>
          <w:sz w:val="24"/>
          <w:szCs w:val="24"/>
        </w:rPr>
        <w:t xml:space="preserve">3 </w:t>
      </w:r>
      <w:proofErr w:type="spellStart"/>
      <w:r w:rsidR="00C806B6" w:rsidRPr="00AA3F52">
        <w:rPr>
          <w:rFonts w:ascii="Arial Narrow" w:hAnsi="Arial Narrow"/>
          <w:sz w:val="24"/>
          <w:szCs w:val="24"/>
        </w:rPr>
        <w:t>HoDs</w:t>
      </w:r>
      <w:proofErr w:type="spellEnd"/>
      <w:r w:rsidRPr="00AA3F52">
        <w:rPr>
          <w:rFonts w:ascii="Arial Narrow" w:hAnsi="Arial Narrow"/>
          <w:sz w:val="24"/>
          <w:szCs w:val="24"/>
        </w:rPr>
        <w:t xml:space="preserve"> submitted their performance agreements in hardcopy (Condonation to be applied for </w:t>
      </w:r>
      <w:r w:rsidR="00E9519B">
        <w:rPr>
          <w:rFonts w:ascii="Arial Narrow" w:hAnsi="Arial Narrow"/>
          <w:sz w:val="24"/>
          <w:szCs w:val="24"/>
        </w:rPr>
        <w:t>o</w:t>
      </w:r>
      <w:r w:rsidRPr="00AA3F52">
        <w:rPr>
          <w:rFonts w:ascii="Arial Narrow" w:hAnsi="Arial Narrow"/>
          <w:sz w:val="24"/>
          <w:szCs w:val="24"/>
        </w:rPr>
        <w:t xml:space="preserve">nline </w:t>
      </w:r>
      <w:r w:rsidR="00E9519B">
        <w:rPr>
          <w:rFonts w:ascii="Arial Narrow" w:hAnsi="Arial Narrow"/>
          <w:sz w:val="24"/>
          <w:szCs w:val="24"/>
        </w:rPr>
        <w:t>s</w:t>
      </w:r>
      <w:r w:rsidRPr="00AA3F52">
        <w:rPr>
          <w:rFonts w:ascii="Arial Narrow" w:hAnsi="Arial Narrow"/>
          <w:sz w:val="24"/>
          <w:szCs w:val="24"/>
        </w:rPr>
        <w:t>ubmission)</w:t>
      </w:r>
      <w:r w:rsidR="00E37588" w:rsidRPr="00AA3F52">
        <w:rPr>
          <w:rFonts w:ascii="Arial Narrow" w:hAnsi="Arial Narrow"/>
          <w:sz w:val="24"/>
          <w:szCs w:val="24"/>
        </w:rPr>
        <w:t xml:space="preserve">; </w:t>
      </w:r>
      <w:r w:rsidRPr="00AA3F52">
        <w:rPr>
          <w:rFonts w:ascii="Arial Narrow" w:hAnsi="Arial Narrow"/>
          <w:sz w:val="24"/>
          <w:szCs w:val="24"/>
        </w:rPr>
        <w:t xml:space="preserve">2 </w:t>
      </w:r>
      <w:proofErr w:type="spellStart"/>
      <w:r w:rsidRPr="00AA3F52">
        <w:rPr>
          <w:rFonts w:ascii="Arial Narrow" w:hAnsi="Arial Narrow"/>
          <w:sz w:val="24"/>
          <w:szCs w:val="24"/>
        </w:rPr>
        <w:t>H</w:t>
      </w:r>
      <w:r w:rsidR="00C806B6" w:rsidRPr="00AA3F52">
        <w:rPr>
          <w:rFonts w:ascii="Arial Narrow" w:hAnsi="Arial Narrow"/>
          <w:sz w:val="24"/>
          <w:szCs w:val="24"/>
        </w:rPr>
        <w:t>o</w:t>
      </w:r>
      <w:r w:rsidRPr="00AA3F52">
        <w:rPr>
          <w:rFonts w:ascii="Arial Narrow" w:hAnsi="Arial Narrow"/>
          <w:sz w:val="24"/>
          <w:szCs w:val="24"/>
        </w:rPr>
        <w:t>Ds</w:t>
      </w:r>
      <w:proofErr w:type="spellEnd"/>
      <w:r w:rsidRPr="00AA3F52">
        <w:rPr>
          <w:rFonts w:ascii="Arial Narrow" w:hAnsi="Arial Narrow"/>
          <w:sz w:val="24"/>
          <w:szCs w:val="24"/>
        </w:rPr>
        <w:t xml:space="preserve"> requested a condonation based on changes to their Departments’ Annual Performance Plan and Operational Plans</w:t>
      </w:r>
      <w:r w:rsidR="00E37588" w:rsidRPr="00AA3F52">
        <w:rPr>
          <w:rFonts w:ascii="Arial Narrow" w:hAnsi="Arial Narrow"/>
          <w:sz w:val="24"/>
          <w:szCs w:val="24"/>
        </w:rPr>
        <w:t xml:space="preserve">; </w:t>
      </w:r>
      <w:r w:rsidRPr="00AA3F52">
        <w:rPr>
          <w:rFonts w:ascii="Arial Narrow" w:hAnsi="Arial Narrow"/>
          <w:sz w:val="24"/>
          <w:szCs w:val="24"/>
        </w:rPr>
        <w:t xml:space="preserve">1 </w:t>
      </w:r>
      <w:proofErr w:type="spellStart"/>
      <w:r w:rsidR="00C806B6" w:rsidRPr="00AA3F52">
        <w:rPr>
          <w:rFonts w:ascii="Arial Narrow" w:hAnsi="Arial Narrow"/>
          <w:sz w:val="24"/>
          <w:szCs w:val="24"/>
        </w:rPr>
        <w:t>HoD</w:t>
      </w:r>
      <w:proofErr w:type="spellEnd"/>
      <w:r w:rsidRPr="00AA3F52">
        <w:rPr>
          <w:rFonts w:ascii="Arial Narrow" w:hAnsi="Arial Narrow"/>
          <w:sz w:val="24"/>
          <w:szCs w:val="24"/>
        </w:rPr>
        <w:t xml:space="preserve"> is newly appointed and </w:t>
      </w:r>
      <w:r w:rsidR="000C071B">
        <w:rPr>
          <w:rFonts w:ascii="Arial Narrow" w:hAnsi="Arial Narrow"/>
          <w:sz w:val="24"/>
          <w:szCs w:val="24"/>
        </w:rPr>
        <w:t xml:space="preserve">is expected to </w:t>
      </w:r>
      <w:r w:rsidRPr="00AA3F52">
        <w:rPr>
          <w:rFonts w:ascii="Arial Narrow" w:hAnsi="Arial Narrow"/>
          <w:sz w:val="24"/>
          <w:szCs w:val="24"/>
        </w:rPr>
        <w:t>submit within 3 months of appointment (</w:t>
      </w:r>
      <w:proofErr w:type="spellStart"/>
      <w:r w:rsidRPr="00AA3F52">
        <w:rPr>
          <w:rFonts w:ascii="Arial Narrow" w:hAnsi="Arial Narrow"/>
          <w:sz w:val="24"/>
          <w:szCs w:val="24"/>
        </w:rPr>
        <w:t>i.e</w:t>
      </w:r>
      <w:proofErr w:type="spellEnd"/>
      <w:r w:rsidRPr="00AA3F52">
        <w:rPr>
          <w:rFonts w:ascii="Arial Narrow" w:hAnsi="Arial Narrow"/>
          <w:sz w:val="24"/>
          <w:szCs w:val="24"/>
        </w:rPr>
        <w:t xml:space="preserve"> end of July 2022) </w:t>
      </w:r>
      <w:r w:rsidR="00E37588" w:rsidRPr="00AA3F52">
        <w:rPr>
          <w:rFonts w:ascii="Arial Narrow" w:hAnsi="Arial Narrow"/>
          <w:sz w:val="24"/>
          <w:szCs w:val="24"/>
        </w:rPr>
        <w:t xml:space="preserve">and </w:t>
      </w:r>
      <w:r w:rsidRPr="00AA3F52">
        <w:rPr>
          <w:rFonts w:ascii="Arial Narrow" w:hAnsi="Arial Narrow"/>
          <w:sz w:val="24"/>
          <w:szCs w:val="24"/>
        </w:rPr>
        <w:t xml:space="preserve">3 </w:t>
      </w:r>
      <w:proofErr w:type="spellStart"/>
      <w:r w:rsidR="00C806B6" w:rsidRPr="00AA3F52">
        <w:rPr>
          <w:rFonts w:ascii="Arial Narrow" w:hAnsi="Arial Narrow"/>
          <w:sz w:val="24"/>
          <w:szCs w:val="24"/>
        </w:rPr>
        <w:t>HoDs</w:t>
      </w:r>
      <w:proofErr w:type="spellEnd"/>
      <w:r w:rsidRPr="00AA3F52">
        <w:rPr>
          <w:rFonts w:ascii="Arial Narrow" w:hAnsi="Arial Narrow"/>
          <w:sz w:val="24"/>
          <w:szCs w:val="24"/>
        </w:rPr>
        <w:t xml:space="preserve"> are in Acting positions and not required to submit</w:t>
      </w:r>
      <w:r w:rsidR="00E37588" w:rsidRPr="00AA3F52">
        <w:rPr>
          <w:rFonts w:ascii="Arial Narrow" w:hAnsi="Arial Narrow"/>
          <w:sz w:val="24"/>
          <w:szCs w:val="24"/>
        </w:rPr>
        <w:t xml:space="preserve">. </w:t>
      </w:r>
      <w:r w:rsidR="003721FD" w:rsidRPr="00AA3F52">
        <w:rPr>
          <w:rFonts w:ascii="Arial Narrow" w:hAnsi="Arial Narrow"/>
          <w:sz w:val="24"/>
          <w:szCs w:val="24"/>
        </w:rPr>
        <w:t xml:space="preserve">In terms of Performance agreements, if Senior Management refuses to sign performance contracts warning letters are issued and other developmental stages are undertaken before </w:t>
      </w:r>
      <w:r w:rsidR="000F260E">
        <w:rPr>
          <w:rFonts w:ascii="Arial Narrow" w:hAnsi="Arial Narrow"/>
          <w:sz w:val="24"/>
          <w:szCs w:val="24"/>
        </w:rPr>
        <w:t>the</w:t>
      </w:r>
      <w:r w:rsidR="003721FD" w:rsidRPr="00AA3F52">
        <w:rPr>
          <w:rFonts w:ascii="Arial Narrow" w:hAnsi="Arial Narrow"/>
          <w:sz w:val="24"/>
          <w:szCs w:val="24"/>
        </w:rPr>
        <w:t xml:space="preserve"> implement</w:t>
      </w:r>
      <w:r w:rsidR="000F260E">
        <w:rPr>
          <w:rFonts w:ascii="Arial Narrow" w:hAnsi="Arial Narrow"/>
          <w:sz w:val="24"/>
          <w:szCs w:val="24"/>
        </w:rPr>
        <w:t xml:space="preserve">ation of </w:t>
      </w:r>
      <w:r w:rsidR="000F260E" w:rsidRPr="00AA3F52">
        <w:rPr>
          <w:rFonts w:ascii="Arial Narrow" w:hAnsi="Arial Narrow"/>
          <w:sz w:val="24"/>
          <w:szCs w:val="24"/>
        </w:rPr>
        <w:t>punitive measures</w:t>
      </w:r>
      <w:r w:rsidR="003721FD" w:rsidRPr="00AA3F52">
        <w:rPr>
          <w:rFonts w:ascii="Arial Narrow" w:hAnsi="Arial Narrow"/>
          <w:sz w:val="24"/>
          <w:szCs w:val="24"/>
        </w:rPr>
        <w:t xml:space="preserve">. Training is also provided to those who are finding it difficult to fill the forms. </w:t>
      </w:r>
    </w:p>
    <w:p w14:paraId="730A84A9" w14:textId="634A9E25" w:rsidR="003721FD" w:rsidRPr="00AA3F52" w:rsidRDefault="00AA3F52" w:rsidP="00AA3F52">
      <w:pPr>
        <w:pStyle w:val="ListParagraph"/>
        <w:numPr>
          <w:ilvl w:val="2"/>
          <w:numId w:val="41"/>
        </w:numPr>
        <w:spacing w:after="0" w:line="360" w:lineRule="auto"/>
        <w:ind w:left="284" w:hanging="284"/>
        <w:rPr>
          <w:rFonts w:ascii="Arial Narrow" w:hAnsi="Arial Narrow"/>
          <w:sz w:val="24"/>
          <w:szCs w:val="24"/>
        </w:rPr>
      </w:pPr>
      <w:r>
        <w:rPr>
          <w:rFonts w:ascii="Arial Narrow" w:hAnsi="Arial Narrow"/>
          <w:sz w:val="24"/>
          <w:szCs w:val="24"/>
          <w:lang w:val="en-ZA"/>
        </w:rPr>
        <w:t xml:space="preserve"> </w:t>
      </w:r>
      <w:r w:rsidR="00E37588" w:rsidRPr="00AA3F52">
        <w:rPr>
          <w:rFonts w:ascii="Arial Narrow" w:hAnsi="Arial Narrow"/>
          <w:sz w:val="24"/>
          <w:szCs w:val="24"/>
          <w:lang w:val="en-ZA"/>
        </w:rPr>
        <w:t>Suspensions are tracked quarterly and reported to the DPSA. Intervention letters are issued to non-compliant GPG Departments on a quarterly basis by the Office of the Premier</w:t>
      </w:r>
      <w:r w:rsidR="00C806B6" w:rsidRPr="00AA3F52">
        <w:rPr>
          <w:rFonts w:ascii="Arial Narrow" w:hAnsi="Arial Narrow"/>
          <w:sz w:val="24"/>
          <w:szCs w:val="24"/>
          <w:lang w:val="en-ZA"/>
        </w:rPr>
        <w:t>.</w:t>
      </w:r>
    </w:p>
    <w:p w14:paraId="6F608955" w14:textId="77777777" w:rsidR="002F5A58" w:rsidRPr="002F5A58" w:rsidRDefault="002F5A58" w:rsidP="002F5A58">
      <w:pPr>
        <w:pStyle w:val="NormalWeb"/>
        <w:spacing w:before="0" w:beforeAutospacing="0" w:after="0" w:afterAutospacing="0" w:line="360" w:lineRule="auto"/>
        <w:rPr>
          <w:rFonts w:ascii="Arial Narrow" w:hAnsi="Arial Narrow"/>
          <w:color w:val="0E101A"/>
        </w:rPr>
      </w:pPr>
    </w:p>
    <w:p w14:paraId="6581799D" w14:textId="7F2190CC" w:rsidR="002F5A58" w:rsidRPr="00412B94" w:rsidRDefault="002F5A58" w:rsidP="00056E9E">
      <w:pPr>
        <w:pStyle w:val="ListParagraph"/>
        <w:numPr>
          <w:ilvl w:val="0"/>
          <w:numId w:val="3"/>
        </w:numPr>
        <w:shd w:val="clear" w:color="auto" w:fill="E7E6E6" w:themeFill="background2"/>
        <w:spacing w:after="0" w:line="360" w:lineRule="auto"/>
        <w:ind w:left="426" w:hanging="426"/>
        <w:rPr>
          <w:rStyle w:val="Strong"/>
          <w:rFonts w:ascii="Arial Narrow" w:hAnsi="Arial Narrow"/>
          <w:b w:val="0"/>
          <w:bCs w:val="0"/>
          <w:color w:val="0E101A"/>
          <w:sz w:val="24"/>
          <w:szCs w:val="24"/>
        </w:rPr>
      </w:pPr>
      <w:r w:rsidRPr="00412B94">
        <w:rPr>
          <w:rStyle w:val="Strong"/>
          <w:rFonts w:ascii="Arial Narrow" w:hAnsi="Arial Narrow"/>
          <w:color w:val="0E101A"/>
          <w:sz w:val="24"/>
          <w:szCs w:val="24"/>
        </w:rPr>
        <w:t>OVERSIGHT ON RESOLUTIONS MANAGEMENT</w:t>
      </w:r>
    </w:p>
    <w:p w14:paraId="5AD29AEA" w14:textId="39E94A0F" w:rsidR="000D1A33" w:rsidRDefault="00B455A1" w:rsidP="00B455A1">
      <w:pPr>
        <w:pStyle w:val="NormalWeb"/>
        <w:spacing w:before="0" w:beforeAutospacing="0" w:after="0" w:afterAutospacing="0" w:line="360" w:lineRule="auto"/>
        <w:rPr>
          <w:rFonts w:ascii="Arial Narrow" w:hAnsi="Arial Narrow"/>
          <w:color w:val="0E101A"/>
        </w:rPr>
      </w:pPr>
      <w:r w:rsidRPr="002F5A58">
        <w:rPr>
          <w:rFonts w:ascii="Arial Narrow" w:hAnsi="Arial Narrow"/>
          <w:color w:val="0E101A"/>
        </w:rPr>
        <w:t xml:space="preserve">There were no </w:t>
      </w:r>
      <w:r w:rsidR="000D1A33">
        <w:rPr>
          <w:rFonts w:ascii="Arial Narrow" w:hAnsi="Arial Narrow"/>
          <w:color w:val="0E101A"/>
        </w:rPr>
        <w:t xml:space="preserve">House resolutions passed on the </w:t>
      </w:r>
      <w:r w:rsidRPr="002F5A58">
        <w:rPr>
          <w:rFonts w:ascii="Arial Narrow" w:hAnsi="Arial Narrow"/>
          <w:color w:val="0E101A"/>
        </w:rPr>
        <w:t>Committee</w:t>
      </w:r>
      <w:r w:rsidR="000D1A33">
        <w:rPr>
          <w:rFonts w:ascii="Arial Narrow" w:hAnsi="Arial Narrow"/>
          <w:color w:val="0E101A"/>
        </w:rPr>
        <w:t xml:space="preserve"> Oversight Report on Budget Vote 1 </w:t>
      </w:r>
      <w:r w:rsidR="00C67943">
        <w:rPr>
          <w:rFonts w:ascii="Arial Narrow" w:hAnsi="Arial Narrow"/>
          <w:color w:val="0E101A"/>
        </w:rPr>
        <w:t>for the</w:t>
      </w:r>
      <w:r w:rsidR="00C806B6">
        <w:rPr>
          <w:rFonts w:ascii="Arial Narrow" w:hAnsi="Arial Narrow"/>
          <w:color w:val="0E101A"/>
        </w:rPr>
        <w:t xml:space="preserve"> previous financial year (</w:t>
      </w:r>
      <w:r w:rsidR="000D1A33">
        <w:rPr>
          <w:rFonts w:ascii="Arial Narrow" w:hAnsi="Arial Narrow"/>
          <w:color w:val="0E101A"/>
        </w:rPr>
        <w:t>202</w:t>
      </w:r>
      <w:r w:rsidR="00C806B6">
        <w:rPr>
          <w:rFonts w:ascii="Arial Narrow" w:hAnsi="Arial Narrow"/>
          <w:color w:val="0E101A"/>
        </w:rPr>
        <w:t>1</w:t>
      </w:r>
      <w:r w:rsidR="000D1A33">
        <w:rPr>
          <w:rFonts w:ascii="Arial Narrow" w:hAnsi="Arial Narrow"/>
          <w:color w:val="0E101A"/>
        </w:rPr>
        <w:t>/2</w:t>
      </w:r>
      <w:r w:rsidR="00C806B6">
        <w:rPr>
          <w:rFonts w:ascii="Arial Narrow" w:hAnsi="Arial Narrow"/>
          <w:color w:val="0E101A"/>
        </w:rPr>
        <w:t>2)</w:t>
      </w:r>
      <w:r w:rsidR="000D1A33">
        <w:rPr>
          <w:rFonts w:ascii="Arial Narrow" w:hAnsi="Arial Narrow"/>
          <w:color w:val="0E101A"/>
        </w:rPr>
        <w:t>.</w:t>
      </w:r>
    </w:p>
    <w:p w14:paraId="10A7FBFB" w14:textId="4720ECBA" w:rsidR="002F5A58" w:rsidRPr="002F5A58" w:rsidRDefault="002F5A58" w:rsidP="00C806B6">
      <w:pPr>
        <w:pStyle w:val="NormalWeb"/>
        <w:spacing w:before="0" w:beforeAutospacing="0" w:after="0" w:afterAutospacing="0" w:line="360" w:lineRule="auto"/>
        <w:rPr>
          <w:rFonts w:ascii="Arial Narrow" w:hAnsi="Arial Narrow"/>
          <w:color w:val="0E101A"/>
        </w:rPr>
      </w:pPr>
      <w:r w:rsidRPr="002F5A58">
        <w:rPr>
          <w:rFonts w:ascii="Arial Narrow" w:hAnsi="Arial Narrow"/>
          <w:color w:val="0E101A"/>
        </w:rPr>
        <w:t>   </w:t>
      </w:r>
    </w:p>
    <w:p w14:paraId="177A820F" w14:textId="5DEE65A7" w:rsidR="002F5A58" w:rsidRPr="00DE5E8F" w:rsidRDefault="002F5A58" w:rsidP="00056E9E">
      <w:pPr>
        <w:pStyle w:val="ListParagraph"/>
        <w:numPr>
          <w:ilvl w:val="0"/>
          <w:numId w:val="3"/>
        </w:numPr>
        <w:shd w:val="clear" w:color="auto" w:fill="EDEDED" w:themeFill="accent3" w:themeFillTint="33"/>
        <w:spacing w:after="0" w:line="360" w:lineRule="auto"/>
        <w:ind w:left="426" w:hanging="426"/>
        <w:rPr>
          <w:rFonts w:ascii="Arial Narrow" w:hAnsi="Arial Narrow"/>
          <w:color w:val="0E101A"/>
          <w:sz w:val="24"/>
          <w:szCs w:val="24"/>
        </w:rPr>
      </w:pPr>
      <w:r w:rsidRPr="00DE5E8F">
        <w:rPr>
          <w:rStyle w:val="Strong"/>
          <w:rFonts w:ascii="Arial Narrow" w:hAnsi="Arial Narrow"/>
          <w:color w:val="0E101A"/>
          <w:sz w:val="24"/>
          <w:szCs w:val="24"/>
        </w:rPr>
        <w:t>OVERSIGHT ON PERFORMANCE VERIFICATION </w:t>
      </w:r>
    </w:p>
    <w:p w14:paraId="51DC43ED" w14:textId="4C60E607" w:rsidR="002F5A58" w:rsidRPr="007C2018" w:rsidRDefault="002F5A58" w:rsidP="007C2018">
      <w:pPr>
        <w:pStyle w:val="NormalWeb"/>
        <w:spacing w:before="0" w:beforeAutospacing="0" w:after="0" w:afterAutospacing="0" w:line="360" w:lineRule="auto"/>
        <w:jc w:val="both"/>
        <w:rPr>
          <w:rFonts w:ascii="Arial Narrow" w:hAnsi="Arial Narrow"/>
          <w:color w:val="0E101A"/>
        </w:rPr>
      </w:pPr>
      <w:r w:rsidRPr="00AA3F52">
        <w:rPr>
          <w:rFonts w:ascii="Arial Narrow" w:hAnsi="Arial Narrow"/>
          <w:color w:val="0E101A"/>
        </w:rPr>
        <w:t xml:space="preserve">The assessment of Budget Vote 1 for </w:t>
      </w:r>
      <w:r w:rsidR="007C2018" w:rsidRPr="00AA3F52">
        <w:rPr>
          <w:rFonts w:ascii="Arial Narrow" w:hAnsi="Arial Narrow" w:cs="Arial"/>
          <w:bCs/>
          <w:iCs/>
          <w:lang w:val="en-US"/>
        </w:rPr>
        <w:t xml:space="preserve">2022/23 </w:t>
      </w:r>
      <w:r w:rsidRPr="00AA3F52">
        <w:rPr>
          <w:rFonts w:ascii="Arial Narrow" w:hAnsi="Arial Narrow"/>
          <w:color w:val="0E101A"/>
        </w:rPr>
        <w:t xml:space="preserve">FY took into consideration external research documents that assisted the </w:t>
      </w:r>
      <w:r w:rsidR="00E9519B">
        <w:rPr>
          <w:rFonts w:ascii="Arial Narrow" w:hAnsi="Arial Narrow"/>
          <w:color w:val="0E101A"/>
        </w:rPr>
        <w:t>R</w:t>
      </w:r>
      <w:r w:rsidRPr="00AA3F52">
        <w:rPr>
          <w:rFonts w:ascii="Arial Narrow" w:hAnsi="Arial Narrow"/>
          <w:color w:val="0E101A"/>
        </w:rPr>
        <w:t xml:space="preserve">esearcher’s scrutiny of the report and no fieldwork was conducted. </w:t>
      </w:r>
      <w:r w:rsidR="00C806B6" w:rsidRPr="00AA3F52">
        <w:rPr>
          <w:rFonts w:ascii="Arial Narrow" w:hAnsi="Arial Narrow"/>
          <w:color w:val="0E101A"/>
        </w:rPr>
        <w:t xml:space="preserve">The </w:t>
      </w:r>
      <w:r w:rsidRPr="00AA3F52">
        <w:rPr>
          <w:rFonts w:ascii="Arial Narrow" w:hAnsi="Arial Narrow"/>
          <w:color w:val="0E101A"/>
        </w:rPr>
        <w:t>Office of the Premier</w:t>
      </w:r>
      <w:r w:rsidR="00EC17BE" w:rsidRPr="00AA3F52">
        <w:rPr>
          <w:rFonts w:ascii="Arial Narrow" w:hAnsi="Arial Narrow"/>
          <w:color w:val="0E101A"/>
        </w:rPr>
        <w:t xml:space="preserve"> responded </w:t>
      </w:r>
      <w:r w:rsidR="00E9519B">
        <w:rPr>
          <w:rFonts w:ascii="Arial Narrow" w:hAnsi="Arial Narrow"/>
          <w:color w:val="0E101A"/>
        </w:rPr>
        <w:t xml:space="preserve">to </w:t>
      </w:r>
      <w:r w:rsidR="00EC17BE" w:rsidRPr="00AA3F52">
        <w:rPr>
          <w:rFonts w:ascii="Arial Narrow" w:hAnsi="Arial Narrow"/>
          <w:color w:val="0E101A"/>
        </w:rPr>
        <w:t>questions that required clarity</w:t>
      </w:r>
      <w:r w:rsidRPr="00AA3F52">
        <w:rPr>
          <w:rFonts w:ascii="Arial Narrow" w:hAnsi="Arial Narrow"/>
          <w:color w:val="0E101A"/>
        </w:rPr>
        <w:t>.</w:t>
      </w:r>
      <w:r w:rsidRPr="007C2018">
        <w:rPr>
          <w:rFonts w:ascii="Arial Narrow" w:hAnsi="Arial Narrow"/>
          <w:color w:val="0E101A"/>
        </w:rPr>
        <w:t> </w:t>
      </w:r>
    </w:p>
    <w:p w14:paraId="0A26CA12" w14:textId="77777777" w:rsidR="002F5A58" w:rsidRPr="002F5A58" w:rsidRDefault="002F5A58" w:rsidP="002F5A58">
      <w:pPr>
        <w:pStyle w:val="NormalWeb"/>
        <w:spacing w:before="0" w:beforeAutospacing="0" w:after="0" w:afterAutospacing="0" w:line="360" w:lineRule="auto"/>
        <w:rPr>
          <w:rFonts w:ascii="Arial Narrow" w:hAnsi="Arial Narrow"/>
          <w:color w:val="0E101A"/>
        </w:rPr>
      </w:pPr>
    </w:p>
    <w:p w14:paraId="0D22C865" w14:textId="377AA84F" w:rsidR="002F5A58" w:rsidRPr="00DE5E8F" w:rsidRDefault="00DE5E8F" w:rsidP="00056E9E">
      <w:pPr>
        <w:pStyle w:val="ListParagraph"/>
        <w:numPr>
          <w:ilvl w:val="0"/>
          <w:numId w:val="3"/>
        </w:numPr>
        <w:shd w:val="clear" w:color="auto" w:fill="EDEDED" w:themeFill="accent3" w:themeFillTint="33"/>
        <w:spacing w:after="0" w:line="360" w:lineRule="auto"/>
        <w:ind w:left="284" w:hanging="284"/>
        <w:rPr>
          <w:rFonts w:ascii="Arial Narrow" w:hAnsi="Arial Narrow"/>
          <w:color w:val="0E101A"/>
          <w:sz w:val="24"/>
          <w:szCs w:val="24"/>
        </w:rPr>
      </w:pPr>
      <w:r>
        <w:rPr>
          <w:rStyle w:val="Strong"/>
          <w:rFonts w:ascii="Arial Narrow" w:hAnsi="Arial Narrow"/>
          <w:color w:val="0E101A"/>
          <w:sz w:val="24"/>
          <w:szCs w:val="24"/>
        </w:rPr>
        <w:t xml:space="preserve"> </w:t>
      </w:r>
      <w:r w:rsidR="002F5A58" w:rsidRPr="00DE5E8F">
        <w:rPr>
          <w:rStyle w:val="Strong"/>
          <w:rFonts w:ascii="Arial Narrow" w:hAnsi="Arial Narrow"/>
          <w:color w:val="0E101A"/>
          <w:sz w:val="24"/>
          <w:szCs w:val="24"/>
        </w:rPr>
        <w:t>OVERSIGHT ON ANY OTHER COMMITTEE FOCUS AREA</w:t>
      </w:r>
    </w:p>
    <w:p w14:paraId="4A2A9D78" w14:textId="7DAE6B9B" w:rsidR="002F5A58" w:rsidRDefault="002F5A58" w:rsidP="002F5A58">
      <w:pPr>
        <w:pStyle w:val="NormalWeb"/>
        <w:spacing w:before="0" w:beforeAutospacing="0" w:after="0" w:afterAutospacing="0" w:line="360" w:lineRule="auto"/>
        <w:rPr>
          <w:rFonts w:ascii="Arial Narrow" w:hAnsi="Arial Narrow"/>
          <w:color w:val="0E101A"/>
        </w:rPr>
      </w:pPr>
    </w:p>
    <w:p w14:paraId="3081A070" w14:textId="71690DEC" w:rsidR="00D31183" w:rsidRPr="00D31183" w:rsidRDefault="00D31183" w:rsidP="00D31183">
      <w:pPr>
        <w:spacing w:after="0" w:line="360" w:lineRule="auto"/>
        <w:jc w:val="both"/>
        <w:rPr>
          <w:rFonts w:ascii="Arial Narrow" w:hAnsi="Arial Narrow" w:cs="Arial"/>
          <w:bCs/>
          <w:sz w:val="24"/>
          <w:szCs w:val="24"/>
        </w:rPr>
      </w:pPr>
      <w:r w:rsidRPr="00AA3F52">
        <w:rPr>
          <w:rFonts w:ascii="Arial Narrow" w:hAnsi="Arial Narrow"/>
          <w:color w:val="0E101A"/>
          <w:sz w:val="24"/>
          <w:szCs w:val="24"/>
        </w:rPr>
        <w:t xml:space="preserve">The Committee notes that </w:t>
      </w:r>
      <w:r w:rsidRPr="00AA3F52">
        <w:rPr>
          <w:rFonts w:ascii="Arial Narrow" w:hAnsi="Arial Narrow" w:cs="Arial"/>
          <w:bCs/>
          <w:iCs/>
          <w:sz w:val="24"/>
          <w:szCs w:val="24"/>
          <w:lang w:val="en-US"/>
        </w:rPr>
        <w:t xml:space="preserve">there has been no renaming or reshuffling of </w:t>
      </w:r>
      <w:proofErr w:type="spellStart"/>
      <w:r w:rsidRPr="00AA3F52">
        <w:rPr>
          <w:rFonts w:ascii="Arial Narrow" w:hAnsi="Arial Narrow" w:cs="Arial"/>
          <w:bCs/>
          <w:iCs/>
          <w:sz w:val="24"/>
          <w:szCs w:val="24"/>
          <w:lang w:val="en-US"/>
        </w:rPr>
        <w:t>programmes</w:t>
      </w:r>
      <w:proofErr w:type="spellEnd"/>
      <w:r w:rsidRPr="00AA3F52">
        <w:rPr>
          <w:rFonts w:ascii="Arial Narrow" w:hAnsi="Arial Narrow" w:cs="Arial"/>
          <w:bCs/>
          <w:iCs/>
          <w:sz w:val="24"/>
          <w:szCs w:val="24"/>
          <w:lang w:val="en-US"/>
        </w:rPr>
        <w:t xml:space="preserve"> in the presentation of budget </w:t>
      </w:r>
      <w:r w:rsidR="00EC17BE" w:rsidRPr="00AA3F52">
        <w:rPr>
          <w:rFonts w:ascii="Arial Narrow" w:hAnsi="Arial Narrow" w:cs="Arial"/>
          <w:bCs/>
          <w:iCs/>
          <w:sz w:val="24"/>
          <w:szCs w:val="24"/>
          <w:lang w:val="en-US"/>
        </w:rPr>
        <w:t>V</w:t>
      </w:r>
      <w:r w:rsidRPr="00AA3F52">
        <w:rPr>
          <w:rFonts w:ascii="Arial Narrow" w:hAnsi="Arial Narrow" w:cs="Arial"/>
          <w:bCs/>
          <w:iCs/>
          <w:sz w:val="24"/>
          <w:szCs w:val="24"/>
          <w:lang w:val="en-US"/>
        </w:rPr>
        <w:t>ote 1</w:t>
      </w:r>
      <w:r w:rsidR="00E9519B">
        <w:rPr>
          <w:rFonts w:ascii="Arial Narrow" w:hAnsi="Arial Narrow" w:cs="Arial"/>
          <w:bCs/>
          <w:iCs/>
          <w:sz w:val="24"/>
          <w:szCs w:val="24"/>
          <w:lang w:val="en-US"/>
        </w:rPr>
        <w:t xml:space="preserve"> for</w:t>
      </w:r>
      <w:r w:rsidRPr="00AA3F52">
        <w:rPr>
          <w:rFonts w:ascii="Arial Narrow" w:hAnsi="Arial Narrow" w:cs="Arial"/>
          <w:bCs/>
          <w:iCs/>
          <w:sz w:val="24"/>
          <w:szCs w:val="24"/>
          <w:lang w:val="en-US"/>
        </w:rPr>
        <w:t xml:space="preserve"> 2022/23 financial year. </w:t>
      </w:r>
      <w:bookmarkStart w:id="4" w:name="_Hlk102725983"/>
      <w:r w:rsidR="00EC17BE" w:rsidRPr="00AA3F52">
        <w:rPr>
          <w:rFonts w:ascii="Arial Narrow" w:hAnsi="Arial Narrow" w:cs="Arial"/>
          <w:bCs/>
          <w:iCs/>
          <w:sz w:val="24"/>
          <w:szCs w:val="24"/>
          <w:lang w:val="en-US"/>
        </w:rPr>
        <w:t xml:space="preserve">The Office has presented </w:t>
      </w:r>
      <w:proofErr w:type="spellStart"/>
      <w:r w:rsidR="00EC17BE" w:rsidRPr="00AA3F52">
        <w:rPr>
          <w:rFonts w:ascii="Arial Narrow" w:hAnsi="Arial Narrow" w:cs="Arial"/>
          <w:bCs/>
          <w:iCs/>
          <w:sz w:val="24"/>
          <w:szCs w:val="24"/>
          <w:lang w:val="en-US"/>
        </w:rPr>
        <w:t>programmes</w:t>
      </w:r>
      <w:proofErr w:type="spellEnd"/>
      <w:r w:rsidR="00EC17BE" w:rsidRPr="00AA3F52">
        <w:rPr>
          <w:rFonts w:ascii="Arial Narrow" w:hAnsi="Arial Narrow" w:cs="Arial"/>
          <w:bCs/>
          <w:iCs/>
          <w:sz w:val="24"/>
          <w:szCs w:val="24"/>
          <w:lang w:val="en-US"/>
        </w:rPr>
        <w:t xml:space="preserve"> that are a continuation of priorities from the </w:t>
      </w:r>
      <w:bookmarkStart w:id="5" w:name="_Hlk102725811"/>
      <w:r w:rsidR="00EC17BE" w:rsidRPr="00AA3F52">
        <w:rPr>
          <w:rFonts w:ascii="Arial Narrow" w:hAnsi="Arial Narrow" w:cs="Arial"/>
          <w:bCs/>
          <w:iCs/>
          <w:sz w:val="24"/>
          <w:szCs w:val="24"/>
          <w:lang w:val="en-US"/>
        </w:rPr>
        <w:t>202</w:t>
      </w:r>
      <w:r w:rsidR="00C67943">
        <w:rPr>
          <w:rFonts w:ascii="Arial Narrow" w:hAnsi="Arial Narrow" w:cs="Arial"/>
          <w:bCs/>
          <w:iCs/>
          <w:sz w:val="24"/>
          <w:szCs w:val="24"/>
          <w:lang w:val="en-US"/>
        </w:rPr>
        <w:t>1</w:t>
      </w:r>
      <w:r w:rsidR="00EC17BE" w:rsidRPr="00AA3F52">
        <w:rPr>
          <w:rFonts w:ascii="Arial Narrow" w:hAnsi="Arial Narrow" w:cs="Arial"/>
          <w:bCs/>
          <w:iCs/>
          <w:sz w:val="24"/>
          <w:szCs w:val="24"/>
          <w:lang w:val="en-US"/>
        </w:rPr>
        <w:t>/2</w:t>
      </w:r>
      <w:r w:rsidR="00C67943">
        <w:rPr>
          <w:rFonts w:ascii="Arial Narrow" w:hAnsi="Arial Narrow" w:cs="Arial"/>
          <w:bCs/>
          <w:iCs/>
          <w:sz w:val="24"/>
          <w:szCs w:val="24"/>
          <w:lang w:val="en-US"/>
        </w:rPr>
        <w:t>2</w:t>
      </w:r>
      <w:r w:rsidR="00EC17BE" w:rsidRPr="00AA3F52">
        <w:rPr>
          <w:rFonts w:ascii="Arial Narrow" w:hAnsi="Arial Narrow" w:cs="Arial"/>
          <w:bCs/>
          <w:iCs/>
          <w:sz w:val="24"/>
          <w:szCs w:val="24"/>
          <w:lang w:val="en-US"/>
        </w:rPr>
        <w:t xml:space="preserve"> </w:t>
      </w:r>
      <w:bookmarkEnd w:id="5"/>
      <w:r w:rsidR="00EC17BE" w:rsidRPr="00AA3F52">
        <w:rPr>
          <w:rFonts w:ascii="Arial Narrow" w:hAnsi="Arial Narrow" w:cs="Arial"/>
          <w:bCs/>
          <w:iCs/>
          <w:sz w:val="24"/>
          <w:szCs w:val="24"/>
          <w:lang w:val="en-US"/>
        </w:rPr>
        <w:t xml:space="preserve">financial year. </w:t>
      </w:r>
      <w:r w:rsidR="00EC17BE" w:rsidRPr="00AA3F52">
        <w:rPr>
          <w:rFonts w:ascii="Arial Narrow" w:hAnsi="Arial Narrow"/>
          <w:color w:val="0E101A"/>
          <w:sz w:val="24"/>
          <w:szCs w:val="24"/>
        </w:rPr>
        <w:t>T</w:t>
      </w:r>
      <w:r w:rsidR="00EC17BE" w:rsidRPr="00AA3F52">
        <w:rPr>
          <w:rFonts w:ascii="Arial Narrow" w:hAnsi="Arial Narrow" w:cs="Arial"/>
          <w:bCs/>
          <w:sz w:val="24"/>
          <w:szCs w:val="24"/>
        </w:rPr>
        <w:t>he Committee did not detect any discrepancy in its assessment of the 2022/23 budget allocation</w:t>
      </w:r>
      <w:r w:rsidR="00EC17BE" w:rsidRPr="00AA3F52">
        <w:rPr>
          <w:rFonts w:ascii="Arial Narrow" w:hAnsi="Arial Narrow" w:cs="Arial"/>
          <w:bCs/>
        </w:rPr>
        <w:t>.</w:t>
      </w:r>
      <w:r w:rsidR="00EC17BE" w:rsidRPr="007C2018">
        <w:rPr>
          <w:rFonts w:ascii="Arial Narrow" w:hAnsi="Arial Narrow" w:cs="Arial"/>
          <w:bCs/>
        </w:rPr>
        <w:t xml:space="preserve"> </w:t>
      </w:r>
      <w:r w:rsidRPr="00D31183">
        <w:rPr>
          <w:rFonts w:ascii="Arial Narrow" w:hAnsi="Arial Narrow" w:cs="Arial"/>
          <w:bCs/>
          <w:iCs/>
          <w:sz w:val="24"/>
          <w:szCs w:val="24"/>
          <w:lang w:val="en-US"/>
        </w:rPr>
        <w:t xml:space="preserve"> </w:t>
      </w:r>
      <w:bookmarkEnd w:id="4"/>
    </w:p>
    <w:p w14:paraId="276313E5" w14:textId="36CD969B" w:rsidR="00D31183" w:rsidRPr="002F5A58" w:rsidRDefault="00D31183" w:rsidP="002F5A58">
      <w:pPr>
        <w:pStyle w:val="NormalWeb"/>
        <w:spacing w:before="0" w:beforeAutospacing="0" w:after="0" w:afterAutospacing="0" w:line="360" w:lineRule="auto"/>
        <w:rPr>
          <w:rFonts w:ascii="Arial Narrow" w:hAnsi="Arial Narrow"/>
          <w:color w:val="0E101A"/>
        </w:rPr>
      </w:pPr>
    </w:p>
    <w:p w14:paraId="5FE7D4B1" w14:textId="2F143565" w:rsidR="002F5A58" w:rsidRPr="00DE5E8F" w:rsidRDefault="002F5A58" w:rsidP="00056E9E">
      <w:pPr>
        <w:pStyle w:val="ListParagraph"/>
        <w:numPr>
          <w:ilvl w:val="0"/>
          <w:numId w:val="3"/>
        </w:numPr>
        <w:shd w:val="clear" w:color="auto" w:fill="EDEDED" w:themeFill="accent3" w:themeFillTint="33"/>
        <w:spacing w:after="0" w:line="360" w:lineRule="auto"/>
        <w:ind w:left="426" w:hanging="426"/>
        <w:rPr>
          <w:rFonts w:ascii="Arial Narrow" w:hAnsi="Arial Narrow"/>
          <w:color w:val="0E101A"/>
          <w:sz w:val="24"/>
          <w:szCs w:val="24"/>
        </w:rPr>
      </w:pPr>
      <w:r w:rsidRPr="00DE5E8F">
        <w:rPr>
          <w:rStyle w:val="Strong"/>
          <w:rFonts w:ascii="Arial Narrow" w:hAnsi="Arial Narrow"/>
          <w:color w:val="0E101A"/>
          <w:sz w:val="24"/>
          <w:szCs w:val="24"/>
        </w:rPr>
        <w:t>OVERALL ASSESSMENT</w:t>
      </w:r>
    </w:p>
    <w:p w14:paraId="15B346FF" w14:textId="6BCFA1D3" w:rsidR="00E57791" w:rsidRDefault="0060411E" w:rsidP="0060411E">
      <w:pPr>
        <w:spacing w:after="0" w:line="360" w:lineRule="auto"/>
        <w:jc w:val="both"/>
        <w:rPr>
          <w:rFonts w:ascii="Arial Narrow" w:hAnsi="Arial Narrow" w:cs="Arial"/>
          <w:sz w:val="24"/>
          <w:szCs w:val="24"/>
        </w:rPr>
      </w:pPr>
      <w:r w:rsidRPr="0060411E">
        <w:rPr>
          <w:rFonts w:ascii="Arial Narrow" w:hAnsi="Arial Narrow" w:cs="Arial"/>
          <w:sz w:val="24"/>
          <w:szCs w:val="24"/>
        </w:rPr>
        <w:t xml:space="preserve">The Committee is of the view that the </w:t>
      </w:r>
      <w:proofErr w:type="spellStart"/>
      <w:r w:rsidRPr="0060411E">
        <w:rPr>
          <w:rFonts w:ascii="Arial Narrow" w:hAnsi="Arial Narrow" w:cs="Arial"/>
          <w:sz w:val="24"/>
          <w:szCs w:val="24"/>
        </w:rPr>
        <w:t>OoP’s</w:t>
      </w:r>
      <w:proofErr w:type="spellEnd"/>
      <w:r w:rsidRPr="0060411E">
        <w:rPr>
          <w:rFonts w:ascii="Arial Narrow" w:hAnsi="Arial Narrow" w:cs="Arial"/>
          <w:sz w:val="24"/>
          <w:szCs w:val="24"/>
        </w:rPr>
        <w:t xml:space="preserve"> budget responds adequately to the plans as set out in the APP for 2022/23 financial year. The overall budget </w:t>
      </w:r>
      <w:r w:rsidR="00FE2417" w:rsidRPr="00336116">
        <w:rPr>
          <w:rFonts w:ascii="Arial Narrow" w:hAnsi="Arial Narrow"/>
          <w:sz w:val="24"/>
          <w:szCs w:val="24"/>
        </w:rPr>
        <w:t xml:space="preserve">is in line with the reduced allocation from National </w:t>
      </w:r>
      <w:r w:rsidR="00FE2417" w:rsidRPr="000741FB">
        <w:rPr>
          <w:rFonts w:ascii="Arial Narrow" w:hAnsi="Arial Narrow"/>
          <w:sz w:val="24"/>
          <w:szCs w:val="24"/>
        </w:rPr>
        <w:t>Treasury</w:t>
      </w:r>
      <w:r w:rsidR="00FE2417" w:rsidRPr="000741FB">
        <w:rPr>
          <w:rFonts w:ascii="Arial Narrow" w:hAnsi="Arial Narrow" w:cs="Arial"/>
          <w:sz w:val="24"/>
          <w:szCs w:val="24"/>
        </w:rPr>
        <w:t xml:space="preserve"> </w:t>
      </w:r>
      <w:r w:rsidR="005727B5" w:rsidRPr="000741FB">
        <w:rPr>
          <w:rFonts w:ascii="Arial Narrow" w:hAnsi="Arial Narrow" w:cs="Arial"/>
          <w:sz w:val="24"/>
          <w:szCs w:val="24"/>
        </w:rPr>
        <w:t xml:space="preserve">as a basis for the </w:t>
      </w:r>
      <w:r w:rsidRPr="000741FB">
        <w:rPr>
          <w:rFonts w:ascii="Arial Narrow" w:hAnsi="Arial Narrow" w:cs="Arial"/>
          <w:sz w:val="24"/>
          <w:szCs w:val="24"/>
        </w:rPr>
        <w:t>implement</w:t>
      </w:r>
      <w:r w:rsidR="005727B5" w:rsidRPr="000741FB">
        <w:rPr>
          <w:rFonts w:ascii="Arial Narrow" w:hAnsi="Arial Narrow" w:cs="Arial"/>
          <w:sz w:val="24"/>
          <w:szCs w:val="24"/>
        </w:rPr>
        <w:t>ation of</w:t>
      </w:r>
      <w:r w:rsidRPr="000741FB">
        <w:rPr>
          <w:rFonts w:ascii="Arial Narrow" w:hAnsi="Arial Narrow" w:cs="Arial"/>
          <w:sz w:val="24"/>
          <w:szCs w:val="24"/>
        </w:rPr>
        <w:t xml:space="preserve"> fiscal restraint </w:t>
      </w:r>
      <w:r w:rsidR="00FE2417" w:rsidRPr="000741FB">
        <w:rPr>
          <w:rFonts w:ascii="Arial Narrow" w:hAnsi="Arial Narrow" w:cs="Arial"/>
          <w:sz w:val="24"/>
          <w:szCs w:val="24"/>
        </w:rPr>
        <w:t>in</w:t>
      </w:r>
      <w:r w:rsidRPr="000741FB">
        <w:rPr>
          <w:rFonts w:ascii="Arial Narrow" w:hAnsi="Arial Narrow" w:cs="Arial"/>
          <w:sz w:val="24"/>
          <w:szCs w:val="24"/>
        </w:rPr>
        <w:t xml:space="preserve"> </w:t>
      </w:r>
      <w:r w:rsidR="00E9519B">
        <w:rPr>
          <w:rFonts w:ascii="Arial Narrow" w:hAnsi="Arial Narrow" w:cs="Arial"/>
          <w:sz w:val="24"/>
          <w:szCs w:val="24"/>
        </w:rPr>
        <w:t xml:space="preserve">the </w:t>
      </w:r>
      <w:r w:rsidRPr="000741FB">
        <w:rPr>
          <w:rFonts w:ascii="Arial Narrow" w:hAnsi="Arial Narrow" w:cs="Arial"/>
          <w:sz w:val="24"/>
          <w:szCs w:val="24"/>
        </w:rPr>
        <w:t>next financial years</w:t>
      </w:r>
      <w:r w:rsidRPr="0060411E">
        <w:rPr>
          <w:rFonts w:ascii="Arial Narrow" w:hAnsi="Arial Narrow" w:cs="Arial"/>
          <w:sz w:val="24"/>
          <w:szCs w:val="24"/>
        </w:rPr>
        <w:t xml:space="preserve">. </w:t>
      </w:r>
    </w:p>
    <w:p w14:paraId="2DB5B46D" w14:textId="77777777" w:rsidR="00E57791" w:rsidRDefault="00E57791" w:rsidP="0060411E">
      <w:pPr>
        <w:spacing w:after="0" w:line="360" w:lineRule="auto"/>
        <w:jc w:val="both"/>
        <w:rPr>
          <w:rFonts w:ascii="Arial Narrow" w:hAnsi="Arial Narrow" w:cs="Arial"/>
          <w:sz w:val="24"/>
          <w:szCs w:val="24"/>
        </w:rPr>
      </w:pPr>
    </w:p>
    <w:p w14:paraId="413B3E64" w14:textId="76705BB5" w:rsidR="000741FB" w:rsidRDefault="0060411E" w:rsidP="00E57791">
      <w:pPr>
        <w:spacing w:after="0" w:line="360" w:lineRule="auto"/>
        <w:jc w:val="both"/>
        <w:rPr>
          <w:rFonts w:ascii="Arial Narrow" w:hAnsi="Arial Narrow" w:cs="Arial"/>
          <w:sz w:val="24"/>
          <w:szCs w:val="24"/>
          <w:lang w:val="en-US"/>
        </w:rPr>
      </w:pPr>
      <w:r w:rsidRPr="0060411E">
        <w:rPr>
          <w:rFonts w:ascii="Arial Narrow" w:hAnsi="Arial Narrow" w:cs="Arial"/>
          <w:sz w:val="24"/>
          <w:szCs w:val="24"/>
        </w:rPr>
        <w:lastRenderedPageBreak/>
        <w:t>Whilst th</w:t>
      </w:r>
      <w:r w:rsidR="00E37588">
        <w:rPr>
          <w:rFonts w:ascii="Arial Narrow" w:hAnsi="Arial Narrow" w:cs="Arial"/>
          <w:sz w:val="24"/>
          <w:szCs w:val="24"/>
        </w:rPr>
        <w:t xml:space="preserve">e </w:t>
      </w:r>
      <w:r w:rsidRPr="0060411E">
        <w:rPr>
          <w:rFonts w:ascii="Arial Narrow" w:hAnsi="Arial Narrow" w:cs="Arial"/>
          <w:sz w:val="24"/>
          <w:szCs w:val="24"/>
        </w:rPr>
        <w:t xml:space="preserve">move </w:t>
      </w:r>
      <w:r w:rsidR="00E37588">
        <w:rPr>
          <w:rFonts w:ascii="Arial Narrow" w:hAnsi="Arial Narrow" w:cs="Arial"/>
          <w:sz w:val="24"/>
          <w:szCs w:val="24"/>
        </w:rPr>
        <w:t xml:space="preserve">for </w:t>
      </w:r>
      <w:r w:rsidR="00E37588" w:rsidRPr="000741FB">
        <w:rPr>
          <w:rFonts w:ascii="Arial Narrow" w:hAnsi="Arial Narrow" w:cs="Arial"/>
          <w:sz w:val="24"/>
          <w:szCs w:val="24"/>
        </w:rPr>
        <w:t xml:space="preserve">fiscal restraint </w:t>
      </w:r>
      <w:r w:rsidRPr="0060411E">
        <w:rPr>
          <w:rFonts w:ascii="Arial Narrow" w:hAnsi="Arial Narrow" w:cs="Arial"/>
          <w:sz w:val="24"/>
          <w:szCs w:val="24"/>
        </w:rPr>
        <w:t xml:space="preserve">is </w:t>
      </w:r>
      <w:r w:rsidR="00E37588">
        <w:rPr>
          <w:rFonts w:ascii="Arial Narrow" w:hAnsi="Arial Narrow" w:cs="Arial"/>
          <w:sz w:val="24"/>
          <w:szCs w:val="24"/>
        </w:rPr>
        <w:t xml:space="preserve">noted, care should be exercised to ensure that service delivery programmes </w:t>
      </w:r>
      <w:r w:rsidRPr="0060411E">
        <w:rPr>
          <w:rFonts w:ascii="Arial Narrow" w:hAnsi="Arial Narrow" w:cs="Arial"/>
          <w:sz w:val="24"/>
          <w:szCs w:val="24"/>
        </w:rPr>
        <w:t>a</w:t>
      </w:r>
      <w:r w:rsidR="00E37588">
        <w:rPr>
          <w:rFonts w:ascii="Arial Narrow" w:hAnsi="Arial Narrow" w:cs="Arial"/>
          <w:sz w:val="24"/>
          <w:szCs w:val="24"/>
        </w:rPr>
        <w:t>re not compromised.</w:t>
      </w:r>
      <w:r w:rsidR="005727B5">
        <w:rPr>
          <w:rFonts w:ascii="Arial Narrow" w:hAnsi="Arial Narrow" w:cs="Arial"/>
          <w:sz w:val="24"/>
          <w:szCs w:val="24"/>
        </w:rPr>
        <w:t xml:space="preserve"> </w:t>
      </w:r>
      <w:r w:rsidR="00E37588">
        <w:rPr>
          <w:rFonts w:ascii="Arial Narrow" w:hAnsi="Arial Narrow" w:cs="Arial"/>
          <w:sz w:val="24"/>
          <w:szCs w:val="24"/>
        </w:rPr>
        <w:t xml:space="preserve">In terms of </w:t>
      </w:r>
      <w:r w:rsidRPr="00E37588">
        <w:rPr>
          <w:rFonts w:ascii="Arial Narrow" w:hAnsi="Arial Narrow" w:cs="Arial"/>
          <w:sz w:val="24"/>
          <w:szCs w:val="24"/>
        </w:rPr>
        <w:t xml:space="preserve">budget cuts on various communication </w:t>
      </w:r>
      <w:r w:rsidR="005727B5" w:rsidRPr="00E37588">
        <w:rPr>
          <w:rFonts w:ascii="Arial Narrow" w:hAnsi="Arial Narrow" w:cs="Arial"/>
          <w:sz w:val="24"/>
          <w:szCs w:val="24"/>
        </w:rPr>
        <w:t>channels/mode</w:t>
      </w:r>
      <w:r w:rsidRPr="00E37588">
        <w:rPr>
          <w:rFonts w:ascii="Arial Narrow" w:hAnsi="Arial Narrow" w:cs="Arial"/>
          <w:sz w:val="24"/>
          <w:szCs w:val="24"/>
        </w:rPr>
        <w:t xml:space="preserve">s </w:t>
      </w:r>
      <w:r w:rsidR="00E37588" w:rsidRPr="00E37588">
        <w:rPr>
          <w:rFonts w:ascii="Arial Narrow" w:hAnsi="Arial Narrow" w:cs="Arial"/>
          <w:sz w:val="24"/>
          <w:szCs w:val="24"/>
        </w:rPr>
        <w:t xml:space="preserve">the </w:t>
      </w:r>
      <w:proofErr w:type="spellStart"/>
      <w:r w:rsidR="00E37588">
        <w:rPr>
          <w:rFonts w:ascii="Arial Narrow" w:hAnsi="Arial Narrow" w:cs="Arial"/>
          <w:sz w:val="24"/>
          <w:szCs w:val="24"/>
        </w:rPr>
        <w:t>O</w:t>
      </w:r>
      <w:r w:rsidR="00E37588" w:rsidRPr="00E37588">
        <w:rPr>
          <w:rFonts w:ascii="Arial Narrow" w:hAnsi="Arial Narrow" w:cs="Arial"/>
          <w:sz w:val="24"/>
          <w:szCs w:val="24"/>
        </w:rPr>
        <w:t>oP</w:t>
      </w:r>
      <w:proofErr w:type="spellEnd"/>
      <w:r w:rsidR="00CE544A">
        <w:rPr>
          <w:rFonts w:ascii="Arial Narrow" w:hAnsi="Arial Narrow" w:cs="Arial"/>
          <w:sz w:val="24"/>
          <w:szCs w:val="24"/>
        </w:rPr>
        <w:t xml:space="preserve"> </w:t>
      </w:r>
      <w:r w:rsidR="00E37588">
        <w:rPr>
          <w:rFonts w:ascii="Arial Narrow" w:hAnsi="Arial Narrow" w:cs="Arial"/>
          <w:sz w:val="24"/>
          <w:szCs w:val="24"/>
        </w:rPr>
        <w:t xml:space="preserve">explained that </w:t>
      </w:r>
      <w:r w:rsidR="00C67943">
        <w:rPr>
          <w:rFonts w:ascii="Arial Narrow" w:hAnsi="Arial Narrow" w:cs="Arial"/>
          <w:sz w:val="24"/>
          <w:szCs w:val="24"/>
        </w:rPr>
        <w:t xml:space="preserve">amongst others, </w:t>
      </w:r>
      <w:r w:rsidR="00E37588" w:rsidRPr="00C67EF2">
        <w:rPr>
          <w:rFonts w:ascii="Arial Narrow" w:hAnsi="Arial Narrow" w:cs="Arial"/>
          <w:sz w:val="24"/>
          <w:szCs w:val="24"/>
        </w:rPr>
        <w:t>a</w:t>
      </w:r>
      <w:r w:rsidR="00C35223" w:rsidRPr="00C35223">
        <w:rPr>
          <w:rFonts w:ascii="Arial Narrow" w:hAnsi="Arial Narrow" w:cs="Arial"/>
          <w:sz w:val="24"/>
          <w:szCs w:val="24"/>
          <w:lang w:val="en-US"/>
        </w:rPr>
        <w:t xml:space="preserve">n integrated marketing communication strategy using all channels will be implemented to reach segmented target audiences using government’s own platforms </w:t>
      </w:r>
      <w:r w:rsidR="00E37588" w:rsidRPr="00C67EF2">
        <w:rPr>
          <w:rFonts w:ascii="Arial Narrow" w:hAnsi="Arial Narrow" w:cs="Arial"/>
          <w:sz w:val="24"/>
          <w:szCs w:val="24"/>
          <w:lang w:val="en-US"/>
        </w:rPr>
        <w:t xml:space="preserve">to </w:t>
      </w:r>
      <w:r w:rsidR="00D61185" w:rsidRPr="00C35223">
        <w:rPr>
          <w:rFonts w:ascii="Arial Narrow" w:hAnsi="Arial Narrow" w:cs="Arial"/>
          <w:sz w:val="24"/>
          <w:szCs w:val="24"/>
          <w:lang w:val="en-US"/>
        </w:rPr>
        <w:t>maximize</w:t>
      </w:r>
      <w:r w:rsidR="00C35223" w:rsidRPr="00C35223">
        <w:rPr>
          <w:rFonts w:ascii="Arial Narrow" w:hAnsi="Arial Narrow" w:cs="Arial"/>
          <w:sz w:val="24"/>
          <w:szCs w:val="24"/>
          <w:lang w:val="en-US"/>
        </w:rPr>
        <w:t xml:space="preserve"> the economies of scale by coordinating and sharing resources between </w:t>
      </w:r>
      <w:r w:rsidR="00E37588" w:rsidRPr="00C67EF2">
        <w:rPr>
          <w:rFonts w:ascii="Arial Narrow" w:hAnsi="Arial Narrow" w:cs="Arial"/>
          <w:sz w:val="24"/>
          <w:szCs w:val="24"/>
          <w:lang w:val="en-US"/>
        </w:rPr>
        <w:t xml:space="preserve">GPG </w:t>
      </w:r>
      <w:r w:rsidR="00C35223" w:rsidRPr="00C35223">
        <w:rPr>
          <w:rFonts w:ascii="Arial Narrow" w:hAnsi="Arial Narrow" w:cs="Arial"/>
          <w:sz w:val="24"/>
          <w:szCs w:val="24"/>
          <w:lang w:val="en-US"/>
        </w:rPr>
        <w:t>Departments to reach various target audiences and stakeholders</w:t>
      </w:r>
      <w:r w:rsidR="00F75016" w:rsidRPr="00C67EF2">
        <w:rPr>
          <w:rFonts w:ascii="Arial Narrow" w:hAnsi="Arial Narrow" w:cs="Arial"/>
          <w:sz w:val="24"/>
          <w:szCs w:val="24"/>
          <w:lang w:val="en-US"/>
        </w:rPr>
        <w:t>.</w:t>
      </w:r>
      <w:r w:rsidR="00C67943">
        <w:rPr>
          <w:rFonts w:ascii="Arial Narrow" w:hAnsi="Arial Narrow" w:cs="Arial"/>
          <w:sz w:val="24"/>
          <w:szCs w:val="24"/>
          <w:lang w:val="en-US"/>
        </w:rPr>
        <w:t xml:space="preserve"> Furthermore, t</w:t>
      </w:r>
      <w:r w:rsidR="00C67943" w:rsidRPr="00C67EF2">
        <w:rPr>
          <w:rFonts w:ascii="Arial Narrow" w:hAnsi="Arial Narrow" w:cs="Arial"/>
          <w:sz w:val="24"/>
          <w:szCs w:val="24"/>
          <w:lang w:val="en-US"/>
        </w:rPr>
        <w:t xml:space="preserve">he Gauteng Government will also engage with communities through the </w:t>
      </w:r>
      <w:proofErr w:type="spellStart"/>
      <w:r w:rsidR="00C67943" w:rsidRPr="00C67EF2">
        <w:rPr>
          <w:rFonts w:ascii="Arial Narrow" w:hAnsi="Arial Narrow" w:cs="Arial"/>
          <w:sz w:val="24"/>
          <w:szCs w:val="24"/>
          <w:lang w:val="en-US"/>
        </w:rPr>
        <w:t>Ntirhisano</w:t>
      </w:r>
      <w:proofErr w:type="spellEnd"/>
      <w:r w:rsidR="00C67943" w:rsidRPr="00C67EF2">
        <w:rPr>
          <w:rFonts w:ascii="Arial Narrow" w:hAnsi="Arial Narrow" w:cs="Arial"/>
          <w:sz w:val="24"/>
          <w:szCs w:val="24"/>
          <w:lang w:val="en-US"/>
        </w:rPr>
        <w:t xml:space="preserve"> outreach </w:t>
      </w:r>
      <w:proofErr w:type="spellStart"/>
      <w:r w:rsidR="00C67943" w:rsidRPr="00C67EF2">
        <w:rPr>
          <w:rFonts w:ascii="Arial Narrow" w:hAnsi="Arial Narrow" w:cs="Arial"/>
          <w:sz w:val="24"/>
          <w:szCs w:val="24"/>
          <w:lang w:val="en-US"/>
        </w:rPr>
        <w:t>programme</w:t>
      </w:r>
      <w:proofErr w:type="spellEnd"/>
      <w:r w:rsidR="00C67943" w:rsidRPr="00C67EF2">
        <w:rPr>
          <w:rFonts w:ascii="Arial Narrow" w:hAnsi="Arial Narrow" w:cs="Arial"/>
          <w:sz w:val="24"/>
          <w:szCs w:val="24"/>
          <w:lang w:val="en-US"/>
        </w:rPr>
        <w:t xml:space="preserve"> which is now held weekly</w:t>
      </w:r>
      <w:r w:rsidR="00C67943">
        <w:rPr>
          <w:rFonts w:ascii="Arial Narrow" w:hAnsi="Arial Narrow" w:cs="Arial"/>
          <w:sz w:val="24"/>
          <w:szCs w:val="24"/>
          <w:lang w:val="en-US"/>
        </w:rPr>
        <w:t>.</w:t>
      </w:r>
      <w:r w:rsidR="00C67EF2" w:rsidRPr="00C67EF2">
        <w:rPr>
          <w:rFonts w:ascii="Arial Narrow" w:hAnsi="Arial Narrow" w:cs="Arial"/>
          <w:sz w:val="24"/>
          <w:szCs w:val="24"/>
        </w:rPr>
        <w:t xml:space="preserve"> </w:t>
      </w:r>
    </w:p>
    <w:p w14:paraId="35DE2C5F" w14:textId="77777777" w:rsidR="00F75016" w:rsidRDefault="00F75016" w:rsidP="00E57791">
      <w:pPr>
        <w:spacing w:after="0" w:line="360" w:lineRule="auto"/>
        <w:jc w:val="both"/>
        <w:rPr>
          <w:rFonts w:ascii="Arial Narrow" w:hAnsi="Arial Narrow" w:cs="Arial"/>
          <w:sz w:val="24"/>
          <w:szCs w:val="24"/>
        </w:rPr>
      </w:pPr>
    </w:p>
    <w:p w14:paraId="01802159" w14:textId="1F7E043C" w:rsidR="0029148B" w:rsidRDefault="00C67EF2" w:rsidP="00386B02">
      <w:pPr>
        <w:spacing w:after="0" w:line="360" w:lineRule="auto"/>
        <w:jc w:val="both"/>
        <w:rPr>
          <w:rFonts w:ascii="Arial Narrow" w:hAnsi="Arial Narrow" w:cs="Arial"/>
          <w:sz w:val="24"/>
          <w:szCs w:val="24"/>
          <w:lang w:val="en-US"/>
        </w:rPr>
      </w:pPr>
      <w:r w:rsidRPr="006C04D8">
        <w:rPr>
          <w:rFonts w:ascii="Arial Narrow" w:hAnsi="Arial Narrow" w:cs="Arial"/>
          <w:sz w:val="24"/>
          <w:szCs w:val="24"/>
        </w:rPr>
        <w:t>It is further noted that the b</w:t>
      </w:r>
      <w:r w:rsidR="0060411E" w:rsidRPr="006C04D8">
        <w:rPr>
          <w:rFonts w:ascii="Arial Narrow" w:hAnsi="Arial Narrow" w:cs="Arial"/>
          <w:sz w:val="24"/>
          <w:szCs w:val="24"/>
        </w:rPr>
        <w:t xml:space="preserve">udget cut on fighting internal fraud and maladministration </w:t>
      </w:r>
      <w:r w:rsidRPr="006C04D8">
        <w:rPr>
          <w:rFonts w:ascii="Arial Narrow" w:hAnsi="Arial Narrow" w:cs="Arial"/>
          <w:sz w:val="24"/>
          <w:szCs w:val="24"/>
        </w:rPr>
        <w:t>i</w:t>
      </w:r>
      <w:r w:rsidR="0060411E" w:rsidRPr="006C04D8">
        <w:rPr>
          <w:rFonts w:ascii="Arial Narrow" w:hAnsi="Arial Narrow" w:cs="Arial"/>
          <w:sz w:val="24"/>
          <w:szCs w:val="24"/>
        </w:rPr>
        <w:t>s</w:t>
      </w:r>
      <w:r w:rsidRPr="006C04D8">
        <w:rPr>
          <w:rFonts w:ascii="Arial Narrow" w:hAnsi="Arial Narrow" w:cs="Arial"/>
          <w:sz w:val="24"/>
          <w:szCs w:val="24"/>
        </w:rPr>
        <w:t xml:space="preserve"> based on </w:t>
      </w:r>
      <w:r w:rsidR="0029148B" w:rsidRPr="006C04D8">
        <w:rPr>
          <w:rFonts w:ascii="Arial Narrow" w:hAnsi="Arial Narrow" w:cs="Arial"/>
          <w:sz w:val="24"/>
          <w:szCs w:val="24"/>
          <w:lang w:val="en-US"/>
        </w:rPr>
        <w:t xml:space="preserve">the </w:t>
      </w:r>
      <w:r w:rsidR="006C04D8" w:rsidRPr="006C04D8">
        <w:rPr>
          <w:rFonts w:ascii="Arial Narrow" w:hAnsi="Arial Narrow" w:cs="Arial"/>
          <w:sz w:val="24"/>
          <w:szCs w:val="24"/>
          <w:lang w:val="en-US"/>
        </w:rPr>
        <w:t xml:space="preserve">implementation of the </w:t>
      </w:r>
      <w:r w:rsidR="0029148B" w:rsidRPr="006C04D8">
        <w:rPr>
          <w:rFonts w:ascii="Arial Narrow" w:hAnsi="Arial Narrow" w:cs="Arial"/>
          <w:sz w:val="24"/>
          <w:szCs w:val="24"/>
          <w:lang w:val="en-US"/>
        </w:rPr>
        <w:t>adopted GCR Integrity Policy Framework and the Gauteng Anti-Corruption Strategy</w:t>
      </w:r>
      <w:r w:rsidR="00141C4F">
        <w:rPr>
          <w:rFonts w:ascii="Arial Narrow" w:hAnsi="Arial Narrow" w:cs="Arial"/>
          <w:sz w:val="24"/>
          <w:szCs w:val="24"/>
          <w:lang w:val="en-US"/>
        </w:rPr>
        <w:t xml:space="preserve"> </w:t>
      </w:r>
      <w:r w:rsidR="001B1B19">
        <w:rPr>
          <w:rFonts w:ascii="Arial Narrow" w:hAnsi="Arial Narrow" w:cs="Arial"/>
          <w:sz w:val="24"/>
          <w:szCs w:val="24"/>
          <w:lang w:val="en-US"/>
        </w:rPr>
        <w:t xml:space="preserve">to </w:t>
      </w:r>
      <w:r w:rsidR="0029148B" w:rsidRPr="006C04D8">
        <w:rPr>
          <w:rFonts w:ascii="Arial Narrow" w:hAnsi="Arial Narrow" w:cs="Arial"/>
          <w:sz w:val="24"/>
          <w:szCs w:val="24"/>
          <w:lang w:val="en-US"/>
        </w:rPr>
        <w:t>address issues proactively rather than reactively</w:t>
      </w:r>
      <w:r w:rsidRPr="006C04D8">
        <w:rPr>
          <w:rFonts w:ascii="Arial Narrow" w:hAnsi="Arial Narrow" w:cs="Arial"/>
          <w:sz w:val="24"/>
          <w:szCs w:val="24"/>
          <w:lang w:val="en-US"/>
        </w:rPr>
        <w:t>.</w:t>
      </w:r>
      <w:r w:rsidR="0029148B" w:rsidRPr="006C04D8">
        <w:rPr>
          <w:rFonts w:ascii="Arial Narrow" w:hAnsi="Arial Narrow" w:cs="Arial"/>
          <w:sz w:val="24"/>
          <w:szCs w:val="24"/>
          <w:lang w:val="en-US"/>
        </w:rPr>
        <w:t xml:space="preserve"> </w:t>
      </w:r>
      <w:r w:rsidRPr="006C04D8">
        <w:rPr>
          <w:rFonts w:ascii="Arial Narrow" w:hAnsi="Arial Narrow" w:cs="Arial"/>
          <w:sz w:val="24"/>
          <w:szCs w:val="24"/>
          <w:lang w:val="en-US"/>
        </w:rPr>
        <w:t>T</w:t>
      </w:r>
      <w:r w:rsidR="0029148B" w:rsidRPr="006C04D8">
        <w:rPr>
          <w:rFonts w:ascii="Arial Narrow" w:hAnsi="Arial Narrow" w:cs="Arial"/>
          <w:sz w:val="24"/>
          <w:szCs w:val="24"/>
          <w:lang w:val="en-US"/>
        </w:rPr>
        <w:t>heref</w:t>
      </w:r>
      <w:r w:rsidRPr="006C04D8">
        <w:rPr>
          <w:rFonts w:ascii="Arial Narrow" w:hAnsi="Arial Narrow" w:cs="Arial"/>
          <w:sz w:val="24"/>
          <w:szCs w:val="24"/>
          <w:lang w:val="en-US"/>
        </w:rPr>
        <w:t>o</w:t>
      </w:r>
      <w:r w:rsidR="0029148B" w:rsidRPr="006C04D8">
        <w:rPr>
          <w:rFonts w:ascii="Arial Narrow" w:hAnsi="Arial Narrow" w:cs="Arial"/>
          <w:sz w:val="24"/>
          <w:szCs w:val="24"/>
          <w:lang w:val="en-US"/>
        </w:rPr>
        <w:t>re</w:t>
      </w:r>
      <w:r w:rsidRPr="006C04D8">
        <w:rPr>
          <w:rFonts w:ascii="Arial Narrow" w:hAnsi="Arial Narrow" w:cs="Arial"/>
          <w:sz w:val="24"/>
          <w:szCs w:val="24"/>
          <w:lang w:val="en-US"/>
        </w:rPr>
        <w:t>,</w:t>
      </w:r>
      <w:r w:rsidR="0029148B" w:rsidRPr="006C04D8">
        <w:rPr>
          <w:rFonts w:ascii="Arial Narrow" w:hAnsi="Arial Narrow" w:cs="Arial"/>
          <w:sz w:val="24"/>
          <w:szCs w:val="24"/>
          <w:lang w:val="en-US"/>
        </w:rPr>
        <w:t xml:space="preserve"> the focus is </w:t>
      </w:r>
      <w:r w:rsidR="006C04D8" w:rsidRPr="006C04D8">
        <w:rPr>
          <w:rFonts w:ascii="Arial Narrow" w:hAnsi="Arial Narrow" w:cs="Arial"/>
          <w:sz w:val="24"/>
          <w:szCs w:val="24"/>
          <w:lang w:val="en-US"/>
        </w:rPr>
        <w:t xml:space="preserve">amongst others, </w:t>
      </w:r>
      <w:r w:rsidR="0029148B" w:rsidRPr="006C04D8">
        <w:rPr>
          <w:rFonts w:ascii="Arial Narrow" w:hAnsi="Arial Narrow" w:cs="Arial"/>
          <w:sz w:val="24"/>
          <w:szCs w:val="24"/>
          <w:lang w:val="en-US"/>
        </w:rPr>
        <w:t xml:space="preserve">prevention </w:t>
      </w:r>
      <w:r w:rsidR="001B1B19">
        <w:rPr>
          <w:rFonts w:ascii="Arial Narrow" w:hAnsi="Arial Narrow" w:cs="Arial"/>
          <w:sz w:val="24"/>
          <w:szCs w:val="24"/>
          <w:lang w:val="en-US"/>
        </w:rPr>
        <w:t>by</w:t>
      </w:r>
      <w:r w:rsidR="00E57791" w:rsidRPr="006C04D8">
        <w:rPr>
          <w:rFonts w:ascii="Arial Narrow" w:hAnsi="Arial Narrow" w:cs="Arial"/>
          <w:sz w:val="24"/>
          <w:szCs w:val="24"/>
          <w:lang w:val="en-US"/>
        </w:rPr>
        <w:t xml:space="preserve"> </w:t>
      </w:r>
      <w:r w:rsidRPr="006C04D8">
        <w:rPr>
          <w:rFonts w:ascii="Arial Narrow" w:hAnsi="Arial Narrow" w:cs="Arial"/>
          <w:sz w:val="24"/>
          <w:szCs w:val="24"/>
          <w:lang w:val="en-US"/>
        </w:rPr>
        <w:t>b</w:t>
      </w:r>
      <w:r w:rsidR="00E57791" w:rsidRPr="006C04D8">
        <w:rPr>
          <w:rFonts w:ascii="Arial Narrow" w:hAnsi="Arial Narrow" w:cs="Arial"/>
          <w:sz w:val="24"/>
          <w:szCs w:val="24"/>
          <w:lang w:val="en-US"/>
        </w:rPr>
        <w:t xml:space="preserve">uilding </w:t>
      </w:r>
      <w:r w:rsidRPr="006C04D8">
        <w:rPr>
          <w:rFonts w:ascii="Arial Narrow" w:hAnsi="Arial Narrow" w:cs="Arial"/>
          <w:sz w:val="24"/>
          <w:szCs w:val="24"/>
          <w:lang w:val="en-US"/>
        </w:rPr>
        <w:t>c</w:t>
      </w:r>
      <w:r w:rsidR="00E57791" w:rsidRPr="006C04D8">
        <w:rPr>
          <w:rFonts w:ascii="Arial Narrow" w:hAnsi="Arial Narrow" w:cs="Arial"/>
          <w:sz w:val="24"/>
          <w:szCs w:val="24"/>
          <w:lang w:val="en-US"/>
        </w:rPr>
        <w:t>apacity of Ethics Officers</w:t>
      </w:r>
      <w:r w:rsidRPr="006C04D8">
        <w:rPr>
          <w:rFonts w:ascii="Arial Narrow" w:hAnsi="Arial Narrow" w:cs="Arial"/>
          <w:sz w:val="24"/>
          <w:szCs w:val="24"/>
          <w:lang w:val="en-US"/>
        </w:rPr>
        <w:t>; d</w:t>
      </w:r>
      <w:r w:rsidR="00E57791" w:rsidRPr="006C04D8">
        <w:rPr>
          <w:rFonts w:ascii="Arial Narrow" w:hAnsi="Arial Narrow" w:cs="Arial"/>
          <w:sz w:val="24"/>
          <w:szCs w:val="24"/>
          <w:lang w:val="en-US"/>
        </w:rPr>
        <w:t xml:space="preserve">etection </w:t>
      </w:r>
      <w:r w:rsidRPr="006C04D8">
        <w:rPr>
          <w:rFonts w:ascii="Arial Narrow" w:hAnsi="Arial Narrow" w:cs="Arial"/>
          <w:sz w:val="24"/>
          <w:szCs w:val="24"/>
          <w:lang w:val="en-US"/>
        </w:rPr>
        <w:t xml:space="preserve">by </w:t>
      </w:r>
      <w:r w:rsidR="00E57791" w:rsidRPr="006C04D8">
        <w:rPr>
          <w:rFonts w:ascii="Arial Narrow" w:hAnsi="Arial Narrow" w:cs="Arial"/>
          <w:sz w:val="24"/>
          <w:szCs w:val="24"/>
          <w:lang w:val="en-US"/>
        </w:rPr>
        <w:t>conducting lifestyle audits; vetting of SMS</w:t>
      </w:r>
      <w:r w:rsidR="00386B02">
        <w:rPr>
          <w:rFonts w:ascii="Arial Narrow" w:hAnsi="Arial Narrow" w:cs="Arial"/>
          <w:sz w:val="24"/>
          <w:szCs w:val="24"/>
          <w:lang w:val="en-US"/>
        </w:rPr>
        <w:t xml:space="preserve"> members</w:t>
      </w:r>
      <w:r w:rsidR="0024761C">
        <w:rPr>
          <w:rFonts w:ascii="Arial Narrow" w:hAnsi="Arial Narrow" w:cs="Arial"/>
          <w:sz w:val="24"/>
          <w:szCs w:val="24"/>
          <w:lang w:val="en-US"/>
        </w:rPr>
        <w:t xml:space="preserve"> and </w:t>
      </w:r>
      <w:r w:rsidR="00386B02">
        <w:rPr>
          <w:rFonts w:ascii="Arial Narrow" w:hAnsi="Arial Narrow" w:cs="Arial"/>
          <w:sz w:val="24"/>
          <w:szCs w:val="24"/>
          <w:lang w:val="en-US"/>
        </w:rPr>
        <w:t xml:space="preserve">all </w:t>
      </w:r>
      <w:r w:rsidR="0024761C">
        <w:rPr>
          <w:rFonts w:ascii="Arial Narrow" w:hAnsi="Arial Narrow" w:cs="Arial"/>
          <w:sz w:val="24"/>
          <w:szCs w:val="24"/>
          <w:lang w:val="en-US"/>
        </w:rPr>
        <w:t>SCM</w:t>
      </w:r>
      <w:r w:rsidR="00E57791" w:rsidRPr="006C04D8">
        <w:rPr>
          <w:rFonts w:ascii="Arial Narrow" w:hAnsi="Arial Narrow" w:cs="Arial"/>
          <w:sz w:val="24"/>
          <w:szCs w:val="24"/>
          <w:lang w:val="en-US"/>
        </w:rPr>
        <w:t xml:space="preserve"> </w:t>
      </w:r>
      <w:r w:rsidR="00386B02">
        <w:rPr>
          <w:rFonts w:ascii="Arial Narrow" w:hAnsi="Arial Narrow" w:cs="Arial"/>
          <w:sz w:val="24"/>
          <w:szCs w:val="24"/>
          <w:lang w:val="en-US"/>
        </w:rPr>
        <w:t>officials</w:t>
      </w:r>
      <w:r w:rsidRPr="006C04D8">
        <w:rPr>
          <w:rFonts w:ascii="Arial Narrow" w:hAnsi="Arial Narrow" w:cs="Arial"/>
          <w:sz w:val="24"/>
          <w:szCs w:val="24"/>
          <w:lang w:val="en-US"/>
        </w:rPr>
        <w:t xml:space="preserve">; </w:t>
      </w:r>
      <w:r w:rsidR="006C04D8" w:rsidRPr="006C04D8">
        <w:rPr>
          <w:rFonts w:ascii="Arial Narrow" w:hAnsi="Arial Narrow" w:cs="Arial"/>
          <w:sz w:val="24"/>
          <w:szCs w:val="24"/>
          <w:lang w:val="en-US"/>
        </w:rPr>
        <w:t xml:space="preserve">conducting </w:t>
      </w:r>
      <w:r w:rsidRPr="006C04D8">
        <w:rPr>
          <w:rFonts w:ascii="Arial Narrow" w:hAnsi="Arial Narrow" w:cs="Arial"/>
          <w:sz w:val="24"/>
          <w:szCs w:val="24"/>
          <w:lang w:val="en-US"/>
        </w:rPr>
        <w:t>i</w:t>
      </w:r>
      <w:r w:rsidR="00E57791" w:rsidRPr="006C04D8">
        <w:rPr>
          <w:rFonts w:ascii="Arial Narrow" w:hAnsi="Arial Narrow" w:cs="Arial"/>
          <w:sz w:val="24"/>
          <w:szCs w:val="24"/>
          <w:lang w:val="en-US"/>
        </w:rPr>
        <w:t>nvestigation</w:t>
      </w:r>
      <w:r w:rsidR="006C04D8" w:rsidRPr="006C04D8">
        <w:rPr>
          <w:rFonts w:ascii="Arial Narrow" w:hAnsi="Arial Narrow" w:cs="Arial"/>
          <w:sz w:val="24"/>
          <w:szCs w:val="24"/>
          <w:lang w:val="en-US"/>
        </w:rPr>
        <w:t>s to s</w:t>
      </w:r>
      <w:r w:rsidR="00E57791" w:rsidRPr="006C04D8">
        <w:rPr>
          <w:rFonts w:ascii="Arial Narrow" w:hAnsi="Arial Narrow" w:cs="Arial"/>
          <w:sz w:val="24"/>
          <w:szCs w:val="24"/>
        </w:rPr>
        <w:t>trengthen the Provincial</w:t>
      </w:r>
      <w:r w:rsidR="00E57791" w:rsidRPr="006C04D8">
        <w:rPr>
          <w:rFonts w:ascii="Arial Narrow" w:hAnsi="Arial Narrow" w:cs="Arial"/>
          <w:b/>
          <w:bCs/>
          <w:sz w:val="24"/>
          <w:szCs w:val="24"/>
        </w:rPr>
        <w:t xml:space="preserve"> </w:t>
      </w:r>
      <w:r w:rsidR="00E57791" w:rsidRPr="006C04D8">
        <w:rPr>
          <w:rFonts w:ascii="Arial Narrow" w:hAnsi="Arial Narrow" w:cs="Arial"/>
          <w:sz w:val="24"/>
          <w:szCs w:val="24"/>
        </w:rPr>
        <w:t>Forensic Unit</w:t>
      </w:r>
      <w:r w:rsidR="006C04D8" w:rsidRPr="006C04D8">
        <w:rPr>
          <w:rFonts w:ascii="Arial Narrow" w:hAnsi="Arial Narrow" w:cs="Arial"/>
          <w:sz w:val="24"/>
          <w:szCs w:val="24"/>
          <w:lang w:val="en-US"/>
        </w:rPr>
        <w:t>.</w:t>
      </w:r>
      <w:r w:rsidR="00386B02" w:rsidRPr="00386B02">
        <w:rPr>
          <w:rFonts w:ascii="Arial Narrow" w:hAnsi="Arial Narrow" w:cs="Arial"/>
          <w:sz w:val="24"/>
          <w:szCs w:val="24"/>
          <w:highlight w:val="green"/>
          <w:lang w:val="en-US"/>
        </w:rPr>
        <w:t xml:space="preserve"> </w:t>
      </w:r>
    </w:p>
    <w:p w14:paraId="1187BB3B" w14:textId="77777777" w:rsidR="00386B02" w:rsidRPr="00E57791" w:rsidRDefault="00386B02" w:rsidP="00386B02">
      <w:pPr>
        <w:spacing w:after="0" w:line="360" w:lineRule="auto"/>
        <w:jc w:val="both"/>
        <w:rPr>
          <w:rFonts w:ascii="Arial Narrow" w:hAnsi="Arial Narrow" w:cs="Arial"/>
        </w:rPr>
      </w:pPr>
    </w:p>
    <w:p w14:paraId="4D9357C3" w14:textId="38C89D59" w:rsidR="005B413E" w:rsidRPr="006C04D8" w:rsidRDefault="0060411E" w:rsidP="00386B02">
      <w:pPr>
        <w:spacing w:after="0" w:line="360" w:lineRule="auto"/>
        <w:jc w:val="both"/>
        <w:rPr>
          <w:rFonts w:ascii="Arial Narrow" w:hAnsi="Arial Narrow"/>
          <w:sz w:val="24"/>
          <w:szCs w:val="24"/>
        </w:rPr>
      </w:pPr>
      <w:r w:rsidRPr="00E87FF0">
        <w:rPr>
          <w:rFonts w:ascii="Arial Narrow" w:hAnsi="Arial Narrow" w:cs="Arial"/>
          <w:sz w:val="24"/>
          <w:szCs w:val="24"/>
        </w:rPr>
        <w:t xml:space="preserve">The </w:t>
      </w:r>
      <w:r w:rsidR="009811A9" w:rsidRPr="00E87FF0">
        <w:rPr>
          <w:rFonts w:ascii="Arial Narrow" w:hAnsi="Arial Narrow" w:cs="Arial"/>
          <w:sz w:val="24"/>
          <w:szCs w:val="24"/>
        </w:rPr>
        <w:t xml:space="preserve">Committee is </w:t>
      </w:r>
      <w:r w:rsidR="00AD6EA2" w:rsidRPr="00E87FF0">
        <w:rPr>
          <w:rFonts w:ascii="Arial Narrow" w:hAnsi="Arial Narrow" w:cs="Arial"/>
          <w:sz w:val="24"/>
          <w:szCs w:val="24"/>
        </w:rPr>
        <w:t>concern</w:t>
      </w:r>
      <w:r w:rsidR="0071731D" w:rsidRPr="00E87FF0">
        <w:rPr>
          <w:rFonts w:ascii="Arial Narrow" w:hAnsi="Arial Narrow" w:cs="Arial"/>
          <w:sz w:val="24"/>
          <w:szCs w:val="24"/>
        </w:rPr>
        <w:t>ed</w:t>
      </w:r>
      <w:r w:rsidR="009811A9" w:rsidRPr="00E87FF0">
        <w:rPr>
          <w:rFonts w:ascii="Arial Narrow" w:hAnsi="Arial Narrow" w:cs="Arial"/>
          <w:sz w:val="24"/>
          <w:szCs w:val="24"/>
        </w:rPr>
        <w:t xml:space="preserve"> that </w:t>
      </w:r>
      <w:r w:rsidRPr="00E87FF0">
        <w:rPr>
          <w:rFonts w:ascii="Arial Narrow" w:hAnsi="Arial Narrow" w:cs="Arial"/>
          <w:sz w:val="24"/>
          <w:szCs w:val="24"/>
        </w:rPr>
        <w:t xml:space="preserve">Tshepo 1 Million and other non-profit institutions seem to be immune to government fiscal restraint as their allocation has been on </w:t>
      </w:r>
      <w:r w:rsidR="005727B5" w:rsidRPr="00E87FF0">
        <w:rPr>
          <w:rFonts w:ascii="Arial Narrow" w:hAnsi="Arial Narrow" w:cs="Arial"/>
          <w:sz w:val="24"/>
          <w:szCs w:val="24"/>
        </w:rPr>
        <w:t xml:space="preserve">the </w:t>
      </w:r>
      <w:r w:rsidRPr="00E87FF0">
        <w:rPr>
          <w:rFonts w:ascii="Arial Narrow" w:hAnsi="Arial Narrow" w:cs="Arial"/>
          <w:sz w:val="24"/>
          <w:szCs w:val="24"/>
        </w:rPr>
        <w:t>rise from R138.1 million in previous financial year to R144,6 million for th</w:t>
      </w:r>
      <w:r w:rsidR="009811A9" w:rsidRPr="00E87FF0">
        <w:rPr>
          <w:rFonts w:ascii="Arial Narrow" w:hAnsi="Arial Narrow" w:cs="Arial"/>
          <w:sz w:val="24"/>
          <w:szCs w:val="24"/>
        </w:rPr>
        <w:t xml:space="preserve">is financial </w:t>
      </w:r>
      <w:r w:rsidRPr="00E87FF0">
        <w:rPr>
          <w:rFonts w:ascii="Arial Narrow" w:hAnsi="Arial Narrow" w:cs="Arial"/>
          <w:sz w:val="24"/>
          <w:szCs w:val="24"/>
        </w:rPr>
        <w:t>year</w:t>
      </w:r>
      <w:r w:rsidR="009811A9" w:rsidRPr="00E87FF0">
        <w:rPr>
          <w:rFonts w:ascii="Arial Narrow" w:hAnsi="Arial Narrow" w:cs="Arial"/>
          <w:sz w:val="24"/>
          <w:szCs w:val="24"/>
        </w:rPr>
        <w:t xml:space="preserve">. This creates confusion that </w:t>
      </w:r>
      <w:r w:rsidR="00403468" w:rsidRPr="00E87FF0">
        <w:rPr>
          <w:rFonts w:ascii="Arial Narrow" w:hAnsi="Arial Narrow" w:cs="Arial"/>
          <w:sz w:val="24"/>
          <w:szCs w:val="24"/>
        </w:rPr>
        <w:t xml:space="preserve">even </w:t>
      </w:r>
      <w:r w:rsidR="0071731D" w:rsidRPr="00E87FF0">
        <w:rPr>
          <w:rFonts w:ascii="Arial Narrow" w:hAnsi="Arial Narrow" w:cs="Arial"/>
          <w:sz w:val="24"/>
          <w:szCs w:val="24"/>
        </w:rPr>
        <w:t xml:space="preserve">when Tshepo 1 Million is </w:t>
      </w:r>
      <w:r w:rsidR="00403468" w:rsidRPr="00E87FF0">
        <w:rPr>
          <w:rFonts w:ascii="Arial Narrow" w:hAnsi="Arial Narrow" w:cs="Arial"/>
          <w:sz w:val="24"/>
          <w:szCs w:val="24"/>
        </w:rPr>
        <w:t>undergoing a</w:t>
      </w:r>
      <w:r w:rsidRPr="00E87FF0">
        <w:rPr>
          <w:rFonts w:ascii="Arial Narrow" w:hAnsi="Arial Narrow" w:cs="Arial"/>
          <w:sz w:val="24"/>
          <w:szCs w:val="24"/>
        </w:rPr>
        <w:t xml:space="preserve"> review</w:t>
      </w:r>
      <w:r w:rsidR="00403468" w:rsidRPr="00E87FF0">
        <w:rPr>
          <w:rFonts w:ascii="Arial Narrow" w:hAnsi="Arial Narrow" w:cs="Arial"/>
          <w:sz w:val="24"/>
          <w:szCs w:val="24"/>
        </w:rPr>
        <w:t xml:space="preserve"> </w:t>
      </w:r>
      <w:r w:rsidR="005B413E" w:rsidRPr="00E87FF0">
        <w:rPr>
          <w:rFonts w:ascii="Arial Narrow" w:hAnsi="Arial Narrow" w:cs="Arial"/>
          <w:sz w:val="24"/>
          <w:szCs w:val="24"/>
        </w:rPr>
        <w:t xml:space="preserve">process </w:t>
      </w:r>
      <w:r w:rsidR="007C1A4B" w:rsidRPr="00E87FF0">
        <w:rPr>
          <w:rFonts w:ascii="Arial Narrow" w:hAnsi="Arial Narrow" w:cs="Arial"/>
          <w:sz w:val="24"/>
          <w:szCs w:val="24"/>
        </w:rPr>
        <w:t xml:space="preserve">as highlighted by the </w:t>
      </w:r>
      <w:proofErr w:type="spellStart"/>
      <w:r w:rsidR="007C1A4B" w:rsidRPr="00E87FF0">
        <w:rPr>
          <w:rFonts w:ascii="Arial Narrow" w:hAnsi="Arial Narrow" w:cs="Arial"/>
          <w:sz w:val="24"/>
          <w:szCs w:val="24"/>
        </w:rPr>
        <w:t>OoP</w:t>
      </w:r>
      <w:proofErr w:type="spellEnd"/>
      <w:r w:rsidR="0071731D" w:rsidRPr="00E87FF0">
        <w:rPr>
          <w:rFonts w:ascii="Arial Narrow" w:hAnsi="Arial Narrow" w:cs="Arial"/>
          <w:sz w:val="24"/>
          <w:szCs w:val="24"/>
        </w:rPr>
        <w:t>,</w:t>
      </w:r>
      <w:r w:rsidR="007C1A4B" w:rsidRPr="00E87FF0">
        <w:rPr>
          <w:rFonts w:ascii="Arial Narrow" w:hAnsi="Arial Narrow" w:cs="Arial"/>
          <w:sz w:val="24"/>
          <w:szCs w:val="24"/>
        </w:rPr>
        <w:t xml:space="preserve"> </w:t>
      </w:r>
      <w:r w:rsidR="0071731D" w:rsidRPr="00E87FF0">
        <w:rPr>
          <w:rFonts w:ascii="Arial Narrow" w:hAnsi="Arial Narrow" w:cs="Arial"/>
          <w:sz w:val="24"/>
          <w:szCs w:val="24"/>
        </w:rPr>
        <w:t>its</w:t>
      </w:r>
      <w:r w:rsidR="007C1A4B" w:rsidRPr="00E87FF0">
        <w:rPr>
          <w:rFonts w:ascii="Arial Narrow" w:hAnsi="Arial Narrow" w:cs="Arial"/>
          <w:sz w:val="24"/>
          <w:szCs w:val="24"/>
        </w:rPr>
        <w:t xml:space="preserve"> budget is still increasing. </w:t>
      </w:r>
      <w:r w:rsidR="00EB4D57" w:rsidRPr="006C04D8">
        <w:rPr>
          <w:rFonts w:ascii="Arial Narrow" w:hAnsi="Arial Narrow"/>
          <w:color w:val="0E101A"/>
          <w:sz w:val="24"/>
          <w:szCs w:val="24"/>
        </w:rPr>
        <w:t xml:space="preserve">Though the GPG deems Tshepo 1 Million as </w:t>
      </w:r>
      <w:r w:rsidR="00EB4D57" w:rsidRPr="006C04D8">
        <w:rPr>
          <w:rFonts w:ascii="Arial Narrow" w:hAnsi="Arial Narrow"/>
          <w:color w:val="0E101A"/>
          <w:sz w:val="24"/>
          <w:szCs w:val="24"/>
          <w:lang w:val="en-US"/>
        </w:rPr>
        <w:t xml:space="preserve">a success story in addressing youth unemployment, </w:t>
      </w:r>
      <w:r w:rsidR="00EB4D57" w:rsidRPr="006C04D8">
        <w:rPr>
          <w:rFonts w:ascii="Arial Narrow" w:hAnsi="Arial Narrow"/>
          <w:color w:val="0E101A"/>
          <w:sz w:val="24"/>
          <w:szCs w:val="24"/>
        </w:rPr>
        <w:t>the Committee is of the view that the review of this programme will assist in reduc</w:t>
      </w:r>
      <w:r w:rsidR="00EB4D57">
        <w:rPr>
          <w:rFonts w:ascii="Arial Narrow" w:hAnsi="Arial Narrow"/>
          <w:color w:val="0E101A"/>
          <w:sz w:val="24"/>
          <w:szCs w:val="24"/>
        </w:rPr>
        <w:t>ing</w:t>
      </w:r>
      <w:r w:rsidR="00EB4D57" w:rsidRPr="006C04D8">
        <w:rPr>
          <w:rFonts w:ascii="Arial Narrow" w:hAnsi="Arial Narrow"/>
          <w:color w:val="0E101A"/>
          <w:sz w:val="24"/>
          <w:szCs w:val="24"/>
        </w:rPr>
        <w:t xml:space="preserve"> the massive </w:t>
      </w:r>
      <w:r w:rsidR="00EB4D57">
        <w:rPr>
          <w:rFonts w:ascii="Arial Narrow" w:hAnsi="Arial Narrow"/>
          <w:color w:val="0E101A"/>
          <w:sz w:val="24"/>
          <w:szCs w:val="24"/>
        </w:rPr>
        <w:t xml:space="preserve">youth </w:t>
      </w:r>
      <w:r w:rsidR="00EB4D57" w:rsidRPr="006C04D8">
        <w:rPr>
          <w:rFonts w:ascii="Arial Narrow" w:hAnsi="Arial Narrow"/>
          <w:color w:val="0E101A"/>
          <w:sz w:val="24"/>
          <w:szCs w:val="24"/>
        </w:rPr>
        <w:t xml:space="preserve">unemployment rate in the province. </w:t>
      </w:r>
      <w:r w:rsidR="0071731D" w:rsidRPr="00E87FF0">
        <w:rPr>
          <w:rFonts w:ascii="Arial Narrow" w:hAnsi="Arial Narrow" w:cs="Arial"/>
          <w:sz w:val="24"/>
          <w:szCs w:val="24"/>
        </w:rPr>
        <w:t>The Committee is of the view that b</w:t>
      </w:r>
      <w:r w:rsidR="007C1A4B" w:rsidRPr="00E87FF0">
        <w:rPr>
          <w:rFonts w:ascii="Arial Narrow" w:hAnsi="Arial Narrow" w:cs="Arial"/>
          <w:sz w:val="24"/>
          <w:szCs w:val="24"/>
        </w:rPr>
        <w:t xml:space="preserve">udget </w:t>
      </w:r>
      <w:r w:rsidR="0071731D" w:rsidRPr="00E87FF0">
        <w:rPr>
          <w:rFonts w:ascii="Arial Narrow" w:hAnsi="Arial Narrow" w:cs="Arial"/>
          <w:sz w:val="24"/>
          <w:szCs w:val="24"/>
        </w:rPr>
        <w:t xml:space="preserve">for this programme </w:t>
      </w:r>
      <w:r w:rsidR="007C1A4B" w:rsidRPr="00E87FF0">
        <w:rPr>
          <w:rFonts w:ascii="Arial Narrow" w:hAnsi="Arial Narrow" w:cs="Arial"/>
          <w:sz w:val="24"/>
          <w:szCs w:val="24"/>
        </w:rPr>
        <w:t xml:space="preserve">would </w:t>
      </w:r>
      <w:r w:rsidR="009842B2">
        <w:rPr>
          <w:rFonts w:ascii="Arial Narrow" w:hAnsi="Arial Narrow" w:cs="Arial"/>
          <w:sz w:val="24"/>
          <w:szCs w:val="24"/>
        </w:rPr>
        <w:t xml:space="preserve">have </w:t>
      </w:r>
      <w:r w:rsidR="007C1A4B" w:rsidRPr="00E87FF0">
        <w:rPr>
          <w:rFonts w:ascii="Arial Narrow" w:hAnsi="Arial Narrow" w:cs="Arial"/>
          <w:sz w:val="24"/>
          <w:szCs w:val="24"/>
        </w:rPr>
        <w:t>be</w:t>
      </w:r>
      <w:r w:rsidR="009842B2">
        <w:rPr>
          <w:rFonts w:ascii="Arial Narrow" w:hAnsi="Arial Narrow" w:cs="Arial"/>
          <w:sz w:val="24"/>
          <w:szCs w:val="24"/>
        </w:rPr>
        <w:t>en</w:t>
      </w:r>
      <w:r w:rsidR="007C1A4B" w:rsidRPr="00E87FF0">
        <w:rPr>
          <w:rFonts w:ascii="Arial Narrow" w:hAnsi="Arial Narrow" w:cs="Arial"/>
          <w:sz w:val="24"/>
          <w:szCs w:val="24"/>
        </w:rPr>
        <w:t xml:space="preserve"> </w:t>
      </w:r>
      <w:r w:rsidR="007C1A4B" w:rsidRPr="00D41D00">
        <w:rPr>
          <w:rFonts w:ascii="Arial Narrow" w:hAnsi="Arial Narrow" w:cs="Arial"/>
          <w:sz w:val="24"/>
          <w:szCs w:val="24"/>
        </w:rPr>
        <w:t xml:space="preserve">expected </w:t>
      </w:r>
      <w:r w:rsidR="009842B2" w:rsidRPr="00D41D00">
        <w:rPr>
          <w:rFonts w:ascii="Arial Narrow" w:hAnsi="Arial Narrow" w:cs="Arial"/>
          <w:sz w:val="24"/>
          <w:szCs w:val="24"/>
        </w:rPr>
        <w:t xml:space="preserve">to increase </w:t>
      </w:r>
      <w:r w:rsidR="00A66985" w:rsidRPr="00D41D00">
        <w:rPr>
          <w:rFonts w:ascii="Arial Narrow" w:hAnsi="Arial Narrow" w:cs="Arial"/>
          <w:sz w:val="24"/>
          <w:szCs w:val="24"/>
        </w:rPr>
        <w:t>during the</w:t>
      </w:r>
      <w:r w:rsidR="0071731D" w:rsidRPr="00D41D00">
        <w:rPr>
          <w:rFonts w:ascii="Arial Narrow" w:hAnsi="Arial Narrow" w:cs="Arial"/>
          <w:sz w:val="24"/>
          <w:szCs w:val="24"/>
        </w:rPr>
        <w:t xml:space="preserve"> </w:t>
      </w:r>
      <w:r w:rsidR="007C1A4B" w:rsidRPr="00D41D00">
        <w:rPr>
          <w:rFonts w:ascii="Arial Narrow" w:hAnsi="Arial Narrow" w:cs="Arial"/>
          <w:sz w:val="24"/>
          <w:szCs w:val="24"/>
        </w:rPr>
        <w:t xml:space="preserve">implementation stage of </w:t>
      </w:r>
      <w:r w:rsidR="0071731D" w:rsidRPr="00D41D00">
        <w:rPr>
          <w:rFonts w:ascii="Arial Narrow" w:hAnsi="Arial Narrow"/>
          <w:sz w:val="24"/>
          <w:szCs w:val="24"/>
        </w:rPr>
        <w:t xml:space="preserve">the </w:t>
      </w:r>
      <w:r w:rsidR="005B413E" w:rsidRPr="00D41D00">
        <w:rPr>
          <w:rFonts w:ascii="Arial Narrow" w:hAnsi="Arial Narrow"/>
          <w:sz w:val="24"/>
          <w:szCs w:val="24"/>
        </w:rPr>
        <w:t xml:space="preserve">Gauteng Youth Development Strategy 2030 </w:t>
      </w:r>
      <w:r w:rsidR="007C1A4B" w:rsidRPr="00D41D00">
        <w:rPr>
          <w:rFonts w:ascii="Arial Narrow" w:hAnsi="Arial Narrow"/>
          <w:sz w:val="24"/>
          <w:szCs w:val="24"/>
        </w:rPr>
        <w:t>as approved by</w:t>
      </w:r>
      <w:r w:rsidR="009811A9" w:rsidRPr="00D41D00">
        <w:rPr>
          <w:rFonts w:ascii="Arial Narrow" w:hAnsi="Arial Narrow"/>
          <w:sz w:val="24"/>
          <w:szCs w:val="24"/>
        </w:rPr>
        <w:t xml:space="preserve"> the Executive Council</w:t>
      </w:r>
      <w:r w:rsidR="005B413E" w:rsidRPr="00D41D00">
        <w:rPr>
          <w:rFonts w:ascii="Arial Narrow" w:hAnsi="Arial Narrow"/>
          <w:sz w:val="24"/>
          <w:szCs w:val="24"/>
        </w:rPr>
        <w:t>.</w:t>
      </w:r>
      <w:r w:rsidR="005B413E" w:rsidRPr="006C04D8">
        <w:rPr>
          <w:rFonts w:ascii="Arial Narrow" w:hAnsi="Arial Narrow"/>
          <w:sz w:val="24"/>
          <w:szCs w:val="24"/>
        </w:rPr>
        <w:t xml:space="preserve"> </w:t>
      </w:r>
    </w:p>
    <w:p w14:paraId="24D206F1" w14:textId="5118AD42" w:rsidR="00C026A1" w:rsidRPr="006C04D8" w:rsidRDefault="00C026A1" w:rsidP="00C026A1">
      <w:pPr>
        <w:pStyle w:val="NormalWeb"/>
        <w:spacing w:before="0" w:line="360" w:lineRule="auto"/>
        <w:jc w:val="both"/>
        <w:rPr>
          <w:rFonts w:ascii="Arial Narrow" w:hAnsi="Arial Narrow"/>
          <w:color w:val="0E101A"/>
        </w:rPr>
      </w:pPr>
      <w:r w:rsidRPr="006C04D8">
        <w:rPr>
          <w:rFonts w:ascii="Arial Narrow" w:hAnsi="Arial Narrow"/>
          <w:color w:val="0E101A"/>
        </w:rPr>
        <w:t xml:space="preserve">The Committee notes that the Youth Advisory Panel </w:t>
      </w:r>
      <w:r w:rsidR="002F678A" w:rsidRPr="006C04D8">
        <w:rPr>
          <w:rFonts w:ascii="Arial Narrow" w:hAnsi="Arial Narrow"/>
          <w:color w:val="0E101A"/>
        </w:rPr>
        <w:t xml:space="preserve">which is at an advance stage of being established </w:t>
      </w:r>
      <w:r w:rsidRPr="006C04D8">
        <w:rPr>
          <w:rFonts w:ascii="Arial Narrow" w:hAnsi="Arial Narrow"/>
          <w:color w:val="0E101A"/>
        </w:rPr>
        <w:t xml:space="preserve">will provide independent oversight and advice, on all Gauteng City-Region’s youth empowerment initiatives. This will ensure that participation of young people in the economy is enhanced through targeted and integrated programmes. The Committee </w:t>
      </w:r>
      <w:r w:rsidR="00FE2417" w:rsidRPr="006C04D8">
        <w:rPr>
          <w:rFonts w:ascii="Arial Narrow" w:hAnsi="Arial Narrow"/>
          <w:color w:val="0E101A"/>
        </w:rPr>
        <w:t xml:space="preserve">is interested to know the link between this advisory panel and the </w:t>
      </w:r>
      <w:r w:rsidR="00FE2417" w:rsidRPr="006C04D8">
        <w:rPr>
          <w:rFonts w:ascii="Arial Narrow" w:hAnsi="Arial Narrow"/>
        </w:rPr>
        <w:t xml:space="preserve">Gauteng Youth Development Strategy 2030. </w:t>
      </w:r>
      <w:r w:rsidR="00F87E27" w:rsidRPr="006C04D8">
        <w:rPr>
          <w:rFonts w:ascii="Arial Narrow" w:hAnsi="Arial Narrow"/>
        </w:rPr>
        <w:t>Furthermore</w:t>
      </w:r>
      <w:r w:rsidR="00FE2417" w:rsidRPr="006C04D8">
        <w:rPr>
          <w:rFonts w:ascii="Arial Narrow" w:hAnsi="Arial Narrow"/>
        </w:rPr>
        <w:t xml:space="preserve">, the </w:t>
      </w:r>
      <w:r w:rsidR="00FE2417" w:rsidRPr="006C04D8">
        <w:rPr>
          <w:rFonts w:ascii="Arial Narrow" w:hAnsi="Arial Narrow"/>
          <w:color w:val="0E101A"/>
        </w:rPr>
        <w:t xml:space="preserve">Committee </w:t>
      </w:r>
      <w:r w:rsidR="00D41D00" w:rsidRPr="006C04D8">
        <w:rPr>
          <w:rFonts w:ascii="Arial Narrow" w:hAnsi="Arial Narrow"/>
          <w:color w:val="0E101A"/>
        </w:rPr>
        <w:t>hope</w:t>
      </w:r>
      <w:r w:rsidR="00D41D00">
        <w:rPr>
          <w:rFonts w:ascii="Arial Narrow" w:hAnsi="Arial Narrow"/>
          <w:color w:val="0E101A"/>
        </w:rPr>
        <w:t>s</w:t>
      </w:r>
      <w:r w:rsidR="00D41D00" w:rsidRPr="006C04D8">
        <w:rPr>
          <w:rFonts w:ascii="Arial Narrow" w:hAnsi="Arial Narrow"/>
          <w:color w:val="0E101A"/>
        </w:rPr>
        <w:t xml:space="preserve"> </w:t>
      </w:r>
      <w:r w:rsidR="00D41D00">
        <w:rPr>
          <w:rFonts w:ascii="Arial Narrow" w:hAnsi="Arial Narrow"/>
          <w:color w:val="0E101A"/>
        </w:rPr>
        <w:t>that</w:t>
      </w:r>
      <w:r w:rsidR="00D41D00" w:rsidRPr="006C04D8">
        <w:rPr>
          <w:rFonts w:ascii="Arial Narrow" w:hAnsi="Arial Narrow"/>
          <w:color w:val="0E101A"/>
        </w:rPr>
        <w:t xml:space="preserve"> the </w:t>
      </w:r>
      <w:r w:rsidRPr="006C04D8">
        <w:rPr>
          <w:rFonts w:ascii="Arial Narrow" w:hAnsi="Arial Narrow"/>
          <w:color w:val="0E101A"/>
        </w:rPr>
        <w:t xml:space="preserve">Youth Advisory Panel </w:t>
      </w:r>
      <w:r w:rsidR="00FE2417" w:rsidRPr="006C04D8">
        <w:rPr>
          <w:rFonts w:ascii="Arial Narrow" w:hAnsi="Arial Narrow"/>
          <w:color w:val="0E101A"/>
        </w:rPr>
        <w:t>to</w:t>
      </w:r>
      <w:r w:rsidRPr="006C04D8">
        <w:rPr>
          <w:rFonts w:ascii="Arial Narrow" w:hAnsi="Arial Narrow"/>
          <w:color w:val="0E101A"/>
        </w:rPr>
        <w:t xml:space="preserve"> take into consideration, the views and perspective of the youth in the formulation of empowerment initiatives, entrepreneurial and job opportunities</w:t>
      </w:r>
      <w:r w:rsidR="001A50EE">
        <w:rPr>
          <w:rFonts w:ascii="Arial Narrow" w:hAnsi="Arial Narrow"/>
          <w:color w:val="0E101A"/>
        </w:rPr>
        <w:t xml:space="preserve">. The Office of the Premier will be invited to the OCPOL meeting to present </w:t>
      </w:r>
      <w:r w:rsidR="001A50EE" w:rsidRPr="006C04D8">
        <w:rPr>
          <w:rFonts w:ascii="Arial Narrow" w:hAnsi="Arial Narrow"/>
          <w:color w:val="0E101A"/>
        </w:rPr>
        <w:t xml:space="preserve">the </w:t>
      </w:r>
      <w:r w:rsidR="001A50EE" w:rsidRPr="006C04D8">
        <w:rPr>
          <w:rFonts w:ascii="Arial Narrow" w:hAnsi="Arial Narrow"/>
        </w:rPr>
        <w:t>Gauteng Youth Development Strategy 2030</w:t>
      </w:r>
      <w:r w:rsidR="001A50EE">
        <w:rPr>
          <w:rFonts w:ascii="Arial Narrow" w:hAnsi="Arial Narrow"/>
        </w:rPr>
        <w:t>.</w:t>
      </w:r>
    </w:p>
    <w:p w14:paraId="7A3ECB51" w14:textId="541A3B70" w:rsidR="00AD6EA2" w:rsidRPr="006C04D8" w:rsidRDefault="00F87E27" w:rsidP="00AD6EA2">
      <w:pPr>
        <w:pStyle w:val="NormalWeb"/>
        <w:spacing w:line="360" w:lineRule="auto"/>
        <w:jc w:val="both"/>
        <w:rPr>
          <w:rFonts w:ascii="Arial Narrow" w:hAnsi="Arial Narrow"/>
        </w:rPr>
      </w:pPr>
      <w:r w:rsidRPr="006C04D8">
        <w:rPr>
          <w:rFonts w:ascii="Arial Narrow" w:hAnsi="Arial Narrow"/>
        </w:rPr>
        <w:lastRenderedPageBreak/>
        <w:t xml:space="preserve">The Committee welcomes the Gender Responsive budget; however, the </w:t>
      </w:r>
      <w:r w:rsidR="006F7DBE">
        <w:rPr>
          <w:rFonts w:ascii="Arial Narrow" w:hAnsi="Arial Narrow"/>
        </w:rPr>
        <w:t xml:space="preserve">most pressing </w:t>
      </w:r>
      <w:r w:rsidRPr="006C04D8">
        <w:rPr>
          <w:rFonts w:ascii="Arial Narrow" w:hAnsi="Arial Narrow"/>
        </w:rPr>
        <w:t xml:space="preserve">concern is </w:t>
      </w:r>
      <w:r w:rsidR="00055B97">
        <w:rPr>
          <w:rFonts w:ascii="Arial Narrow" w:hAnsi="Arial Narrow"/>
        </w:rPr>
        <w:t xml:space="preserve">on generating </w:t>
      </w:r>
      <w:r w:rsidRPr="006C04D8">
        <w:rPr>
          <w:rFonts w:ascii="Arial Narrow" w:hAnsi="Arial Narrow"/>
        </w:rPr>
        <w:t>sustainable jobs on the ground instead of youth moving from one internship to the other.</w:t>
      </w:r>
      <w:r w:rsidR="00055B97">
        <w:rPr>
          <w:rFonts w:ascii="Arial Narrow" w:hAnsi="Arial Narrow"/>
        </w:rPr>
        <w:t xml:space="preserve"> </w:t>
      </w:r>
      <w:r w:rsidR="00AD6EA2">
        <w:rPr>
          <w:rFonts w:ascii="Arial Narrow" w:hAnsi="Arial Narrow"/>
        </w:rPr>
        <w:t>On the continued utilisation of consultants instead of capacitating internal human resources,</w:t>
      </w:r>
      <w:r w:rsidR="00BD1BA8">
        <w:rPr>
          <w:rFonts w:ascii="Arial Narrow" w:hAnsi="Arial Narrow"/>
        </w:rPr>
        <w:t xml:space="preserve"> </w:t>
      </w:r>
      <w:r w:rsidR="00AD6EA2">
        <w:rPr>
          <w:rFonts w:ascii="Arial Narrow" w:hAnsi="Arial Narrow"/>
        </w:rPr>
        <w:t>t</w:t>
      </w:r>
      <w:r w:rsidR="00AD6EA2" w:rsidRPr="006C04D8">
        <w:rPr>
          <w:rFonts w:ascii="Arial Narrow" w:hAnsi="Arial Narrow"/>
        </w:rPr>
        <w:t xml:space="preserve">he </w:t>
      </w:r>
      <w:proofErr w:type="spellStart"/>
      <w:r w:rsidR="00AD6EA2" w:rsidRPr="006C04D8">
        <w:rPr>
          <w:rFonts w:ascii="Arial Narrow" w:hAnsi="Arial Narrow"/>
        </w:rPr>
        <w:t>OoP</w:t>
      </w:r>
      <w:proofErr w:type="spellEnd"/>
      <w:r w:rsidR="00AD6EA2" w:rsidRPr="006C04D8">
        <w:rPr>
          <w:rFonts w:ascii="Arial Narrow" w:hAnsi="Arial Narrow"/>
        </w:rPr>
        <w:t xml:space="preserve"> explained </w:t>
      </w:r>
      <w:r w:rsidR="00AD6EA2">
        <w:rPr>
          <w:rFonts w:ascii="Arial Narrow" w:hAnsi="Arial Narrow"/>
        </w:rPr>
        <w:t>that it</w:t>
      </w:r>
      <w:r w:rsidR="00AD6EA2" w:rsidRPr="006C04D8">
        <w:rPr>
          <w:rFonts w:ascii="Arial Narrow" w:hAnsi="Arial Narrow"/>
        </w:rPr>
        <w:t xml:space="preserve"> is as a result of specialized and rare skills not available in the public sector and only required for a specified function for a short period. </w:t>
      </w:r>
    </w:p>
    <w:p w14:paraId="30BDF5E8" w14:textId="7D032857" w:rsidR="00F87E27" w:rsidRDefault="00F87E27" w:rsidP="006C04D8">
      <w:pPr>
        <w:pStyle w:val="NormalWeb"/>
        <w:spacing w:line="360" w:lineRule="auto"/>
        <w:jc w:val="both"/>
        <w:rPr>
          <w:rFonts w:ascii="Arial Narrow" w:hAnsi="Arial Narrow"/>
          <w:color w:val="0E101A"/>
          <w:lang w:val="en-US"/>
        </w:rPr>
      </w:pPr>
      <w:r w:rsidRPr="006C04D8">
        <w:rPr>
          <w:rFonts w:ascii="Arial Narrow" w:hAnsi="Arial Narrow"/>
          <w:color w:val="0E101A"/>
          <w:lang w:val="en-US"/>
        </w:rPr>
        <w:t xml:space="preserve">The Committee </w:t>
      </w:r>
      <w:r w:rsidR="00504E72">
        <w:rPr>
          <w:rFonts w:ascii="Arial Narrow" w:hAnsi="Arial Narrow"/>
          <w:color w:val="0E101A"/>
          <w:lang w:val="en-US"/>
        </w:rPr>
        <w:t xml:space="preserve">concur with the </w:t>
      </w:r>
      <w:proofErr w:type="spellStart"/>
      <w:r w:rsidR="00504E72">
        <w:rPr>
          <w:rFonts w:ascii="Arial Narrow" w:hAnsi="Arial Narrow"/>
          <w:color w:val="0E101A"/>
          <w:lang w:val="en-US"/>
        </w:rPr>
        <w:t>OoP</w:t>
      </w:r>
      <w:proofErr w:type="spellEnd"/>
      <w:r w:rsidR="00504E72">
        <w:rPr>
          <w:rFonts w:ascii="Arial Narrow" w:hAnsi="Arial Narrow"/>
          <w:color w:val="0E101A"/>
          <w:lang w:val="en-US"/>
        </w:rPr>
        <w:t xml:space="preserve"> about the</w:t>
      </w:r>
      <w:r w:rsidRPr="006C04D8">
        <w:rPr>
          <w:rFonts w:ascii="Arial Narrow" w:hAnsi="Arial Narrow"/>
          <w:color w:val="0E101A"/>
          <w:lang w:val="en-US"/>
        </w:rPr>
        <w:t xml:space="preserve"> concern</w:t>
      </w:r>
      <w:r w:rsidR="00504E72">
        <w:rPr>
          <w:rFonts w:ascii="Arial Narrow" w:hAnsi="Arial Narrow"/>
          <w:color w:val="0E101A"/>
          <w:lang w:val="en-US"/>
        </w:rPr>
        <w:t xml:space="preserve"> relating to</w:t>
      </w:r>
      <w:r w:rsidRPr="006C04D8">
        <w:rPr>
          <w:rFonts w:ascii="Arial Narrow" w:hAnsi="Arial Narrow"/>
          <w:color w:val="0E101A"/>
          <w:lang w:val="en-US"/>
        </w:rPr>
        <w:t xml:space="preserve"> the rising levels of lawlessness and vandalization </w:t>
      </w:r>
      <w:r w:rsidR="006510F3">
        <w:rPr>
          <w:rFonts w:ascii="Arial Narrow" w:hAnsi="Arial Narrow"/>
          <w:color w:val="0E101A"/>
          <w:lang w:val="en-US"/>
        </w:rPr>
        <w:t>of</w:t>
      </w:r>
      <w:r w:rsidRPr="006C04D8">
        <w:rPr>
          <w:rFonts w:ascii="Arial Narrow" w:hAnsi="Arial Narrow"/>
          <w:color w:val="0E101A"/>
          <w:lang w:val="en-US"/>
        </w:rPr>
        <w:t xml:space="preserve"> infrastructure in the province</w:t>
      </w:r>
      <w:r w:rsidR="00504E72">
        <w:rPr>
          <w:rFonts w:ascii="Arial Narrow" w:hAnsi="Arial Narrow"/>
          <w:color w:val="0E101A"/>
          <w:lang w:val="en-US"/>
        </w:rPr>
        <w:t>. The</w:t>
      </w:r>
      <w:r w:rsidRPr="006C04D8">
        <w:rPr>
          <w:rFonts w:ascii="Arial Narrow" w:hAnsi="Arial Narrow"/>
          <w:color w:val="0E101A"/>
          <w:lang w:val="en-US"/>
        </w:rPr>
        <w:t xml:space="preserve"> </w:t>
      </w:r>
      <w:proofErr w:type="spellStart"/>
      <w:r w:rsidRPr="006C04D8">
        <w:rPr>
          <w:rFonts w:ascii="Arial Narrow" w:hAnsi="Arial Narrow"/>
          <w:color w:val="0E101A"/>
          <w:lang w:val="en-US"/>
        </w:rPr>
        <w:t>OoP</w:t>
      </w:r>
      <w:proofErr w:type="spellEnd"/>
      <w:r w:rsidRPr="006C04D8">
        <w:rPr>
          <w:rFonts w:ascii="Arial Narrow" w:hAnsi="Arial Narrow"/>
          <w:color w:val="0E101A"/>
          <w:lang w:val="en-US"/>
        </w:rPr>
        <w:t xml:space="preserve"> in its oversight capacity over the GPG departments</w:t>
      </w:r>
      <w:r w:rsidR="00504E72" w:rsidRPr="00504E72">
        <w:rPr>
          <w:rFonts w:ascii="Arial Narrow" w:hAnsi="Arial Narrow"/>
          <w:color w:val="0E101A"/>
          <w:lang w:val="en-US"/>
        </w:rPr>
        <w:t xml:space="preserve"> </w:t>
      </w:r>
      <w:r w:rsidR="00504E72">
        <w:rPr>
          <w:rFonts w:ascii="Arial Narrow" w:hAnsi="Arial Narrow"/>
          <w:color w:val="0E101A"/>
          <w:lang w:val="en-US"/>
        </w:rPr>
        <w:t>is</w:t>
      </w:r>
      <w:r w:rsidR="00504E72" w:rsidRPr="006C04D8">
        <w:rPr>
          <w:rFonts w:ascii="Arial Narrow" w:hAnsi="Arial Narrow"/>
          <w:color w:val="0E101A"/>
          <w:lang w:val="en-US"/>
        </w:rPr>
        <w:t xml:space="preserve"> urge</w:t>
      </w:r>
      <w:r w:rsidR="00504E72">
        <w:rPr>
          <w:rFonts w:ascii="Arial Narrow" w:hAnsi="Arial Narrow"/>
          <w:color w:val="0E101A"/>
          <w:lang w:val="en-US"/>
        </w:rPr>
        <w:t xml:space="preserve">d </w:t>
      </w:r>
      <w:r w:rsidRPr="006C04D8">
        <w:rPr>
          <w:rFonts w:ascii="Arial Narrow" w:hAnsi="Arial Narrow"/>
          <w:color w:val="0E101A"/>
          <w:lang w:val="en-US"/>
        </w:rPr>
        <w:t xml:space="preserve">to investigate </w:t>
      </w:r>
      <w:r w:rsidR="00504E72">
        <w:rPr>
          <w:rFonts w:ascii="Arial Narrow" w:hAnsi="Arial Narrow"/>
          <w:color w:val="0E101A"/>
          <w:lang w:val="en-US"/>
        </w:rPr>
        <w:t xml:space="preserve">from </w:t>
      </w:r>
      <w:r w:rsidRPr="006C04D8">
        <w:rPr>
          <w:rFonts w:ascii="Arial Narrow" w:hAnsi="Arial Narrow"/>
          <w:color w:val="0E101A"/>
          <w:lang w:val="en-US"/>
        </w:rPr>
        <w:t xml:space="preserve">the relevant department </w:t>
      </w:r>
      <w:r w:rsidR="00504E72" w:rsidRPr="006C04D8">
        <w:rPr>
          <w:rFonts w:ascii="Arial Narrow" w:hAnsi="Arial Narrow"/>
          <w:color w:val="0E101A"/>
          <w:lang w:val="en-US"/>
        </w:rPr>
        <w:t xml:space="preserve">the mechanisms put in place </w:t>
      </w:r>
      <w:r w:rsidRPr="006C04D8">
        <w:rPr>
          <w:rFonts w:ascii="Arial Narrow" w:hAnsi="Arial Narrow"/>
          <w:color w:val="0E101A"/>
          <w:lang w:val="en-US"/>
        </w:rPr>
        <w:t xml:space="preserve">to address this challenge. </w:t>
      </w:r>
    </w:p>
    <w:p w14:paraId="6AA13F39" w14:textId="30AC9411" w:rsidR="00D15407" w:rsidRPr="00177829" w:rsidRDefault="00D15407" w:rsidP="00D15407">
      <w:pPr>
        <w:pStyle w:val="Heading2"/>
        <w:shd w:val="clear" w:color="auto" w:fill="EDEDED" w:themeFill="accent3" w:themeFillTint="33"/>
        <w:spacing w:before="200"/>
        <w:rPr>
          <w:rFonts w:ascii="Arial Narrow" w:hAnsi="Arial Narrow"/>
          <w:b/>
          <w:bCs/>
          <w:color w:val="auto"/>
          <w:sz w:val="24"/>
          <w:szCs w:val="24"/>
        </w:rPr>
      </w:pPr>
      <w:bookmarkStart w:id="6" w:name="_Hlk102124043"/>
      <w:bookmarkStart w:id="7" w:name="_Hlk102725279"/>
      <w:r>
        <w:rPr>
          <w:rFonts w:ascii="Arial Narrow" w:hAnsi="Arial Narrow"/>
          <w:b/>
          <w:bCs/>
          <w:caps/>
          <w:color w:val="auto"/>
          <w:sz w:val="24"/>
          <w:szCs w:val="24"/>
        </w:rPr>
        <w:t>14</w:t>
      </w:r>
      <w:r w:rsidRPr="00931B9C">
        <w:rPr>
          <w:rFonts w:ascii="Arial Narrow" w:hAnsi="Arial Narrow"/>
          <w:b/>
          <w:bCs/>
          <w:caps/>
          <w:color w:val="auto"/>
          <w:sz w:val="24"/>
          <w:szCs w:val="24"/>
        </w:rPr>
        <w:t>. Committee findings / concerns</w:t>
      </w:r>
      <w:r w:rsidR="006036A5">
        <w:rPr>
          <w:rFonts w:ascii="Arial Narrow" w:hAnsi="Arial Narrow"/>
          <w:b/>
          <w:bCs/>
          <w:caps/>
          <w:color w:val="auto"/>
          <w:sz w:val="24"/>
          <w:szCs w:val="24"/>
        </w:rPr>
        <w:t xml:space="preserve">, </w:t>
      </w:r>
      <w:r w:rsidRPr="00931B9C">
        <w:rPr>
          <w:rFonts w:ascii="Arial Narrow" w:hAnsi="Arial Narrow"/>
          <w:b/>
          <w:bCs/>
          <w:caps/>
          <w:color w:val="auto"/>
          <w:sz w:val="24"/>
          <w:szCs w:val="24"/>
        </w:rPr>
        <w:t>COMMITTEE RECOMMENDATIONS</w:t>
      </w:r>
      <w:bookmarkEnd w:id="6"/>
      <w:r w:rsidR="006036A5">
        <w:rPr>
          <w:rFonts w:ascii="Arial Narrow" w:hAnsi="Arial Narrow"/>
          <w:b/>
          <w:bCs/>
          <w:caps/>
          <w:color w:val="auto"/>
          <w:sz w:val="24"/>
          <w:szCs w:val="24"/>
        </w:rPr>
        <w:t xml:space="preserve"> </w:t>
      </w:r>
      <w:r w:rsidR="006036A5" w:rsidRPr="00931B9C">
        <w:rPr>
          <w:rFonts w:ascii="Arial Narrow" w:hAnsi="Arial Narrow"/>
          <w:b/>
          <w:bCs/>
          <w:caps/>
          <w:color w:val="auto"/>
          <w:sz w:val="24"/>
          <w:szCs w:val="24"/>
        </w:rPr>
        <w:t>&amp;</w:t>
      </w:r>
      <w:r w:rsidRPr="00540282">
        <w:rPr>
          <w:rFonts w:ascii="Arial Narrow" w:hAnsi="Arial Narrow"/>
          <w:b/>
          <w:bCs/>
          <w:smallCaps/>
          <w:color w:val="auto"/>
          <w:sz w:val="24"/>
          <w:szCs w:val="24"/>
        </w:rPr>
        <w:t>:</w:t>
      </w:r>
      <w:r w:rsidR="006036A5" w:rsidRPr="006036A5">
        <w:rPr>
          <w:rStyle w:val="Strong"/>
          <w:rFonts w:ascii="Arial Narrow" w:hAnsi="Arial Narrow"/>
          <w:color w:val="0E101A"/>
          <w:sz w:val="24"/>
          <w:szCs w:val="24"/>
        </w:rPr>
        <w:t xml:space="preserve"> </w:t>
      </w:r>
      <w:r w:rsidR="006036A5" w:rsidRPr="00224AD9">
        <w:rPr>
          <w:rStyle w:val="Strong"/>
          <w:rFonts w:ascii="Arial Narrow" w:hAnsi="Arial Narrow"/>
          <w:color w:val="0E101A"/>
          <w:sz w:val="24"/>
          <w:szCs w:val="24"/>
        </w:rPr>
        <w:t>IMPLICATIONS ON LAW-MAKING</w:t>
      </w:r>
    </w:p>
    <w:p w14:paraId="1E3AEA76" w14:textId="77777777" w:rsidR="00D15407" w:rsidRPr="00D15407" w:rsidRDefault="00D15407" w:rsidP="00D15407">
      <w:pPr>
        <w:pStyle w:val="ListParagraph"/>
        <w:spacing w:after="0" w:line="360" w:lineRule="auto"/>
        <w:ind w:left="426"/>
        <w:jc w:val="both"/>
        <w:rPr>
          <w:rStyle w:val="Strong"/>
          <w:rFonts w:ascii="Arial Narrow" w:hAnsi="Arial Narrow"/>
          <w:b w:val="0"/>
          <w:bCs w:val="0"/>
          <w:sz w:val="24"/>
          <w:szCs w:val="24"/>
        </w:rPr>
      </w:pPr>
    </w:p>
    <w:p w14:paraId="162ACEC0" w14:textId="72D51388" w:rsidR="00823E58" w:rsidRPr="00D15407" w:rsidRDefault="00D15407" w:rsidP="00D15407">
      <w:pPr>
        <w:pStyle w:val="ListParagraph"/>
        <w:numPr>
          <w:ilvl w:val="1"/>
          <w:numId w:val="45"/>
        </w:numPr>
        <w:spacing w:after="0" w:line="360" w:lineRule="auto"/>
        <w:jc w:val="both"/>
        <w:rPr>
          <w:rFonts w:ascii="Arial Narrow" w:hAnsi="Arial Narrow"/>
          <w:sz w:val="24"/>
          <w:szCs w:val="24"/>
        </w:rPr>
      </w:pPr>
      <w:r>
        <w:rPr>
          <w:rStyle w:val="Strong"/>
          <w:rFonts w:ascii="Arial Narrow" w:hAnsi="Arial Narrow"/>
          <w:color w:val="0E101A"/>
          <w:sz w:val="24"/>
          <w:szCs w:val="24"/>
        </w:rPr>
        <w:t xml:space="preserve"> </w:t>
      </w:r>
      <w:r w:rsidRPr="00D15407">
        <w:rPr>
          <w:rStyle w:val="Strong"/>
          <w:rFonts w:ascii="Arial Narrow" w:hAnsi="Arial Narrow"/>
          <w:color w:val="0E101A"/>
          <w:sz w:val="24"/>
          <w:szCs w:val="24"/>
        </w:rPr>
        <w:t>CONCERN/S/ FINDING/S</w:t>
      </w:r>
    </w:p>
    <w:p w14:paraId="27F4B10E" w14:textId="18E7AEF4" w:rsidR="00C35223" w:rsidRDefault="00823E58" w:rsidP="00D15407">
      <w:pPr>
        <w:pStyle w:val="ListParagraph"/>
        <w:numPr>
          <w:ilvl w:val="2"/>
          <w:numId w:val="45"/>
        </w:numPr>
        <w:spacing w:after="0" w:line="360" w:lineRule="auto"/>
        <w:ind w:left="709" w:hanging="709"/>
        <w:jc w:val="both"/>
        <w:rPr>
          <w:rFonts w:ascii="Arial Narrow" w:hAnsi="Arial Narrow" w:cs="Arial"/>
          <w:sz w:val="24"/>
          <w:szCs w:val="24"/>
        </w:rPr>
      </w:pPr>
      <w:r w:rsidRPr="00D15407">
        <w:rPr>
          <w:rFonts w:ascii="Arial Narrow" w:hAnsi="Arial Narrow" w:cs="Arial"/>
          <w:sz w:val="24"/>
          <w:szCs w:val="24"/>
        </w:rPr>
        <w:t xml:space="preserve">The Committee is concerned that Tshepo 1 Million and other non-profit institutions seem to be immune to government fiscal restraint as their allocation has been on the rise from R138.1 million in previous financial year to R144,6 million for this financial year. This creates confusion that even when Tshepo 1 Million is undergoing a review process as highlighted by the </w:t>
      </w:r>
      <w:proofErr w:type="spellStart"/>
      <w:r w:rsidRPr="00D15407">
        <w:rPr>
          <w:rFonts w:ascii="Arial Narrow" w:hAnsi="Arial Narrow" w:cs="Arial"/>
          <w:sz w:val="24"/>
          <w:szCs w:val="24"/>
        </w:rPr>
        <w:t>OoP</w:t>
      </w:r>
      <w:proofErr w:type="spellEnd"/>
      <w:r w:rsidRPr="00D15407">
        <w:rPr>
          <w:rFonts w:ascii="Arial Narrow" w:hAnsi="Arial Narrow" w:cs="Arial"/>
          <w:sz w:val="24"/>
          <w:szCs w:val="24"/>
        </w:rPr>
        <w:t xml:space="preserve">, its budget is still increasing. </w:t>
      </w:r>
    </w:p>
    <w:p w14:paraId="0B2F7793" w14:textId="77777777" w:rsidR="00D15407" w:rsidRPr="00D15407" w:rsidRDefault="00D15407" w:rsidP="005D7051">
      <w:pPr>
        <w:pStyle w:val="ListParagraph"/>
        <w:spacing w:after="0" w:line="360" w:lineRule="auto"/>
        <w:ind w:left="709"/>
        <w:jc w:val="both"/>
        <w:rPr>
          <w:rFonts w:ascii="Arial Narrow" w:hAnsi="Arial Narrow" w:cs="Arial"/>
          <w:sz w:val="24"/>
          <w:szCs w:val="24"/>
        </w:rPr>
      </w:pPr>
    </w:p>
    <w:p w14:paraId="534F5149" w14:textId="3C4AEADF" w:rsidR="00D15407" w:rsidRPr="00D15407" w:rsidRDefault="00D15407" w:rsidP="00D15407">
      <w:pPr>
        <w:spacing w:after="0" w:line="360" w:lineRule="auto"/>
        <w:jc w:val="both"/>
        <w:rPr>
          <w:rFonts w:ascii="Arial Narrow" w:hAnsi="Arial Narrow" w:cs="Arial"/>
          <w:sz w:val="24"/>
          <w:szCs w:val="24"/>
        </w:rPr>
      </w:pPr>
      <w:r w:rsidRPr="00D15407">
        <w:rPr>
          <w:rFonts w:ascii="Arial Narrow" w:hAnsi="Arial Narrow" w:cs="Arial"/>
          <w:b/>
          <w:bCs/>
          <w:sz w:val="24"/>
          <w:szCs w:val="24"/>
        </w:rPr>
        <w:t>14.2</w:t>
      </w:r>
      <w:r>
        <w:rPr>
          <w:rFonts w:ascii="Arial Narrow" w:hAnsi="Arial Narrow" w:cs="Arial"/>
          <w:sz w:val="24"/>
          <w:szCs w:val="24"/>
        </w:rPr>
        <w:t xml:space="preserve"> </w:t>
      </w:r>
      <w:r w:rsidR="00D729D5" w:rsidRPr="00D729D5">
        <w:rPr>
          <w:rFonts w:ascii="Arial Narrow" w:hAnsi="Arial Narrow" w:cs="Arial"/>
          <w:b/>
          <w:bCs/>
          <w:sz w:val="24"/>
          <w:szCs w:val="24"/>
        </w:rPr>
        <w:t xml:space="preserve">COMMITTEE </w:t>
      </w:r>
      <w:r w:rsidRPr="00224AD9">
        <w:rPr>
          <w:rStyle w:val="Strong"/>
          <w:rFonts w:ascii="Arial Narrow" w:hAnsi="Arial Narrow"/>
          <w:color w:val="0E101A"/>
          <w:sz w:val="24"/>
          <w:szCs w:val="24"/>
        </w:rPr>
        <w:t>RECOMMENDATION/S</w:t>
      </w:r>
    </w:p>
    <w:tbl>
      <w:tblPr>
        <w:tblStyle w:val="TableGrid1"/>
        <w:tblW w:w="0" w:type="auto"/>
        <w:tblLook w:val="04A0" w:firstRow="1" w:lastRow="0" w:firstColumn="1" w:lastColumn="0" w:noHBand="0" w:noVBand="1"/>
      </w:tblPr>
      <w:tblGrid>
        <w:gridCol w:w="1627"/>
        <w:gridCol w:w="1839"/>
        <w:gridCol w:w="4181"/>
        <w:gridCol w:w="1369"/>
      </w:tblGrid>
      <w:tr w:rsidR="00D15407" w:rsidRPr="00EC42DA" w14:paraId="28DCDA9C" w14:textId="77777777" w:rsidTr="000C3558">
        <w:trPr>
          <w:trHeight w:val="344"/>
        </w:trPr>
        <w:tc>
          <w:tcPr>
            <w:tcW w:w="9016" w:type="dxa"/>
            <w:gridSpan w:val="4"/>
            <w:shd w:val="clear" w:color="auto" w:fill="F2F2F2" w:themeFill="background1" w:themeFillShade="F2"/>
          </w:tcPr>
          <w:p w14:paraId="728664FB" w14:textId="77777777" w:rsidR="00D15407" w:rsidRPr="00EC42DA" w:rsidRDefault="00D15407" w:rsidP="00A43513">
            <w:pPr>
              <w:spacing w:line="360" w:lineRule="auto"/>
              <w:rPr>
                <w:rFonts w:ascii="Arial Narrow" w:hAnsi="Arial Narrow"/>
              </w:rPr>
            </w:pPr>
            <w:r>
              <w:rPr>
                <w:rFonts w:ascii="Arial Narrow" w:hAnsi="Arial Narrow"/>
                <w:b/>
              </w:rPr>
              <w:t>Based on the information set out herein-above as well as the Committee Concerns, the Committee therefore recommends as follows:</w:t>
            </w:r>
          </w:p>
        </w:tc>
      </w:tr>
      <w:tr w:rsidR="00D15407" w:rsidRPr="004763A4" w14:paraId="34A78578" w14:textId="77777777" w:rsidTr="000C3558">
        <w:trPr>
          <w:trHeight w:val="344"/>
        </w:trPr>
        <w:tc>
          <w:tcPr>
            <w:tcW w:w="1555" w:type="dxa"/>
          </w:tcPr>
          <w:p w14:paraId="3BBB5C07" w14:textId="77777777" w:rsidR="00D15407" w:rsidRPr="004763A4" w:rsidRDefault="00D15407" w:rsidP="000C3558">
            <w:pPr>
              <w:rPr>
                <w:rFonts w:ascii="Arial Narrow" w:hAnsi="Arial Narrow"/>
                <w:b/>
                <w:bCs/>
              </w:rPr>
            </w:pPr>
            <w:r w:rsidRPr="004763A4">
              <w:rPr>
                <w:rFonts w:ascii="Arial Narrow" w:hAnsi="Arial Narrow"/>
                <w:b/>
                <w:bCs/>
              </w:rPr>
              <w:t>Ref Number</w:t>
            </w:r>
          </w:p>
        </w:tc>
        <w:tc>
          <w:tcPr>
            <w:tcW w:w="1842" w:type="dxa"/>
          </w:tcPr>
          <w:p w14:paraId="1DC64BB7" w14:textId="77777777" w:rsidR="00D15407" w:rsidRPr="004763A4" w:rsidRDefault="00D15407" w:rsidP="000C3558">
            <w:pPr>
              <w:rPr>
                <w:rFonts w:ascii="Arial Narrow" w:hAnsi="Arial Narrow"/>
                <w:b/>
                <w:bCs/>
              </w:rPr>
            </w:pPr>
            <w:r w:rsidRPr="004763A4">
              <w:rPr>
                <w:rFonts w:ascii="Arial Narrow" w:hAnsi="Arial Narrow"/>
                <w:b/>
                <w:bCs/>
              </w:rPr>
              <w:t>Recommendation</w:t>
            </w:r>
          </w:p>
        </w:tc>
        <w:tc>
          <w:tcPr>
            <w:tcW w:w="4246" w:type="dxa"/>
          </w:tcPr>
          <w:p w14:paraId="5B5376C8" w14:textId="77777777" w:rsidR="00D15407" w:rsidRPr="004763A4" w:rsidRDefault="00D15407" w:rsidP="000C3558">
            <w:pPr>
              <w:rPr>
                <w:rFonts w:ascii="Arial Narrow" w:hAnsi="Arial Narrow"/>
                <w:b/>
                <w:bCs/>
              </w:rPr>
            </w:pPr>
            <w:r w:rsidRPr="004763A4">
              <w:rPr>
                <w:rFonts w:ascii="Arial Narrow" w:hAnsi="Arial Narrow"/>
                <w:b/>
                <w:bCs/>
              </w:rPr>
              <w:t>Type of response expected</w:t>
            </w:r>
          </w:p>
        </w:tc>
        <w:tc>
          <w:tcPr>
            <w:tcW w:w="1373" w:type="dxa"/>
          </w:tcPr>
          <w:p w14:paraId="2C00C58D" w14:textId="77777777" w:rsidR="00D15407" w:rsidRPr="004763A4" w:rsidRDefault="00D15407" w:rsidP="000C3558">
            <w:pPr>
              <w:rPr>
                <w:rFonts w:ascii="Arial Narrow" w:hAnsi="Arial Narrow"/>
                <w:b/>
                <w:bCs/>
              </w:rPr>
            </w:pPr>
            <w:r w:rsidRPr="004763A4">
              <w:rPr>
                <w:rFonts w:ascii="Arial Narrow" w:hAnsi="Arial Narrow"/>
                <w:b/>
                <w:bCs/>
              </w:rPr>
              <w:t>Due Date</w:t>
            </w:r>
          </w:p>
        </w:tc>
      </w:tr>
      <w:tr w:rsidR="00D15407" w:rsidRPr="00423DC3" w14:paraId="2F4F595A" w14:textId="77777777" w:rsidTr="00A43513">
        <w:trPr>
          <w:trHeight w:val="1199"/>
        </w:trPr>
        <w:tc>
          <w:tcPr>
            <w:tcW w:w="1555" w:type="dxa"/>
          </w:tcPr>
          <w:p w14:paraId="19B81EDE" w14:textId="77777777" w:rsidR="00D15407" w:rsidRPr="00423DC3" w:rsidRDefault="00D15407" w:rsidP="000C3558">
            <w:pPr>
              <w:rPr>
                <w:rFonts w:ascii="Arial Narrow" w:hAnsi="Arial Narrow"/>
                <w:b/>
                <w:bCs/>
                <w:sz w:val="24"/>
                <w:szCs w:val="24"/>
              </w:rPr>
            </w:pPr>
            <w:r w:rsidRPr="00423DC3">
              <w:rPr>
                <w:rFonts w:ascii="Arial Narrow" w:hAnsi="Arial Narrow"/>
                <w:bCs/>
                <w:sz w:val="24"/>
                <w:szCs w:val="24"/>
              </w:rPr>
              <w:t>CHS/QXPR/001</w:t>
            </w:r>
          </w:p>
        </w:tc>
        <w:tc>
          <w:tcPr>
            <w:tcW w:w="1842" w:type="dxa"/>
          </w:tcPr>
          <w:p w14:paraId="4784EF0F" w14:textId="2A3AA95A" w:rsidR="00D15407" w:rsidRDefault="00D15407" w:rsidP="000C3558">
            <w:pPr>
              <w:rPr>
                <w:rFonts w:ascii="Arial Narrow" w:hAnsi="Arial Narrow"/>
                <w:color w:val="000000" w:themeColor="text1"/>
                <w:sz w:val="24"/>
                <w:szCs w:val="24"/>
              </w:rPr>
            </w:pPr>
            <w:r>
              <w:rPr>
                <w:rFonts w:ascii="Arial Narrow" w:hAnsi="Arial Narrow"/>
                <w:color w:val="000000" w:themeColor="text1"/>
                <w:sz w:val="24"/>
                <w:szCs w:val="24"/>
              </w:rPr>
              <w:t>14</w:t>
            </w:r>
            <w:r w:rsidRPr="00423DC3">
              <w:rPr>
                <w:rFonts w:ascii="Arial Narrow" w:hAnsi="Arial Narrow"/>
                <w:color w:val="000000" w:themeColor="text1"/>
                <w:sz w:val="24"/>
                <w:szCs w:val="24"/>
              </w:rPr>
              <w:t>.</w:t>
            </w:r>
            <w:r>
              <w:rPr>
                <w:rFonts w:ascii="Arial Narrow" w:hAnsi="Arial Narrow"/>
                <w:color w:val="000000" w:themeColor="text1"/>
                <w:sz w:val="24"/>
                <w:szCs w:val="24"/>
              </w:rPr>
              <w:t>2.1</w:t>
            </w:r>
            <w:r w:rsidRPr="00423DC3">
              <w:rPr>
                <w:rFonts w:ascii="Arial Narrow" w:hAnsi="Arial Narrow"/>
                <w:color w:val="000000" w:themeColor="text1"/>
                <w:sz w:val="24"/>
                <w:szCs w:val="24"/>
              </w:rPr>
              <w:t>The Premier should:</w:t>
            </w:r>
          </w:p>
          <w:p w14:paraId="51D3E612" w14:textId="77777777" w:rsidR="00D15407" w:rsidRDefault="00D15407" w:rsidP="000C3558">
            <w:pPr>
              <w:rPr>
                <w:rFonts w:ascii="Arial Narrow" w:hAnsi="Arial Narrow"/>
                <w:b/>
                <w:bCs/>
                <w:color w:val="000000" w:themeColor="text1"/>
                <w:sz w:val="24"/>
                <w:szCs w:val="24"/>
              </w:rPr>
            </w:pPr>
          </w:p>
          <w:p w14:paraId="492E0F4A" w14:textId="77777777" w:rsidR="00D15407" w:rsidRDefault="00D15407" w:rsidP="000C3558">
            <w:pPr>
              <w:rPr>
                <w:rFonts w:ascii="Arial Narrow" w:hAnsi="Arial Narrow"/>
                <w:b/>
                <w:bCs/>
                <w:color w:val="000000" w:themeColor="text1"/>
                <w:sz w:val="24"/>
                <w:szCs w:val="24"/>
              </w:rPr>
            </w:pPr>
          </w:p>
          <w:p w14:paraId="070D600E" w14:textId="77777777" w:rsidR="00D15407" w:rsidRDefault="00D15407" w:rsidP="000C3558">
            <w:pPr>
              <w:rPr>
                <w:rFonts w:ascii="Arial Narrow" w:hAnsi="Arial Narrow"/>
                <w:b/>
                <w:bCs/>
                <w:color w:val="000000" w:themeColor="text1"/>
                <w:sz w:val="24"/>
                <w:szCs w:val="24"/>
              </w:rPr>
            </w:pPr>
          </w:p>
          <w:p w14:paraId="272AA838" w14:textId="2DDD76C6" w:rsidR="00D15407" w:rsidRPr="00423DC3" w:rsidRDefault="00D15407" w:rsidP="000C3558">
            <w:pPr>
              <w:rPr>
                <w:rFonts w:ascii="Arial Narrow" w:hAnsi="Arial Narrow"/>
                <w:b/>
                <w:bCs/>
                <w:sz w:val="24"/>
                <w:szCs w:val="24"/>
              </w:rPr>
            </w:pPr>
          </w:p>
        </w:tc>
        <w:tc>
          <w:tcPr>
            <w:tcW w:w="4246" w:type="dxa"/>
          </w:tcPr>
          <w:p w14:paraId="2C38EEA7" w14:textId="24E02307" w:rsidR="00D15407" w:rsidRPr="0072174C" w:rsidRDefault="00D15407" w:rsidP="00A43513">
            <w:pPr>
              <w:spacing w:line="360" w:lineRule="auto"/>
              <w:jc w:val="both"/>
              <w:rPr>
                <w:rFonts w:ascii="Arial Narrow" w:hAnsi="Arial Narrow"/>
                <w:sz w:val="24"/>
                <w:szCs w:val="24"/>
                <w:lang w:val="en-US"/>
              </w:rPr>
            </w:pPr>
            <w:r>
              <w:rPr>
                <w:rFonts w:ascii="Arial Narrow" w:eastAsia="Calibri" w:hAnsi="Arial Narrow" w:cs="Arial"/>
                <w:sz w:val="24"/>
                <w:szCs w:val="24"/>
                <w:lang w:val="en-US"/>
              </w:rPr>
              <w:t xml:space="preserve">Provide a report </w:t>
            </w:r>
            <w:r w:rsidR="00D729D5">
              <w:rPr>
                <w:rFonts w:ascii="Arial Narrow" w:eastAsia="Calibri" w:hAnsi="Arial Narrow" w:cs="Arial"/>
                <w:sz w:val="24"/>
                <w:szCs w:val="24"/>
                <w:lang w:val="en-US"/>
              </w:rPr>
              <w:t>explaining the reasons</w:t>
            </w:r>
            <w:r>
              <w:rPr>
                <w:rFonts w:ascii="Arial Narrow" w:eastAsia="Calibri" w:hAnsi="Arial Narrow" w:cs="Arial"/>
                <w:sz w:val="24"/>
                <w:szCs w:val="24"/>
                <w:lang w:val="en-US"/>
              </w:rPr>
              <w:t xml:space="preserve"> </w:t>
            </w:r>
            <w:r w:rsidR="00B27EFA">
              <w:rPr>
                <w:rFonts w:ascii="Arial Narrow" w:eastAsia="Calibri" w:hAnsi="Arial Narrow" w:cs="Arial"/>
                <w:sz w:val="24"/>
                <w:szCs w:val="24"/>
                <w:lang w:val="en-US"/>
              </w:rPr>
              <w:t>for</w:t>
            </w:r>
            <w:r w:rsidR="00A43513">
              <w:rPr>
                <w:rFonts w:ascii="Arial Narrow" w:eastAsia="Calibri" w:hAnsi="Arial Narrow" w:cs="Arial"/>
                <w:sz w:val="24"/>
                <w:szCs w:val="24"/>
                <w:lang w:val="en-US"/>
              </w:rPr>
              <w:t xml:space="preserve"> the </w:t>
            </w:r>
            <w:r>
              <w:rPr>
                <w:rFonts w:ascii="Arial Narrow" w:eastAsia="Calibri" w:hAnsi="Arial Narrow" w:cs="Arial"/>
                <w:sz w:val="24"/>
                <w:szCs w:val="24"/>
                <w:lang w:val="en-US"/>
              </w:rPr>
              <w:t xml:space="preserve">budget increase of Tshepo 1Million </w:t>
            </w:r>
            <w:r>
              <w:rPr>
                <w:rFonts w:ascii="Arial Narrow" w:eastAsia="Calibri" w:hAnsi="Arial Narrow" w:cs="Arial"/>
                <w:sz w:val="24"/>
                <w:szCs w:val="24"/>
              </w:rPr>
              <w:t xml:space="preserve">while the </w:t>
            </w:r>
            <w:r w:rsidRPr="0072174C">
              <w:rPr>
                <w:rFonts w:ascii="Arial Narrow" w:eastAsia="Calibri" w:hAnsi="Arial Narrow" w:cs="Arial"/>
                <w:sz w:val="24"/>
                <w:szCs w:val="24"/>
              </w:rPr>
              <w:t>p</w:t>
            </w:r>
            <w:r>
              <w:rPr>
                <w:rFonts w:ascii="Arial Narrow" w:eastAsia="Calibri" w:hAnsi="Arial Narrow" w:cs="Arial"/>
                <w:sz w:val="24"/>
                <w:szCs w:val="24"/>
              </w:rPr>
              <w:t>rogramme is undergoing a review process.</w:t>
            </w:r>
            <w:r w:rsidRPr="00044361">
              <w:rPr>
                <w:rFonts w:ascii="Arial Narrow" w:eastAsia="Calibri" w:hAnsi="Arial Narrow" w:cs="Arial"/>
                <w:sz w:val="24"/>
                <w:szCs w:val="24"/>
              </w:rPr>
              <w:t xml:space="preserve">  </w:t>
            </w:r>
          </w:p>
        </w:tc>
        <w:tc>
          <w:tcPr>
            <w:tcW w:w="1373" w:type="dxa"/>
          </w:tcPr>
          <w:p w14:paraId="1F2854DC" w14:textId="28D77D9D" w:rsidR="00D15407" w:rsidRPr="00D15407" w:rsidRDefault="00D15407" w:rsidP="000C3558">
            <w:pPr>
              <w:rPr>
                <w:rFonts w:ascii="Arial Narrow" w:hAnsi="Arial Narrow"/>
                <w:sz w:val="24"/>
                <w:szCs w:val="24"/>
              </w:rPr>
            </w:pPr>
            <w:r w:rsidRPr="00D15407">
              <w:rPr>
                <w:rFonts w:ascii="Arial Narrow" w:hAnsi="Arial Narrow"/>
                <w:sz w:val="24"/>
                <w:szCs w:val="24"/>
              </w:rPr>
              <w:t>F</w:t>
            </w:r>
            <w:r w:rsidRPr="00D15407">
              <w:rPr>
                <w:rFonts w:ascii="Arial Narrow" w:hAnsi="Arial Narrow"/>
              </w:rPr>
              <w:t xml:space="preserve">riday, </w:t>
            </w:r>
            <w:r>
              <w:rPr>
                <w:rFonts w:ascii="Arial Narrow" w:hAnsi="Arial Narrow"/>
              </w:rPr>
              <w:t>29</w:t>
            </w:r>
            <w:r w:rsidRPr="00D15407">
              <w:rPr>
                <w:rFonts w:ascii="Arial Narrow" w:hAnsi="Arial Narrow"/>
                <w:sz w:val="24"/>
                <w:szCs w:val="24"/>
              </w:rPr>
              <w:t>/07/2022</w:t>
            </w:r>
          </w:p>
          <w:p w14:paraId="694C4DBE" w14:textId="77777777" w:rsidR="00D15407" w:rsidRPr="00423DC3" w:rsidRDefault="00D15407" w:rsidP="000C3558">
            <w:pPr>
              <w:rPr>
                <w:rFonts w:ascii="Arial Narrow" w:hAnsi="Arial Narrow"/>
                <w:b/>
                <w:bCs/>
                <w:sz w:val="24"/>
                <w:szCs w:val="24"/>
              </w:rPr>
            </w:pPr>
          </w:p>
        </w:tc>
      </w:tr>
    </w:tbl>
    <w:p w14:paraId="26A4D7CC" w14:textId="7A7EBAB6" w:rsidR="00D15407" w:rsidRPr="00D15407" w:rsidRDefault="00D15407" w:rsidP="00D15407">
      <w:pPr>
        <w:spacing w:after="0" w:line="360" w:lineRule="auto"/>
        <w:jc w:val="both"/>
        <w:rPr>
          <w:rFonts w:ascii="Arial Narrow" w:hAnsi="Arial Narrow"/>
          <w:color w:val="0E101A"/>
        </w:rPr>
      </w:pPr>
    </w:p>
    <w:p w14:paraId="56374D41" w14:textId="3CF2BC00" w:rsidR="002F5A58" w:rsidRDefault="00A43513" w:rsidP="002F5A58">
      <w:pPr>
        <w:pStyle w:val="NormalWeb"/>
        <w:spacing w:before="0" w:beforeAutospacing="0" w:after="0" w:afterAutospacing="0" w:line="360" w:lineRule="auto"/>
        <w:rPr>
          <w:rStyle w:val="Strong"/>
          <w:rFonts w:ascii="Arial Narrow" w:hAnsi="Arial Narrow"/>
          <w:color w:val="0E101A"/>
        </w:rPr>
      </w:pPr>
      <w:bookmarkStart w:id="8" w:name="_Hlk103775121"/>
      <w:bookmarkEnd w:id="7"/>
      <w:r>
        <w:rPr>
          <w:rStyle w:val="Strong"/>
          <w:rFonts w:ascii="Arial Narrow" w:hAnsi="Arial Narrow"/>
          <w:color w:val="0E101A"/>
        </w:rPr>
        <w:t xml:space="preserve">14.3 </w:t>
      </w:r>
      <w:r w:rsidR="00D15407" w:rsidRPr="00224AD9">
        <w:rPr>
          <w:rStyle w:val="Strong"/>
          <w:rFonts w:ascii="Arial Narrow" w:hAnsi="Arial Narrow"/>
          <w:color w:val="0E101A"/>
        </w:rPr>
        <w:t>IMPLICATIONS ON LAW-MAKING</w:t>
      </w:r>
    </w:p>
    <w:p w14:paraId="72B7068B" w14:textId="24EB0CA2" w:rsidR="006036A5" w:rsidRPr="006036A5" w:rsidRDefault="006036A5" w:rsidP="006036A5">
      <w:pPr>
        <w:rPr>
          <w:rFonts w:ascii="Arial Narrow" w:hAnsi="Arial Narrow" w:cs="Arial"/>
          <w:bCs/>
          <w:sz w:val="24"/>
          <w:szCs w:val="24"/>
        </w:rPr>
      </w:pPr>
      <w:r w:rsidRPr="006036A5">
        <w:rPr>
          <w:rFonts w:ascii="Arial Narrow" w:hAnsi="Arial Narrow" w:cs="Arial"/>
          <w:bCs/>
          <w:sz w:val="24"/>
          <w:szCs w:val="24"/>
        </w:rPr>
        <w:t xml:space="preserve">There were no findings that have implications on law-making or policy development </w:t>
      </w:r>
      <w:r w:rsidR="00B27EFA">
        <w:rPr>
          <w:rFonts w:ascii="Arial Narrow" w:hAnsi="Arial Narrow" w:cs="Arial"/>
          <w:bCs/>
          <w:sz w:val="24"/>
          <w:szCs w:val="24"/>
        </w:rPr>
        <w:t>during this period</w:t>
      </w:r>
      <w:r w:rsidRPr="006036A5">
        <w:rPr>
          <w:rFonts w:ascii="Arial Narrow" w:hAnsi="Arial Narrow" w:cs="Arial"/>
          <w:bCs/>
          <w:sz w:val="24"/>
          <w:szCs w:val="24"/>
        </w:rPr>
        <w:t>.</w:t>
      </w:r>
    </w:p>
    <w:bookmarkEnd w:id="8"/>
    <w:p w14:paraId="229B88E3" w14:textId="1CCB7DAC" w:rsidR="002F5A58" w:rsidRPr="007160F0" w:rsidRDefault="002F5A58" w:rsidP="00D15407">
      <w:pPr>
        <w:pStyle w:val="ListParagraph"/>
        <w:numPr>
          <w:ilvl w:val="0"/>
          <w:numId w:val="45"/>
        </w:numPr>
        <w:shd w:val="clear" w:color="auto" w:fill="EDEDED" w:themeFill="accent3" w:themeFillTint="33"/>
        <w:tabs>
          <w:tab w:val="left" w:pos="426"/>
        </w:tabs>
        <w:spacing w:after="0" w:line="360" w:lineRule="auto"/>
        <w:ind w:left="142" w:hanging="142"/>
        <w:rPr>
          <w:rFonts w:ascii="Arial Narrow" w:hAnsi="Arial Narrow"/>
          <w:color w:val="0E101A"/>
          <w:sz w:val="24"/>
          <w:szCs w:val="24"/>
        </w:rPr>
      </w:pPr>
      <w:r w:rsidRPr="007160F0">
        <w:rPr>
          <w:rStyle w:val="Strong"/>
          <w:rFonts w:ascii="Arial Narrow" w:hAnsi="Arial Narrow"/>
          <w:color w:val="0E101A"/>
          <w:sz w:val="24"/>
          <w:szCs w:val="24"/>
        </w:rPr>
        <w:t>ACKNOWLEDGEMENTS</w:t>
      </w:r>
    </w:p>
    <w:p w14:paraId="43DF30E0" w14:textId="311F7F3F" w:rsidR="002F5A58" w:rsidRPr="002F5A58" w:rsidRDefault="002F5A58" w:rsidP="002F5A58">
      <w:pPr>
        <w:pStyle w:val="NormalWeb"/>
        <w:spacing w:before="0" w:beforeAutospacing="0" w:after="0" w:afterAutospacing="0" w:line="360" w:lineRule="auto"/>
        <w:jc w:val="both"/>
        <w:rPr>
          <w:rFonts w:ascii="Arial Narrow" w:hAnsi="Arial Narrow"/>
          <w:color w:val="0E101A"/>
        </w:rPr>
      </w:pPr>
      <w:r w:rsidRPr="002F5A58">
        <w:rPr>
          <w:rFonts w:ascii="Arial Narrow" w:hAnsi="Arial Narrow"/>
          <w:color w:val="0E101A"/>
        </w:rPr>
        <w:t xml:space="preserve">The Committee hereby thanks and acknowledges the co-operation of the Office of the Premier and the role played by the Gauteng Premier, Hon. D.M </w:t>
      </w:r>
      <w:proofErr w:type="spellStart"/>
      <w:r w:rsidRPr="002F5A58">
        <w:rPr>
          <w:rFonts w:ascii="Arial Narrow" w:hAnsi="Arial Narrow"/>
          <w:color w:val="0E101A"/>
        </w:rPr>
        <w:t>Makhura</w:t>
      </w:r>
      <w:proofErr w:type="spellEnd"/>
      <w:r w:rsidRPr="002F5A58">
        <w:rPr>
          <w:rFonts w:ascii="Arial Narrow" w:hAnsi="Arial Narrow"/>
          <w:color w:val="0E101A"/>
        </w:rPr>
        <w:t xml:space="preserve"> and the team of Senior Officials. </w:t>
      </w:r>
    </w:p>
    <w:p w14:paraId="6462D4FE" w14:textId="77777777" w:rsidR="002F5A58" w:rsidRPr="002F5A58" w:rsidRDefault="002F5A58" w:rsidP="002F5A58">
      <w:pPr>
        <w:pStyle w:val="NormalWeb"/>
        <w:spacing w:before="0" w:beforeAutospacing="0" w:after="0" w:afterAutospacing="0" w:line="360" w:lineRule="auto"/>
        <w:jc w:val="both"/>
        <w:rPr>
          <w:rFonts w:ascii="Arial Narrow" w:hAnsi="Arial Narrow"/>
          <w:color w:val="0E101A"/>
        </w:rPr>
      </w:pPr>
      <w:r w:rsidRPr="002F5A58">
        <w:rPr>
          <w:rFonts w:ascii="Arial Narrow" w:hAnsi="Arial Narrow"/>
          <w:color w:val="0E101A"/>
        </w:rPr>
        <w:lastRenderedPageBreak/>
        <w:t> </w:t>
      </w:r>
    </w:p>
    <w:p w14:paraId="3E920963" w14:textId="09916939" w:rsidR="002F5A58" w:rsidRPr="002F5A58" w:rsidRDefault="002F5A58" w:rsidP="002F5A58">
      <w:pPr>
        <w:pStyle w:val="NormalWeb"/>
        <w:spacing w:before="0" w:beforeAutospacing="0" w:after="0" w:afterAutospacing="0" w:line="360" w:lineRule="auto"/>
        <w:jc w:val="both"/>
        <w:rPr>
          <w:rFonts w:ascii="Arial Narrow" w:hAnsi="Arial Narrow"/>
          <w:color w:val="0E101A"/>
        </w:rPr>
      </w:pPr>
      <w:r w:rsidRPr="002F5A58">
        <w:rPr>
          <w:rFonts w:ascii="Arial Narrow" w:hAnsi="Arial Narrow"/>
          <w:color w:val="0E101A"/>
        </w:rPr>
        <w:t xml:space="preserve">I wish to thank the following OCPOL Members: ME Khumalo; B Mncube; F Hassan; LE Makhubela; ST Msimanga; JB Bloom; </w:t>
      </w:r>
      <w:r w:rsidR="009C4681">
        <w:rPr>
          <w:rFonts w:ascii="Arial Narrow" w:hAnsi="Arial Narrow"/>
          <w:color w:val="0E101A"/>
        </w:rPr>
        <w:t xml:space="preserve">C </w:t>
      </w:r>
      <w:proofErr w:type="spellStart"/>
      <w:r w:rsidRPr="002F5A58">
        <w:rPr>
          <w:rFonts w:ascii="Arial Narrow" w:hAnsi="Arial Narrow"/>
          <w:color w:val="0E101A"/>
        </w:rPr>
        <w:t>Mabala</w:t>
      </w:r>
      <w:proofErr w:type="spellEnd"/>
      <w:r w:rsidRPr="002F5A58">
        <w:rPr>
          <w:rFonts w:ascii="Arial Narrow" w:hAnsi="Arial Narrow"/>
          <w:color w:val="0E101A"/>
        </w:rPr>
        <w:t xml:space="preserve">; I Mukwevho, DK Adams, and </w:t>
      </w:r>
      <w:proofErr w:type="gramStart"/>
      <w:r w:rsidRPr="002F5A58">
        <w:rPr>
          <w:rFonts w:ascii="Arial Narrow" w:hAnsi="Arial Narrow"/>
          <w:color w:val="0E101A"/>
        </w:rPr>
        <w:t>A</w:t>
      </w:r>
      <w:proofErr w:type="gramEnd"/>
      <w:r w:rsidRPr="002F5A58">
        <w:rPr>
          <w:rFonts w:ascii="Arial Narrow" w:hAnsi="Arial Narrow"/>
          <w:color w:val="0E101A"/>
        </w:rPr>
        <w:t xml:space="preserve"> Alberts for their diligence and commitment during this process. </w:t>
      </w:r>
    </w:p>
    <w:p w14:paraId="037EF123" w14:textId="77777777" w:rsidR="002F5A58" w:rsidRPr="002F5A58" w:rsidRDefault="002F5A58" w:rsidP="002F5A58">
      <w:pPr>
        <w:pStyle w:val="NormalWeb"/>
        <w:spacing w:before="0" w:beforeAutospacing="0" w:after="0" w:afterAutospacing="0" w:line="360" w:lineRule="auto"/>
        <w:jc w:val="both"/>
        <w:rPr>
          <w:rFonts w:ascii="Arial Narrow" w:hAnsi="Arial Narrow"/>
          <w:color w:val="0E101A"/>
        </w:rPr>
      </w:pPr>
    </w:p>
    <w:p w14:paraId="37F57AD8" w14:textId="77777777" w:rsidR="002F5A58" w:rsidRPr="002F5A58" w:rsidRDefault="002F5A58" w:rsidP="002F5A58">
      <w:pPr>
        <w:pStyle w:val="NormalWeb"/>
        <w:spacing w:before="0" w:beforeAutospacing="0" w:after="0" w:afterAutospacing="0" w:line="360" w:lineRule="auto"/>
        <w:jc w:val="both"/>
        <w:rPr>
          <w:rFonts w:ascii="Arial Narrow" w:hAnsi="Arial Narrow"/>
          <w:color w:val="0E101A"/>
        </w:rPr>
      </w:pPr>
      <w:r w:rsidRPr="002F5A58">
        <w:rPr>
          <w:rFonts w:ascii="Arial Narrow" w:hAnsi="Arial Narrow"/>
          <w:color w:val="0E101A"/>
        </w:rPr>
        <w:t>Furthermore, the Committee would like to thank the following Committee Support Staff for their dedication and support: Group Committee Co-ordinator, M Vaas; Senior Researcher, N Dlamini, Senior Committee Co-ordinators B Makgato and N Montisi; Researchers, K Mdakane and O Mogole; Committee Administrators, E Sass, and X Sithole; Information Officer, A Netshivhuyu; Hansard Recorder, N Zondo; Service Officer, M. Katisi and Communication Officer, S. Simelane. </w:t>
      </w:r>
    </w:p>
    <w:p w14:paraId="5F7693F9" w14:textId="77777777" w:rsidR="002F5A58" w:rsidRPr="002F5A58" w:rsidRDefault="002F5A58" w:rsidP="002F5A58">
      <w:pPr>
        <w:pStyle w:val="NormalWeb"/>
        <w:spacing w:before="0" w:beforeAutospacing="0" w:after="0" w:afterAutospacing="0" w:line="360" w:lineRule="auto"/>
        <w:jc w:val="both"/>
        <w:rPr>
          <w:rFonts w:ascii="Arial Narrow" w:hAnsi="Arial Narrow"/>
          <w:color w:val="0E101A"/>
        </w:rPr>
      </w:pPr>
    </w:p>
    <w:p w14:paraId="631799B0" w14:textId="74B402A0" w:rsidR="002F5A58" w:rsidRPr="002F5A58" w:rsidRDefault="006D0179" w:rsidP="00D15407">
      <w:pPr>
        <w:pStyle w:val="Heading1"/>
        <w:numPr>
          <w:ilvl w:val="0"/>
          <w:numId w:val="45"/>
        </w:numPr>
        <w:shd w:val="clear" w:color="auto" w:fill="E7E6E6" w:themeFill="background2"/>
        <w:spacing w:before="0" w:line="360" w:lineRule="auto"/>
        <w:ind w:left="284" w:hanging="284"/>
        <w:jc w:val="both"/>
        <w:rPr>
          <w:rFonts w:ascii="Arial Narrow" w:hAnsi="Arial Narrow"/>
          <w:color w:val="auto"/>
          <w:sz w:val="24"/>
          <w:szCs w:val="24"/>
        </w:rPr>
      </w:pPr>
      <w:r>
        <w:rPr>
          <w:rStyle w:val="Strong"/>
          <w:rFonts w:ascii="Arial Narrow" w:hAnsi="Arial Narrow"/>
          <w:color w:val="auto"/>
          <w:sz w:val="24"/>
          <w:szCs w:val="24"/>
        </w:rPr>
        <w:t xml:space="preserve"> </w:t>
      </w:r>
      <w:r w:rsidR="002F5A58" w:rsidRPr="002F5A58">
        <w:rPr>
          <w:rStyle w:val="Strong"/>
          <w:rFonts w:ascii="Arial Narrow" w:hAnsi="Arial Narrow"/>
          <w:color w:val="auto"/>
          <w:sz w:val="24"/>
          <w:szCs w:val="24"/>
        </w:rPr>
        <w:t>ADOPTION</w:t>
      </w:r>
    </w:p>
    <w:p w14:paraId="1B6FD3CD" w14:textId="77777777" w:rsidR="002F5A58" w:rsidRPr="002F5A58" w:rsidRDefault="002F5A58" w:rsidP="002F5A58">
      <w:pPr>
        <w:pStyle w:val="NormalWeb"/>
        <w:spacing w:before="0" w:beforeAutospacing="0" w:after="0" w:afterAutospacing="0" w:line="360" w:lineRule="auto"/>
        <w:jc w:val="both"/>
        <w:rPr>
          <w:rFonts w:ascii="Arial Narrow" w:hAnsi="Arial Narrow"/>
          <w:color w:val="0E101A"/>
        </w:rPr>
      </w:pPr>
      <w:r w:rsidRPr="002F5A58">
        <w:rPr>
          <w:rFonts w:ascii="Arial Narrow" w:hAnsi="Arial Narrow"/>
          <w:color w:val="0E101A"/>
        </w:rPr>
        <w:t>In accordance with Rule [164] of the Standing Rules of the GPL, the Committee hereby presents the report to the House for adoption.</w:t>
      </w:r>
    </w:p>
    <w:p w14:paraId="2C1D114D" w14:textId="77777777" w:rsidR="002F5A58" w:rsidRPr="002F5A58" w:rsidRDefault="002F5A58" w:rsidP="002F5A58">
      <w:pPr>
        <w:pStyle w:val="NormalWeb"/>
        <w:spacing w:before="0" w:beforeAutospacing="0" w:after="0" w:afterAutospacing="0"/>
        <w:jc w:val="both"/>
        <w:rPr>
          <w:rFonts w:ascii="Arial Narrow" w:hAnsi="Arial Narrow"/>
          <w:color w:val="0E101A"/>
        </w:rPr>
      </w:pPr>
    </w:p>
    <w:p w14:paraId="722D88CB" w14:textId="77777777" w:rsidR="002F5A58" w:rsidRPr="002F5A58" w:rsidRDefault="002F5A58" w:rsidP="002F5A58">
      <w:pPr>
        <w:pStyle w:val="NormalWeb"/>
        <w:spacing w:before="0" w:beforeAutospacing="0" w:after="0" w:afterAutospacing="0"/>
        <w:rPr>
          <w:rFonts w:ascii="Arial Narrow" w:hAnsi="Arial Narrow"/>
          <w:color w:val="0E101A"/>
        </w:rPr>
      </w:pPr>
    </w:p>
    <w:p w14:paraId="57E5BB12" w14:textId="77777777" w:rsidR="002F5A58" w:rsidRPr="002F5A58" w:rsidRDefault="002F5A58" w:rsidP="002F5A58">
      <w:pPr>
        <w:pStyle w:val="NormalWeb"/>
        <w:spacing w:before="0" w:beforeAutospacing="0" w:after="0" w:afterAutospacing="0"/>
        <w:rPr>
          <w:rFonts w:ascii="Arial Narrow" w:hAnsi="Arial Narrow"/>
          <w:color w:val="0E101A"/>
        </w:rPr>
      </w:pPr>
    </w:p>
    <w:p w14:paraId="23468DF6" w14:textId="77777777" w:rsidR="002F5A58" w:rsidRPr="002F5A58" w:rsidRDefault="002F5A58" w:rsidP="002F5A58">
      <w:pPr>
        <w:pStyle w:val="NormalWeb"/>
        <w:spacing w:before="0" w:beforeAutospacing="0" w:after="0" w:afterAutospacing="0"/>
        <w:rPr>
          <w:rFonts w:ascii="Arial Narrow" w:hAnsi="Arial Narrow"/>
          <w:color w:val="0E101A"/>
        </w:rPr>
      </w:pPr>
    </w:p>
    <w:p w14:paraId="64C0E9D6" w14:textId="77777777" w:rsidR="002F5A58" w:rsidRPr="002F5A58" w:rsidRDefault="002F5A58" w:rsidP="002F5A58">
      <w:pPr>
        <w:pStyle w:val="NormalWeb"/>
        <w:spacing w:before="0" w:beforeAutospacing="0" w:after="0" w:afterAutospacing="0"/>
        <w:rPr>
          <w:rFonts w:ascii="Arial Narrow" w:hAnsi="Arial Narrow"/>
          <w:color w:val="0E101A"/>
        </w:rPr>
      </w:pPr>
    </w:p>
    <w:p w14:paraId="1A21E0E1" w14:textId="77777777" w:rsidR="004F182C" w:rsidRPr="002F5A58" w:rsidRDefault="004F182C" w:rsidP="002F5A58">
      <w:pPr>
        <w:pStyle w:val="Default"/>
        <w:spacing w:line="360" w:lineRule="auto"/>
        <w:jc w:val="both"/>
        <w:rPr>
          <w:rFonts w:ascii="Arial Narrow" w:hAnsi="Arial Narrow"/>
          <w:lang w:val="en-US"/>
        </w:rPr>
      </w:pPr>
    </w:p>
    <w:sectPr w:rsidR="004F182C" w:rsidRPr="002F5A5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0F12D" w14:textId="77777777" w:rsidR="00AE7DD9" w:rsidRDefault="00AE7DD9" w:rsidP="00241E85">
      <w:pPr>
        <w:spacing w:after="0" w:line="240" w:lineRule="auto"/>
      </w:pPr>
      <w:r>
        <w:separator/>
      </w:r>
    </w:p>
  </w:endnote>
  <w:endnote w:type="continuationSeparator" w:id="0">
    <w:p w14:paraId="09527EA6" w14:textId="77777777" w:rsidR="00AE7DD9" w:rsidRDefault="00AE7DD9" w:rsidP="0024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FrutigerCE-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5225013"/>
      <w:docPartObj>
        <w:docPartGallery w:val="Page Numbers (Bottom of Page)"/>
        <w:docPartUnique/>
      </w:docPartObj>
    </w:sdtPr>
    <w:sdtEndPr>
      <w:rPr>
        <w:noProof/>
      </w:rPr>
    </w:sdtEndPr>
    <w:sdtContent>
      <w:p w14:paraId="74B1A64C" w14:textId="3078E4B1" w:rsidR="000C3558" w:rsidRDefault="000C35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7CAFF6" w14:textId="77777777" w:rsidR="000C3558" w:rsidRDefault="000C3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114D6" w14:textId="77777777" w:rsidR="00AE7DD9" w:rsidRDefault="00AE7DD9" w:rsidP="00241E85">
      <w:pPr>
        <w:spacing w:after="0" w:line="240" w:lineRule="auto"/>
      </w:pPr>
      <w:r>
        <w:separator/>
      </w:r>
    </w:p>
  </w:footnote>
  <w:footnote w:type="continuationSeparator" w:id="0">
    <w:p w14:paraId="40C9D031" w14:textId="77777777" w:rsidR="00AE7DD9" w:rsidRDefault="00AE7DD9" w:rsidP="00241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3E64"/>
    <w:multiLevelType w:val="hybridMultilevel"/>
    <w:tmpl w:val="86444464"/>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66157B9"/>
    <w:multiLevelType w:val="hybridMultilevel"/>
    <w:tmpl w:val="54FCAA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961A0F"/>
    <w:multiLevelType w:val="hybridMultilevel"/>
    <w:tmpl w:val="BFEEC7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B364B18"/>
    <w:multiLevelType w:val="multilevel"/>
    <w:tmpl w:val="2892B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420DD"/>
    <w:multiLevelType w:val="multilevel"/>
    <w:tmpl w:val="CFA0AB8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8340CD"/>
    <w:multiLevelType w:val="hybridMultilevel"/>
    <w:tmpl w:val="907673CC"/>
    <w:lvl w:ilvl="0" w:tplc="F65CCDC2">
      <w:start w:val="1"/>
      <w:numFmt w:val="bullet"/>
      <w:lvlText w:val="•"/>
      <w:lvlJc w:val="left"/>
      <w:pPr>
        <w:tabs>
          <w:tab w:val="num" w:pos="720"/>
        </w:tabs>
        <w:ind w:left="720" w:hanging="360"/>
      </w:pPr>
      <w:rPr>
        <w:rFonts w:ascii="Arial" w:hAnsi="Arial" w:hint="default"/>
      </w:rPr>
    </w:lvl>
    <w:lvl w:ilvl="1" w:tplc="3654A14A" w:tentative="1">
      <w:start w:val="1"/>
      <w:numFmt w:val="bullet"/>
      <w:lvlText w:val="•"/>
      <w:lvlJc w:val="left"/>
      <w:pPr>
        <w:tabs>
          <w:tab w:val="num" w:pos="1440"/>
        </w:tabs>
        <w:ind w:left="1440" w:hanging="360"/>
      </w:pPr>
      <w:rPr>
        <w:rFonts w:ascii="Arial" w:hAnsi="Arial" w:hint="default"/>
      </w:rPr>
    </w:lvl>
    <w:lvl w:ilvl="2" w:tplc="456A4BD2" w:tentative="1">
      <w:start w:val="1"/>
      <w:numFmt w:val="bullet"/>
      <w:lvlText w:val="•"/>
      <w:lvlJc w:val="left"/>
      <w:pPr>
        <w:tabs>
          <w:tab w:val="num" w:pos="2160"/>
        </w:tabs>
        <w:ind w:left="2160" w:hanging="360"/>
      </w:pPr>
      <w:rPr>
        <w:rFonts w:ascii="Arial" w:hAnsi="Arial" w:hint="default"/>
      </w:rPr>
    </w:lvl>
    <w:lvl w:ilvl="3" w:tplc="4142DAF4" w:tentative="1">
      <w:start w:val="1"/>
      <w:numFmt w:val="bullet"/>
      <w:lvlText w:val="•"/>
      <w:lvlJc w:val="left"/>
      <w:pPr>
        <w:tabs>
          <w:tab w:val="num" w:pos="2880"/>
        </w:tabs>
        <w:ind w:left="2880" w:hanging="360"/>
      </w:pPr>
      <w:rPr>
        <w:rFonts w:ascii="Arial" w:hAnsi="Arial" w:hint="default"/>
      </w:rPr>
    </w:lvl>
    <w:lvl w:ilvl="4" w:tplc="585429A8" w:tentative="1">
      <w:start w:val="1"/>
      <w:numFmt w:val="bullet"/>
      <w:lvlText w:val="•"/>
      <w:lvlJc w:val="left"/>
      <w:pPr>
        <w:tabs>
          <w:tab w:val="num" w:pos="3600"/>
        </w:tabs>
        <w:ind w:left="3600" w:hanging="360"/>
      </w:pPr>
      <w:rPr>
        <w:rFonts w:ascii="Arial" w:hAnsi="Arial" w:hint="default"/>
      </w:rPr>
    </w:lvl>
    <w:lvl w:ilvl="5" w:tplc="715E8A2E" w:tentative="1">
      <w:start w:val="1"/>
      <w:numFmt w:val="bullet"/>
      <w:lvlText w:val="•"/>
      <w:lvlJc w:val="left"/>
      <w:pPr>
        <w:tabs>
          <w:tab w:val="num" w:pos="4320"/>
        </w:tabs>
        <w:ind w:left="4320" w:hanging="360"/>
      </w:pPr>
      <w:rPr>
        <w:rFonts w:ascii="Arial" w:hAnsi="Arial" w:hint="default"/>
      </w:rPr>
    </w:lvl>
    <w:lvl w:ilvl="6" w:tplc="699AA47C" w:tentative="1">
      <w:start w:val="1"/>
      <w:numFmt w:val="bullet"/>
      <w:lvlText w:val="•"/>
      <w:lvlJc w:val="left"/>
      <w:pPr>
        <w:tabs>
          <w:tab w:val="num" w:pos="5040"/>
        </w:tabs>
        <w:ind w:left="5040" w:hanging="360"/>
      </w:pPr>
      <w:rPr>
        <w:rFonts w:ascii="Arial" w:hAnsi="Arial" w:hint="default"/>
      </w:rPr>
    </w:lvl>
    <w:lvl w:ilvl="7" w:tplc="A48AC47A" w:tentative="1">
      <w:start w:val="1"/>
      <w:numFmt w:val="bullet"/>
      <w:lvlText w:val="•"/>
      <w:lvlJc w:val="left"/>
      <w:pPr>
        <w:tabs>
          <w:tab w:val="num" w:pos="5760"/>
        </w:tabs>
        <w:ind w:left="5760" w:hanging="360"/>
      </w:pPr>
      <w:rPr>
        <w:rFonts w:ascii="Arial" w:hAnsi="Arial" w:hint="default"/>
      </w:rPr>
    </w:lvl>
    <w:lvl w:ilvl="8" w:tplc="FDC638B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10730E"/>
    <w:multiLevelType w:val="hybridMultilevel"/>
    <w:tmpl w:val="BE08F078"/>
    <w:lvl w:ilvl="0" w:tplc="B4B86612">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6832F1"/>
    <w:multiLevelType w:val="hybridMultilevel"/>
    <w:tmpl w:val="0F604020"/>
    <w:lvl w:ilvl="0" w:tplc="1C090001">
      <w:start w:val="1"/>
      <w:numFmt w:val="bullet"/>
      <w:lvlText w:val=""/>
      <w:lvlJc w:val="left"/>
      <w:pPr>
        <w:ind w:left="1288" w:hanging="360"/>
      </w:pPr>
      <w:rPr>
        <w:rFonts w:ascii="Symbol" w:hAnsi="Symbol" w:hint="default"/>
      </w:rPr>
    </w:lvl>
    <w:lvl w:ilvl="1" w:tplc="1C090003">
      <w:start w:val="1"/>
      <w:numFmt w:val="bullet"/>
      <w:lvlText w:val="o"/>
      <w:lvlJc w:val="left"/>
      <w:pPr>
        <w:ind w:left="2008" w:hanging="360"/>
      </w:pPr>
      <w:rPr>
        <w:rFonts w:ascii="Courier New" w:hAnsi="Courier New" w:cs="Courier New" w:hint="default"/>
      </w:rPr>
    </w:lvl>
    <w:lvl w:ilvl="2" w:tplc="1C090001">
      <w:start w:val="1"/>
      <w:numFmt w:val="bullet"/>
      <w:lvlText w:val=""/>
      <w:lvlJc w:val="left"/>
      <w:pPr>
        <w:ind w:left="2728" w:hanging="360"/>
      </w:pPr>
      <w:rPr>
        <w:rFonts w:ascii="Symbol" w:hAnsi="Symbol" w:hint="default"/>
      </w:rPr>
    </w:lvl>
    <w:lvl w:ilvl="3" w:tplc="1C090001" w:tentative="1">
      <w:start w:val="1"/>
      <w:numFmt w:val="bullet"/>
      <w:lvlText w:val=""/>
      <w:lvlJc w:val="left"/>
      <w:pPr>
        <w:ind w:left="3448" w:hanging="360"/>
      </w:pPr>
      <w:rPr>
        <w:rFonts w:ascii="Symbol" w:hAnsi="Symbol" w:hint="default"/>
      </w:rPr>
    </w:lvl>
    <w:lvl w:ilvl="4" w:tplc="1C090003" w:tentative="1">
      <w:start w:val="1"/>
      <w:numFmt w:val="bullet"/>
      <w:lvlText w:val="o"/>
      <w:lvlJc w:val="left"/>
      <w:pPr>
        <w:ind w:left="4168" w:hanging="360"/>
      </w:pPr>
      <w:rPr>
        <w:rFonts w:ascii="Courier New" w:hAnsi="Courier New" w:cs="Courier New" w:hint="default"/>
      </w:rPr>
    </w:lvl>
    <w:lvl w:ilvl="5" w:tplc="1C090005" w:tentative="1">
      <w:start w:val="1"/>
      <w:numFmt w:val="bullet"/>
      <w:lvlText w:val=""/>
      <w:lvlJc w:val="left"/>
      <w:pPr>
        <w:ind w:left="4888" w:hanging="360"/>
      </w:pPr>
      <w:rPr>
        <w:rFonts w:ascii="Wingdings" w:hAnsi="Wingdings" w:hint="default"/>
      </w:rPr>
    </w:lvl>
    <w:lvl w:ilvl="6" w:tplc="1C090001" w:tentative="1">
      <w:start w:val="1"/>
      <w:numFmt w:val="bullet"/>
      <w:lvlText w:val=""/>
      <w:lvlJc w:val="left"/>
      <w:pPr>
        <w:ind w:left="5608" w:hanging="360"/>
      </w:pPr>
      <w:rPr>
        <w:rFonts w:ascii="Symbol" w:hAnsi="Symbol" w:hint="default"/>
      </w:rPr>
    </w:lvl>
    <w:lvl w:ilvl="7" w:tplc="1C090003" w:tentative="1">
      <w:start w:val="1"/>
      <w:numFmt w:val="bullet"/>
      <w:lvlText w:val="o"/>
      <w:lvlJc w:val="left"/>
      <w:pPr>
        <w:ind w:left="6328" w:hanging="360"/>
      </w:pPr>
      <w:rPr>
        <w:rFonts w:ascii="Courier New" w:hAnsi="Courier New" w:cs="Courier New" w:hint="default"/>
      </w:rPr>
    </w:lvl>
    <w:lvl w:ilvl="8" w:tplc="1C090005" w:tentative="1">
      <w:start w:val="1"/>
      <w:numFmt w:val="bullet"/>
      <w:lvlText w:val=""/>
      <w:lvlJc w:val="left"/>
      <w:pPr>
        <w:ind w:left="7048" w:hanging="360"/>
      </w:pPr>
      <w:rPr>
        <w:rFonts w:ascii="Wingdings" w:hAnsi="Wingdings" w:hint="default"/>
      </w:rPr>
    </w:lvl>
  </w:abstractNum>
  <w:abstractNum w:abstractNumId="8" w15:restartNumberingAfterBreak="0">
    <w:nsid w:val="229A2116"/>
    <w:multiLevelType w:val="hybridMultilevel"/>
    <w:tmpl w:val="1B503DCE"/>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25E04B5B"/>
    <w:multiLevelType w:val="hybridMultilevel"/>
    <w:tmpl w:val="554A9292"/>
    <w:lvl w:ilvl="0" w:tplc="71822710">
      <w:start w:val="1"/>
      <w:numFmt w:val="bullet"/>
      <w:lvlText w:val="•"/>
      <w:lvlJc w:val="left"/>
      <w:pPr>
        <w:tabs>
          <w:tab w:val="num" w:pos="720"/>
        </w:tabs>
        <w:ind w:left="720" w:hanging="360"/>
      </w:pPr>
      <w:rPr>
        <w:rFonts w:ascii="Arial" w:hAnsi="Arial" w:hint="default"/>
      </w:rPr>
    </w:lvl>
    <w:lvl w:ilvl="1" w:tplc="DF4C2C40">
      <w:numFmt w:val="bullet"/>
      <w:lvlText w:val=""/>
      <w:lvlJc w:val="left"/>
      <w:pPr>
        <w:tabs>
          <w:tab w:val="num" w:pos="1440"/>
        </w:tabs>
        <w:ind w:left="1440" w:hanging="360"/>
      </w:pPr>
      <w:rPr>
        <w:rFonts w:ascii="Wingdings" w:hAnsi="Wingdings" w:hint="default"/>
      </w:rPr>
    </w:lvl>
    <w:lvl w:ilvl="2" w:tplc="FD50B43A" w:tentative="1">
      <w:start w:val="1"/>
      <w:numFmt w:val="bullet"/>
      <w:lvlText w:val="•"/>
      <w:lvlJc w:val="left"/>
      <w:pPr>
        <w:tabs>
          <w:tab w:val="num" w:pos="2160"/>
        </w:tabs>
        <w:ind w:left="2160" w:hanging="360"/>
      </w:pPr>
      <w:rPr>
        <w:rFonts w:ascii="Arial" w:hAnsi="Arial" w:hint="default"/>
      </w:rPr>
    </w:lvl>
    <w:lvl w:ilvl="3" w:tplc="B2863910" w:tentative="1">
      <w:start w:val="1"/>
      <w:numFmt w:val="bullet"/>
      <w:lvlText w:val="•"/>
      <w:lvlJc w:val="left"/>
      <w:pPr>
        <w:tabs>
          <w:tab w:val="num" w:pos="2880"/>
        </w:tabs>
        <w:ind w:left="2880" w:hanging="360"/>
      </w:pPr>
      <w:rPr>
        <w:rFonts w:ascii="Arial" w:hAnsi="Arial" w:hint="default"/>
      </w:rPr>
    </w:lvl>
    <w:lvl w:ilvl="4" w:tplc="6E6EEB2A" w:tentative="1">
      <w:start w:val="1"/>
      <w:numFmt w:val="bullet"/>
      <w:lvlText w:val="•"/>
      <w:lvlJc w:val="left"/>
      <w:pPr>
        <w:tabs>
          <w:tab w:val="num" w:pos="3600"/>
        </w:tabs>
        <w:ind w:left="3600" w:hanging="360"/>
      </w:pPr>
      <w:rPr>
        <w:rFonts w:ascii="Arial" w:hAnsi="Arial" w:hint="default"/>
      </w:rPr>
    </w:lvl>
    <w:lvl w:ilvl="5" w:tplc="56BAB3AA" w:tentative="1">
      <w:start w:val="1"/>
      <w:numFmt w:val="bullet"/>
      <w:lvlText w:val="•"/>
      <w:lvlJc w:val="left"/>
      <w:pPr>
        <w:tabs>
          <w:tab w:val="num" w:pos="4320"/>
        </w:tabs>
        <w:ind w:left="4320" w:hanging="360"/>
      </w:pPr>
      <w:rPr>
        <w:rFonts w:ascii="Arial" w:hAnsi="Arial" w:hint="default"/>
      </w:rPr>
    </w:lvl>
    <w:lvl w:ilvl="6" w:tplc="FBCC57B0" w:tentative="1">
      <w:start w:val="1"/>
      <w:numFmt w:val="bullet"/>
      <w:lvlText w:val="•"/>
      <w:lvlJc w:val="left"/>
      <w:pPr>
        <w:tabs>
          <w:tab w:val="num" w:pos="5040"/>
        </w:tabs>
        <w:ind w:left="5040" w:hanging="360"/>
      </w:pPr>
      <w:rPr>
        <w:rFonts w:ascii="Arial" w:hAnsi="Arial" w:hint="default"/>
      </w:rPr>
    </w:lvl>
    <w:lvl w:ilvl="7" w:tplc="4E906422" w:tentative="1">
      <w:start w:val="1"/>
      <w:numFmt w:val="bullet"/>
      <w:lvlText w:val="•"/>
      <w:lvlJc w:val="left"/>
      <w:pPr>
        <w:tabs>
          <w:tab w:val="num" w:pos="5760"/>
        </w:tabs>
        <w:ind w:left="5760" w:hanging="360"/>
      </w:pPr>
      <w:rPr>
        <w:rFonts w:ascii="Arial" w:hAnsi="Arial" w:hint="default"/>
      </w:rPr>
    </w:lvl>
    <w:lvl w:ilvl="8" w:tplc="066CD1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60A0F18"/>
    <w:multiLevelType w:val="hybridMultilevel"/>
    <w:tmpl w:val="804C4A5A"/>
    <w:lvl w:ilvl="0" w:tplc="CC927AF8">
      <w:start w:val="1"/>
      <w:numFmt w:val="bullet"/>
      <w:lvlText w:val="•"/>
      <w:lvlJc w:val="left"/>
      <w:pPr>
        <w:tabs>
          <w:tab w:val="num" w:pos="720"/>
        </w:tabs>
        <w:ind w:left="720" w:hanging="360"/>
      </w:pPr>
      <w:rPr>
        <w:rFonts w:ascii="Arial" w:hAnsi="Arial" w:hint="default"/>
      </w:rPr>
    </w:lvl>
    <w:lvl w:ilvl="1" w:tplc="F4A888EA">
      <w:numFmt w:val="bullet"/>
      <w:lvlText w:val=""/>
      <w:lvlJc w:val="left"/>
      <w:pPr>
        <w:tabs>
          <w:tab w:val="num" w:pos="1440"/>
        </w:tabs>
        <w:ind w:left="1440" w:hanging="360"/>
      </w:pPr>
      <w:rPr>
        <w:rFonts w:ascii="Wingdings" w:hAnsi="Wingdings" w:hint="default"/>
      </w:rPr>
    </w:lvl>
    <w:lvl w:ilvl="2" w:tplc="076C180A" w:tentative="1">
      <w:start w:val="1"/>
      <w:numFmt w:val="bullet"/>
      <w:lvlText w:val="•"/>
      <w:lvlJc w:val="left"/>
      <w:pPr>
        <w:tabs>
          <w:tab w:val="num" w:pos="2160"/>
        </w:tabs>
        <w:ind w:left="2160" w:hanging="360"/>
      </w:pPr>
      <w:rPr>
        <w:rFonts w:ascii="Arial" w:hAnsi="Arial" w:hint="default"/>
      </w:rPr>
    </w:lvl>
    <w:lvl w:ilvl="3" w:tplc="BFB62326" w:tentative="1">
      <w:start w:val="1"/>
      <w:numFmt w:val="bullet"/>
      <w:lvlText w:val="•"/>
      <w:lvlJc w:val="left"/>
      <w:pPr>
        <w:tabs>
          <w:tab w:val="num" w:pos="2880"/>
        </w:tabs>
        <w:ind w:left="2880" w:hanging="360"/>
      </w:pPr>
      <w:rPr>
        <w:rFonts w:ascii="Arial" w:hAnsi="Arial" w:hint="default"/>
      </w:rPr>
    </w:lvl>
    <w:lvl w:ilvl="4" w:tplc="E8FE17D8" w:tentative="1">
      <w:start w:val="1"/>
      <w:numFmt w:val="bullet"/>
      <w:lvlText w:val="•"/>
      <w:lvlJc w:val="left"/>
      <w:pPr>
        <w:tabs>
          <w:tab w:val="num" w:pos="3600"/>
        </w:tabs>
        <w:ind w:left="3600" w:hanging="360"/>
      </w:pPr>
      <w:rPr>
        <w:rFonts w:ascii="Arial" w:hAnsi="Arial" w:hint="default"/>
      </w:rPr>
    </w:lvl>
    <w:lvl w:ilvl="5" w:tplc="0EC86530" w:tentative="1">
      <w:start w:val="1"/>
      <w:numFmt w:val="bullet"/>
      <w:lvlText w:val="•"/>
      <w:lvlJc w:val="left"/>
      <w:pPr>
        <w:tabs>
          <w:tab w:val="num" w:pos="4320"/>
        </w:tabs>
        <w:ind w:left="4320" w:hanging="360"/>
      </w:pPr>
      <w:rPr>
        <w:rFonts w:ascii="Arial" w:hAnsi="Arial" w:hint="default"/>
      </w:rPr>
    </w:lvl>
    <w:lvl w:ilvl="6" w:tplc="415A8682" w:tentative="1">
      <w:start w:val="1"/>
      <w:numFmt w:val="bullet"/>
      <w:lvlText w:val="•"/>
      <w:lvlJc w:val="left"/>
      <w:pPr>
        <w:tabs>
          <w:tab w:val="num" w:pos="5040"/>
        </w:tabs>
        <w:ind w:left="5040" w:hanging="360"/>
      </w:pPr>
      <w:rPr>
        <w:rFonts w:ascii="Arial" w:hAnsi="Arial" w:hint="default"/>
      </w:rPr>
    </w:lvl>
    <w:lvl w:ilvl="7" w:tplc="882EC9AA" w:tentative="1">
      <w:start w:val="1"/>
      <w:numFmt w:val="bullet"/>
      <w:lvlText w:val="•"/>
      <w:lvlJc w:val="left"/>
      <w:pPr>
        <w:tabs>
          <w:tab w:val="num" w:pos="5760"/>
        </w:tabs>
        <w:ind w:left="5760" w:hanging="360"/>
      </w:pPr>
      <w:rPr>
        <w:rFonts w:ascii="Arial" w:hAnsi="Arial" w:hint="default"/>
      </w:rPr>
    </w:lvl>
    <w:lvl w:ilvl="8" w:tplc="17C8AD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62B0842"/>
    <w:multiLevelType w:val="hybridMultilevel"/>
    <w:tmpl w:val="0A62B8D4"/>
    <w:lvl w:ilvl="0" w:tplc="0C6AAF52">
      <w:start w:val="1"/>
      <w:numFmt w:val="bullet"/>
      <w:lvlText w:val="–"/>
      <w:lvlJc w:val="left"/>
      <w:pPr>
        <w:tabs>
          <w:tab w:val="num" w:pos="720"/>
        </w:tabs>
        <w:ind w:left="720" w:hanging="360"/>
      </w:pPr>
      <w:rPr>
        <w:rFonts w:ascii="Arial" w:hAnsi="Arial" w:hint="default"/>
      </w:rPr>
    </w:lvl>
    <w:lvl w:ilvl="1" w:tplc="5D1A4B3C">
      <w:start w:val="1"/>
      <w:numFmt w:val="bullet"/>
      <w:lvlText w:val="–"/>
      <w:lvlJc w:val="left"/>
      <w:pPr>
        <w:tabs>
          <w:tab w:val="num" w:pos="1440"/>
        </w:tabs>
        <w:ind w:left="1440" w:hanging="360"/>
      </w:pPr>
      <w:rPr>
        <w:rFonts w:ascii="Arial" w:hAnsi="Arial" w:hint="default"/>
      </w:rPr>
    </w:lvl>
    <w:lvl w:ilvl="2" w:tplc="BBA42B4A" w:tentative="1">
      <w:start w:val="1"/>
      <w:numFmt w:val="bullet"/>
      <w:lvlText w:val="–"/>
      <w:lvlJc w:val="left"/>
      <w:pPr>
        <w:tabs>
          <w:tab w:val="num" w:pos="2160"/>
        </w:tabs>
        <w:ind w:left="2160" w:hanging="360"/>
      </w:pPr>
      <w:rPr>
        <w:rFonts w:ascii="Arial" w:hAnsi="Arial" w:hint="default"/>
      </w:rPr>
    </w:lvl>
    <w:lvl w:ilvl="3" w:tplc="325AFDAC" w:tentative="1">
      <w:start w:val="1"/>
      <w:numFmt w:val="bullet"/>
      <w:lvlText w:val="–"/>
      <w:lvlJc w:val="left"/>
      <w:pPr>
        <w:tabs>
          <w:tab w:val="num" w:pos="2880"/>
        </w:tabs>
        <w:ind w:left="2880" w:hanging="360"/>
      </w:pPr>
      <w:rPr>
        <w:rFonts w:ascii="Arial" w:hAnsi="Arial" w:hint="default"/>
      </w:rPr>
    </w:lvl>
    <w:lvl w:ilvl="4" w:tplc="424A96B2" w:tentative="1">
      <w:start w:val="1"/>
      <w:numFmt w:val="bullet"/>
      <w:lvlText w:val="–"/>
      <w:lvlJc w:val="left"/>
      <w:pPr>
        <w:tabs>
          <w:tab w:val="num" w:pos="3600"/>
        </w:tabs>
        <w:ind w:left="3600" w:hanging="360"/>
      </w:pPr>
      <w:rPr>
        <w:rFonts w:ascii="Arial" w:hAnsi="Arial" w:hint="default"/>
      </w:rPr>
    </w:lvl>
    <w:lvl w:ilvl="5" w:tplc="C354F558" w:tentative="1">
      <w:start w:val="1"/>
      <w:numFmt w:val="bullet"/>
      <w:lvlText w:val="–"/>
      <w:lvlJc w:val="left"/>
      <w:pPr>
        <w:tabs>
          <w:tab w:val="num" w:pos="4320"/>
        </w:tabs>
        <w:ind w:left="4320" w:hanging="360"/>
      </w:pPr>
      <w:rPr>
        <w:rFonts w:ascii="Arial" w:hAnsi="Arial" w:hint="default"/>
      </w:rPr>
    </w:lvl>
    <w:lvl w:ilvl="6" w:tplc="C6600054" w:tentative="1">
      <w:start w:val="1"/>
      <w:numFmt w:val="bullet"/>
      <w:lvlText w:val="–"/>
      <w:lvlJc w:val="left"/>
      <w:pPr>
        <w:tabs>
          <w:tab w:val="num" w:pos="5040"/>
        </w:tabs>
        <w:ind w:left="5040" w:hanging="360"/>
      </w:pPr>
      <w:rPr>
        <w:rFonts w:ascii="Arial" w:hAnsi="Arial" w:hint="default"/>
      </w:rPr>
    </w:lvl>
    <w:lvl w:ilvl="7" w:tplc="0D248FB6" w:tentative="1">
      <w:start w:val="1"/>
      <w:numFmt w:val="bullet"/>
      <w:lvlText w:val="–"/>
      <w:lvlJc w:val="left"/>
      <w:pPr>
        <w:tabs>
          <w:tab w:val="num" w:pos="5760"/>
        </w:tabs>
        <w:ind w:left="5760" w:hanging="360"/>
      </w:pPr>
      <w:rPr>
        <w:rFonts w:ascii="Arial" w:hAnsi="Arial" w:hint="default"/>
      </w:rPr>
    </w:lvl>
    <w:lvl w:ilvl="8" w:tplc="DADE19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76B7D01"/>
    <w:multiLevelType w:val="hybridMultilevel"/>
    <w:tmpl w:val="D8D4D8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90E3B8B"/>
    <w:multiLevelType w:val="hybridMultilevel"/>
    <w:tmpl w:val="F76C8896"/>
    <w:lvl w:ilvl="0" w:tplc="511AD7F4">
      <w:start w:val="1"/>
      <w:numFmt w:val="bullet"/>
      <w:lvlText w:val="•"/>
      <w:lvlJc w:val="left"/>
      <w:pPr>
        <w:tabs>
          <w:tab w:val="num" w:pos="720"/>
        </w:tabs>
        <w:ind w:left="720" w:hanging="360"/>
      </w:pPr>
      <w:rPr>
        <w:rFonts w:ascii="Arial" w:hAnsi="Arial" w:hint="default"/>
      </w:rPr>
    </w:lvl>
    <w:lvl w:ilvl="1" w:tplc="3DFC543C" w:tentative="1">
      <w:start w:val="1"/>
      <w:numFmt w:val="bullet"/>
      <w:lvlText w:val="•"/>
      <w:lvlJc w:val="left"/>
      <w:pPr>
        <w:tabs>
          <w:tab w:val="num" w:pos="1440"/>
        </w:tabs>
        <w:ind w:left="1440" w:hanging="360"/>
      </w:pPr>
      <w:rPr>
        <w:rFonts w:ascii="Arial" w:hAnsi="Arial" w:hint="default"/>
      </w:rPr>
    </w:lvl>
    <w:lvl w:ilvl="2" w:tplc="FE8ABA90" w:tentative="1">
      <w:start w:val="1"/>
      <w:numFmt w:val="bullet"/>
      <w:lvlText w:val="•"/>
      <w:lvlJc w:val="left"/>
      <w:pPr>
        <w:tabs>
          <w:tab w:val="num" w:pos="2160"/>
        </w:tabs>
        <w:ind w:left="2160" w:hanging="360"/>
      </w:pPr>
      <w:rPr>
        <w:rFonts w:ascii="Arial" w:hAnsi="Arial" w:hint="default"/>
      </w:rPr>
    </w:lvl>
    <w:lvl w:ilvl="3" w:tplc="BF7C6F20" w:tentative="1">
      <w:start w:val="1"/>
      <w:numFmt w:val="bullet"/>
      <w:lvlText w:val="•"/>
      <w:lvlJc w:val="left"/>
      <w:pPr>
        <w:tabs>
          <w:tab w:val="num" w:pos="2880"/>
        </w:tabs>
        <w:ind w:left="2880" w:hanging="360"/>
      </w:pPr>
      <w:rPr>
        <w:rFonts w:ascii="Arial" w:hAnsi="Arial" w:hint="default"/>
      </w:rPr>
    </w:lvl>
    <w:lvl w:ilvl="4" w:tplc="92728EC6" w:tentative="1">
      <w:start w:val="1"/>
      <w:numFmt w:val="bullet"/>
      <w:lvlText w:val="•"/>
      <w:lvlJc w:val="left"/>
      <w:pPr>
        <w:tabs>
          <w:tab w:val="num" w:pos="3600"/>
        </w:tabs>
        <w:ind w:left="3600" w:hanging="360"/>
      </w:pPr>
      <w:rPr>
        <w:rFonts w:ascii="Arial" w:hAnsi="Arial" w:hint="default"/>
      </w:rPr>
    </w:lvl>
    <w:lvl w:ilvl="5" w:tplc="AEA2FB0C" w:tentative="1">
      <w:start w:val="1"/>
      <w:numFmt w:val="bullet"/>
      <w:lvlText w:val="•"/>
      <w:lvlJc w:val="left"/>
      <w:pPr>
        <w:tabs>
          <w:tab w:val="num" w:pos="4320"/>
        </w:tabs>
        <w:ind w:left="4320" w:hanging="360"/>
      </w:pPr>
      <w:rPr>
        <w:rFonts w:ascii="Arial" w:hAnsi="Arial" w:hint="default"/>
      </w:rPr>
    </w:lvl>
    <w:lvl w:ilvl="6" w:tplc="A54822F0" w:tentative="1">
      <w:start w:val="1"/>
      <w:numFmt w:val="bullet"/>
      <w:lvlText w:val="•"/>
      <w:lvlJc w:val="left"/>
      <w:pPr>
        <w:tabs>
          <w:tab w:val="num" w:pos="5040"/>
        </w:tabs>
        <w:ind w:left="5040" w:hanging="360"/>
      </w:pPr>
      <w:rPr>
        <w:rFonts w:ascii="Arial" w:hAnsi="Arial" w:hint="default"/>
      </w:rPr>
    </w:lvl>
    <w:lvl w:ilvl="7" w:tplc="C9A42FCC" w:tentative="1">
      <w:start w:val="1"/>
      <w:numFmt w:val="bullet"/>
      <w:lvlText w:val="•"/>
      <w:lvlJc w:val="left"/>
      <w:pPr>
        <w:tabs>
          <w:tab w:val="num" w:pos="5760"/>
        </w:tabs>
        <w:ind w:left="5760" w:hanging="360"/>
      </w:pPr>
      <w:rPr>
        <w:rFonts w:ascii="Arial" w:hAnsi="Arial" w:hint="default"/>
      </w:rPr>
    </w:lvl>
    <w:lvl w:ilvl="8" w:tplc="222A0E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9A2117"/>
    <w:multiLevelType w:val="hybridMultilevel"/>
    <w:tmpl w:val="5608C292"/>
    <w:lvl w:ilvl="0" w:tplc="1812DB66">
      <w:start w:val="1"/>
      <w:numFmt w:val="bullet"/>
      <w:lvlText w:val="•"/>
      <w:lvlJc w:val="left"/>
      <w:pPr>
        <w:tabs>
          <w:tab w:val="num" w:pos="720"/>
        </w:tabs>
        <w:ind w:left="720" w:hanging="360"/>
      </w:pPr>
      <w:rPr>
        <w:rFonts w:ascii="Arial" w:hAnsi="Arial" w:hint="default"/>
      </w:rPr>
    </w:lvl>
    <w:lvl w:ilvl="1" w:tplc="947A72C8" w:tentative="1">
      <w:start w:val="1"/>
      <w:numFmt w:val="bullet"/>
      <w:lvlText w:val="•"/>
      <w:lvlJc w:val="left"/>
      <w:pPr>
        <w:tabs>
          <w:tab w:val="num" w:pos="1440"/>
        </w:tabs>
        <w:ind w:left="1440" w:hanging="360"/>
      </w:pPr>
      <w:rPr>
        <w:rFonts w:ascii="Arial" w:hAnsi="Arial" w:hint="default"/>
      </w:rPr>
    </w:lvl>
    <w:lvl w:ilvl="2" w:tplc="01487826" w:tentative="1">
      <w:start w:val="1"/>
      <w:numFmt w:val="bullet"/>
      <w:lvlText w:val="•"/>
      <w:lvlJc w:val="left"/>
      <w:pPr>
        <w:tabs>
          <w:tab w:val="num" w:pos="2160"/>
        </w:tabs>
        <w:ind w:left="2160" w:hanging="360"/>
      </w:pPr>
      <w:rPr>
        <w:rFonts w:ascii="Arial" w:hAnsi="Arial" w:hint="default"/>
      </w:rPr>
    </w:lvl>
    <w:lvl w:ilvl="3" w:tplc="A972279E" w:tentative="1">
      <w:start w:val="1"/>
      <w:numFmt w:val="bullet"/>
      <w:lvlText w:val="•"/>
      <w:lvlJc w:val="left"/>
      <w:pPr>
        <w:tabs>
          <w:tab w:val="num" w:pos="2880"/>
        </w:tabs>
        <w:ind w:left="2880" w:hanging="360"/>
      </w:pPr>
      <w:rPr>
        <w:rFonts w:ascii="Arial" w:hAnsi="Arial" w:hint="default"/>
      </w:rPr>
    </w:lvl>
    <w:lvl w:ilvl="4" w:tplc="20A00C2E" w:tentative="1">
      <w:start w:val="1"/>
      <w:numFmt w:val="bullet"/>
      <w:lvlText w:val="•"/>
      <w:lvlJc w:val="left"/>
      <w:pPr>
        <w:tabs>
          <w:tab w:val="num" w:pos="3600"/>
        </w:tabs>
        <w:ind w:left="3600" w:hanging="360"/>
      </w:pPr>
      <w:rPr>
        <w:rFonts w:ascii="Arial" w:hAnsi="Arial" w:hint="default"/>
      </w:rPr>
    </w:lvl>
    <w:lvl w:ilvl="5" w:tplc="99B890EC" w:tentative="1">
      <w:start w:val="1"/>
      <w:numFmt w:val="bullet"/>
      <w:lvlText w:val="•"/>
      <w:lvlJc w:val="left"/>
      <w:pPr>
        <w:tabs>
          <w:tab w:val="num" w:pos="4320"/>
        </w:tabs>
        <w:ind w:left="4320" w:hanging="360"/>
      </w:pPr>
      <w:rPr>
        <w:rFonts w:ascii="Arial" w:hAnsi="Arial" w:hint="default"/>
      </w:rPr>
    </w:lvl>
    <w:lvl w:ilvl="6" w:tplc="2E2CB97C" w:tentative="1">
      <w:start w:val="1"/>
      <w:numFmt w:val="bullet"/>
      <w:lvlText w:val="•"/>
      <w:lvlJc w:val="left"/>
      <w:pPr>
        <w:tabs>
          <w:tab w:val="num" w:pos="5040"/>
        </w:tabs>
        <w:ind w:left="5040" w:hanging="360"/>
      </w:pPr>
      <w:rPr>
        <w:rFonts w:ascii="Arial" w:hAnsi="Arial" w:hint="default"/>
      </w:rPr>
    </w:lvl>
    <w:lvl w:ilvl="7" w:tplc="784A4D1A" w:tentative="1">
      <w:start w:val="1"/>
      <w:numFmt w:val="bullet"/>
      <w:lvlText w:val="•"/>
      <w:lvlJc w:val="left"/>
      <w:pPr>
        <w:tabs>
          <w:tab w:val="num" w:pos="5760"/>
        </w:tabs>
        <w:ind w:left="5760" w:hanging="360"/>
      </w:pPr>
      <w:rPr>
        <w:rFonts w:ascii="Arial" w:hAnsi="Arial" w:hint="default"/>
      </w:rPr>
    </w:lvl>
    <w:lvl w:ilvl="8" w:tplc="478AD5A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A87AFA"/>
    <w:multiLevelType w:val="hybridMultilevel"/>
    <w:tmpl w:val="1CAC5170"/>
    <w:lvl w:ilvl="0" w:tplc="07EEAD40">
      <w:start w:val="1"/>
      <w:numFmt w:val="lowerLetter"/>
      <w:lvlText w:val="%1)"/>
      <w:lvlJc w:val="left"/>
      <w:pPr>
        <w:ind w:left="36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11D611E"/>
    <w:multiLevelType w:val="hybridMultilevel"/>
    <w:tmpl w:val="1932DB4C"/>
    <w:lvl w:ilvl="0" w:tplc="A6546C4E">
      <w:start w:val="1"/>
      <w:numFmt w:val="bullet"/>
      <w:lvlText w:val="•"/>
      <w:lvlJc w:val="left"/>
      <w:pPr>
        <w:tabs>
          <w:tab w:val="num" w:pos="720"/>
        </w:tabs>
        <w:ind w:left="720" w:hanging="360"/>
      </w:pPr>
      <w:rPr>
        <w:rFonts w:ascii="Arial" w:hAnsi="Arial" w:hint="default"/>
      </w:rPr>
    </w:lvl>
    <w:lvl w:ilvl="1" w:tplc="488CB8BC">
      <w:numFmt w:val="bullet"/>
      <w:lvlText w:val="•"/>
      <w:lvlJc w:val="left"/>
      <w:pPr>
        <w:tabs>
          <w:tab w:val="num" w:pos="1440"/>
        </w:tabs>
        <w:ind w:left="1440" w:hanging="360"/>
      </w:pPr>
      <w:rPr>
        <w:rFonts w:ascii="Arial" w:hAnsi="Arial" w:hint="default"/>
      </w:rPr>
    </w:lvl>
    <w:lvl w:ilvl="2" w:tplc="94C83432" w:tentative="1">
      <w:start w:val="1"/>
      <w:numFmt w:val="bullet"/>
      <w:lvlText w:val="•"/>
      <w:lvlJc w:val="left"/>
      <w:pPr>
        <w:tabs>
          <w:tab w:val="num" w:pos="2160"/>
        </w:tabs>
        <w:ind w:left="2160" w:hanging="360"/>
      </w:pPr>
      <w:rPr>
        <w:rFonts w:ascii="Arial" w:hAnsi="Arial" w:hint="default"/>
      </w:rPr>
    </w:lvl>
    <w:lvl w:ilvl="3" w:tplc="E322118C" w:tentative="1">
      <w:start w:val="1"/>
      <w:numFmt w:val="bullet"/>
      <w:lvlText w:val="•"/>
      <w:lvlJc w:val="left"/>
      <w:pPr>
        <w:tabs>
          <w:tab w:val="num" w:pos="2880"/>
        </w:tabs>
        <w:ind w:left="2880" w:hanging="360"/>
      </w:pPr>
      <w:rPr>
        <w:rFonts w:ascii="Arial" w:hAnsi="Arial" w:hint="default"/>
      </w:rPr>
    </w:lvl>
    <w:lvl w:ilvl="4" w:tplc="75F8116C" w:tentative="1">
      <w:start w:val="1"/>
      <w:numFmt w:val="bullet"/>
      <w:lvlText w:val="•"/>
      <w:lvlJc w:val="left"/>
      <w:pPr>
        <w:tabs>
          <w:tab w:val="num" w:pos="3600"/>
        </w:tabs>
        <w:ind w:left="3600" w:hanging="360"/>
      </w:pPr>
      <w:rPr>
        <w:rFonts w:ascii="Arial" w:hAnsi="Arial" w:hint="default"/>
      </w:rPr>
    </w:lvl>
    <w:lvl w:ilvl="5" w:tplc="CF441090" w:tentative="1">
      <w:start w:val="1"/>
      <w:numFmt w:val="bullet"/>
      <w:lvlText w:val="•"/>
      <w:lvlJc w:val="left"/>
      <w:pPr>
        <w:tabs>
          <w:tab w:val="num" w:pos="4320"/>
        </w:tabs>
        <w:ind w:left="4320" w:hanging="360"/>
      </w:pPr>
      <w:rPr>
        <w:rFonts w:ascii="Arial" w:hAnsi="Arial" w:hint="default"/>
      </w:rPr>
    </w:lvl>
    <w:lvl w:ilvl="6" w:tplc="DFBE3E02" w:tentative="1">
      <w:start w:val="1"/>
      <w:numFmt w:val="bullet"/>
      <w:lvlText w:val="•"/>
      <w:lvlJc w:val="left"/>
      <w:pPr>
        <w:tabs>
          <w:tab w:val="num" w:pos="5040"/>
        </w:tabs>
        <w:ind w:left="5040" w:hanging="360"/>
      </w:pPr>
      <w:rPr>
        <w:rFonts w:ascii="Arial" w:hAnsi="Arial" w:hint="default"/>
      </w:rPr>
    </w:lvl>
    <w:lvl w:ilvl="7" w:tplc="411C40C6" w:tentative="1">
      <w:start w:val="1"/>
      <w:numFmt w:val="bullet"/>
      <w:lvlText w:val="•"/>
      <w:lvlJc w:val="left"/>
      <w:pPr>
        <w:tabs>
          <w:tab w:val="num" w:pos="5760"/>
        </w:tabs>
        <w:ind w:left="5760" w:hanging="360"/>
      </w:pPr>
      <w:rPr>
        <w:rFonts w:ascii="Arial" w:hAnsi="Arial" w:hint="default"/>
      </w:rPr>
    </w:lvl>
    <w:lvl w:ilvl="8" w:tplc="580A14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D31A3A"/>
    <w:multiLevelType w:val="hybridMultilevel"/>
    <w:tmpl w:val="B730269A"/>
    <w:lvl w:ilvl="0" w:tplc="4D866384">
      <w:start w:val="1"/>
      <w:numFmt w:val="bullet"/>
      <w:lvlText w:val="–"/>
      <w:lvlJc w:val="left"/>
      <w:pPr>
        <w:tabs>
          <w:tab w:val="num" w:pos="720"/>
        </w:tabs>
        <w:ind w:left="720" w:hanging="360"/>
      </w:pPr>
      <w:rPr>
        <w:rFonts w:ascii="Arial" w:hAnsi="Arial" w:hint="default"/>
      </w:rPr>
    </w:lvl>
    <w:lvl w:ilvl="1" w:tplc="186C3FCC">
      <w:start w:val="1"/>
      <w:numFmt w:val="bullet"/>
      <w:lvlText w:val="–"/>
      <w:lvlJc w:val="left"/>
      <w:pPr>
        <w:tabs>
          <w:tab w:val="num" w:pos="1440"/>
        </w:tabs>
        <w:ind w:left="1440" w:hanging="360"/>
      </w:pPr>
      <w:rPr>
        <w:rFonts w:ascii="Arial" w:hAnsi="Arial" w:hint="default"/>
      </w:rPr>
    </w:lvl>
    <w:lvl w:ilvl="2" w:tplc="F870A768" w:tentative="1">
      <w:start w:val="1"/>
      <w:numFmt w:val="bullet"/>
      <w:lvlText w:val="–"/>
      <w:lvlJc w:val="left"/>
      <w:pPr>
        <w:tabs>
          <w:tab w:val="num" w:pos="2160"/>
        </w:tabs>
        <w:ind w:left="2160" w:hanging="360"/>
      </w:pPr>
      <w:rPr>
        <w:rFonts w:ascii="Arial" w:hAnsi="Arial" w:hint="default"/>
      </w:rPr>
    </w:lvl>
    <w:lvl w:ilvl="3" w:tplc="E1F63E32" w:tentative="1">
      <w:start w:val="1"/>
      <w:numFmt w:val="bullet"/>
      <w:lvlText w:val="–"/>
      <w:lvlJc w:val="left"/>
      <w:pPr>
        <w:tabs>
          <w:tab w:val="num" w:pos="2880"/>
        </w:tabs>
        <w:ind w:left="2880" w:hanging="360"/>
      </w:pPr>
      <w:rPr>
        <w:rFonts w:ascii="Arial" w:hAnsi="Arial" w:hint="default"/>
      </w:rPr>
    </w:lvl>
    <w:lvl w:ilvl="4" w:tplc="6C567C4C" w:tentative="1">
      <w:start w:val="1"/>
      <w:numFmt w:val="bullet"/>
      <w:lvlText w:val="–"/>
      <w:lvlJc w:val="left"/>
      <w:pPr>
        <w:tabs>
          <w:tab w:val="num" w:pos="3600"/>
        </w:tabs>
        <w:ind w:left="3600" w:hanging="360"/>
      </w:pPr>
      <w:rPr>
        <w:rFonts w:ascii="Arial" w:hAnsi="Arial" w:hint="default"/>
      </w:rPr>
    </w:lvl>
    <w:lvl w:ilvl="5" w:tplc="0BF05C46" w:tentative="1">
      <w:start w:val="1"/>
      <w:numFmt w:val="bullet"/>
      <w:lvlText w:val="–"/>
      <w:lvlJc w:val="left"/>
      <w:pPr>
        <w:tabs>
          <w:tab w:val="num" w:pos="4320"/>
        </w:tabs>
        <w:ind w:left="4320" w:hanging="360"/>
      </w:pPr>
      <w:rPr>
        <w:rFonts w:ascii="Arial" w:hAnsi="Arial" w:hint="default"/>
      </w:rPr>
    </w:lvl>
    <w:lvl w:ilvl="6" w:tplc="769465A6" w:tentative="1">
      <w:start w:val="1"/>
      <w:numFmt w:val="bullet"/>
      <w:lvlText w:val="–"/>
      <w:lvlJc w:val="left"/>
      <w:pPr>
        <w:tabs>
          <w:tab w:val="num" w:pos="5040"/>
        </w:tabs>
        <w:ind w:left="5040" w:hanging="360"/>
      </w:pPr>
      <w:rPr>
        <w:rFonts w:ascii="Arial" w:hAnsi="Arial" w:hint="default"/>
      </w:rPr>
    </w:lvl>
    <w:lvl w:ilvl="7" w:tplc="0254C81C" w:tentative="1">
      <w:start w:val="1"/>
      <w:numFmt w:val="bullet"/>
      <w:lvlText w:val="–"/>
      <w:lvlJc w:val="left"/>
      <w:pPr>
        <w:tabs>
          <w:tab w:val="num" w:pos="5760"/>
        </w:tabs>
        <w:ind w:left="5760" w:hanging="360"/>
      </w:pPr>
      <w:rPr>
        <w:rFonts w:ascii="Arial" w:hAnsi="Arial" w:hint="default"/>
      </w:rPr>
    </w:lvl>
    <w:lvl w:ilvl="8" w:tplc="7E32A0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6FB0468"/>
    <w:multiLevelType w:val="hybridMultilevel"/>
    <w:tmpl w:val="97646B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9D67865"/>
    <w:multiLevelType w:val="hybridMultilevel"/>
    <w:tmpl w:val="011CF196"/>
    <w:lvl w:ilvl="0" w:tplc="CA32915A">
      <w:start w:val="1"/>
      <w:numFmt w:val="bullet"/>
      <w:lvlText w:val="•"/>
      <w:lvlJc w:val="left"/>
      <w:pPr>
        <w:tabs>
          <w:tab w:val="num" w:pos="720"/>
        </w:tabs>
        <w:ind w:left="720" w:hanging="360"/>
      </w:pPr>
      <w:rPr>
        <w:rFonts w:ascii="Arial" w:hAnsi="Arial" w:hint="default"/>
      </w:rPr>
    </w:lvl>
    <w:lvl w:ilvl="1" w:tplc="9B5A38CC">
      <w:start w:val="1"/>
      <w:numFmt w:val="bullet"/>
      <w:lvlText w:val="•"/>
      <w:lvlJc w:val="left"/>
      <w:pPr>
        <w:tabs>
          <w:tab w:val="num" w:pos="1440"/>
        </w:tabs>
        <w:ind w:left="1440" w:hanging="360"/>
      </w:pPr>
      <w:rPr>
        <w:rFonts w:ascii="Arial" w:hAnsi="Arial" w:hint="default"/>
      </w:rPr>
    </w:lvl>
    <w:lvl w:ilvl="2" w:tplc="327E63FA" w:tentative="1">
      <w:start w:val="1"/>
      <w:numFmt w:val="bullet"/>
      <w:lvlText w:val="•"/>
      <w:lvlJc w:val="left"/>
      <w:pPr>
        <w:tabs>
          <w:tab w:val="num" w:pos="2160"/>
        </w:tabs>
        <w:ind w:left="2160" w:hanging="360"/>
      </w:pPr>
      <w:rPr>
        <w:rFonts w:ascii="Arial" w:hAnsi="Arial" w:hint="default"/>
      </w:rPr>
    </w:lvl>
    <w:lvl w:ilvl="3" w:tplc="E8521CA2" w:tentative="1">
      <w:start w:val="1"/>
      <w:numFmt w:val="bullet"/>
      <w:lvlText w:val="•"/>
      <w:lvlJc w:val="left"/>
      <w:pPr>
        <w:tabs>
          <w:tab w:val="num" w:pos="2880"/>
        </w:tabs>
        <w:ind w:left="2880" w:hanging="360"/>
      </w:pPr>
      <w:rPr>
        <w:rFonts w:ascii="Arial" w:hAnsi="Arial" w:hint="default"/>
      </w:rPr>
    </w:lvl>
    <w:lvl w:ilvl="4" w:tplc="BB8EBF08" w:tentative="1">
      <w:start w:val="1"/>
      <w:numFmt w:val="bullet"/>
      <w:lvlText w:val="•"/>
      <w:lvlJc w:val="left"/>
      <w:pPr>
        <w:tabs>
          <w:tab w:val="num" w:pos="3600"/>
        </w:tabs>
        <w:ind w:left="3600" w:hanging="360"/>
      </w:pPr>
      <w:rPr>
        <w:rFonts w:ascii="Arial" w:hAnsi="Arial" w:hint="default"/>
      </w:rPr>
    </w:lvl>
    <w:lvl w:ilvl="5" w:tplc="389AF2EC" w:tentative="1">
      <w:start w:val="1"/>
      <w:numFmt w:val="bullet"/>
      <w:lvlText w:val="•"/>
      <w:lvlJc w:val="left"/>
      <w:pPr>
        <w:tabs>
          <w:tab w:val="num" w:pos="4320"/>
        </w:tabs>
        <w:ind w:left="4320" w:hanging="360"/>
      </w:pPr>
      <w:rPr>
        <w:rFonts w:ascii="Arial" w:hAnsi="Arial" w:hint="default"/>
      </w:rPr>
    </w:lvl>
    <w:lvl w:ilvl="6" w:tplc="EDBA8C0E" w:tentative="1">
      <w:start w:val="1"/>
      <w:numFmt w:val="bullet"/>
      <w:lvlText w:val="•"/>
      <w:lvlJc w:val="left"/>
      <w:pPr>
        <w:tabs>
          <w:tab w:val="num" w:pos="5040"/>
        </w:tabs>
        <w:ind w:left="5040" w:hanging="360"/>
      </w:pPr>
      <w:rPr>
        <w:rFonts w:ascii="Arial" w:hAnsi="Arial" w:hint="default"/>
      </w:rPr>
    </w:lvl>
    <w:lvl w:ilvl="7" w:tplc="55F4FA84" w:tentative="1">
      <w:start w:val="1"/>
      <w:numFmt w:val="bullet"/>
      <w:lvlText w:val="•"/>
      <w:lvlJc w:val="left"/>
      <w:pPr>
        <w:tabs>
          <w:tab w:val="num" w:pos="5760"/>
        </w:tabs>
        <w:ind w:left="5760" w:hanging="360"/>
      </w:pPr>
      <w:rPr>
        <w:rFonts w:ascii="Arial" w:hAnsi="Arial" w:hint="default"/>
      </w:rPr>
    </w:lvl>
    <w:lvl w:ilvl="8" w:tplc="3BA46A5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2C5651"/>
    <w:multiLevelType w:val="multilevel"/>
    <w:tmpl w:val="70525FD4"/>
    <w:lvl w:ilvl="0">
      <w:start w:val="14"/>
      <w:numFmt w:val="decimal"/>
      <w:lvlText w:val="%1"/>
      <w:lvlJc w:val="left"/>
      <w:pPr>
        <w:ind w:left="390" w:hanging="390"/>
      </w:pPr>
      <w:rPr>
        <w:rFonts w:cstheme="minorBidi" w:hint="default"/>
        <w:b/>
        <w:color w:val="0E101A"/>
      </w:rPr>
    </w:lvl>
    <w:lvl w:ilvl="1">
      <w:start w:val="1"/>
      <w:numFmt w:val="decimal"/>
      <w:lvlText w:val="%1.%2"/>
      <w:lvlJc w:val="left"/>
      <w:pPr>
        <w:ind w:left="390" w:hanging="390"/>
      </w:pPr>
      <w:rPr>
        <w:rFonts w:cstheme="minorBidi" w:hint="default"/>
        <w:b/>
        <w:color w:val="0E101A"/>
      </w:rPr>
    </w:lvl>
    <w:lvl w:ilvl="2">
      <w:start w:val="1"/>
      <w:numFmt w:val="decimal"/>
      <w:lvlText w:val="%1.%2.%3"/>
      <w:lvlJc w:val="left"/>
      <w:pPr>
        <w:ind w:left="862" w:hanging="720"/>
      </w:pPr>
      <w:rPr>
        <w:rFonts w:cstheme="minorBidi" w:hint="default"/>
        <w:b w:val="0"/>
        <w:bCs/>
        <w:color w:val="0E101A"/>
      </w:rPr>
    </w:lvl>
    <w:lvl w:ilvl="3">
      <w:start w:val="1"/>
      <w:numFmt w:val="decimal"/>
      <w:lvlText w:val="%1.%2.%3.%4"/>
      <w:lvlJc w:val="left"/>
      <w:pPr>
        <w:ind w:left="720" w:hanging="720"/>
      </w:pPr>
      <w:rPr>
        <w:rFonts w:cstheme="minorBidi" w:hint="default"/>
        <w:b/>
        <w:color w:val="0E101A"/>
      </w:rPr>
    </w:lvl>
    <w:lvl w:ilvl="4">
      <w:start w:val="1"/>
      <w:numFmt w:val="decimal"/>
      <w:lvlText w:val="%1.%2.%3.%4.%5"/>
      <w:lvlJc w:val="left"/>
      <w:pPr>
        <w:ind w:left="1080" w:hanging="1080"/>
      </w:pPr>
      <w:rPr>
        <w:rFonts w:cstheme="minorBidi" w:hint="default"/>
        <w:b/>
        <w:color w:val="0E101A"/>
      </w:rPr>
    </w:lvl>
    <w:lvl w:ilvl="5">
      <w:start w:val="1"/>
      <w:numFmt w:val="decimal"/>
      <w:lvlText w:val="%1.%2.%3.%4.%5.%6"/>
      <w:lvlJc w:val="left"/>
      <w:pPr>
        <w:ind w:left="1080" w:hanging="1080"/>
      </w:pPr>
      <w:rPr>
        <w:rFonts w:cstheme="minorBidi" w:hint="default"/>
        <w:b/>
        <w:color w:val="0E101A"/>
      </w:rPr>
    </w:lvl>
    <w:lvl w:ilvl="6">
      <w:start w:val="1"/>
      <w:numFmt w:val="decimal"/>
      <w:lvlText w:val="%1.%2.%3.%4.%5.%6.%7"/>
      <w:lvlJc w:val="left"/>
      <w:pPr>
        <w:ind w:left="1440" w:hanging="1440"/>
      </w:pPr>
      <w:rPr>
        <w:rFonts w:cstheme="minorBidi" w:hint="default"/>
        <w:b/>
        <w:color w:val="0E101A"/>
      </w:rPr>
    </w:lvl>
    <w:lvl w:ilvl="7">
      <w:start w:val="1"/>
      <w:numFmt w:val="decimal"/>
      <w:lvlText w:val="%1.%2.%3.%4.%5.%6.%7.%8"/>
      <w:lvlJc w:val="left"/>
      <w:pPr>
        <w:ind w:left="1440" w:hanging="1440"/>
      </w:pPr>
      <w:rPr>
        <w:rFonts w:cstheme="minorBidi" w:hint="default"/>
        <w:b/>
        <w:color w:val="0E101A"/>
      </w:rPr>
    </w:lvl>
    <w:lvl w:ilvl="8">
      <w:start w:val="1"/>
      <w:numFmt w:val="decimal"/>
      <w:lvlText w:val="%1.%2.%3.%4.%5.%6.%7.%8.%9"/>
      <w:lvlJc w:val="left"/>
      <w:pPr>
        <w:ind w:left="1440" w:hanging="1440"/>
      </w:pPr>
      <w:rPr>
        <w:rFonts w:cstheme="minorBidi" w:hint="default"/>
        <w:b/>
        <w:color w:val="0E101A"/>
      </w:rPr>
    </w:lvl>
  </w:abstractNum>
  <w:abstractNum w:abstractNumId="21" w15:restartNumberingAfterBreak="0">
    <w:nsid w:val="40361CCA"/>
    <w:multiLevelType w:val="hybridMultilevel"/>
    <w:tmpl w:val="39D403A6"/>
    <w:lvl w:ilvl="0" w:tplc="5A7CE29A">
      <w:numFmt w:val="bullet"/>
      <w:lvlText w:val="-"/>
      <w:lvlJc w:val="left"/>
      <w:pPr>
        <w:ind w:left="770" w:hanging="360"/>
      </w:pPr>
      <w:rPr>
        <w:rFonts w:ascii="Calibri" w:eastAsiaTheme="minorHAnsi" w:hAnsi="Calibri" w:cs="Calibri"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22" w15:restartNumberingAfterBreak="0">
    <w:nsid w:val="42BA0E55"/>
    <w:multiLevelType w:val="hybridMultilevel"/>
    <w:tmpl w:val="45202BB6"/>
    <w:lvl w:ilvl="0" w:tplc="3092ADCE">
      <w:start w:val="1"/>
      <w:numFmt w:val="lowerLetter"/>
      <w:lvlText w:val="%1)"/>
      <w:lvlJc w:val="left"/>
      <w:pPr>
        <w:ind w:left="36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32B0363"/>
    <w:multiLevelType w:val="hybridMultilevel"/>
    <w:tmpl w:val="528E6ED6"/>
    <w:lvl w:ilvl="0" w:tplc="9E4664CA">
      <w:start w:val="1"/>
      <w:numFmt w:val="bullet"/>
      <w:lvlText w:val="•"/>
      <w:lvlJc w:val="left"/>
      <w:pPr>
        <w:tabs>
          <w:tab w:val="num" w:pos="720"/>
        </w:tabs>
        <w:ind w:left="720" w:hanging="360"/>
      </w:pPr>
      <w:rPr>
        <w:rFonts w:ascii="Arial" w:hAnsi="Arial" w:hint="default"/>
      </w:rPr>
    </w:lvl>
    <w:lvl w:ilvl="1" w:tplc="22B26170" w:tentative="1">
      <w:start w:val="1"/>
      <w:numFmt w:val="bullet"/>
      <w:lvlText w:val="•"/>
      <w:lvlJc w:val="left"/>
      <w:pPr>
        <w:tabs>
          <w:tab w:val="num" w:pos="1440"/>
        </w:tabs>
        <w:ind w:left="1440" w:hanging="360"/>
      </w:pPr>
      <w:rPr>
        <w:rFonts w:ascii="Arial" w:hAnsi="Arial" w:hint="default"/>
      </w:rPr>
    </w:lvl>
    <w:lvl w:ilvl="2" w:tplc="8F286DDC" w:tentative="1">
      <w:start w:val="1"/>
      <w:numFmt w:val="bullet"/>
      <w:lvlText w:val="•"/>
      <w:lvlJc w:val="left"/>
      <w:pPr>
        <w:tabs>
          <w:tab w:val="num" w:pos="2160"/>
        </w:tabs>
        <w:ind w:left="2160" w:hanging="360"/>
      </w:pPr>
      <w:rPr>
        <w:rFonts w:ascii="Arial" w:hAnsi="Arial" w:hint="default"/>
      </w:rPr>
    </w:lvl>
    <w:lvl w:ilvl="3" w:tplc="F222A578" w:tentative="1">
      <w:start w:val="1"/>
      <w:numFmt w:val="bullet"/>
      <w:lvlText w:val="•"/>
      <w:lvlJc w:val="left"/>
      <w:pPr>
        <w:tabs>
          <w:tab w:val="num" w:pos="2880"/>
        </w:tabs>
        <w:ind w:left="2880" w:hanging="360"/>
      </w:pPr>
      <w:rPr>
        <w:rFonts w:ascii="Arial" w:hAnsi="Arial" w:hint="default"/>
      </w:rPr>
    </w:lvl>
    <w:lvl w:ilvl="4" w:tplc="95403AE0" w:tentative="1">
      <w:start w:val="1"/>
      <w:numFmt w:val="bullet"/>
      <w:lvlText w:val="•"/>
      <w:lvlJc w:val="left"/>
      <w:pPr>
        <w:tabs>
          <w:tab w:val="num" w:pos="3600"/>
        </w:tabs>
        <w:ind w:left="3600" w:hanging="360"/>
      </w:pPr>
      <w:rPr>
        <w:rFonts w:ascii="Arial" w:hAnsi="Arial" w:hint="default"/>
      </w:rPr>
    </w:lvl>
    <w:lvl w:ilvl="5" w:tplc="09344910" w:tentative="1">
      <w:start w:val="1"/>
      <w:numFmt w:val="bullet"/>
      <w:lvlText w:val="•"/>
      <w:lvlJc w:val="left"/>
      <w:pPr>
        <w:tabs>
          <w:tab w:val="num" w:pos="4320"/>
        </w:tabs>
        <w:ind w:left="4320" w:hanging="360"/>
      </w:pPr>
      <w:rPr>
        <w:rFonts w:ascii="Arial" w:hAnsi="Arial" w:hint="default"/>
      </w:rPr>
    </w:lvl>
    <w:lvl w:ilvl="6" w:tplc="7C1470FE" w:tentative="1">
      <w:start w:val="1"/>
      <w:numFmt w:val="bullet"/>
      <w:lvlText w:val="•"/>
      <w:lvlJc w:val="left"/>
      <w:pPr>
        <w:tabs>
          <w:tab w:val="num" w:pos="5040"/>
        </w:tabs>
        <w:ind w:left="5040" w:hanging="360"/>
      </w:pPr>
      <w:rPr>
        <w:rFonts w:ascii="Arial" w:hAnsi="Arial" w:hint="default"/>
      </w:rPr>
    </w:lvl>
    <w:lvl w:ilvl="7" w:tplc="61F09C34" w:tentative="1">
      <w:start w:val="1"/>
      <w:numFmt w:val="bullet"/>
      <w:lvlText w:val="•"/>
      <w:lvlJc w:val="left"/>
      <w:pPr>
        <w:tabs>
          <w:tab w:val="num" w:pos="5760"/>
        </w:tabs>
        <w:ind w:left="5760" w:hanging="360"/>
      </w:pPr>
      <w:rPr>
        <w:rFonts w:ascii="Arial" w:hAnsi="Arial" w:hint="default"/>
      </w:rPr>
    </w:lvl>
    <w:lvl w:ilvl="8" w:tplc="0BD8DDF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8750067"/>
    <w:multiLevelType w:val="hybridMultilevel"/>
    <w:tmpl w:val="60F62F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8E77F76"/>
    <w:multiLevelType w:val="hybridMultilevel"/>
    <w:tmpl w:val="2CA8B5D6"/>
    <w:lvl w:ilvl="0" w:tplc="7CCE669C">
      <w:start w:val="1"/>
      <w:numFmt w:val="bullet"/>
      <w:lvlText w:val="•"/>
      <w:lvlJc w:val="left"/>
      <w:pPr>
        <w:tabs>
          <w:tab w:val="num" w:pos="720"/>
        </w:tabs>
        <w:ind w:left="720" w:hanging="360"/>
      </w:pPr>
      <w:rPr>
        <w:rFonts w:ascii="Arial" w:hAnsi="Arial" w:hint="default"/>
      </w:rPr>
    </w:lvl>
    <w:lvl w:ilvl="1" w:tplc="DC28A254">
      <w:start w:val="1"/>
      <w:numFmt w:val="bullet"/>
      <w:lvlText w:val="•"/>
      <w:lvlJc w:val="left"/>
      <w:pPr>
        <w:tabs>
          <w:tab w:val="num" w:pos="1440"/>
        </w:tabs>
        <w:ind w:left="1440" w:hanging="360"/>
      </w:pPr>
      <w:rPr>
        <w:rFonts w:ascii="Arial" w:hAnsi="Arial" w:hint="default"/>
      </w:rPr>
    </w:lvl>
    <w:lvl w:ilvl="2" w:tplc="18E2E2C8" w:tentative="1">
      <w:start w:val="1"/>
      <w:numFmt w:val="bullet"/>
      <w:lvlText w:val="•"/>
      <w:lvlJc w:val="left"/>
      <w:pPr>
        <w:tabs>
          <w:tab w:val="num" w:pos="2160"/>
        </w:tabs>
        <w:ind w:left="2160" w:hanging="360"/>
      </w:pPr>
      <w:rPr>
        <w:rFonts w:ascii="Arial" w:hAnsi="Arial" w:hint="default"/>
      </w:rPr>
    </w:lvl>
    <w:lvl w:ilvl="3" w:tplc="CAF81CE4" w:tentative="1">
      <w:start w:val="1"/>
      <w:numFmt w:val="bullet"/>
      <w:lvlText w:val="•"/>
      <w:lvlJc w:val="left"/>
      <w:pPr>
        <w:tabs>
          <w:tab w:val="num" w:pos="2880"/>
        </w:tabs>
        <w:ind w:left="2880" w:hanging="360"/>
      </w:pPr>
      <w:rPr>
        <w:rFonts w:ascii="Arial" w:hAnsi="Arial" w:hint="default"/>
      </w:rPr>
    </w:lvl>
    <w:lvl w:ilvl="4" w:tplc="991EBDC2" w:tentative="1">
      <w:start w:val="1"/>
      <w:numFmt w:val="bullet"/>
      <w:lvlText w:val="•"/>
      <w:lvlJc w:val="left"/>
      <w:pPr>
        <w:tabs>
          <w:tab w:val="num" w:pos="3600"/>
        </w:tabs>
        <w:ind w:left="3600" w:hanging="360"/>
      </w:pPr>
      <w:rPr>
        <w:rFonts w:ascii="Arial" w:hAnsi="Arial" w:hint="default"/>
      </w:rPr>
    </w:lvl>
    <w:lvl w:ilvl="5" w:tplc="57B09068" w:tentative="1">
      <w:start w:val="1"/>
      <w:numFmt w:val="bullet"/>
      <w:lvlText w:val="•"/>
      <w:lvlJc w:val="left"/>
      <w:pPr>
        <w:tabs>
          <w:tab w:val="num" w:pos="4320"/>
        </w:tabs>
        <w:ind w:left="4320" w:hanging="360"/>
      </w:pPr>
      <w:rPr>
        <w:rFonts w:ascii="Arial" w:hAnsi="Arial" w:hint="default"/>
      </w:rPr>
    </w:lvl>
    <w:lvl w:ilvl="6" w:tplc="82322E6E" w:tentative="1">
      <w:start w:val="1"/>
      <w:numFmt w:val="bullet"/>
      <w:lvlText w:val="•"/>
      <w:lvlJc w:val="left"/>
      <w:pPr>
        <w:tabs>
          <w:tab w:val="num" w:pos="5040"/>
        </w:tabs>
        <w:ind w:left="5040" w:hanging="360"/>
      </w:pPr>
      <w:rPr>
        <w:rFonts w:ascii="Arial" w:hAnsi="Arial" w:hint="default"/>
      </w:rPr>
    </w:lvl>
    <w:lvl w:ilvl="7" w:tplc="ADDA02AA" w:tentative="1">
      <w:start w:val="1"/>
      <w:numFmt w:val="bullet"/>
      <w:lvlText w:val="•"/>
      <w:lvlJc w:val="left"/>
      <w:pPr>
        <w:tabs>
          <w:tab w:val="num" w:pos="5760"/>
        </w:tabs>
        <w:ind w:left="5760" w:hanging="360"/>
      </w:pPr>
      <w:rPr>
        <w:rFonts w:ascii="Arial" w:hAnsi="Arial" w:hint="default"/>
      </w:rPr>
    </w:lvl>
    <w:lvl w:ilvl="8" w:tplc="A6BE77C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9D0715F"/>
    <w:multiLevelType w:val="hybridMultilevel"/>
    <w:tmpl w:val="4BA8CE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02866C9"/>
    <w:multiLevelType w:val="hybridMultilevel"/>
    <w:tmpl w:val="EFC2A6FC"/>
    <w:lvl w:ilvl="0" w:tplc="8C507B2E">
      <w:start w:val="1"/>
      <w:numFmt w:val="bullet"/>
      <w:lvlText w:val="•"/>
      <w:lvlJc w:val="left"/>
      <w:pPr>
        <w:tabs>
          <w:tab w:val="num" w:pos="720"/>
        </w:tabs>
        <w:ind w:left="720" w:hanging="360"/>
      </w:pPr>
      <w:rPr>
        <w:rFonts w:ascii="Arial" w:hAnsi="Arial" w:hint="default"/>
      </w:rPr>
    </w:lvl>
    <w:lvl w:ilvl="1" w:tplc="0FA21A9A" w:tentative="1">
      <w:start w:val="1"/>
      <w:numFmt w:val="bullet"/>
      <w:lvlText w:val="•"/>
      <w:lvlJc w:val="left"/>
      <w:pPr>
        <w:tabs>
          <w:tab w:val="num" w:pos="1440"/>
        </w:tabs>
        <w:ind w:left="1440" w:hanging="360"/>
      </w:pPr>
      <w:rPr>
        <w:rFonts w:ascii="Arial" w:hAnsi="Arial" w:hint="default"/>
      </w:rPr>
    </w:lvl>
    <w:lvl w:ilvl="2" w:tplc="F0766960" w:tentative="1">
      <w:start w:val="1"/>
      <w:numFmt w:val="bullet"/>
      <w:lvlText w:val="•"/>
      <w:lvlJc w:val="left"/>
      <w:pPr>
        <w:tabs>
          <w:tab w:val="num" w:pos="2160"/>
        </w:tabs>
        <w:ind w:left="2160" w:hanging="360"/>
      </w:pPr>
      <w:rPr>
        <w:rFonts w:ascii="Arial" w:hAnsi="Arial" w:hint="default"/>
      </w:rPr>
    </w:lvl>
    <w:lvl w:ilvl="3" w:tplc="0B92568A" w:tentative="1">
      <w:start w:val="1"/>
      <w:numFmt w:val="bullet"/>
      <w:lvlText w:val="•"/>
      <w:lvlJc w:val="left"/>
      <w:pPr>
        <w:tabs>
          <w:tab w:val="num" w:pos="2880"/>
        </w:tabs>
        <w:ind w:left="2880" w:hanging="360"/>
      </w:pPr>
      <w:rPr>
        <w:rFonts w:ascii="Arial" w:hAnsi="Arial" w:hint="default"/>
      </w:rPr>
    </w:lvl>
    <w:lvl w:ilvl="4" w:tplc="74FC43C4" w:tentative="1">
      <w:start w:val="1"/>
      <w:numFmt w:val="bullet"/>
      <w:lvlText w:val="•"/>
      <w:lvlJc w:val="left"/>
      <w:pPr>
        <w:tabs>
          <w:tab w:val="num" w:pos="3600"/>
        </w:tabs>
        <w:ind w:left="3600" w:hanging="360"/>
      </w:pPr>
      <w:rPr>
        <w:rFonts w:ascii="Arial" w:hAnsi="Arial" w:hint="default"/>
      </w:rPr>
    </w:lvl>
    <w:lvl w:ilvl="5" w:tplc="4D30BAD8" w:tentative="1">
      <w:start w:val="1"/>
      <w:numFmt w:val="bullet"/>
      <w:lvlText w:val="•"/>
      <w:lvlJc w:val="left"/>
      <w:pPr>
        <w:tabs>
          <w:tab w:val="num" w:pos="4320"/>
        </w:tabs>
        <w:ind w:left="4320" w:hanging="360"/>
      </w:pPr>
      <w:rPr>
        <w:rFonts w:ascii="Arial" w:hAnsi="Arial" w:hint="default"/>
      </w:rPr>
    </w:lvl>
    <w:lvl w:ilvl="6" w:tplc="9AAC2F80" w:tentative="1">
      <w:start w:val="1"/>
      <w:numFmt w:val="bullet"/>
      <w:lvlText w:val="•"/>
      <w:lvlJc w:val="left"/>
      <w:pPr>
        <w:tabs>
          <w:tab w:val="num" w:pos="5040"/>
        </w:tabs>
        <w:ind w:left="5040" w:hanging="360"/>
      </w:pPr>
      <w:rPr>
        <w:rFonts w:ascii="Arial" w:hAnsi="Arial" w:hint="default"/>
      </w:rPr>
    </w:lvl>
    <w:lvl w:ilvl="7" w:tplc="BB94AC20" w:tentative="1">
      <w:start w:val="1"/>
      <w:numFmt w:val="bullet"/>
      <w:lvlText w:val="•"/>
      <w:lvlJc w:val="left"/>
      <w:pPr>
        <w:tabs>
          <w:tab w:val="num" w:pos="5760"/>
        </w:tabs>
        <w:ind w:left="5760" w:hanging="360"/>
      </w:pPr>
      <w:rPr>
        <w:rFonts w:ascii="Arial" w:hAnsi="Arial" w:hint="default"/>
      </w:rPr>
    </w:lvl>
    <w:lvl w:ilvl="8" w:tplc="DB4A33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E718B0"/>
    <w:multiLevelType w:val="hybridMultilevel"/>
    <w:tmpl w:val="79542B5A"/>
    <w:lvl w:ilvl="0" w:tplc="909E5FEC">
      <w:start w:val="1"/>
      <w:numFmt w:val="bullet"/>
      <w:lvlText w:val="•"/>
      <w:lvlJc w:val="left"/>
      <w:pPr>
        <w:tabs>
          <w:tab w:val="num" w:pos="720"/>
        </w:tabs>
        <w:ind w:left="720" w:hanging="360"/>
      </w:pPr>
      <w:rPr>
        <w:rFonts w:ascii="Arial" w:hAnsi="Arial" w:hint="default"/>
      </w:rPr>
    </w:lvl>
    <w:lvl w:ilvl="1" w:tplc="3DFAFA32" w:tentative="1">
      <w:start w:val="1"/>
      <w:numFmt w:val="bullet"/>
      <w:lvlText w:val="•"/>
      <w:lvlJc w:val="left"/>
      <w:pPr>
        <w:tabs>
          <w:tab w:val="num" w:pos="1440"/>
        </w:tabs>
        <w:ind w:left="1440" w:hanging="360"/>
      </w:pPr>
      <w:rPr>
        <w:rFonts w:ascii="Arial" w:hAnsi="Arial" w:hint="default"/>
      </w:rPr>
    </w:lvl>
    <w:lvl w:ilvl="2" w:tplc="1ABAD29C" w:tentative="1">
      <w:start w:val="1"/>
      <w:numFmt w:val="bullet"/>
      <w:lvlText w:val="•"/>
      <w:lvlJc w:val="left"/>
      <w:pPr>
        <w:tabs>
          <w:tab w:val="num" w:pos="2160"/>
        </w:tabs>
        <w:ind w:left="2160" w:hanging="360"/>
      </w:pPr>
      <w:rPr>
        <w:rFonts w:ascii="Arial" w:hAnsi="Arial" w:hint="default"/>
      </w:rPr>
    </w:lvl>
    <w:lvl w:ilvl="3" w:tplc="2AB4810A" w:tentative="1">
      <w:start w:val="1"/>
      <w:numFmt w:val="bullet"/>
      <w:lvlText w:val="•"/>
      <w:lvlJc w:val="left"/>
      <w:pPr>
        <w:tabs>
          <w:tab w:val="num" w:pos="2880"/>
        </w:tabs>
        <w:ind w:left="2880" w:hanging="360"/>
      </w:pPr>
      <w:rPr>
        <w:rFonts w:ascii="Arial" w:hAnsi="Arial" w:hint="default"/>
      </w:rPr>
    </w:lvl>
    <w:lvl w:ilvl="4" w:tplc="CFAC9058" w:tentative="1">
      <w:start w:val="1"/>
      <w:numFmt w:val="bullet"/>
      <w:lvlText w:val="•"/>
      <w:lvlJc w:val="left"/>
      <w:pPr>
        <w:tabs>
          <w:tab w:val="num" w:pos="3600"/>
        </w:tabs>
        <w:ind w:left="3600" w:hanging="360"/>
      </w:pPr>
      <w:rPr>
        <w:rFonts w:ascii="Arial" w:hAnsi="Arial" w:hint="default"/>
      </w:rPr>
    </w:lvl>
    <w:lvl w:ilvl="5" w:tplc="0672BAEE" w:tentative="1">
      <w:start w:val="1"/>
      <w:numFmt w:val="bullet"/>
      <w:lvlText w:val="•"/>
      <w:lvlJc w:val="left"/>
      <w:pPr>
        <w:tabs>
          <w:tab w:val="num" w:pos="4320"/>
        </w:tabs>
        <w:ind w:left="4320" w:hanging="360"/>
      </w:pPr>
      <w:rPr>
        <w:rFonts w:ascii="Arial" w:hAnsi="Arial" w:hint="default"/>
      </w:rPr>
    </w:lvl>
    <w:lvl w:ilvl="6" w:tplc="D0A6F228" w:tentative="1">
      <w:start w:val="1"/>
      <w:numFmt w:val="bullet"/>
      <w:lvlText w:val="•"/>
      <w:lvlJc w:val="left"/>
      <w:pPr>
        <w:tabs>
          <w:tab w:val="num" w:pos="5040"/>
        </w:tabs>
        <w:ind w:left="5040" w:hanging="360"/>
      </w:pPr>
      <w:rPr>
        <w:rFonts w:ascii="Arial" w:hAnsi="Arial" w:hint="default"/>
      </w:rPr>
    </w:lvl>
    <w:lvl w:ilvl="7" w:tplc="A1F82C6C" w:tentative="1">
      <w:start w:val="1"/>
      <w:numFmt w:val="bullet"/>
      <w:lvlText w:val="•"/>
      <w:lvlJc w:val="left"/>
      <w:pPr>
        <w:tabs>
          <w:tab w:val="num" w:pos="5760"/>
        </w:tabs>
        <w:ind w:left="5760" w:hanging="360"/>
      </w:pPr>
      <w:rPr>
        <w:rFonts w:ascii="Arial" w:hAnsi="Arial" w:hint="default"/>
      </w:rPr>
    </w:lvl>
    <w:lvl w:ilvl="8" w:tplc="A45A965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E8B3EFC"/>
    <w:multiLevelType w:val="hybridMultilevel"/>
    <w:tmpl w:val="F2AE91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F382DA9"/>
    <w:multiLevelType w:val="hybridMultilevel"/>
    <w:tmpl w:val="CC7C4EF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64C515BC"/>
    <w:multiLevelType w:val="multilevel"/>
    <w:tmpl w:val="00F0326A"/>
    <w:lvl w:ilvl="0">
      <w:start w:val="4"/>
      <w:numFmt w:val="decimal"/>
      <w:lvlText w:val="%1."/>
      <w:lvlJc w:val="left"/>
      <w:pPr>
        <w:ind w:left="360" w:hanging="360"/>
      </w:pPr>
      <w:rPr>
        <w:rFonts w:hint="default"/>
        <w:b/>
      </w:rPr>
    </w:lvl>
    <w:lvl w:ilvl="1">
      <w:start w:val="1"/>
      <w:numFmt w:val="decimal"/>
      <w:isLgl/>
      <w:lvlText w:val="%1.%2"/>
      <w:lvlJc w:val="left"/>
      <w:pPr>
        <w:ind w:left="1110" w:hanging="390"/>
      </w:pPr>
      <w:rPr>
        <w:rFonts w:hint="default"/>
        <w:b/>
        <w:color w:val="0E101A"/>
      </w:rPr>
    </w:lvl>
    <w:lvl w:ilvl="2">
      <w:start w:val="1"/>
      <w:numFmt w:val="decimal"/>
      <w:isLgl/>
      <w:lvlText w:val="%1.%2.%3"/>
      <w:lvlJc w:val="left"/>
      <w:pPr>
        <w:ind w:left="1997" w:hanging="720"/>
      </w:pPr>
      <w:rPr>
        <w:rFonts w:hint="default"/>
        <w:b w:val="0"/>
        <w:bCs/>
        <w:color w:val="0E101A"/>
      </w:rPr>
    </w:lvl>
    <w:lvl w:ilvl="3">
      <w:start w:val="1"/>
      <w:numFmt w:val="decimal"/>
      <w:isLgl/>
      <w:lvlText w:val="%1.%2.%3.%4"/>
      <w:lvlJc w:val="left"/>
      <w:pPr>
        <w:ind w:left="2880" w:hanging="720"/>
      </w:pPr>
      <w:rPr>
        <w:rFonts w:hint="default"/>
        <w:b/>
        <w:color w:val="0E101A"/>
      </w:rPr>
    </w:lvl>
    <w:lvl w:ilvl="4">
      <w:start w:val="1"/>
      <w:numFmt w:val="decimal"/>
      <w:isLgl/>
      <w:lvlText w:val="%1.%2.%3.%4.%5"/>
      <w:lvlJc w:val="left"/>
      <w:pPr>
        <w:ind w:left="3600" w:hanging="720"/>
      </w:pPr>
      <w:rPr>
        <w:rFonts w:hint="default"/>
        <w:b/>
        <w:color w:val="0E101A"/>
      </w:rPr>
    </w:lvl>
    <w:lvl w:ilvl="5">
      <w:start w:val="1"/>
      <w:numFmt w:val="decimal"/>
      <w:isLgl/>
      <w:lvlText w:val="%1.%2.%3.%4.%5.%6"/>
      <w:lvlJc w:val="left"/>
      <w:pPr>
        <w:ind w:left="4680" w:hanging="1080"/>
      </w:pPr>
      <w:rPr>
        <w:rFonts w:hint="default"/>
        <w:b/>
        <w:color w:val="0E101A"/>
      </w:rPr>
    </w:lvl>
    <w:lvl w:ilvl="6">
      <w:start w:val="1"/>
      <w:numFmt w:val="decimal"/>
      <w:isLgl/>
      <w:lvlText w:val="%1.%2.%3.%4.%5.%6.%7"/>
      <w:lvlJc w:val="left"/>
      <w:pPr>
        <w:ind w:left="5400" w:hanging="1080"/>
      </w:pPr>
      <w:rPr>
        <w:rFonts w:hint="default"/>
        <w:b/>
        <w:color w:val="0E101A"/>
      </w:rPr>
    </w:lvl>
    <w:lvl w:ilvl="7">
      <w:start w:val="1"/>
      <w:numFmt w:val="decimal"/>
      <w:isLgl/>
      <w:lvlText w:val="%1.%2.%3.%4.%5.%6.%7.%8"/>
      <w:lvlJc w:val="left"/>
      <w:pPr>
        <w:ind w:left="6480" w:hanging="1440"/>
      </w:pPr>
      <w:rPr>
        <w:rFonts w:hint="default"/>
        <w:b/>
        <w:color w:val="0E101A"/>
      </w:rPr>
    </w:lvl>
    <w:lvl w:ilvl="8">
      <w:start w:val="1"/>
      <w:numFmt w:val="decimal"/>
      <w:isLgl/>
      <w:lvlText w:val="%1.%2.%3.%4.%5.%6.%7.%8.%9"/>
      <w:lvlJc w:val="left"/>
      <w:pPr>
        <w:ind w:left="7200" w:hanging="1440"/>
      </w:pPr>
      <w:rPr>
        <w:rFonts w:hint="default"/>
        <w:b/>
        <w:color w:val="0E101A"/>
      </w:rPr>
    </w:lvl>
  </w:abstractNum>
  <w:abstractNum w:abstractNumId="32" w15:restartNumberingAfterBreak="0">
    <w:nsid w:val="68776A85"/>
    <w:multiLevelType w:val="hybridMultilevel"/>
    <w:tmpl w:val="A31E4674"/>
    <w:lvl w:ilvl="0" w:tplc="2FEA8842">
      <w:start w:val="1"/>
      <w:numFmt w:val="bullet"/>
      <w:lvlText w:val="•"/>
      <w:lvlJc w:val="left"/>
      <w:pPr>
        <w:tabs>
          <w:tab w:val="num" w:pos="720"/>
        </w:tabs>
        <w:ind w:left="720" w:hanging="360"/>
      </w:pPr>
      <w:rPr>
        <w:rFonts w:ascii="Arial" w:hAnsi="Arial" w:hint="default"/>
      </w:rPr>
    </w:lvl>
    <w:lvl w:ilvl="1" w:tplc="E140EB96" w:tentative="1">
      <w:start w:val="1"/>
      <w:numFmt w:val="bullet"/>
      <w:lvlText w:val="•"/>
      <w:lvlJc w:val="left"/>
      <w:pPr>
        <w:tabs>
          <w:tab w:val="num" w:pos="1440"/>
        </w:tabs>
        <w:ind w:left="1440" w:hanging="360"/>
      </w:pPr>
      <w:rPr>
        <w:rFonts w:ascii="Arial" w:hAnsi="Arial" w:hint="default"/>
      </w:rPr>
    </w:lvl>
    <w:lvl w:ilvl="2" w:tplc="6D9C6A1C" w:tentative="1">
      <w:start w:val="1"/>
      <w:numFmt w:val="bullet"/>
      <w:lvlText w:val="•"/>
      <w:lvlJc w:val="left"/>
      <w:pPr>
        <w:tabs>
          <w:tab w:val="num" w:pos="2160"/>
        </w:tabs>
        <w:ind w:left="2160" w:hanging="360"/>
      </w:pPr>
      <w:rPr>
        <w:rFonts w:ascii="Arial" w:hAnsi="Arial" w:hint="default"/>
      </w:rPr>
    </w:lvl>
    <w:lvl w:ilvl="3" w:tplc="4446941E" w:tentative="1">
      <w:start w:val="1"/>
      <w:numFmt w:val="bullet"/>
      <w:lvlText w:val="•"/>
      <w:lvlJc w:val="left"/>
      <w:pPr>
        <w:tabs>
          <w:tab w:val="num" w:pos="2880"/>
        </w:tabs>
        <w:ind w:left="2880" w:hanging="360"/>
      </w:pPr>
      <w:rPr>
        <w:rFonts w:ascii="Arial" w:hAnsi="Arial" w:hint="default"/>
      </w:rPr>
    </w:lvl>
    <w:lvl w:ilvl="4" w:tplc="B3FAEFD2" w:tentative="1">
      <w:start w:val="1"/>
      <w:numFmt w:val="bullet"/>
      <w:lvlText w:val="•"/>
      <w:lvlJc w:val="left"/>
      <w:pPr>
        <w:tabs>
          <w:tab w:val="num" w:pos="3600"/>
        </w:tabs>
        <w:ind w:left="3600" w:hanging="360"/>
      </w:pPr>
      <w:rPr>
        <w:rFonts w:ascii="Arial" w:hAnsi="Arial" w:hint="default"/>
      </w:rPr>
    </w:lvl>
    <w:lvl w:ilvl="5" w:tplc="D5E8A884" w:tentative="1">
      <w:start w:val="1"/>
      <w:numFmt w:val="bullet"/>
      <w:lvlText w:val="•"/>
      <w:lvlJc w:val="left"/>
      <w:pPr>
        <w:tabs>
          <w:tab w:val="num" w:pos="4320"/>
        </w:tabs>
        <w:ind w:left="4320" w:hanging="360"/>
      </w:pPr>
      <w:rPr>
        <w:rFonts w:ascii="Arial" w:hAnsi="Arial" w:hint="default"/>
      </w:rPr>
    </w:lvl>
    <w:lvl w:ilvl="6" w:tplc="6108E482" w:tentative="1">
      <w:start w:val="1"/>
      <w:numFmt w:val="bullet"/>
      <w:lvlText w:val="•"/>
      <w:lvlJc w:val="left"/>
      <w:pPr>
        <w:tabs>
          <w:tab w:val="num" w:pos="5040"/>
        </w:tabs>
        <w:ind w:left="5040" w:hanging="360"/>
      </w:pPr>
      <w:rPr>
        <w:rFonts w:ascii="Arial" w:hAnsi="Arial" w:hint="default"/>
      </w:rPr>
    </w:lvl>
    <w:lvl w:ilvl="7" w:tplc="F7BC7994" w:tentative="1">
      <w:start w:val="1"/>
      <w:numFmt w:val="bullet"/>
      <w:lvlText w:val="•"/>
      <w:lvlJc w:val="left"/>
      <w:pPr>
        <w:tabs>
          <w:tab w:val="num" w:pos="5760"/>
        </w:tabs>
        <w:ind w:left="5760" w:hanging="360"/>
      </w:pPr>
      <w:rPr>
        <w:rFonts w:ascii="Arial" w:hAnsi="Arial" w:hint="default"/>
      </w:rPr>
    </w:lvl>
    <w:lvl w:ilvl="8" w:tplc="BDACF82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EE2B8B"/>
    <w:multiLevelType w:val="hybridMultilevel"/>
    <w:tmpl w:val="443054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A7A1892"/>
    <w:multiLevelType w:val="hybridMultilevel"/>
    <w:tmpl w:val="C0B2EF8E"/>
    <w:lvl w:ilvl="0" w:tplc="9C223C40">
      <w:start w:val="1"/>
      <w:numFmt w:val="bullet"/>
      <w:lvlText w:val="•"/>
      <w:lvlJc w:val="left"/>
      <w:pPr>
        <w:tabs>
          <w:tab w:val="num" w:pos="720"/>
        </w:tabs>
        <w:ind w:left="720" w:hanging="360"/>
      </w:pPr>
      <w:rPr>
        <w:rFonts w:ascii="Arial" w:hAnsi="Arial" w:hint="default"/>
      </w:rPr>
    </w:lvl>
    <w:lvl w:ilvl="1" w:tplc="C526B5E4" w:tentative="1">
      <w:start w:val="1"/>
      <w:numFmt w:val="bullet"/>
      <w:lvlText w:val="•"/>
      <w:lvlJc w:val="left"/>
      <w:pPr>
        <w:tabs>
          <w:tab w:val="num" w:pos="1440"/>
        </w:tabs>
        <w:ind w:left="1440" w:hanging="360"/>
      </w:pPr>
      <w:rPr>
        <w:rFonts w:ascii="Arial" w:hAnsi="Arial" w:hint="default"/>
      </w:rPr>
    </w:lvl>
    <w:lvl w:ilvl="2" w:tplc="901ACC96" w:tentative="1">
      <w:start w:val="1"/>
      <w:numFmt w:val="bullet"/>
      <w:lvlText w:val="•"/>
      <w:lvlJc w:val="left"/>
      <w:pPr>
        <w:tabs>
          <w:tab w:val="num" w:pos="2160"/>
        </w:tabs>
        <w:ind w:left="2160" w:hanging="360"/>
      </w:pPr>
      <w:rPr>
        <w:rFonts w:ascii="Arial" w:hAnsi="Arial" w:hint="default"/>
      </w:rPr>
    </w:lvl>
    <w:lvl w:ilvl="3" w:tplc="31C6E87A" w:tentative="1">
      <w:start w:val="1"/>
      <w:numFmt w:val="bullet"/>
      <w:lvlText w:val="•"/>
      <w:lvlJc w:val="left"/>
      <w:pPr>
        <w:tabs>
          <w:tab w:val="num" w:pos="2880"/>
        </w:tabs>
        <w:ind w:left="2880" w:hanging="360"/>
      </w:pPr>
      <w:rPr>
        <w:rFonts w:ascii="Arial" w:hAnsi="Arial" w:hint="default"/>
      </w:rPr>
    </w:lvl>
    <w:lvl w:ilvl="4" w:tplc="3FA6177E" w:tentative="1">
      <w:start w:val="1"/>
      <w:numFmt w:val="bullet"/>
      <w:lvlText w:val="•"/>
      <w:lvlJc w:val="left"/>
      <w:pPr>
        <w:tabs>
          <w:tab w:val="num" w:pos="3600"/>
        </w:tabs>
        <w:ind w:left="3600" w:hanging="360"/>
      </w:pPr>
      <w:rPr>
        <w:rFonts w:ascii="Arial" w:hAnsi="Arial" w:hint="default"/>
      </w:rPr>
    </w:lvl>
    <w:lvl w:ilvl="5" w:tplc="C2C81C64" w:tentative="1">
      <w:start w:val="1"/>
      <w:numFmt w:val="bullet"/>
      <w:lvlText w:val="•"/>
      <w:lvlJc w:val="left"/>
      <w:pPr>
        <w:tabs>
          <w:tab w:val="num" w:pos="4320"/>
        </w:tabs>
        <w:ind w:left="4320" w:hanging="360"/>
      </w:pPr>
      <w:rPr>
        <w:rFonts w:ascii="Arial" w:hAnsi="Arial" w:hint="default"/>
      </w:rPr>
    </w:lvl>
    <w:lvl w:ilvl="6" w:tplc="90CA2D2A" w:tentative="1">
      <w:start w:val="1"/>
      <w:numFmt w:val="bullet"/>
      <w:lvlText w:val="•"/>
      <w:lvlJc w:val="left"/>
      <w:pPr>
        <w:tabs>
          <w:tab w:val="num" w:pos="5040"/>
        </w:tabs>
        <w:ind w:left="5040" w:hanging="360"/>
      </w:pPr>
      <w:rPr>
        <w:rFonts w:ascii="Arial" w:hAnsi="Arial" w:hint="default"/>
      </w:rPr>
    </w:lvl>
    <w:lvl w:ilvl="7" w:tplc="029C7DE0" w:tentative="1">
      <w:start w:val="1"/>
      <w:numFmt w:val="bullet"/>
      <w:lvlText w:val="•"/>
      <w:lvlJc w:val="left"/>
      <w:pPr>
        <w:tabs>
          <w:tab w:val="num" w:pos="5760"/>
        </w:tabs>
        <w:ind w:left="5760" w:hanging="360"/>
      </w:pPr>
      <w:rPr>
        <w:rFonts w:ascii="Arial" w:hAnsi="Arial" w:hint="default"/>
      </w:rPr>
    </w:lvl>
    <w:lvl w:ilvl="8" w:tplc="752A33F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8859EB"/>
    <w:multiLevelType w:val="hybridMultilevel"/>
    <w:tmpl w:val="911A05AE"/>
    <w:lvl w:ilvl="0" w:tplc="1C090001">
      <w:start w:val="1"/>
      <w:numFmt w:val="bullet"/>
      <w:lvlText w:val=""/>
      <w:lvlJc w:val="left"/>
      <w:pPr>
        <w:tabs>
          <w:tab w:val="num" w:pos="360"/>
        </w:tabs>
        <w:ind w:left="360" w:hanging="360"/>
      </w:pPr>
      <w:rPr>
        <w:rFonts w:ascii="Symbol" w:hAnsi="Symbol" w:hint="default"/>
      </w:rPr>
    </w:lvl>
    <w:lvl w:ilvl="1" w:tplc="1C090003">
      <w:start w:val="1"/>
      <w:numFmt w:val="bullet"/>
      <w:lvlText w:val="o"/>
      <w:lvlJc w:val="left"/>
      <w:pPr>
        <w:tabs>
          <w:tab w:val="num" w:pos="1080"/>
        </w:tabs>
        <w:ind w:left="1080" w:hanging="360"/>
      </w:pPr>
      <w:rPr>
        <w:rFonts w:ascii="Courier New" w:hAnsi="Courier New" w:cs="Courier New"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6" w15:restartNumberingAfterBreak="0">
    <w:nsid w:val="6D1919F9"/>
    <w:multiLevelType w:val="hybridMultilevel"/>
    <w:tmpl w:val="29203486"/>
    <w:lvl w:ilvl="0" w:tplc="5D061DC2">
      <w:start w:val="1"/>
      <w:numFmt w:val="bullet"/>
      <w:lvlText w:val="•"/>
      <w:lvlJc w:val="left"/>
      <w:pPr>
        <w:tabs>
          <w:tab w:val="num" w:pos="720"/>
        </w:tabs>
        <w:ind w:left="720" w:hanging="360"/>
      </w:pPr>
      <w:rPr>
        <w:rFonts w:ascii="Arial" w:hAnsi="Arial" w:hint="default"/>
      </w:rPr>
    </w:lvl>
    <w:lvl w:ilvl="1" w:tplc="18A0F538">
      <w:numFmt w:val="bullet"/>
      <w:lvlText w:val=""/>
      <w:lvlJc w:val="left"/>
      <w:pPr>
        <w:tabs>
          <w:tab w:val="num" w:pos="1440"/>
        </w:tabs>
        <w:ind w:left="1440" w:hanging="360"/>
      </w:pPr>
      <w:rPr>
        <w:rFonts w:ascii="Wingdings" w:hAnsi="Wingdings" w:hint="default"/>
      </w:rPr>
    </w:lvl>
    <w:lvl w:ilvl="2" w:tplc="17A8ED30" w:tentative="1">
      <w:start w:val="1"/>
      <w:numFmt w:val="bullet"/>
      <w:lvlText w:val="•"/>
      <w:lvlJc w:val="left"/>
      <w:pPr>
        <w:tabs>
          <w:tab w:val="num" w:pos="2160"/>
        </w:tabs>
        <w:ind w:left="2160" w:hanging="360"/>
      </w:pPr>
      <w:rPr>
        <w:rFonts w:ascii="Arial" w:hAnsi="Arial" w:hint="default"/>
      </w:rPr>
    </w:lvl>
    <w:lvl w:ilvl="3" w:tplc="DCFA14B6" w:tentative="1">
      <w:start w:val="1"/>
      <w:numFmt w:val="bullet"/>
      <w:lvlText w:val="•"/>
      <w:lvlJc w:val="left"/>
      <w:pPr>
        <w:tabs>
          <w:tab w:val="num" w:pos="2880"/>
        </w:tabs>
        <w:ind w:left="2880" w:hanging="360"/>
      </w:pPr>
      <w:rPr>
        <w:rFonts w:ascii="Arial" w:hAnsi="Arial" w:hint="default"/>
      </w:rPr>
    </w:lvl>
    <w:lvl w:ilvl="4" w:tplc="D1985014" w:tentative="1">
      <w:start w:val="1"/>
      <w:numFmt w:val="bullet"/>
      <w:lvlText w:val="•"/>
      <w:lvlJc w:val="left"/>
      <w:pPr>
        <w:tabs>
          <w:tab w:val="num" w:pos="3600"/>
        </w:tabs>
        <w:ind w:left="3600" w:hanging="360"/>
      </w:pPr>
      <w:rPr>
        <w:rFonts w:ascii="Arial" w:hAnsi="Arial" w:hint="default"/>
      </w:rPr>
    </w:lvl>
    <w:lvl w:ilvl="5" w:tplc="7BD88A66" w:tentative="1">
      <w:start w:val="1"/>
      <w:numFmt w:val="bullet"/>
      <w:lvlText w:val="•"/>
      <w:lvlJc w:val="left"/>
      <w:pPr>
        <w:tabs>
          <w:tab w:val="num" w:pos="4320"/>
        </w:tabs>
        <w:ind w:left="4320" w:hanging="360"/>
      </w:pPr>
      <w:rPr>
        <w:rFonts w:ascii="Arial" w:hAnsi="Arial" w:hint="default"/>
      </w:rPr>
    </w:lvl>
    <w:lvl w:ilvl="6" w:tplc="0CE0587E" w:tentative="1">
      <w:start w:val="1"/>
      <w:numFmt w:val="bullet"/>
      <w:lvlText w:val="•"/>
      <w:lvlJc w:val="left"/>
      <w:pPr>
        <w:tabs>
          <w:tab w:val="num" w:pos="5040"/>
        </w:tabs>
        <w:ind w:left="5040" w:hanging="360"/>
      </w:pPr>
      <w:rPr>
        <w:rFonts w:ascii="Arial" w:hAnsi="Arial" w:hint="default"/>
      </w:rPr>
    </w:lvl>
    <w:lvl w:ilvl="7" w:tplc="54ACAD8A" w:tentative="1">
      <w:start w:val="1"/>
      <w:numFmt w:val="bullet"/>
      <w:lvlText w:val="•"/>
      <w:lvlJc w:val="left"/>
      <w:pPr>
        <w:tabs>
          <w:tab w:val="num" w:pos="5760"/>
        </w:tabs>
        <w:ind w:left="5760" w:hanging="360"/>
      </w:pPr>
      <w:rPr>
        <w:rFonts w:ascii="Arial" w:hAnsi="Arial" w:hint="default"/>
      </w:rPr>
    </w:lvl>
    <w:lvl w:ilvl="8" w:tplc="F5C089F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086CD9"/>
    <w:multiLevelType w:val="hybridMultilevel"/>
    <w:tmpl w:val="1DD00568"/>
    <w:lvl w:ilvl="0" w:tplc="B4B86612">
      <w:start w:val="1"/>
      <w:numFmt w:val="bullet"/>
      <w:lvlText w:val="•"/>
      <w:lvlJc w:val="left"/>
      <w:pPr>
        <w:tabs>
          <w:tab w:val="num" w:pos="720"/>
        </w:tabs>
        <w:ind w:left="720" w:hanging="360"/>
      </w:pPr>
      <w:rPr>
        <w:rFonts w:ascii="Arial" w:hAnsi="Arial" w:hint="default"/>
      </w:rPr>
    </w:lvl>
    <w:lvl w:ilvl="1" w:tplc="2BA82AF8" w:tentative="1">
      <w:start w:val="1"/>
      <w:numFmt w:val="bullet"/>
      <w:lvlText w:val="•"/>
      <w:lvlJc w:val="left"/>
      <w:pPr>
        <w:tabs>
          <w:tab w:val="num" w:pos="1440"/>
        </w:tabs>
        <w:ind w:left="1440" w:hanging="360"/>
      </w:pPr>
      <w:rPr>
        <w:rFonts w:ascii="Arial" w:hAnsi="Arial" w:hint="default"/>
      </w:rPr>
    </w:lvl>
    <w:lvl w:ilvl="2" w:tplc="E2A0D14E" w:tentative="1">
      <w:start w:val="1"/>
      <w:numFmt w:val="bullet"/>
      <w:lvlText w:val="•"/>
      <w:lvlJc w:val="left"/>
      <w:pPr>
        <w:tabs>
          <w:tab w:val="num" w:pos="2160"/>
        </w:tabs>
        <w:ind w:left="2160" w:hanging="360"/>
      </w:pPr>
      <w:rPr>
        <w:rFonts w:ascii="Arial" w:hAnsi="Arial" w:hint="default"/>
      </w:rPr>
    </w:lvl>
    <w:lvl w:ilvl="3" w:tplc="5CD028E2" w:tentative="1">
      <w:start w:val="1"/>
      <w:numFmt w:val="bullet"/>
      <w:lvlText w:val="•"/>
      <w:lvlJc w:val="left"/>
      <w:pPr>
        <w:tabs>
          <w:tab w:val="num" w:pos="2880"/>
        </w:tabs>
        <w:ind w:left="2880" w:hanging="360"/>
      </w:pPr>
      <w:rPr>
        <w:rFonts w:ascii="Arial" w:hAnsi="Arial" w:hint="default"/>
      </w:rPr>
    </w:lvl>
    <w:lvl w:ilvl="4" w:tplc="CEC4D518" w:tentative="1">
      <w:start w:val="1"/>
      <w:numFmt w:val="bullet"/>
      <w:lvlText w:val="•"/>
      <w:lvlJc w:val="left"/>
      <w:pPr>
        <w:tabs>
          <w:tab w:val="num" w:pos="3600"/>
        </w:tabs>
        <w:ind w:left="3600" w:hanging="360"/>
      </w:pPr>
      <w:rPr>
        <w:rFonts w:ascii="Arial" w:hAnsi="Arial" w:hint="default"/>
      </w:rPr>
    </w:lvl>
    <w:lvl w:ilvl="5" w:tplc="96B89164" w:tentative="1">
      <w:start w:val="1"/>
      <w:numFmt w:val="bullet"/>
      <w:lvlText w:val="•"/>
      <w:lvlJc w:val="left"/>
      <w:pPr>
        <w:tabs>
          <w:tab w:val="num" w:pos="4320"/>
        </w:tabs>
        <w:ind w:left="4320" w:hanging="360"/>
      </w:pPr>
      <w:rPr>
        <w:rFonts w:ascii="Arial" w:hAnsi="Arial" w:hint="default"/>
      </w:rPr>
    </w:lvl>
    <w:lvl w:ilvl="6" w:tplc="474A3610" w:tentative="1">
      <w:start w:val="1"/>
      <w:numFmt w:val="bullet"/>
      <w:lvlText w:val="•"/>
      <w:lvlJc w:val="left"/>
      <w:pPr>
        <w:tabs>
          <w:tab w:val="num" w:pos="5040"/>
        </w:tabs>
        <w:ind w:left="5040" w:hanging="360"/>
      </w:pPr>
      <w:rPr>
        <w:rFonts w:ascii="Arial" w:hAnsi="Arial" w:hint="default"/>
      </w:rPr>
    </w:lvl>
    <w:lvl w:ilvl="7" w:tplc="77A0B94A" w:tentative="1">
      <w:start w:val="1"/>
      <w:numFmt w:val="bullet"/>
      <w:lvlText w:val="•"/>
      <w:lvlJc w:val="left"/>
      <w:pPr>
        <w:tabs>
          <w:tab w:val="num" w:pos="5760"/>
        </w:tabs>
        <w:ind w:left="5760" w:hanging="360"/>
      </w:pPr>
      <w:rPr>
        <w:rFonts w:ascii="Arial" w:hAnsi="Arial" w:hint="default"/>
      </w:rPr>
    </w:lvl>
    <w:lvl w:ilvl="8" w:tplc="DF8ECC7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0A2D05"/>
    <w:multiLevelType w:val="hybridMultilevel"/>
    <w:tmpl w:val="A2C26F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2736AA6"/>
    <w:multiLevelType w:val="hybridMultilevel"/>
    <w:tmpl w:val="5388ED3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7942C08"/>
    <w:multiLevelType w:val="hybridMultilevel"/>
    <w:tmpl w:val="D74652F2"/>
    <w:lvl w:ilvl="0" w:tplc="5F0E1DC0">
      <w:start w:val="1"/>
      <w:numFmt w:val="bullet"/>
      <w:lvlText w:val="•"/>
      <w:lvlJc w:val="left"/>
      <w:pPr>
        <w:tabs>
          <w:tab w:val="num" w:pos="720"/>
        </w:tabs>
        <w:ind w:left="720" w:hanging="360"/>
      </w:pPr>
      <w:rPr>
        <w:rFonts w:ascii="Arial" w:hAnsi="Arial" w:hint="default"/>
      </w:rPr>
    </w:lvl>
    <w:lvl w:ilvl="1" w:tplc="9782D862" w:tentative="1">
      <w:start w:val="1"/>
      <w:numFmt w:val="bullet"/>
      <w:lvlText w:val="•"/>
      <w:lvlJc w:val="left"/>
      <w:pPr>
        <w:tabs>
          <w:tab w:val="num" w:pos="1440"/>
        </w:tabs>
        <w:ind w:left="1440" w:hanging="360"/>
      </w:pPr>
      <w:rPr>
        <w:rFonts w:ascii="Arial" w:hAnsi="Arial" w:hint="default"/>
      </w:rPr>
    </w:lvl>
    <w:lvl w:ilvl="2" w:tplc="A882F224" w:tentative="1">
      <w:start w:val="1"/>
      <w:numFmt w:val="bullet"/>
      <w:lvlText w:val="•"/>
      <w:lvlJc w:val="left"/>
      <w:pPr>
        <w:tabs>
          <w:tab w:val="num" w:pos="2160"/>
        </w:tabs>
        <w:ind w:left="2160" w:hanging="360"/>
      </w:pPr>
      <w:rPr>
        <w:rFonts w:ascii="Arial" w:hAnsi="Arial" w:hint="default"/>
      </w:rPr>
    </w:lvl>
    <w:lvl w:ilvl="3" w:tplc="F2DEE7BA" w:tentative="1">
      <w:start w:val="1"/>
      <w:numFmt w:val="bullet"/>
      <w:lvlText w:val="•"/>
      <w:lvlJc w:val="left"/>
      <w:pPr>
        <w:tabs>
          <w:tab w:val="num" w:pos="2880"/>
        </w:tabs>
        <w:ind w:left="2880" w:hanging="360"/>
      </w:pPr>
      <w:rPr>
        <w:rFonts w:ascii="Arial" w:hAnsi="Arial" w:hint="default"/>
      </w:rPr>
    </w:lvl>
    <w:lvl w:ilvl="4" w:tplc="65C46EC4" w:tentative="1">
      <w:start w:val="1"/>
      <w:numFmt w:val="bullet"/>
      <w:lvlText w:val="•"/>
      <w:lvlJc w:val="left"/>
      <w:pPr>
        <w:tabs>
          <w:tab w:val="num" w:pos="3600"/>
        </w:tabs>
        <w:ind w:left="3600" w:hanging="360"/>
      </w:pPr>
      <w:rPr>
        <w:rFonts w:ascii="Arial" w:hAnsi="Arial" w:hint="default"/>
      </w:rPr>
    </w:lvl>
    <w:lvl w:ilvl="5" w:tplc="F0D4BCD0" w:tentative="1">
      <w:start w:val="1"/>
      <w:numFmt w:val="bullet"/>
      <w:lvlText w:val="•"/>
      <w:lvlJc w:val="left"/>
      <w:pPr>
        <w:tabs>
          <w:tab w:val="num" w:pos="4320"/>
        </w:tabs>
        <w:ind w:left="4320" w:hanging="360"/>
      </w:pPr>
      <w:rPr>
        <w:rFonts w:ascii="Arial" w:hAnsi="Arial" w:hint="default"/>
      </w:rPr>
    </w:lvl>
    <w:lvl w:ilvl="6" w:tplc="05FABA82" w:tentative="1">
      <w:start w:val="1"/>
      <w:numFmt w:val="bullet"/>
      <w:lvlText w:val="•"/>
      <w:lvlJc w:val="left"/>
      <w:pPr>
        <w:tabs>
          <w:tab w:val="num" w:pos="5040"/>
        </w:tabs>
        <w:ind w:left="5040" w:hanging="360"/>
      </w:pPr>
      <w:rPr>
        <w:rFonts w:ascii="Arial" w:hAnsi="Arial" w:hint="default"/>
      </w:rPr>
    </w:lvl>
    <w:lvl w:ilvl="7" w:tplc="AACC0264" w:tentative="1">
      <w:start w:val="1"/>
      <w:numFmt w:val="bullet"/>
      <w:lvlText w:val="•"/>
      <w:lvlJc w:val="left"/>
      <w:pPr>
        <w:tabs>
          <w:tab w:val="num" w:pos="5760"/>
        </w:tabs>
        <w:ind w:left="5760" w:hanging="360"/>
      </w:pPr>
      <w:rPr>
        <w:rFonts w:ascii="Arial" w:hAnsi="Arial" w:hint="default"/>
      </w:rPr>
    </w:lvl>
    <w:lvl w:ilvl="8" w:tplc="0C708D2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9766444"/>
    <w:multiLevelType w:val="hybridMultilevel"/>
    <w:tmpl w:val="DD5CACEA"/>
    <w:lvl w:ilvl="0" w:tplc="390E246A">
      <w:start w:val="1"/>
      <w:numFmt w:val="lowerLetter"/>
      <w:lvlText w:val="%1)"/>
      <w:lvlJc w:val="left"/>
      <w:pPr>
        <w:ind w:left="720" w:hanging="360"/>
      </w:pPr>
      <w:rPr>
        <w:rFonts w:hint="default"/>
        <w:b/>
        <w:bCs/>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ABE20CB"/>
    <w:multiLevelType w:val="hybridMultilevel"/>
    <w:tmpl w:val="8FD6AAF2"/>
    <w:lvl w:ilvl="0" w:tplc="A5A0988A">
      <w:start w:val="1"/>
      <w:numFmt w:val="bullet"/>
      <w:lvlText w:val="•"/>
      <w:lvlJc w:val="left"/>
      <w:pPr>
        <w:tabs>
          <w:tab w:val="num" w:pos="720"/>
        </w:tabs>
        <w:ind w:left="720" w:hanging="360"/>
      </w:pPr>
      <w:rPr>
        <w:rFonts w:ascii="Arial" w:hAnsi="Arial" w:hint="default"/>
      </w:rPr>
    </w:lvl>
    <w:lvl w:ilvl="1" w:tplc="4FF49A42" w:tentative="1">
      <w:start w:val="1"/>
      <w:numFmt w:val="bullet"/>
      <w:lvlText w:val="•"/>
      <w:lvlJc w:val="left"/>
      <w:pPr>
        <w:tabs>
          <w:tab w:val="num" w:pos="1440"/>
        </w:tabs>
        <w:ind w:left="1440" w:hanging="360"/>
      </w:pPr>
      <w:rPr>
        <w:rFonts w:ascii="Arial" w:hAnsi="Arial" w:hint="default"/>
      </w:rPr>
    </w:lvl>
    <w:lvl w:ilvl="2" w:tplc="6F3833A6" w:tentative="1">
      <w:start w:val="1"/>
      <w:numFmt w:val="bullet"/>
      <w:lvlText w:val="•"/>
      <w:lvlJc w:val="left"/>
      <w:pPr>
        <w:tabs>
          <w:tab w:val="num" w:pos="2160"/>
        </w:tabs>
        <w:ind w:left="2160" w:hanging="360"/>
      </w:pPr>
      <w:rPr>
        <w:rFonts w:ascii="Arial" w:hAnsi="Arial" w:hint="default"/>
      </w:rPr>
    </w:lvl>
    <w:lvl w:ilvl="3" w:tplc="BC52187E" w:tentative="1">
      <w:start w:val="1"/>
      <w:numFmt w:val="bullet"/>
      <w:lvlText w:val="•"/>
      <w:lvlJc w:val="left"/>
      <w:pPr>
        <w:tabs>
          <w:tab w:val="num" w:pos="2880"/>
        </w:tabs>
        <w:ind w:left="2880" w:hanging="360"/>
      </w:pPr>
      <w:rPr>
        <w:rFonts w:ascii="Arial" w:hAnsi="Arial" w:hint="default"/>
      </w:rPr>
    </w:lvl>
    <w:lvl w:ilvl="4" w:tplc="D98C837A" w:tentative="1">
      <w:start w:val="1"/>
      <w:numFmt w:val="bullet"/>
      <w:lvlText w:val="•"/>
      <w:lvlJc w:val="left"/>
      <w:pPr>
        <w:tabs>
          <w:tab w:val="num" w:pos="3600"/>
        </w:tabs>
        <w:ind w:left="3600" w:hanging="360"/>
      </w:pPr>
      <w:rPr>
        <w:rFonts w:ascii="Arial" w:hAnsi="Arial" w:hint="default"/>
      </w:rPr>
    </w:lvl>
    <w:lvl w:ilvl="5" w:tplc="4F805816" w:tentative="1">
      <w:start w:val="1"/>
      <w:numFmt w:val="bullet"/>
      <w:lvlText w:val="•"/>
      <w:lvlJc w:val="left"/>
      <w:pPr>
        <w:tabs>
          <w:tab w:val="num" w:pos="4320"/>
        </w:tabs>
        <w:ind w:left="4320" w:hanging="360"/>
      </w:pPr>
      <w:rPr>
        <w:rFonts w:ascii="Arial" w:hAnsi="Arial" w:hint="default"/>
      </w:rPr>
    </w:lvl>
    <w:lvl w:ilvl="6" w:tplc="A91E7EDA" w:tentative="1">
      <w:start w:val="1"/>
      <w:numFmt w:val="bullet"/>
      <w:lvlText w:val="•"/>
      <w:lvlJc w:val="left"/>
      <w:pPr>
        <w:tabs>
          <w:tab w:val="num" w:pos="5040"/>
        </w:tabs>
        <w:ind w:left="5040" w:hanging="360"/>
      </w:pPr>
      <w:rPr>
        <w:rFonts w:ascii="Arial" w:hAnsi="Arial" w:hint="default"/>
      </w:rPr>
    </w:lvl>
    <w:lvl w:ilvl="7" w:tplc="E6D630BE" w:tentative="1">
      <w:start w:val="1"/>
      <w:numFmt w:val="bullet"/>
      <w:lvlText w:val="•"/>
      <w:lvlJc w:val="left"/>
      <w:pPr>
        <w:tabs>
          <w:tab w:val="num" w:pos="5760"/>
        </w:tabs>
        <w:ind w:left="5760" w:hanging="360"/>
      </w:pPr>
      <w:rPr>
        <w:rFonts w:ascii="Arial" w:hAnsi="Arial" w:hint="default"/>
      </w:rPr>
    </w:lvl>
    <w:lvl w:ilvl="8" w:tplc="6F880EE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355192"/>
    <w:multiLevelType w:val="hybridMultilevel"/>
    <w:tmpl w:val="1CAC5170"/>
    <w:lvl w:ilvl="0" w:tplc="07EEAD40">
      <w:start w:val="1"/>
      <w:numFmt w:val="lowerLetter"/>
      <w:lvlText w:val="%1)"/>
      <w:lvlJc w:val="left"/>
      <w:pPr>
        <w:ind w:left="502"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EB547FB"/>
    <w:multiLevelType w:val="hybridMultilevel"/>
    <w:tmpl w:val="6DBC4C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31"/>
  </w:num>
  <w:num w:numId="4">
    <w:abstractNumId w:val="41"/>
  </w:num>
  <w:num w:numId="5">
    <w:abstractNumId w:val="22"/>
  </w:num>
  <w:num w:numId="6">
    <w:abstractNumId w:val="15"/>
  </w:num>
  <w:num w:numId="7">
    <w:abstractNumId w:val="35"/>
  </w:num>
  <w:num w:numId="8">
    <w:abstractNumId w:val="33"/>
  </w:num>
  <w:num w:numId="9">
    <w:abstractNumId w:val="0"/>
  </w:num>
  <w:num w:numId="10">
    <w:abstractNumId w:val="12"/>
  </w:num>
  <w:num w:numId="11">
    <w:abstractNumId w:val="44"/>
  </w:num>
  <w:num w:numId="12">
    <w:abstractNumId w:val="39"/>
  </w:num>
  <w:num w:numId="13">
    <w:abstractNumId w:val="26"/>
  </w:num>
  <w:num w:numId="14">
    <w:abstractNumId w:val="24"/>
  </w:num>
  <w:num w:numId="15">
    <w:abstractNumId w:val="4"/>
  </w:num>
  <w:num w:numId="16">
    <w:abstractNumId w:val="43"/>
  </w:num>
  <w:num w:numId="17">
    <w:abstractNumId w:val="2"/>
  </w:num>
  <w:num w:numId="18">
    <w:abstractNumId w:val="38"/>
  </w:num>
  <w:num w:numId="19">
    <w:abstractNumId w:val="8"/>
  </w:num>
  <w:num w:numId="20">
    <w:abstractNumId w:val="1"/>
  </w:num>
  <w:num w:numId="21">
    <w:abstractNumId w:val="37"/>
  </w:num>
  <w:num w:numId="22">
    <w:abstractNumId w:val="27"/>
  </w:num>
  <w:num w:numId="23">
    <w:abstractNumId w:val="14"/>
  </w:num>
  <w:num w:numId="24">
    <w:abstractNumId w:val="11"/>
  </w:num>
  <w:num w:numId="25">
    <w:abstractNumId w:val="21"/>
  </w:num>
  <w:num w:numId="26">
    <w:abstractNumId w:val="42"/>
  </w:num>
  <w:num w:numId="27">
    <w:abstractNumId w:val="30"/>
  </w:num>
  <w:num w:numId="28">
    <w:abstractNumId w:val="18"/>
  </w:num>
  <w:num w:numId="29">
    <w:abstractNumId w:val="23"/>
  </w:num>
  <w:num w:numId="30">
    <w:abstractNumId w:val="9"/>
  </w:num>
  <w:num w:numId="31">
    <w:abstractNumId w:val="28"/>
  </w:num>
  <w:num w:numId="32">
    <w:abstractNumId w:val="36"/>
  </w:num>
  <w:num w:numId="33">
    <w:abstractNumId w:val="17"/>
  </w:num>
  <w:num w:numId="34">
    <w:abstractNumId w:val="25"/>
  </w:num>
  <w:num w:numId="35">
    <w:abstractNumId w:val="5"/>
  </w:num>
  <w:num w:numId="36">
    <w:abstractNumId w:val="10"/>
  </w:num>
  <w:num w:numId="37">
    <w:abstractNumId w:val="19"/>
  </w:num>
  <w:num w:numId="38">
    <w:abstractNumId w:val="40"/>
  </w:num>
  <w:num w:numId="39">
    <w:abstractNumId w:val="16"/>
  </w:num>
  <w:num w:numId="40">
    <w:abstractNumId w:val="6"/>
  </w:num>
  <w:num w:numId="41">
    <w:abstractNumId w:val="7"/>
  </w:num>
  <w:num w:numId="42">
    <w:abstractNumId w:val="13"/>
  </w:num>
  <w:num w:numId="43">
    <w:abstractNumId w:val="32"/>
  </w:num>
  <w:num w:numId="44">
    <w:abstractNumId w:val="34"/>
  </w:num>
  <w:num w:numId="4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B9"/>
    <w:rsid w:val="00001846"/>
    <w:rsid w:val="00001922"/>
    <w:rsid w:val="00002F3A"/>
    <w:rsid w:val="00011BED"/>
    <w:rsid w:val="000120E9"/>
    <w:rsid w:val="000123C8"/>
    <w:rsid w:val="0001336A"/>
    <w:rsid w:val="00013922"/>
    <w:rsid w:val="00016A60"/>
    <w:rsid w:val="00017F85"/>
    <w:rsid w:val="00025704"/>
    <w:rsid w:val="000266F4"/>
    <w:rsid w:val="00027405"/>
    <w:rsid w:val="00030F82"/>
    <w:rsid w:val="00033631"/>
    <w:rsid w:val="00033703"/>
    <w:rsid w:val="00034855"/>
    <w:rsid w:val="00035554"/>
    <w:rsid w:val="00037A06"/>
    <w:rsid w:val="00037BEE"/>
    <w:rsid w:val="00040838"/>
    <w:rsid w:val="0004372A"/>
    <w:rsid w:val="00046FEF"/>
    <w:rsid w:val="00050AC5"/>
    <w:rsid w:val="00053634"/>
    <w:rsid w:val="00055B97"/>
    <w:rsid w:val="00056E9E"/>
    <w:rsid w:val="00062E41"/>
    <w:rsid w:val="00066093"/>
    <w:rsid w:val="00066677"/>
    <w:rsid w:val="00066B4C"/>
    <w:rsid w:val="000725D6"/>
    <w:rsid w:val="00072F84"/>
    <w:rsid w:val="000741FB"/>
    <w:rsid w:val="00074FA5"/>
    <w:rsid w:val="00077040"/>
    <w:rsid w:val="00080A40"/>
    <w:rsid w:val="000845A8"/>
    <w:rsid w:val="0009015C"/>
    <w:rsid w:val="000A3F16"/>
    <w:rsid w:val="000A711A"/>
    <w:rsid w:val="000B3607"/>
    <w:rsid w:val="000B4203"/>
    <w:rsid w:val="000B5238"/>
    <w:rsid w:val="000B5B5B"/>
    <w:rsid w:val="000B6126"/>
    <w:rsid w:val="000B6723"/>
    <w:rsid w:val="000B7B5D"/>
    <w:rsid w:val="000C071B"/>
    <w:rsid w:val="000C3558"/>
    <w:rsid w:val="000C4162"/>
    <w:rsid w:val="000C59C1"/>
    <w:rsid w:val="000C773C"/>
    <w:rsid w:val="000C79C4"/>
    <w:rsid w:val="000D1A33"/>
    <w:rsid w:val="000D1B44"/>
    <w:rsid w:val="000D2C55"/>
    <w:rsid w:val="000D5137"/>
    <w:rsid w:val="000D52D1"/>
    <w:rsid w:val="000D6A03"/>
    <w:rsid w:val="000D7B6B"/>
    <w:rsid w:val="000D7FBB"/>
    <w:rsid w:val="000E1D4E"/>
    <w:rsid w:val="000E3097"/>
    <w:rsid w:val="000E593A"/>
    <w:rsid w:val="000E6C6E"/>
    <w:rsid w:val="000E6DA3"/>
    <w:rsid w:val="000E7D37"/>
    <w:rsid w:val="000F260E"/>
    <w:rsid w:val="000F3E71"/>
    <w:rsid w:val="000F47A6"/>
    <w:rsid w:val="000F4DFF"/>
    <w:rsid w:val="000F59F5"/>
    <w:rsid w:val="000F609F"/>
    <w:rsid w:val="00101D2C"/>
    <w:rsid w:val="00102106"/>
    <w:rsid w:val="00106783"/>
    <w:rsid w:val="00106DEB"/>
    <w:rsid w:val="00106EB8"/>
    <w:rsid w:val="00113F70"/>
    <w:rsid w:val="00115058"/>
    <w:rsid w:val="00115B01"/>
    <w:rsid w:val="00116252"/>
    <w:rsid w:val="00120ECC"/>
    <w:rsid w:val="00123509"/>
    <w:rsid w:val="00124651"/>
    <w:rsid w:val="001249F3"/>
    <w:rsid w:val="00126507"/>
    <w:rsid w:val="00127BEE"/>
    <w:rsid w:val="00130E52"/>
    <w:rsid w:val="00134BDE"/>
    <w:rsid w:val="001363DA"/>
    <w:rsid w:val="00137DAB"/>
    <w:rsid w:val="0014075E"/>
    <w:rsid w:val="00141C4F"/>
    <w:rsid w:val="00144AE1"/>
    <w:rsid w:val="00144D24"/>
    <w:rsid w:val="00145457"/>
    <w:rsid w:val="00145F91"/>
    <w:rsid w:val="0015108B"/>
    <w:rsid w:val="001530F5"/>
    <w:rsid w:val="00155B0C"/>
    <w:rsid w:val="001620AC"/>
    <w:rsid w:val="00170D75"/>
    <w:rsid w:val="0017104B"/>
    <w:rsid w:val="001710D1"/>
    <w:rsid w:val="0017251B"/>
    <w:rsid w:val="0017262B"/>
    <w:rsid w:val="00173C21"/>
    <w:rsid w:val="00175015"/>
    <w:rsid w:val="00177144"/>
    <w:rsid w:val="00181667"/>
    <w:rsid w:val="001851B3"/>
    <w:rsid w:val="00194766"/>
    <w:rsid w:val="00197EA7"/>
    <w:rsid w:val="001A1F30"/>
    <w:rsid w:val="001A499C"/>
    <w:rsid w:val="001A50EE"/>
    <w:rsid w:val="001A5616"/>
    <w:rsid w:val="001B0BA2"/>
    <w:rsid w:val="001B1B19"/>
    <w:rsid w:val="001B35A8"/>
    <w:rsid w:val="001B4C71"/>
    <w:rsid w:val="001B4C94"/>
    <w:rsid w:val="001B50A0"/>
    <w:rsid w:val="001B7852"/>
    <w:rsid w:val="001C43EE"/>
    <w:rsid w:val="001D0946"/>
    <w:rsid w:val="001D326E"/>
    <w:rsid w:val="001D644A"/>
    <w:rsid w:val="001D762E"/>
    <w:rsid w:val="001E2953"/>
    <w:rsid w:val="001F193B"/>
    <w:rsid w:val="001F2FAD"/>
    <w:rsid w:val="001F7530"/>
    <w:rsid w:val="00200B88"/>
    <w:rsid w:val="00201213"/>
    <w:rsid w:val="00202415"/>
    <w:rsid w:val="00203A91"/>
    <w:rsid w:val="0020446A"/>
    <w:rsid w:val="002052F0"/>
    <w:rsid w:val="00205B78"/>
    <w:rsid w:val="002131CB"/>
    <w:rsid w:val="002164DF"/>
    <w:rsid w:val="00220C75"/>
    <w:rsid w:val="00221EA9"/>
    <w:rsid w:val="002240F1"/>
    <w:rsid w:val="00224AD9"/>
    <w:rsid w:val="00227737"/>
    <w:rsid w:val="00233F4D"/>
    <w:rsid w:val="00241E85"/>
    <w:rsid w:val="002433E4"/>
    <w:rsid w:val="00243A2C"/>
    <w:rsid w:val="002469F1"/>
    <w:rsid w:val="0024761C"/>
    <w:rsid w:val="00252438"/>
    <w:rsid w:val="00254550"/>
    <w:rsid w:val="0025789F"/>
    <w:rsid w:val="002602BA"/>
    <w:rsid w:val="002604DD"/>
    <w:rsid w:val="002625B3"/>
    <w:rsid w:val="002707F2"/>
    <w:rsid w:val="00271E78"/>
    <w:rsid w:val="00272BED"/>
    <w:rsid w:val="00272E0C"/>
    <w:rsid w:val="00274D0E"/>
    <w:rsid w:val="002805AD"/>
    <w:rsid w:val="00280E9F"/>
    <w:rsid w:val="00282431"/>
    <w:rsid w:val="002838CF"/>
    <w:rsid w:val="00286406"/>
    <w:rsid w:val="00290F21"/>
    <w:rsid w:val="0029148B"/>
    <w:rsid w:val="00291D45"/>
    <w:rsid w:val="002959AF"/>
    <w:rsid w:val="0029691F"/>
    <w:rsid w:val="002A5368"/>
    <w:rsid w:val="002A5DDC"/>
    <w:rsid w:val="002A76C7"/>
    <w:rsid w:val="002B0E66"/>
    <w:rsid w:val="002B1A07"/>
    <w:rsid w:val="002B41D1"/>
    <w:rsid w:val="002B6DAE"/>
    <w:rsid w:val="002B7861"/>
    <w:rsid w:val="002D2696"/>
    <w:rsid w:val="002D2862"/>
    <w:rsid w:val="002D4CF7"/>
    <w:rsid w:val="002D7D46"/>
    <w:rsid w:val="002F0B65"/>
    <w:rsid w:val="002F5A58"/>
    <w:rsid w:val="002F678A"/>
    <w:rsid w:val="002F72CD"/>
    <w:rsid w:val="0030099C"/>
    <w:rsid w:val="00301B92"/>
    <w:rsid w:val="00301BF8"/>
    <w:rsid w:val="00305BC6"/>
    <w:rsid w:val="0030709F"/>
    <w:rsid w:val="00312DE5"/>
    <w:rsid w:val="00317C3C"/>
    <w:rsid w:val="003217EC"/>
    <w:rsid w:val="00321872"/>
    <w:rsid w:val="003220C9"/>
    <w:rsid w:val="003238C3"/>
    <w:rsid w:val="00324535"/>
    <w:rsid w:val="00326514"/>
    <w:rsid w:val="00331ED8"/>
    <w:rsid w:val="00333E75"/>
    <w:rsid w:val="00333F6B"/>
    <w:rsid w:val="00343629"/>
    <w:rsid w:val="003464D5"/>
    <w:rsid w:val="003470E2"/>
    <w:rsid w:val="003473BE"/>
    <w:rsid w:val="003473CC"/>
    <w:rsid w:val="003528B6"/>
    <w:rsid w:val="003541EC"/>
    <w:rsid w:val="00356D97"/>
    <w:rsid w:val="003574D1"/>
    <w:rsid w:val="00365712"/>
    <w:rsid w:val="003662FD"/>
    <w:rsid w:val="00367B4B"/>
    <w:rsid w:val="003721FD"/>
    <w:rsid w:val="00375AC8"/>
    <w:rsid w:val="003771AF"/>
    <w:rsid w:val="00386B02"/>
    <w:rsid w:val="00386DCF"/>
    <w:rsid w:val="003879F6"/>
    <w:rsid w:val="00395937"/>
    <w:rsid w:val="00396A57"/>
    <w:rsid w:val="003B61DD"/>
    <w:rsid w:val="003B7679"/>
    <w:rsid w:val="003C1B4E"/>
    <w:rsid w:val="003C2F74"/>
    <w:rsid w:val="003C3795"/>
    <w:rsid w:val="003C4697"/>
    <w:rsid w:val="003C5228"/>
    <w:rsid w:val="003C69C4"/>
    <w:rsid w:val="003D58BE"/>
    <w:rsid w:val="003E0138"/>
    <w:rsid w:val="003F051B"/>
    <w:rsid w:val="003F0BDA"/>
    <w:rsid w:val="003F180F"/>
    <w:rsid w:val="003F679A"/>
    <w:rsid w:val="003F75F3"/>
    <w:rsid w:val="00402AD1"/>
    <w:rsid w:val="00402E5E"/>
    <w:rsid w:val="00403468"/>
    <w:rsid w:val="00403D34"/>
    <w:rsid w:val="0040512E"/>
    <w:rsid w:val="0040701B"/>
    <w:rsid w:val="00410159"/>
    <w:rsid w:val="00412B94"/>
    <w:rsid w:val="00417271"/>
    <w:rsid w:val="004176E9"/>
    <w:rsid w:val="00417F60"/>
    <w:rsid w:val="00420904"/>
    <w:rsid w:val="00423ABC"/>
    <w:rsid w:val="004242E2"/>
    <w:rsid w:val="00430156"/>
    <w:rsid w:val="0043384C"/>
    <w:rsid w:val="0044030D"/>
    <w:rsid w:val="00441275"/>
    <w:rsid w:val="00441C12"/>
    <w:rsid w:val="00443289"/>
    <w:rsid w:val="00450742"/>
    <w:rsid w:val="00454206"/>
    <w:rsid w:val="00457027"/>
    <w:rsid w:val="004607D3"/>
    <w:rsid w:val="00462F2F"/>
    <w:rsid w:val="00463249"/>
    <w:rsid w:val="00464585"/>
    <w:rsid w:val="004646FA"/>
    <w:rsid w:val="00464766"/>
    <w:rsid w:val="004649AA"/>
    <w:rsid w:val="0046592A"/>
    <w:rsid w:val="00465EC4"/>
    <w:rsid w:val="004714CD"/>
    <w:rsid w:val="00476A7E"/>
    <w:rsid w:val="004808E0"/>
    <w:rsid w:val="00482CBA"/>
    <w:rsid w:val="004854BB"/>
    <w:rsid w:val="00486592"/>
    <w:rsid w:val="00493E70"/>
    <w:rsid w:val="00494368"/>
    <w:rsid w:val="004A1EE6"/>
    <w:rsid w:val="004A3DFB"/>
    <w:rsid w:val="004A6B7A"/>
    <w:rsid w:val="004A6D07"/>
    <w:rsid w:val="004B3536"/>
    <w:rsid w:val="004B7309"/>
    <w:rsid w:val="004C407F"/>
    <w:rsid w:val="004D209C"/>
    <w:rsid w:val="004D2AEB"/>
    <w:rsid w:val="004D3C17"/>
    <w:rsid w:val="004D49AB"/>
    <w:rsid w:val="004D7294"/>
    <w:rsid w:val="004D7512"/>
    <w:rsid w:val="004E05EF"/>
    <w:rsid w:val="004E1490"/>
    <w:rsid w:val="004E1EA1"/>
    <w:rsid w:val="004E2190"/>
    <w:rsid w:val="004E4118"/>
    <w:rsid w:val="004E52CD"/>
    <w:rsid w:val="004E6A20"/>
    <w:rsid w:val="004F06BA"/>
    <w:rsid w:val="004F0EB1"/>
    <w:rsid w:val="004F182C"/>
    <w:rsid w:val="00500F07"/>
    <w:rsid w:val="00502E8B"/>
    <w:rsid w:val="00504E72"/>
    <w:rsid w:val="005062C8"/>
    <w:rsid w:val="005123D6"/>
    <w:rsid w:val="005124F8"/>
    <w:rsid w:val="00521938"/>
    <w:rsid w:val="00521C07"/>
    <w:rsid w:val="005220E8"/>
    <w:rsid w:val="0052301C"/>
    <w:rsid w:val="005240F6"/>
    <w:rsid w:val="00525911"/>
    <w:rsid w:val="00527A95"/>
    <w:rsid w:val="00527F00"/>
    <w:rsid w:val="00531213"/>
    <w:rsid w:val="005315FC"/>
    <w:rsid w:val="0053573A"/>
    <w:rsid w:val="0054290F"/>
    <w:rsid w:val="005445C3"/>
    <w:rsid w:val="0054615E"/>
    <w:rsid w:val="005469FC"/>
    <w:rsid w:val="00546BBC"/>
    <w:rsid w:val="00547061"/>
    <w:rsid w:val="005554AE"/>
    <w:rsid w:val="005654C3"/>
    <w:rsid w:val="005666CB"/>
    <w:rsid w:val="00567807"/>
    <w:rsid w:val="00567C3B"/>
    <w:rsid w:val="005712C6"/>
    <w:rsid w:val="005727B5"/>
    <w:rsid w:val="0057321F"/>
    <w:rsid w:val="00575985"/>
    <w:rsid w:val="005870E1"/>
    <w:rsid w:val="005915FB"/>
    <w:rsid w:val="00591808"/>
    <w:rsid w:val="0059236B"/>
    <w:rsid w:val="00593248"/>
    <w:rsid w:val="00593E2F"/>
    <w:rsid w:val="005949CB"/>
    <w:rsid w:val="00594D61"/>
    <w:rsid w:val="00597AEB"/>
    <w:rsid w:val="005A01F0"/>
    <w:rsid w:val="005A3D78"/>
    <w:rsid w:val="005A55C6"/>
    <w:rsid w:val="005B413E"/>
    <w:rsid w:val="005B4539"/>
    <w:rsid w:val="005C0FFF"/>
    <w:rsid w:val="005C6596"/>
    <w:rsid w:val="005C6EE2"/>
    <w:rsid w:val="005C7394"/>
    <w:rsid w:val="005D6360"/>
    <w:rsid w:val="005D7051"/>
    <w:rsid w:val="005E2B8C"/>
    <w:rsid w:val="005E3451"/>
    <w:rsid w:val="005E40BC"/>
    <w:rsid w:val="005E60EF"/>
    <w:rsid w:val="005E75D6"/>
    <w:rsid w:val="005F339D"/>
    <w:rsid w:val="005F3589"/>
    <w:rsid w:val="006010A0"/>
    <w:rsid w:val="0060125F"/>
    <w:rsid w:val="00602E82"/>
    <w:rsid w:val="006036A5"/>
    <w:rsid w:val="0060411E"/>
    <w:rsid w:val="0060703F"/>
    <w:rsid w:val="00615F63"/>
    <w:rsid w:val="00617F2E"/>
    <w:rsid w:val="00623CBE"/>
    <w:rsid w:val="0062406E"/>
    <w:rsid w:val="00626AC7"/>
    <w:rsid w:val="006311BF"/>
    <w:rsid w:val="00633239"/>
    <w:rsid w:val="00633579"/>
    <w:rsid w:val="00635EA1"/>
    <w:rsid w:val="00637FDA"/>
    <w:rsid w:val="006425FD"/>
    <w:rsid w:val="00643AD9"/>
    <w:rsid w:val="0064411C"/>
    <w:rsid w:val="00647CD1"/>
    <w:rsid w:val="00650B8D"/>
    <w:rsid w:val="006510F3"/>
    <w:rsid w:val="00651C40"/>
    <w:rsid w:val="00657ADE"/>
    <w:rsid w:val="00662F96"/>
    <w:rsid w:val="006657FB"/>
    <w:rsid w:val="006668C5"/>
    <w:rsid w:val="0066720C"/>
    <w:rsid w:val="00667FCB"/>
    <w:rsid w:val="006717EC"/>
    <w:rsid w:val="006730A1"/>
    <w:rsid w:val="00676C0C"/>
    <w:rsid w:val="00677359"/>
    <w:rsid w:val="00683058"/>
    <w:rsid w:val="00684134"/>
    <w:rsid w:val="00685C53"/>
    <w:rsid w:val="00686480"/>
    <w:rsid w:val="0068782D"/>
    <w:rsid w:val="00687C62"/>
    <w:rsid w:val="006A16ED"/>
    <w:rsid w:val="006A4BEC"/>
    <w:rsid w:val="006A5D43"/>
    <w:rsid w:val="006B2471"/>
    <w:rsid w:val="006B2B88"/>
    <w:rsid w:val="006B41A8"/>
    <w:rsid w:val="006B4980"/>
    <w:rsid w:val="006B67E3"/>
    <w:rsid w:val="006C04D8"/>
    <w:rsid w:val="006C0B95"/>
    <w:rsid w:val="006C1868"/>
    <w:rsid w:val="006C1A2F"/>
    <w:rsid w:val="006C476D"/>
    <w:rsid w:val="006C762B"/>
    <w:rsid w:val="006D0179"/>
    <w:rsid w:val="006D0C70"/>
    <w:rsid w:val="006D1905"/>
    <w:rsid w:val="006D35CE"/>
    <w:rsid w:val="006D44C9"/>
    <w:rsid w:val="006D4D4A"/>
    <w:rsid w:val="006D5177"/>
    <w:rsid w:val="006D79FA"/>
    <w:rsid w:val="006E2515"/>
    <w:rsid w:val="006E293E"/>
    <w:rsid w:val="006F07B3"/>
    <w:rsid w:val="006F10EC"/>
    <w:rsid w:val="006F284B"/>
    <w:rsid w:val="006F2CE2"/>
    <w:rsid w:val="006F5176"/>
    <w:rsid w:val="006F55D2"/>
    <w:rsid w:val="006F5E03"/>
    <w:rsid w:val="006F7DBE"/>
    <w:rsid w:val="007039C5"/>
    <w:rsid w:val="0070628F"/>
    <w:rsid w:val="007068EC"/>
    <w:rsid w:val="007079D9"/>
    <w:rsid w:val="00710079"/>
    <w:rsid w:val="00710EE9"/>
    <w:rsid w:val="007135DD"/>
    <w:rsid w:val="00713A70"/>
    <w:rsid w:val="00715A90"/>
    <w:rsid w:val="007160F0"/>
    <w:rsid w:val="007165C7"/>
    <w:rsid w:val="0071731D"/>
    <w:rsid w:val="007217E1"/>
    <w:rsid w:val="007223E5"/>
    <w:rsid w:val="00722898"/>
    <w:rsid w:val="007277B7"/>
    <w:rsid w:val="00741160"/>
    <w:rsid w:val="007444E9"/>
    <w:rsid w:val="00744BDF"/>
    <w:rsid w:val="007468E7"/>
    <w:rsid w:val="00750B64"/>
    <w:rsid w:val="0075397E"/>
    <w:rsid w:val="00756C5D"/>
    <w:rsid w:val="00757D19"/>
    <w:rsid w:val="00760E26"/>
    <w:rsid w:val="00763A52"/>
    <w:rsid w:val="007655E3"/>
    <w:rsid w:val="00772142"/>
    <w:rsid w:val="007745F4"/>
    <w:rsid w:val="007752EF"/>
    <w:rsid w:val="00776238"/>
    <w:rsid w:val="0077652E"/>
    <w:rsid w:val="00776F5B"/>
    <w:rsid w:val="0077782B"/>
    <w:rsid w:val="00777C5F"/>
    <w:rsid w:val="0078052A"/>
    <w:rsid w:val="0078609B"/>
    <w:rsid w:val="00786520"/>
    <w:rsid w:val="007914EF"/>
    <w:rsid w:val="00793760"/>
    <w:rsid w:val="007960E2"/>
    <w:rsid w:val="007A26C2"/>
    <w:rsid w:val="007A3501"/>
    <w:rsid w:val="007B1CC8"/>
    <w:rsid w:val="007B5218"/>
    <w:rsid w:val="007C02E7"/>
    <w:rsid w:val="007C05BB"/>
    <w:rsid w:val="007C1A4B"/>
    <w:rsid w:val="007C2018"/>
    <w:rsid w:val="007C5FA9"/>
    <w:rsid w:val="007C7299"/>
    <w:rsid w:val="007C7EDA"/>
    <w:rsid w:val="007D23C6"/>
    <w:rsid w:val="007D250F"/>
    <w:rsid w:val="007D65B6"/>
    <w:rsid w:val="007E5299"/>
    <w:rsid w:val="007E6356"/>
    <w:rsid w:val="007F0023"/>
    <w:rsid w:val="007F4744"/>
    <w:rsid w:val="0080266A"/>
    <w:rsid w:val="00804CD5"/>
    <w:rsid w:val="00806B24"/>
    <w:rsid w:val="00813949"/>
    <w:rsid w:val="00814B5E"/>
    <w:rsid w:val="00814DDA"/>
    <w:rsid w:val="00815DA0"/>
    <w:rsid w:val="008166E9"/>
    <w:rsid w:val="0081739D"/>
    <w:rsid w:val="00820AC4"/>
    <w:rsid w:val="00823D22"/>
    <w:rsid w:val="00823E58"/>
    <w:rsid w:val="008274BE"/>
    <w:rsid w:val="008306A9"/>
    <w:rsid w:val="00831A7B"/>
    <w:rsid w:val="00832C32"/>
    <w:rsid w:val="008348C4"/>
    <w:rsid w:val="00835100"/>
    <w:rsid w:val="00837F8F"/>
    <w:rsid w:val="00840F2B"/>
    <w:rsid w:val="00845A2E"/>
    <w:rsid w:val="00845F6F"/>
    <w:rsid w:val="008501BB"/>
    <w:rsid w:val="0085044A"/>
    <w:rsid w:val="00851356"/>
    <w:rsid w:val="00852BF9"/>
    <w:rsid w:val="00853A74"/>
    <w:rsid w:val="008604B5"/>
    <w:rsid w:val="00860601"/>
    <w:rsid w:val="008620B3"/>
    <w:rsid w:val="00863018"/>
    <w:rsid w:val="00865119"/>
    <w:rsid w:val="00870B42"/>
    <w:rsid w:val="00876F9B"/>
    <w:rsid w:val="008807F9"/>
    <w:rsid w:val="00881558"/>
    <w:rsid w:val="00881DD8"/>
    <w:rsid w:val="00882018"/>
    <w:rsid w:val="0088349A"/>
    <w:rsid w:val="00885473"/>
    <w:rsid w:val="008869BB"/>
    <w:rsid w:val="00886ABC"/>
    <w:rsid w:val="00887163"/>
    <w:rsid w:val="00892CB4"/>
    <w:rsid w:val="00893B63"/>
    <w:rsid w:val="008A451E"/>
    <w:rsid w:val="008A693C"/>
    <w:rsid w:val="008A69B4"/>
    <w:rsid w:val="008B214B"/>
    <w:rsid w:val="008B321B"/>
    <w:rsid w:val="008B5E54"/>
    <w:rsid w:val="008B72B6"/>
    <w:rsid w:val="008C3984"/>
    <w:rsid w:val="008C4B70"/>
    <w:rsid w:val="008C6592"/>
    <w:rsid w:val="008C6F1E"/>
    <w:rsid w:val="008C7BFC"/>
    <w:rsid w:val="008D49F4"/>
    <w:rsid w:val="008D5CFC"/>
    <w:rsid w:val="008E123F"/>
    <w:rsid w:val="008E361F"/>
    <w:rsid w:val="008F06AD"/>
    <w:rsid w:val="008F1264"/>
    <w:rsid w:val="008F2A68"/>
    <w:rsid w:val="008F54C7"/>
    <w:rsid w:val="008F60D5"/>
    <w:rsid w:val="008F6D56"/>
    <w:rsid w:val="0090068A"/>
    <w:rsid w:val="00901B10"/>
    <w:rsid w:val="00903582"/>
    <w:rsid w:val="0090791E"/>
    <w:rsid w:val="009130F4"/>
    <w:rsid w:val="0091346B"/>
    <w:rsid w:val="00915428"/>
    <w:rsid w:val="00915461"/>
    <w:rsid w:val="00916932"/>
    <w:rsid w:val="00921E9A"/>
    <w:rsid w:val="0093227B"/>
    <w:rsid w:val="00935BC5"/>
    <w:rsid w:val="00937B09"/>
    <w:rsid w:val="009401B5"/>
    <w:rsid w:val="00941B30"/>
    <w:rsid w:val="00942388"/>
    <w:rsid w:val="0094616E"/>
    <w:rsid w:val="00946738"/>
    <w:rsid w:val="0094777E"/>
    <w:rsid w:val="009514A4"/>
    <w:rsid w:val="00954396"/>
    <w:rsid w:val="009560C4"/>
    <w:rsid w:val="00957F47"/>
    <w:rsid w:val="00961709"/>
    <w:rsid w:val="00961C2F"/>
    <w:rsid w:val="00962634"/>
    <w:rsid w:val="00963296"/>
    <w:rsid w:val="00965FA2"/>
    <w:rsid w:val="009662D5"/>
    <w:rsid w:val="0097056B"/>
    <w:rsid w:val="00972C58"/>
    <w:rsid w:val="00973518"/>
    <w:rsid w:val="00974599"/>
    <w:rsid w:val="009745BB"/>
    <w:rsid w:val="00974968"/>
    <w:rsid w:val="00977738"/>
    <w:rsid w:val="00980C72"/>
    <w:rsid w:val="009811A9"/>
    <w:rsid w:val="00981CF1"/>
    <w:rsid w:val="00982691"/>
    <w:rsid w:val="009830D5"/>
    <w:rsid w:val="009842B2"/>
    <w:rsid w:val="00984785"/>
    <w:rsid w:val="009869F0"/>
    <w:rsid w:val="00997501"/>
    <w:rsid w:val="009A337C"/>
    <w:rsid w:val="009B0108"/>
    <w:rsid w:val="009B0C6C"/>
    <w:rsid w:val="009B29CB"/>
    <w:rsid w:val="009B662B"/>
    <w:rsid w:val="009C19C1"/>
    <w:rsid w:val="009C3ABC"/>
    <w:rsid w:val="009C4681"/>
    <w:rsid w:val="009C5F4F"/>
    <w:rsid w:val="009D00A8"/>
    <w:rsid w:val="009D0BD9"/>
    <w:rsid w:val="009D2365"/>
    <w:rsid w:val="009D5648"/>
    <w:rsid w:val="009D5680"/>
    <w:rsid w:val="009E162A"/>
    <w:rsid w:val="009E1A41"/>
    <w:rsid w:val="009E3516"/>
    <w:rsid w:val="009E499A"/>
    <w:rsid w:val="009F2A5E"/>
    <w:rsid w:val="009F2D9C"/>
    <w:rsid w:val="009F41E4"/>
    <w:rsid w:val="009F5297"/>
    <w:rsid w:val="009F54B0"/>
    <w:rsid w:val="009F5AB0"/>
    <w:rsid w:val="009F5E71"/>
    <w:rsid w:val="009F7CEF"/>
    <w:rsid w:val="00A01D86"/>
    <w:rsid w:val="00A04D58"/>
    <w:rsid w:val="00A12ECE"/>
    <w:rsid w:val="00A147C1"/>
    <w:rsid w:val="00A14BBC"/>
    <w:rsid w:val="00A1582F"/>
    <w:rsid w:val="00A16EE8"/>
    <w:rsid w:val="00A17667"/>
    <w:rsid w:val="00A21EFA"/>
    <w:rsid w:val="00A22503"/>
    <w:rsid w:val="00A2705D"/>
    <w:rsid w:val="00A2732B"/>
    <w:rsid w:val="00A31AD5"/>
    <w:rsid w:val="00A34C81"/>
    <w:rsid w:val="00A355DF"/>
    <w:rsid w:val="00A3605B"/>
    <w:rsid w:val="00A36C3E"/>
    <w:rsid w:val="00A416F1"/>
    <w:rsid w:val="00A43513"/>
    <w:rsid w:val="00A44C3E"/>
    <w:rsid w:val="00A514C4"/>
    <w:rsid w:val="00A51CB2"/>
    <w:rsid w:val="00A54277"/>
    <w:rsid w:val="00A547FD"/>
    <w:rsid w:val="00A54AAD"/>
    <w:rsid w:val="00A557B9"/>
    <w:rsid w:val="00A5594F"/>
    <w:rsid w:val="00A576CC"/>
    <w:rsid w:val="00A61FC1"/>
    <w:rsid w:val="00A65743"/>
    <w:rsid w:val="00A65C96"/>
    <w:rsid w:val="00A66985"/>
    <w:rsid w:val="00A66A43"/>
    <w:rsid w:val="00A71728"/>
    <w:rsid w:val="00A752D0"/>
    <w:rsid w:val="00A80936"/>
    <w:rsid w:val="00A82A09"/>
    <w:rsid w:val="00A86433"/>
    <w:rsid w:val="00A90A2D"/>
    <w:rsid w:val="00A92021"/>
    <w:rsid w:val="00A942CF"/>
    <w:rsid w:val="00A966C1"/>
    <w:rsid w:val="00AA3F52"/>
    <w:rsid w:val="00AA5017"/>
    <w:rsid w:val="00AB04B3"/>
    <w:rsid w:val="00AB06BC"/>
    <w:rsid w:val="00AB71A0"/>
    <w:rsid w:val="00AC1496"/>
    <w:rsid w:val="00AC1BFE"/>
    <w:rsid w:val="00AC1D95"/>
    <w:rsid w:val="00AC2A81"/>
    <w:rsid w:val="00AC5C0C"/>
    <w:rsid w:val="00AC6787"/>
    <w:rsid w:val="00AC6D5C"/>
    <w:rsid w:val="00AD2181"/>
    <w:rsid w:val="00AD471E"/>
    <w:rsid w:val="00AD6422"/>
    <w:rsid w:val="00AD6EA2"/>
    <w:rsid w:val="00AE3F71"/>
    <w:rsid w:val="00AE7DD9"/>
    <w:rsid w:val="00AF08F0"/>
    <w:rsid w:val="00AF111B"/>
    <w:rsid w:val="00AF2406"/>
    <w:rsid w:val="00AF38CC"/>
    <w:rsid w:val="00AF39A7"/>
    <w:rsid w:val="00AF6546"/>
    <w:rsid w:val="00B02E47"/>
    <w:rsid w:val="00B03173"/>
    <w:rsid w:val="00B036F9"/>
    <w:rsid w:val="00B05CB2"/>
    <w:rsid w:val="00B06C32"/>
    <w:rsid w:val="00B101DA"/>
    <w:rsid w:val="00B21F83"/>
    <w:rsid w:val="00B2302E"/>
    <w:rsid w:val="00B23635"/>
    <w:rsid w:val="00B24D3D"/>
    <w:rsid w:val="00B27520"/>
    <w:rsid w:val="00B27EFA"/>
    <w:rsid w:val="00B31A5B"/>
    <w:rsid w:val="00B322A3"/>
    <w:rsid w:val="00B329B9"/>
    <w:rsid w:val="00B352CF"/>
    <w:rsid w:val="00B37716"/>
    <w:rsid w:val="00B41BFA"/>
    <w:rsid w:val="00B41CD5"/>
    <w:rsid w:val="00B44487"/>
    <w:rsid w:val="00B455A1"/>
    <w:rsid w:val="00B45989"/>
    <w:rsid w:val="00B46BFE"/>
    <w:rsid w:val="00B47415"/>
    <w:rsid w:val="00B56466"/>
    <w:rsid w:val="00B604F1"/>
    <w:rsid w:val="00B61693"/>
    <w:rsid w:val="00B64E52"/>
    <w:rsid w:val="00B71F21"/>
    <w:rsid w:val="00B7268D"/>
    <w:rsid w:val="00B7674C"/>
    <w:rsid w:val="00B8011B"/>
    <w:rsid w:val="00B8397B"/>
    <w:rsid w:val="00B843DD"/>
    <w:rsid w:val="00B8459D"/>
    <w:rsid w:val="00B8495F"/>
    <w:rsid w:val="00B92D6F"/>
    <w:rsid w:val="00B93F40"/>
    <w:rsid w:val="00B94AFD"/>
    <w:rsid w:val="00BA1C9A"/>
    <w:rsid w:val="00BA2F35"/>
    <w:rsid w:val="00BA7E5E"/>
    <w:rsid w:val="00BC21D5"/>
    <w:rsid w:val="00BC2FCF"/>
    <w:rsid w:val="00BC4C1C"/>
    <w:rsid w:val="00BC4CE4"/>
    <w:rsid w:val="00BD1BA8"/>
    <w:rsid w:val="00BE2AB9"/>
    <w:rsid w:val="00BE6152"/>
    <w:rsid w:val="00BE7B31"/>
    <w:rsid w:val="00BF1802"/>
    <w:rsid w:val="00BF50D7"/>
    <w:rsid w:val="00C01273"/>
    <w:rsid w:val="00C01C75"/>
    <w:rsid w:val="00C026A1"/>
    <w:rsid w:val="00C03581"/>
    <w:rsid w:val="00C10140"/>
    <w:rsid w:val="00C1725F"/>
    <w:rsid w:val="00C1746B"/>
    <w:rsid w:val="00C22B59"/>
    <w:rsid w:val="00C24BF7"/>
    <w:rsid w:val="00C2603D"/>
    <w:rsid w:val="00C26E39"/>
    <w:rsid w:val="00C304E2"/>
    <w:rsid w:val="00C31112"/>
    <w:rsid w:val="00C35223"/>
    <w:rsid w:val="00C35FFB"/>
    <w:rsid w:val="00C3646F"/>
    <w:rsid w:val="00C42484"/>
    <w:rsid w:val="00C4261A"/>
    <w:rsid w:val="00C43076"/>
    <w:rsid w:val="00C43182"/>
    <w:rsid w:val="00C45072"/>
    <w:rsid w:val="00C469D6"/>
    <w:rsid w:val="00C501B6"/>
    <w:rsid w:val="00C508B8"/>
    <w:rsid w:val="00C526CC"/>
    <w:rsid w:val="00C554C4"/>
    <w:rsid w:val="00C618A3"/>
    <w:rsid w:val="00C64A16"/>
    <w:rsid w:val="00C67943"/>
    <w:rsid w:val="00C67EF2"/>
    <w:rsid w:val="00C7335C"/>
    <w:rsid w:val="00C76D44"/>
    <w:rsid w:val="00C77CCC"/>
    <w:rsid w:val="00C806B6"/>
    <w:rsid w:val="00C83BBC"/>
    <w:rsid w:val="00C84F4D"/>
    <w:rsid w:val="00C86ED7"/>
    <w:rsid w:val="00C87161"/>
    <w:rsid w:val="00C87F7D"/>
    <w:rsid w:val="00C90098"/>
    <w:rsid w:val="00CA0D82"/>
    <w:rsid w:val="00CA2534"/>
    <w:rsid w:val="00CA3801"/>
    <w:rsid w:val="00CA5679"/>
    <w:rsid w:val="00CA762C"/>
    <w:rsid w:val="00CB0157"/>
    <w:rsid w:val="00CB31FA"/>
    <w:rsid w:val="00CB38B6"/>
    <w:rsid w:val="00CB53D4"/>
    <w:rsid w:val="00CB6C26"/>
    <w:rsid w:val="00CC0532"/>
    <w:rsid w:val="00CC2AF5"/>
    <w:rsid w:val="00CC4CCC"/>
    <w:rsid w:val="00CC54AA"/>
    <w:rsid w:val="00CC66A2"/>
    <w:rsid w:val="00CC6973"/>
    <w:rsid w:val="00CC6A80"/>
    <w:rsid w:val="00CD052B"/>
    <w:rsid w:val="00CD45E1"/>
    <w:rsid w:val="00CD4D07"/>
    <w:rsid w:val="00CD569F"/>
    <w:rsid w:val="00CE19E3"/>
    <w:rsid w:val="00CE1E6C"/>
    <w:rsid w:val="00CE3E3D"/>
    <w:rsid w:val="00CE4D87"/>
    <w:rsid w:val="00CE5387"/>
    <w:rsid w:val="00CE544A"/>
    <w:rsid w:val="00CF09D8"/>
    <w:rsid w:val="00CF1C27"/>
    <w:rsid w:val="00CF37A6"/>
    <w:rsid w:val="00CF41D4"/>
    <w:rsid w:val="00CF598D"/>
    <w:rsid w:val="00D01BE0"/>
    <w:rsid w:val="00D14B7D"/>
    <w:rsid w:val="00D15407"/>
    <w:rsid w:val="00D17D00"/>
    <w:rsid w:val="00D20554"/>
    <w:rsid w:val="00D2225B"/>
    <w:rsid w:val="00D23F04"/>
    <w:rsid w:val="00D30C57"/>
    <w:rsid w:val="00D31183"/>
    <w:rsid w:val="00D32F11"/>
    <w:rsid w:val="00D3638F"/>
    <w:rsid w:val="00D36E9D"/>
    <w:rsid w:val="00D41D00"/>
    <w:rsid w:val="00D4453A"/>
    <w:rsid w:val="00D50268"/>
    <w:rsid w:val="00D52F76"/>
    <w:rsid w:val="00D57BF3"/>
    <w:rsid w:val="00D61065"/>
    <w:rsid w:val="00D61185"/>
    <w:rsid w:val="00D61716"/>
    <w:rsid w:val="00D65DC3"/>
    <w:rsid w:val="00D71CFE"/>
    <w:rsid w:val="00D729D5"/>
    <w:rsid w:val="00D73901"/>
    <w:rsid w:val="00D75D95"/>
    <w:rsid w:val="00D77B58"/>
    <w:rsid w:val="00D8462A"/>
    <w:rsid w:val="00D855CA"/>
    <w:rsid w:val="00D86460"/>
    <w:rsid w:val="00D870DA"/>
    <w:rsid w:val="00D878BE"/>
    <w:rsid w:val="00D90AE0"/>
    <w:rsid w:val="00D91CD9"/>
    <w:rsid w:val="00D9216F"/>
    <w:rsid w:val="00D93F5C"/>
    <w:rsid w:val="00D9429B"/>
    <w:rsid w:val="00D94827"/>
    <w:rsid w:val="00DA05C9"/>
    <w:rsid w:val="00DA2A47"/>
    <w:rsid w:val="00DA3A47"/>
    <w:rsid w:val="00DC3362"/>
    <w:rsid w:val="00DD10C0"/>
    <w:rsid w:val="00DE07DE"/>
    <w:rsid w:val="00DE4A8E"/>
    <w:rsid w:val="00DE5E8F"/>
    <w:rsid w:val="00DE7392"/>
    <w:rsid w:val="00DF1990"/>
    <w:rsid w:val="00DF429B"/>
    <w:rsid w:val="00DF4A12"/>
    <w:rsid w:val="00E001AF"/>
    <w:rsid w:val="00E01C8A"/>
    <w:rsid w:val="00E04174"/>
    <w:rsid w:val="00E0431C"/>
    <w:rsid w:val="00E047BF"/>
    <w:rsid w:val="00E04B99"/>
    <w:rsid w:val="00E115ED"/>
    <w:rsid w:val="00E129C1"/>
    <w:rsid w:val="00E1566D"/>
    <w:rsid w:val="00E168E9"/>
    <w:rsid w:val="00E208CE"/>
    <w:rsid w:val="00E22C3D"/>
    <w:rsid w:val="00E2479E"/>
    <w:rsid w:val="00E24FF1"/>
    <w:rsid w:val="00E30BF6"/>
    <w:rsid w:val="00E34A42"/>
    <w:rsid w:val="00E36B43"/>
    <w:rsid w:val="00E37588"/>
    <w:rsid w:val="00E37DCB"/>
    <w:rsid w:val="00E42D50"/>
    <w:rsid w:val="00E44573"/>
    <w:rsid w:val="00E479F4"/>
    <w:rsid w:val="00E50A7E"/>
    <w:rsid w:val="00E50BFF"/>
    <w:rsid w:val="00E50D0E"/>
    <w:rsid w:val="00E57791"/>
    <w:rsid w:val="00E57CB3"/>
    <w:rsid w:val="00E6178A"/>
    <w:rsid w:val="00E65150"/>
    <w:rsid w:val="00E66329"/>
    <w:rsid w:val="00E7075B"/>
    <w:rsid w:val="00E73D39"/>
    <w:rsid w:val="00E73E3E"/>
    <w:rsid w:val="00E76890"/>
    <w:rsid w:val="00E80D9A"/>
    <w:rsid w:val="00E87711"/>
    <w:rsid w:val="00E87FF0"/>
    <w:rsid w:val="00E9519B"/>
    <w:rsid w:val="00E96D1F"/>
    <w:rsid w:val="00EA29C4"/>
    <w:rsid w:val="00EA3DBC"/>
    <w:rsid w:val="00EA42E6"/>
    <w:rsid w:val="00EA51D1"/>
    <w:rsid w:val="00EA661E"/>
    <w:rsid w:val="00EA66E0"/>
    <w:rsid w:val="00EB11D6"/>
    <w:rsid w:val="00EB19DD"/>
    <w:rsid w:val="00EB1F8C"/>
    <w:rsid w:val="00EB4D57"/>
    <w:rsid w:val="00EC17BE"/>
    <w:rsid w:val="00EC4B87"/>
    <w:rsid w:val="00ED3DA9"/>
    <w:rsid w:val="00ED441C"/>
    <w:rsid w:val="00ED4F93"/>
    <w:rsid w:val="00ED5DA0"/>
    <w:rsid w:val="00ED60FC"/>
    <w:rsid w:val="00EE3447"/>
    <w:rsid w:val="00EE35B8"/>
    <w:rsid w:val="00EE5548"/>
    <w:rsid w:val="00EE6D1B"/>
    <w:rsid w:val="00EE6E0C"/>
    <w:rsid w:val="00EF52D5"/>
    <w:rsid w:val="00F04FA4"/>
    <w:rsid w:val="00F07A46"/>
    <w:rsid w:val="00F07BAE"/>
    <w:rsid w:val="00F15619"/>
    <w:rsid w:val="00F164BE"/>
    <w:rsid w:val="00F17F8B"/>
    <w:rsid w:val="00F2011D"/>
    <w:rsid w:val="00F26873"/>
    <w:rsid w:val="00F26C3A"/>
    <w:rsid w:val="00F272A0"/>
    <w:rsid w:val="00F33F8E"/>
    <w:rsid w:val="00F34771"/>
    <w:rsid w:val="00F42EF8"/>
    <w:rsid w:val="00F441FC"/>
    <w:rsid w:val="00F465FE"/>
    <w:rsid w:val="00F5334A"/>
    <w:rsid w:val="00F55FC6"/>
    <w:rsid w:val="00F62329"/>
    <w:rsid w:val="00F6415F"/>
    <w:rsid w:val="00F6441A"/>
    <w:rsid w:val="00F70644"/>
    <w:rsid w:val="00F720D8"/>
    <w:rsid w:val="00F742C1"/>
    <w:rsid w:val="00F7430A"/>
    <w:rsid w:val="00F75016"/>
    <w:rsid w:val="00F7606B"/>
    <w:rsid w:val="00F8031D"/>
    <w:rsid w:val="00F81778"/>
    <w:rsid w:val="00F81855"/>
    <w:rsid w:val="00F81A8E"/>
    <w:rsid w:val="00F86602"/>
    <w:rsid w:val="00F87E27"/>
    <w:rsid w:val="00F926EA"/>
    <w:rsid w:val="00F9434A"/>
    <w:rsid w:val="00F952A2"/>
    <w:rsid w:val="00FA640A"/>
    <w:rsid w:val="00FB373A"/>
    <w:rsid w:val="00FB7F2F"/>
    <w:rsid w:val="00FC1A8B"/>
    <w:rsid w:val="00FC3CC7"/>
    <w:rsid w:val="00FC3E45"/>
    <w:rsid w:val="00FC4467"/>
    <w:rsid w:val="00FC47BD"/>
    <w:rsid w:val="00FC7143"/>
    <w:rsid w:val="00FD0293"/>
    <w:rsid w:val="00FD4320"/>
    <w:rsid w:val="00FD6416"/>
    <w:rsid w:val="00FE11FE"/>
    <w:rsid w:val="00FE1BCD"/>
    <w:rsid w:val="00FE2417"/>
    <w:rsid w:val="00FE2C98"/>
    <w:rsid w:val="00FE3655"/>
    <w:rsid w:val="00FF0049"/>
    <w:rsid w:val="00FF3B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FAF5"/>
  <w15:chartTrackingRefBased/>
  <w15:docId w15:val="{2300BCC5-681F-4BB8-9BC2-7003DE87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36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436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7D46"/>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14075E"/>
    <w:pPr>
      <w:keepNext/>
      <w:keepLines/>
      <w:widowControl w:val="0"/>
      <w:autoSpaceDE w:val="0"/>
      <w:autoSpaceDN w:val="0"/>
      <w:spacing w:before="40" w:after="0" w:line="240" w:lineRule="auto"/>
      <w:outlineLvl w:val="5"/>
    </w:pPr>
    <w:rPr>
      <w:rFonts w:asciiTheme="majorHAnsi" w:eastAsiaTheme="majorEastAsia" w:hAnsiTheme="majorHAnsi" w:cstheme="majorBidi"/>
      <w:color w:val="1F3763" w:themeColor="accent1" w:themeShade="7F"/>
      <w:lang w:val="en-US"/>
    </w:rPr>
  </w:style>
  <w:style w:type="paragraph" w:styleId="Heading7">
    <w:name w:val="heading 7"/>
    <w:basedOn w:val="Normal"/>
    <w:next w:val="Normal"/>
    <w:link w:val="Heading7Char"/>
    <w:uiPriority w:val="9"/>
    <w:semiHidden/>
    <w:unhideWhenUsed/>
    <w:qFormat/>
    <w:rsid w:val="004649A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7027"/>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457027"/>
    <w:rPr>
      <w:rFonts w:ascii="Calibri" w:eastAsia="Calibri" w:hAnsi="Calibri" w:cs="Calibri"/>
      <w:sz w:val="20"/>
      <w:szCs w:val="20"/>
      <w:lang w:val="en-US"/>
    </w:rPr>
  </w:style>
  <w:style w:type="character" w:customStyle="1" w:styleId="Heading6Char">
    <w:name w:val="Heading 6 Char"/>
    <w:basedOn w:val="DefaultParagraphFont"/>
    <w:link w:val="Heading6"/>
    <w:uiPriority w:val="9"/>
    <w:rsid w:val="0014075E"/>
    <w:rPr>
      <w:rFonts w:asciiTheme="majorHAnsi" w:eastAsiaTheme="majorEastAsia" w:hAnsiTheme="majorHAnsi" w:cstheme="majorBidi"/>
      <w:color w:val="1F3763" w:themeColor="accent1" w:themeShade="7F"/>
      <w:lang w:val="en-US"/>
    </w:rPr>
  </w:style>
  <w:style w:type="paragraph" w:styleId="ListParagraph">
    <w:name w:val="List Paragraph"/>
    <w:aliases w:val="List Paragraph - 2,List Paragraph 1,Bullets and Numbers,Outline Paragraph,Grey Bullet List,Grey Bullet Style,Bullets,EOH bullet,Use Case List Paragraph,heading 2,Tables,Chapter Numbering,Table of contents numbered,Riana Table Bullets 1,3"/>
    <w:basedOn w:val="Normal"/>
    <w:link w:val="ListParagraphChar"/>
    <w:uiPriority w:val="34"/>
    <w:qFormat/>
    <w:rsid w:val="00201213"/>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aliases w:val="List Paragraph - 2 Char,List Paragraph 1 Char,Bullets and Numbers Char,Outline Paragraph Char,Grey Bullet List Char,Grey Bullet Style Char,Bullets Char,EOH bullet Char,Use Case List Paragraph Char,heading 2 Char,Tables Char,3 Char"/>
    <w:link w:val="ListParagraph"/>
    <w:uiPriority w:val="34"/>
    <w:qFormat/>
    <w:locked/>
    <w:rsid w:val="00201213"/>
    <w:rPr>
      <w:rFonts w:ascii="Calibri" w:eastAsia="Calibri" w:hAnsi="Calibri" w:cs="Times New Roman"/>
      <w:lang w:val="en-US"/>
    </w:rPr>
  </w:style>
  <w:style w:type="character" w:customStyle="1" w:styleId="Heading1Char">
    <w:name w:val="Heading 1 Char"/>
    <w:basedOn w:val="DefaultParagraphFont"/>
    <w:link w:val="Heading1"/>
    <w:uiPriority w:val="9"/>
    <w:rsid w:val="003436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436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7D4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8E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0120E9"/>
    <w:pPr>
      <w:spacing w:after="120"/>
      <w:ind w:left="283"/>
    </w:pPr>
  </w:style>
  <w:style w:type="character" w:customStyle="1" w:styleId="BodyTextIndentChar">
    <w:name w:val="Body Text Indent Char"/>
    <w:basedOn w:val="DefaultParagraphFont"/>
    <w:link w:val="BodyTextIndent"/>
    <w:uiPriority w:val="99"/>
    <w:rsid w:val="000120E9"/>
  </w:style>
  <w:style w:type="paragraph" w:customStyle="1" w:styleId="Default">
    <w:name w:val="Default"/>
    <w:rsid w:val="00F86602"/>
    <w:pPr>
      <w:autoSpaceDE w:val="0"/>
      <w:autoSpaceDN w:val="0"/>
      <w:adjustRightInd w:val="0"/>
      <w:spacing w:after="0" w:line="240" w:lineRule="auto"/>
    </w:pPr>
    <w:rPr>
      <w:rFonts w:ascii="Arial" w:hAnsi="Arial" w:cs="Arial"/>
      <w:color w:val="000000"/>
      <w:sz w:val="24"/>
      <w:szCs w:val="24"/>
    </w:rPr>
  </w:style>
  <w:style w:type="character" w:customStyle="1" w:styleId="hgkelc">
    <w:name w:val="hgkelc"/>
    <w:basedOn w:val="DefaultParagraphFont"/>
    <w:rsid w:val="004808E0"/>
  </w:style>
  <w:style w:type="paragraph" w:styleId="Header">
    <w:name w:val="header"/>
    <w:basedOn w:val="Normal"/>
    <w:link w:val="HeaderChar"/>
    <w:uiPriority w:val="99"/>
    <w:unhideWhenUsed/>
    <w:rsid w:val="00850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44A"/>
  </w:style>
  <w:style w:type="paragraph" w:styleId="Footer">
    <w:name w:val="footer"/>
    <w:basedOn w:val="Normal"/>
    <w:link w:val="FooterChar"/>
    <w:uiPriority w:val="99"/>
    <w:unhideWhenUsed/>
    <w:rsid w:val="00850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44A"/>
  </w:style>
  <w:style w:type="character" w:styleId="Hyperlink">
    <w:name w:val="Hyperlink"/>
    <w:basedOn w:val="DefaultParagraphFont"/>
    <w:uiPriority w:val="99"/>
    <w:unhideWhenUsed/>
    <w:rsid w:val="009869F0"/>
    <w:rPr>
      <w:color w:val="0563C1" w:themeColor="hyperlink"/>
      <w:u w:val="single"/>
    </w:rPr>
  </w:style>
  <w:style w:type="character" w:styleId="UnresolvedMention">
    <w:name w:val="Unresolved Mention"/>
    <w:basedOn w:val="DefaultParagraphFont"/>
    <w:uiPriority w:val="99"/>
    <w:semiHidden/>
    <w:unhideWhenUsed/>
    <w:rsid w:val="00814B5E"/>
    <w:rPr>
      <w:color w:val="605E5C"/>
      <w:shd w:val="clear" w:color="auto" w:fill="E1DFDD"/>
    </w:rPr>
  </w:style>
  <w:style w:type="paragraph" w:styleId="TOCHeading">
    <w:name w:val="TOC Heading"/>
    <w:basedOn w:val="Heading1"/>
    <w:next w:val="Normal"/>
    <w:uiPriority w:val="39"/>
    <w:unhideWhenUsed/>
    <w:qFormat/>
    <w:rsid w:val="002602BA"/>
    <w:pPr>
      <w:spacing w:before="480" w:line="276" w:lineRule="auto"/>
      <w:outlineLvl w:val="9"/>
    </w:pPr>
    <w:rPr>
      <w:b/>
      <w:bCs/>
      <w:sz w:val="28"/>
      <w:szCs w:val="28"/>
      <w:lang w:val="en-US" w:eastAsia="ja-JP"/>
    </w:rPr>
  </w:style>
  <w:style w:type="paragraph" w:styleId="TOC1">
    <w:name w:val="toc 1"/>
    <w:basedOn w:val="Normal"/>
    <w:next w:val="Normal"/>
    <w:autoRedefine/>
    <w:uiPriority w:val="39"/>
    <w:unhideWhenUsed/>
    <w:rsid w:val="002602BA"/>
    <w:pPr>
      <w:spacing w:after="100" w:line="360" w:lineRule="auto"/>
      <w:ind w:left="567" w:hanging="567"/>
      <w:jc w:val="both"/>
    </w:pPr>
  </w:style>
  <w:style w:type="paragraph" w:styleId="TOC2">
    <w:name w:val="toc 2"/>
    <w:basedOn w:val="Normal"/>
    <w:next w:val="Normal"/>
    <w:autoRedefine/>
    <w:uiPriority w:val="39"/>
    <w:unhideWhenUsed/>
    <w:rsid w:val="002602BA"/>
    <w:pPr>
      <w:tabs>
        <w:tab w:val="right" w:leader="dot" w:pos="13948"/>
      </w:tabs>
      <w:spacing w:after="100" w:line="360" w:lineRule="auto"/>
      <w:ind w:left="567" w:hanging="567"/>
      <w:jc w:val="both"/>
    </w:pPr>
  </w:style>
  <w:style w:type="paragraph" w:styleId="NormalWeb">
    <w:name w:val="Normal (Web)"/>
    <w:basedOn w:val="Normal"/>
    <w:uiPriority w:val="99"/>
    <w:unhideWhenUsed/>
    <w:rsid w:val="0041015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2F5A58"/>
    <w:rPr>
      <w:i/>
      <w:iCs/>
    </w:rPr>
  </w:style>
  <w:style w:type="character" w:styleId="Strong">
    <w:name w:val="Strong"/>
    <w:basedOn w:val="DefaultParagraphFont"/>
    <w:uiPriority w:val="22"/>
    <w:qFormat/>
    <w:rsid w:val="002F5A58"/>
    <w:rPr>
      <w:b/>
      <w:bCs/>
    </w:rPr>
  </w:style>
  <w:style w:type="table" w:customStyle="1" w:styleId="TableGrid2">
    <w:name w:val="Table Grid2"/>
    <w:basedOn w:val="TableNormal"/>
    <w:next w:val="TableGrid"/>
    <w:uiPriority w:val="59"/>
    <w:rsid w:val="00030F82"/>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2">
    <w:name w:val="A12"/>
    <w:uiPriority w:val="99"/>
    <w:rsid w:val="009F2D9C"/>
    <w:rPr>
      <w:rFonts w:cs="Arial Narrow"/>
      <w:b/>
      <w:bCs/>
      <w:color w:val="000000"/>
      <w:sz w:val="18"/>
      <w:szCs w:val="18"/>
    </w:rPr>
  </w:style>
  <w:style w:type="paragraph" w:customStyle="1" w:styleId="Pa10">
    <w:name w:val="Pa10"/>
    <w:basedOn w:val="Normal"/>
    <w:next w:val="Normal"/>
    <w:uiPriority w:val="99"/>
    <w:rsid w:val="009F2D9C"/>
    <w:pPr>
      <w:autoSpaceDE w:val="0"/>
      <w:autoSpaceDN w:val="0"/>
      <w:adjustRightInd w:val="0"/>
      <w:spacing w:after="0" w:line="221" w:lineRule="atLeast"/>
    </w:pPr>
    <w:rPr>
      <w:rFonts w:ascii="Arial Narrow" w:hAnsi="Arial Narrow"/>
      <w:sz w:val="24"/>
      <w:szCs w:val="24"/>
    </w:rPr>
  </w:style>
  <w:style w:type="paragraph" w:styleId="BalloonText">
    <w:name w:val="Balloon Text"/>
    <w:basedOn w:val="Normal"/>
    <w:link w:val="BalloonTextChar"/>
    <w:uiPriority w:val="99"/>
    <w:semiHidden/>
    <w:unhideWhenUsed/>
    <w:rsid w:val="00136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DA"/>
    <w:rPr>
      <w:rFonts w:ascii="Segoe UI" w:hAnsi="Segoe UI" w:cs="Segoe UI"/>
      <w:sz w:val="18"/>
      <w:szCs w:val="18"/>
    </w:rPr>
  </w:style>
  <w:style w:type="table" w:customStyle="1" w:styleId="TableGrid1">
    <w:name w:val="Table Grid1"/>
    <w:basedOn w:val="TableNormal"/>
    <w:next w:val="TableGrid"/>
    <w:uiPriority w:val="39"/>
    <w:rsid w:val="00D15407"/>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4649AA"/>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1246">
      <w:bodyDiv w:val="1"/>
      <w:marLeft w:val="0"/>
      <w:marRight w:val="0"/>
      <w:marTop w:val="0"/>
      <w:marBottom w:val="0"/>
      <w:divBdr>
        <w:top w:val="none" w:sz="0" w:space="0" w:color="auto"/>
        <w:left w:val="none" w:sz="0" w:space="0" w:color="auto"/>
        <w:bottom w:val="none" w:sz="0" w:space="0" w:color="auto"/>
        <w:right w:val="none" w:sz="0" w:space="0" w:color="auto"/>
      </w:divBdr>
      <w:divsChild>
        <w:div w:id="363212273">
          <w:marLeft w:val="547"/>
          <w:marRight w:val="0"/>
          <w:marTop w:val="200"/>
          <w:marBottom w:val="0"/>
          <w:divBdr>
            <w:top w:val="none" w:sz="0" w:space="0" w:color="auto"/>
            <w:left w:val="none" w:sz="0" w:space="0" w:color="auto"/>
            <w:bottom w:val="none" w:sz="0" w:space="0" w:color="auto"/>
            <w:right w:val="none" w:sz="0" w:space="0" w:color="auto"/>
          </w:divBdr>
        </w:div>
      </w:divsChild>
    </w:div>
    <w:div w:id="69158622">
      <w:bodyDiv w:val="1"/>
      <w:marLeft w:val="0"/>
      <w:marRight w:val="0"/>
      <w:marTop w:val="0"/>
      <w:marBottom w:val="0"/>
      <w:divBdr>
        <w:top w:val="none" w:sz="0" w:space="0" w:color="auto"/>
        <w:left w:val="none" w:sz="0" w:space="0" w:color="auto"/>
        <w:bottom w:val="none" w:sz="0" w:space="0" w:color="auto"/>
        <w:right w:val="none" w:sz="0" w:space="0" w:color="auto"/>
      </w:divBdr>
    </w:div>
    <w:div w:id="119305585">
      <w:bodyDiv w:val="1"/>
      <w:marLeft w:val="0"/>
      <w:marRight w:val="0"/>
      <w:marTop w:val="0"/>
      <w:marBottom w:val="0"/>
      <w:divBdr>
        <w:top w:val="none" w:sz="0" w:space="0" w:color="auto"/>
        <w:left w:val="none" w:sz="0" w:space="0" w:color="auto"/>
        <w:bottom w:val="none" w:sz="0" w:space="0" w:color="auto"/>
        <w:right w:val="none" w:sz="0" w:space="0" w:color="auto"/>
      </w:divBdr>
    </w:div>
    <w:div w:id="230311687">
      <w:bodyDiv w:val="1"/>
      <w:marLeft w:val="0"/>
      <w:marRight w:val="0"/>
      <w:marTop w:val="0"/>
      <w:marBottom w:val="0"/>
      <w:divBdr>
        <w:top w:val="none" w:sz="0" w:space="0" w:color="auto"/>
        <w:left w:val="none" w:sz="0" w:space="0" w:color="auto"/>
        <w:bottom w:val="none" w:sz="0" w:space="0" w:color="auto"/>
        <w:right w:val="none" w:sz="0" w:space="0" w:color="auto"/>
      </w:divBdr>
      <w:divsChild>
        <w:div w:id="1571888098">
          <w:marLeft w:val="547"/>
          <w:marRight w:val="0"/>
          <w:marTop w:val="62"/>
          <w:marBottom w:val="0"/>
          <w:divBdr>
            <w:top w:val="none" w:sz="0" w:space="0" w:color="auto"/>
            <w:left w:val="none" w:sz="0" w:space="0" w:color="auto"/>
            <w:bottom w:val="none" w:sz="0" w:space="0" w:color="auto"/>
            <w:right w:val="none" w:sz="0" w:space="0" w:color="auto"/>
          </w:divBdr>
        </w:div>
        <w:div w:id="676538238">
          <w:marLeft w:val="547"/>
          <w:marRight w:val="0"/>
          <w:marTop w:val="62"/>
          <w:marBottom w:val="0"/>
          <w:divBdr>
            <w:top w:val="none" w:sz="0" w:space="0" w:color="auto"/>
            <w:left w:val="none" w:sz="0" w:space="0" w:color="auto"/>
            <w:bottom w:val="none" w:sz="0" w:space="0" w:color="auto"/>
            <w:right w:val="none" w:sz="0" w:space="0" w:color="auto"/>
          </w:divBdr>
        </w:div>
        <w:div w:id="1267884963">
          <w:marLeft w:val="547"/>
          <w:marRight w:val="0"/>
          <w:marTop w:val="62"/>
          <w:marBottom w:val="0"/>
          <w:divBdr>
            <w:top w:val="none" w:sz="0" w:space="0" w:color="auto"/>
            <w:left w:val="none" w:sz="0" w:space="0" w:color="auto"/>
            <w:bottom w:val="none" w:sz="0" w:space="0" w:color="auto"/>
            <w:right w:val="none" w:sz="0" w:space="0" w:color="auto"/>
          </w:divBdr>
        </w:div>
      </w:divsChild>
    </w:div>
    <w:div w:id="513423073">
      <w:bodyDiv w:val="1"/>
      <w:marLeft w:val="0"/>
      <w:marRight w:val="0"/>
      <w:marTop w:val="0"/>
      <w:marBottom w:val="0"/>
      <w:divBdr>
        <w:top w:val="none" w:sz="0" w:space="0" w:color="auto"/>
        <w:left w:val="none" w:sz="0" w:space="0" w:color="auto"/>
        <w:bottom w:val="none" w:sz="0" w:space="0" w:color="auto"/>
        <w:right w:val="none" w:sz="0" w:space="0" w:color="auto"/>
      </w:divBdr>
      <w:divsChild>
        <w:div w:id="610010346">
          <w:marLeft w:val="1166"/>
          <w:marRight w:val="0"/>
          <w:marTop w:val="0"/>
          <w:marBottom w:val="0"/>
          <w:divBdr>
            <w:top w:val="none" w:sz="0" w:space="0" w:color="auto"/>
            <w:left w:val="none" w:sz="0" w:space="0" w:color="auto"/>
            <w:bottom w:val="none" w:sz="0" w:space="0" w:color="auto"/>
            <w:right w:val="none" w:sz="0" w:space="0" w:color="auto"/>
          </w:divBdr>
        </w:div>
      </w:divsChild>
    </w:div>
    <w:div w:id="606737046">
      <w:bodyDiv w:val="1"/>
      <w:marLeft w:val="0"/>
      <w:marRight w:val="0"/>
      <w:marTop w:val="0"/>
      <w:marBottom w:val="0"/>
      <w:divBdr>
        <w:top w:val="none" w:sz="0" w:space="0" w:color="auto"/>
        <w:left w:val="none" w:sz="0" w:space="0" w:color="auto"/>
        <w:bottom w:val="none" w:sz="0" w:space="0" w:color="auto"/>
        <w:right w:val="none" w:sz="0" w:space="0" w:color="auto"/>
      </w:divBdr>
      <w:divsChild>
        <w:div w:id="1622879117">
          <w:marLeft w:val="1166"/>
          <w:marRight w:val="0"/>
          <w:marTop w:val="0"/>
          <w:marBottom w:val="0"/>
          <w:divBdr>
            <w:top w:val="none" w:sz="0" w:space="0" w:color="auto"/>
            <w:left w:val="none" w:sz="0" w:space="0" w:color="auto"/>
            <w:bottom w:val="none" w:sz="0" w:space="0" w:color="auto"/>
            <w:right w:val="none" w:sz="0" w:space="0" w:color="auto"/>
          </w:divBdr>
        </w:div>
        <w:div w:id="228880811">
          <w:marLeft w:val="1166"/>
          <w:marRight w:val="0"/>
          <w:marTop w:val="0"/>
          <w:marBottom w:val="0"/>
          <w:divBdr>
            <w:top w:val="none" w:sz="0" w:space="0" w:color="auto"/>
            <w:left w:val="none" w:sz="0" w:space="0" w:color="auto"/>
            <w:bottom w:val="none" w:sz="0" w:space="0" w:color="auto"/>
            <w:right w:val="none" w:sz="0" w:space="0" w:color="auto"/>
          </w:divBdr>
        </w:div>
        <w:div w:id="1273241128">
          <w:marLeft w:val="1166"/>
          <w:marRight w:val="0"/>
          <w:marTop w:val="0"/>
          <w:marBottom w:val="0"/>
          <w:divBdr>
            <w:top w:val="none" w:sz="0" w:space="0" w:color="auto"/>
            <w:left w:val="none" w:sz="0" w:space="0" w:color="auto"/>
            <w:bottom w:val="none" w:sz="0" w:space="0" w:color="auto"/>
            <w:right w:val="none" w:sz="0" w:space="0" w:color="auto"/>
          </w:divBdr>
        </w:div>
        <w:div w:id="1136675887">
          <w:marLeft w:val="1166"/>
          <w:marRight w:val="0"/>
          <w:marTop w:val="0"/>
          <w:marBottom w:val="0"/>
          <w:divBdr>
            <w:top w:val="none" w:sz="0" w:space="0" w:color="auto"/>
            <w:left w:val="none" w:sz="0" w:space="0" w:color="auto"/>
            <w:bottom w:val="none" w:sz="0" w:space="0" w:color="auto"/>
            <w:right w:val="none" w:sz="0" w:space="0" w:color="auto"/>
          </w:divBdr>
        </w:div>
        <w:div w:id="1325088727">
          <w:marLeft w:val="1166"/>
          <w:marRight w:val="0"/>
          <w:marTop w:val="0"/>
          <w:marBottom w:val="0"/>
          <w:divBdr>
            <w:top w:val="none" w:sz="0" w:space="0" w:color="auto"/>
            <w:left w:val="none" w:sz="0" w:space="0" w:color="auto"/>
            <w:bottom w:val="none" w:sz="0" w:space="0" w:color="auto"/>
            <w:right w:val="none" w:sz="0" w:space="0" w:color="auto"/>
          </w:divBdr>
        </w:div>
      </w:divsChild>
    </w:div>
    <w:div w:id="641227312">
      <w:bodyDiv w:val="1"/>
      <w:marLeft w:val="0"/>
      <w:marRight w:val="0"/>
      <w:marTop w:val="0"/>
      <w:marBottom w:val="0"/>
      <w:divBdr>
        <w:top w:val="none" w:sz="0" w:space="0" w:color="auto"/>
        <w:left w:val="none" w:sz="0" w:space="0" w:color="auto"/>
        <w:bottom w:val="none" w:sz="0" w:space="0" w:color="auto"/>
        <w:right w:val="none" w:sz="0" w:space="0" w:color="auto"/>
      </w:divBdr>
    </w:div>
    <w:div w:id="654143945">
      <w:bodyDiv w:val="1"/>
      <w:marLeft w:val="0"/>
      <w:marRight w:val="0"/>
      <w:marTop w:val="0"/>
      <w:marBottom w:val="0"/>
      <w:divBdr>
        <w:top w:val="none" w:sz="0" w:space="0" w:color="auto"/>
        <w:left w:val="none" w:sz="0" w:space="0" w:color="auto"/>
        <w:bottom w:val="none" w:sz="0" w:space="0" w:color="auto"/>
        <w:right w:val="none" w:sz="0" w:space="0" w:color="auto"/>
      </w:divBdr>
      <w:divsChild>
        <w:div w:id="1473211730">
          <w:marLeft w:val="1166"/>
          <w:marRight w:val="0"/>
          <w:marTop w:val="0"/>
          <w:marBottom w:val="0"/>
          <w:divBdr>
            <w:top w:val="none" w:sz="0" w:space="0" w:color="auto"/>
            <w:left w:val="none" w:sz="0" w:space="0" w:color="auto"/>
            <w:bottom w:val="none" w:sz="0" w:space="0" w:color="auto"/>
            <w:right w:val="none" w:sz="0" w:space="0" w:color="auto"/>
          </w:divBdr>
        </w:div>
        <w:div w:id="124157054">
          <w:marLeft w:val="1166"/>
          <w:marRight w:val="0"/>
          <w:marTop w:val="0"/>
          <w:marBottom w:val="0"/>
          <w:divBdr>
            <w:top w:val="none" w:sz="0" w:space="0" w:color="auto"/>
            <w:left w:val="none" w:sz="0" w:space="0" w:color="auto"/>
            <w:bottom w:val="none" w:sz="0" w:space="0" w:color="auto"/>
            <w:right w:val="none" w:sz="0" w:space="0" w:color="auto"/>
          </w:divBdr>
        </w:div>
        <w:div w:id="1671177918">
          <w:marLeft w:val="1166"/>
          <w:marRight w:val="0"/>
          <w:marTop w:val="0"/>
          <w:marBottom w:val="0"/>
          <w:divBdr>
            <w:top w:val="none" w:sz="0" w:space="0" w:color="auto"/>
            <w:left w:val="none" w:sz="0" w:space="0" w:color="auto"/>
            <w:bottom w:val="none" w:sz="0" w:space="0" w:color="auto"/>
            <w:right w:val="none" w:sz="0" w:space="0" w:color="auto"/>
          </w:divBdr>
        </w:div>
        <w:div w:id="431363417">
          <w:marLeft w:val="1166"/>
          <w:marRight w:val="0"/>
          <w:marTop w:val="0"/>
          <w:marBottom w:val="0"/>
          <w:divBdr>
            <w:top w:val="none" w:sz="0" w:space="0" w:color="auto"/>
            <w:left w:val="none" w:sz="0" w:space="0" w:color="auto"/>
            <w:bottom w:val="none" w:sz="0" w:space="0" w:color="auto"/>
            <w:right w:val="none" w:sz="0" w:space="0" w:color="auto"/>
          </w:divBdr>
        </w:div>
        <w:div w:id="1403747765">
          <w:marLeft w:val="1166"/>
          <w:marRight w:val="0"/>
          <w:marTop w:val="0"/>
          <w:marBottom w:val="0"/>
          <w:divBdr>
            <w:top w:val="none" w:sz="0" w:space="0" w:color="auto"/>
            <w:left w:val="none" w:sz="0" w:space="0" w:color="auto"/>
            <w:bottom w:val="none" w:sz="0" w:space="0" w:color="auto"/>
            <w:right w:val="none" w:sz="0" w:space="0" w:color="auto"/>
          </w:divBdr>
        </w:div>
      </w:divsChild>
    </w:div>
    <w:div w:id="719717463">
      <w:bodyDiv w:val="1"/>
      <w:marLeft w:val="0"/>
      <w:marRight w:val="0"/>
      <w:marTop w:val="0"/>
      <w:marBottom w:val="0"/>
      <w:divBdr>
        <w:top w:val="none" w:sz="0" w:space="0" w:color="auto"/>
        <w:left w:val="none" w:sz="0" w:space="0" w:color="auto"/>
        <w:bottom w:val="none" w:sz="0" w:space="0" w:color="auto"/>
        <w:right w:val="none" w:sz="0" w:space="0" w:color="auto"/>
      </w:divBdr>
      <w:divsChild>
        <w:div w:id="662782021">
          <w:marLeft w:val="547"/>
          <w:marRight w:val="0"/>
          <w:marTop w:val="200"/>
          <w:marBottom w:val="0"/>
          <w:divBdr>
            <w:top w:val="none" w:sz="0" w:space="0" w:color="auto"/>
            <w:left w:val="none" w:sz="0" w:space="0" w:color="auto"/>
            <w:bottom w:val="none" w:sz="0" w:space="0" w:color="auto"/>
            <w:right w:val="none" w:sz="0" w:space="0" w:color="auto"/>
          </w:divBdr>
        </w:div>
      </w:divsChild>
    </w:div>
    <w:div w:id="719718064">
      <w:bodyDiv w:val="1"/>
      <w:marLeft w:val="0"/>
      <w:marRight w:val="0"/>
      <w:marTop w:val="0"/>
      <w:marBottom w:val="0"/>
      <w:divBdr>
        <w:top w:val="none" w:sz="0" w:space="0" w:color="auto"/>
        <w:left w:val="none" w:sz="0" w:space="0" w:color="auto"/>
        <w:bottom w:val="none" w:sz="0" w:space="0" w:color="auto"/>
        <w:right w:val="none" w:sz="0" w:space="0" w:color="auto"/>
      </w:divBdr>
    </w:div>
    <w:div w:id="912081972">
      <w:bodyDiv w:val="1"/>
      <w:marLeft w:val="0"/>
      <w:marRight w:val="0"/>
      <w:marTop w:val="0"/>
      <w:marBottom w:val="0"/>
      <w:divBdr>
        <w:top w:val="none" w:sz="0" w:space="0" w:color="auto"/>
        <w:left w:val="none" w:sz="0" w:space="0" w:color="auto"/>
        <w:bottom w:val="none" w:sz="0" w:space="0" w:color="auto"/>
        <w:right w:val="none" w:sz="0" w:space="0" w:color="auto"/>
      </w:divBdr>
      <w:divsChild>
        <w:div w:id="566765260">
          <w:marLeft w:val="547"/>
          <w:marRight w:val="0"/>
          <w:marTop w:val="0"/>
          <w:marBottom w:val="0"/>
          <w:divBdr>
            <w:top w:val="none" w:sz="0" w:space="0" w:color="auto"/>
            <w:left w:val="none" w:sz="0" w:space="0" w:color="auto"/>
            <w:bottom w:val="none" w:sz="0" w:space="0" w:color="auto"/>
            <w:right w:val="none" w:sz="0" w:space="0" w:color="auto"/>
          </w:divBdr>
        </w:div>
        <w:div w:id="49963303">
          <w:marLeft w:val="1166"/>
          <w:marRight w:val="0"/>
          <w:marTop w:val="0"/>
          <w:marBottom w:val="0"/>
          <w:divBdr>
            <w:top w:val="none" w:sz="0" w:space="0" w:color="auto"/>
            <w:left w:val="none" w:sz="0" w:space="0" w:color="auto"/>
            <w:bottom w:val="none" w:sz="0" w:space="0" w:color="auto"/>
            <w:right w:val="none" w:sz="0" w:space="0" w:color="auto"/>
          </w:divBdr>
        </w:div>
        <w:div w:id="168298201">
          <w:marLeft w:val="1166"/>
          <w:marRight w:val="0"/>
          <w:marTop w:val="0"/>
          <w:marBottom w:val="0"/>
          <w:divBdr>
            <w:top w:val="none" w:sz="0" w:space="0" w:color="auto"/>
            <w:left w:val="none" w:sz="0" w:space="0" w:color="auto"/>
            <w:bottom w:val="none" w:sz="0" w:space="0" w:color="auto"/>
            <w:right w:val="none" w:sz="0" w:space="0" w:color="auto"/>
          </w:divBdr>
        </w:div>
      </w:divsChild>
    </w:div>
    <w:div w:id="1052077267">
      <w:bodyDiv w:val="1"/>
      <w:marLeft w:val="0"/>
      <w:marRight w:val="0"/>
      <w:marTop w:val="0"/>
      <w:marBottom w:val="0"/>
      <w:divBdr>
        <w:top w:val="none" w:sz="0" w:space="0" w:color="auto"/>
        <w:left w:val="none" w:sz="0" w:space="0" w:color="auto"/>
        <w:bottom w:val="none" w:sz="0" w:space="0" w:color="auto"/>
        <w:right w:val="none" w:sz="0" w:space="0" w:color="auto"/>
      </w:divBdr>
      <w:divsChild>
        <w:div w:id="1396666561">
          <w:marLeft w:val="547"/>
          <w:marRight w:val="0"/>
          <w:marTop w:val="200"/>
          <w:marBottom w:val="0"/>
          <w:divBdr>
            <w:top w:val="none" w:sz="0" w:space="0" w:color="auto"/>
            <w:left w:val="none" w:sz="0" w:space="0" w:color="auto"/>
            <w:bottom w:val="none" w:sz="0" w:space="0" w:color="auto"/>
            <w:right w:val="none" w:sz="0" w:space="0" w:color="auto"/>
          </w:divBdr>
        </w:div>
      </w:divsChild>
    </w:div>
    <w:div w:id="1075200855">
      <w:bodyDiv w:val="1"/>
      <w:marLeft w:val="0"/>
      <w:marRight w:val="0"/>
      <w:marTop w:val="0"/>
      <w:marBottom w:val="0"/>
      <w:divBdr>
        <w:top w:val="none" w:sz="0" w:space="0" w:color="auto"/>
        <w:left w:val="none" w:sz="0" w:space="0" w:color="auto"/>
        <w:bottom w:val="none" w:sz="0" w:space="0" w:color="auto"/>
        <w:right w:val="none" w:sz="0" w:space="0" w:color="auto"/>
      </w:divBdr>
      <w:divsChild>
        <w:div w:id="546381618">
          <w:marLeft w:val="547"/>
          <w:marRight w:val="0"/>
          <w:marTop w:val="0"/>
          <w:marBottom w:val="0"/>
          <w:divBdr>
            <w:top w:val="none" w:sz="0" w:space="0" w:color="auto"/>
            <w:left w:val="none" w:sz="0" w:space="0" w:color="auto"/>
            <w:bottom w:val="none" w:sz="0" w:space="0" w:color="auto"/>
            <w:right w:val="none" w:sz="0" w:space="0" w:color="auto"/>
          </w:divBdr>
        </w:div>
        <w:div w:id="1558585937">
          <w:marLeft w:val="1166"/>
          <w:marRight w:val="0"/>
          <w:marTop w:val="0"/>
          <w:marBottom w:val="0"/>
          <w:divBdr>
            <w:top w:val="none" w:sz="0" w:space="0" w:color="auto"/>
            <w:left w:val="none" w:sz="0" w:space="0" w:color="auto"/>
            <w:bottom w:val="none" w:sz="0" w:space="0" w:color="auto"/>
            <w:right w:val="none" w:sz="0" w:space="0" w:color="auto"/>
          </w:divBdr>
        </w:div>
        <w:div w:id="1324890302">
          <w:marLeft w:val="1166"/>
          <w:marRight w:val="0"/>
          <w:marTop w:val="0"/>
          <w:marBottom w:val="0"/>
          <w:divBdr>
            <w:top w:val="none" w:sz="0" w:space="0" w:color="auto"/>
            <w:left w:val="none" w:sz="0" w:space="0" w:color="auto"/>
            <w:bottom w:val="none" w:sz="0" w:space="0" w:color="auto"/>
            <w:right w:val="none" w:sz="0" w:space="0" w:color="auto"/>
          </w:divBdr>
        </w:div>
        <w:div w:id="728649254">
          <w:marLeft w:val="1166"/>
          <w:marRight w:val="0"/>
          <w:marTop w:val="0"/>
          <w:marBottom w:val="0"/>
          <w:divBdr>
            <w:top w:val="none" w:sz="0" w:space="0" w:color="auto"/>
            <w:left w:val="none" w:sz="0" w:space="0" w:color="auto"/>
            <w:bottom w:val="none" w:sz="0" w:space="0" w:color="auto"/>
            <w:right w:val="none" w:sz="0" w:space="0" w:color="auto"/>
          </w:divBdr>
        </w:div>
        <w:div w:id="1871263216">
          <w:marLeft w:val="1166"/>
          <w:marRight w:val="0"/>
          <w:marTop w:val="0"/>
          <w:marBottom w:val="0"/>
          <w:divBdr>
            <w:top w:val="none" w:sz="0" w:space="0" w:color="auto"/>
            <w:left w:val="none" w:sz="0" w:space="0" w:color="auto"/>
            <w:bottom w:val="none" w:sz="0" w:space="0" w:color="auto"/>
            <w:right w:val="none" w:sz="0" w:space="0" w:color="auto"/>
          </w:divBdr>
        </w:div>
      </w:divsChild>
    </w:div>
    <w:div w:id="1118643361">
      <w:bodyDiv w:val="1"/>
      <w:marLeft w:val="0"/>
      <w:marRight w:val="0"/>
      <w:marTop w:val="0"/>
      <w:marBottom w:val="0"/>
      <w:divBdr>
        <w:top w:val="none" w:sz="0" w:space="0" w:color="auto"/>
        <w:left w:val="none" w:sz="0" w:space="0" w:color="auto"/>
        <w:bottom w:val="none" w:sz="0" w:space="0" w:color="auto"/>
        <w:right w:val="none" w:sz="0" w:space="0" w:color="auto"/>
      </w:divBdr>
      <w:divsChild>
        <w:div w:id="299697727">
          <w:marLeft w:val="446"/>
          <w:marRight w:val="0"/>
          <w:marTop w:val="0"/>
          <w:marBottom w:val="0"/>
          <w:divBdr>
            <w:top w:val="none" w:sz="0" w:space="0" w:color="auto"/>
            <w:left w:val="none" w:sz="0" w:space="0" w:color="auto"/>
            <w:bottom w:val="none" w:sz="0" w:space="0" w:color="auto"/>
            <w:right w:val="none" w:sz="0" w:space="0" w:color="auto"/>
          </w:divBdr>
        </w:div>
        <w:div w:id="1247232687">
          <w:marLeft w:val="446"/>
          <w:marRight w:val="0"/>
          <w:marTop w:val="0"/>
          <w:marBottom w:val="0"/>
          <w:divBdr>
            <w:top w:val="none" w:sz="0" w:space="0" w:color="auto"/>
            <w:left w:val="none" w:sz="0" w:space="0" w:color="auto"/>
            <w:bottom w:val="none" w:sz="0" w:space="0" w:color="auto"/>
            <w:right w:val="none" w:sz="0" w:space="0" w:color="auto"/>
          </w:divBdr>
        </w:div>
      </w:divsChild>
    </w:div>
    <w:div w:id="1124932756">
      <w:bodyDiv w:val="1"/>
      <w:marLeft w:val="0"/>
      <w:marRight w:val="0"/>
      <w:marTop w:val="0"/>
      <w:marBottom w:val="0"/>
      <w:divBdr>
        <w:top w:val="none" w:sz="0" w:space="0" w:color="auto"/>
        <w:left w:val="none" w:sz="0" w:space="0" w:color="auto"/>
        <w:bottom w:val="none" w:sz="0" w:space="0" w:color="auto"/>
        <w:right w:val="none" w:sz="0" w:space="0" w:color="auto"/>
      </w:divBdr>
      <w:divsChild>
        <w:div w:id="887379042">
          <w:marLeft w:val="1166"/>
          <w:marRight w:val="0"/>
          <w:marTop w:val="0"/>
          <w:marBottom w:val="0"/>
          <w:divBdr>
            <w:top w:val="none" w:sz="0" w:space="0" w:color="auto"/>
            <w:left w:val="none" w:sz="0" w:space="0" w:color="auto"/>
            <w:bottom w:val="none" w:sz="0" w:space="0" w:color="auto"/>
            <w:right w:val="none" w:sz="0" w:space="0" w:color="auto"/>
          </w:divBdr>
        </w:div>
      </w:divsChild>
    </w:div>
    <w:div w:id="1163820120">
      <w:bodyDiv w:val="1"/>
      <w:marLeft w:val="0"/>
      <w:marRight w:val="0"/>
      <w:marTop w:val="0"/>
      <w:marBottom w:val="0"/>
      <w:divBdr>
        <w:top w:val="none" w:sz="0" w:space="0" w:color="auto"/>
        <w:left w:val="none" w:sz="0" w:space="0" w:color="auto"/>
        <w:bottom w:val="none" w:sz="0" w:space="0" w:color="auto"/>
        <w:right w:val="none" w:sz="0" w:space="0" w:color="auto"/>
      </w:divBdr>
    </w:div>
    <w:div w:id="1322391376">
      <w:bodyDiv w:val="1"/>
      <w:marLeft w:val="0"/>
      <w:marRight w:val="0"/>
      <w:marTop w:val="0"/>
      <w:marBottom w:val="0"/>
      <w:divBdr>
        <w:top w:val="none" w:sz="0" w:space="0" w:color="auto"/>
        <w:left w:val="none" w:sz="0" w:space="0" w:color="auto"/>
        <w:bottom w:val="none" w:sz="0" w:space="0" w:color="auto"/>
        <w:right w:val="none" w:sz="0" w:space="0" w:color="auto"/>
      </w:divBdr>
    </w:div>
    <w:div w:id="1329673321">
      <w:bodyDiv w:val="1"/>
      <w:marLeft w:val="0"/>
      <w:marRight w:val="0"/>
      <w:marTop w:val="0"/>
      <w:marBottom w:val="0"/>
      <w:divBdr>
        <w:top w:val="none" w:sz="0" w:space="0" w:color="auto"/>
        <w:left w:val="none" w:sz="0" w:space="0" w:color="auto"/>
        <w:bottom w:val="none" w:sz="0" w:space="0" w:color="auto"/>
        <w:right w:val="none" w:sz="0" w:space="0" w:color="auto"/>
      </w:divBdr>
      <w:divsChild>
        <w:div w:id="1130366166">
          <w:marLeft w:val="446"/>
          <w:marRight w:val="0"/>
          <w:marTop w:val="0"/>
          <w:marBottom w:val="0"/>
          <w:divBdr>
            <w:top w:val="none" w:sz="0" w:space="0" w:color="auto"/>
            <w:left w:val="none" w:sz="0" w:space="0" w:color="auto"/>
            <w:bottom w:val="none" w:sz="0" w:space="0" w:color="auto"/>
            <w:right w:val="none" w:sz="0" w:space="0" w:color="auto"/>
          </w:divBdr>
        </w:div>
        <w:div w:id="1445031387">
          <w:marLeft w:val="446"/>
          <w:marRight w:val="0"/>
          <w:marTop w:val="0"/>
          <w:marBottom w:val="0"/>
          <w:divBdr>
            <w:top w:val="none" w:sz="0" w:space="0" w:color="auto"/>
            <w:left w:val="none" w:sz="0" w:space="0" w:color="auto"/>
            <w:bottom w:val="none" w:sz="0" w:space="0" w:color="auto"/>
            <w:right w:val="none" w:sz="0" w:space="0" w:color="auto"/>
          </w:divBdr>
        </w:div>
        <w:div w:id="964198141">
          <w:marLeft w:val="446"/>
          <w:marRight w:val="0"/>
          <w:marTop w:val="0"/>
          <w:marBottom w:val="0"/>
          <w:divBdr>
            <w:top w:val="none" w:sz="0" w:space="0" w:color="auto"/>
            <w:left w:val="none" w:sz="0" w:space="0" w:color="auto"/>
            <w:bottom w:val="none" w:sz="0" w:space="0" w:color="auto"/>
            <w:right w:val="none" w:sz="0" w:space="0" w:color="auto"/>
          </w:divBdr>
        </w:div>
      </w:divsChild>
    </w:div>
    <w:div w:id="1353146130">
      <w:bodyDiv w:val="1"/>
      <w:marLeft w:val="0"/>
      <w:marRight w:val="0"/>
      <w:marTop w:val="0"/>
      <w:marBottom w:val="0"/>
      <w:divBdr>
        <w:top w:val="none" w:sz="0" w:space="0" w:color="auto"/>
        <w:left w:val="none" w:sz="0" w:space="0" w:color="auto"/>
        <w:bottom w:val="none" w:sz="0" w:space="0" w:color="auto"/>
        <w:right w:val="none" w:sz="0" w:space="0" w:color="auto"/>
      </w:divBdr>
      <w:divsChild>
        <w:div w:id="1346518199">
          <w:marLeft w:val="547"/>
          <w:marRight w:val="0"/>
          <w:marTop w:val="120"/>
          <w:marBottom w:val="0"/>
          <w:divBdr>
            <w:top w:val="none" w:sz="0" w:space="0" w:color="auto"/>
            <w:left w:val="none" w:sz="0" w:space="0" w:color="auto"/>
            <w:bottom w:val="none" w:sz="0" w:space="0" w:color="auto"/>
            <w:right w:val="none" w:sz="0" w:space="0" w:color="auto"/>
          </w:divBdr>
        </w:div>
      </w:divsChild>
    </w:div>
    <w:div w:id="1455248558">
      <w:bodyDiv w:val="1"/>
      <w:marLeft w:val="0"/>
      <w:marRight w:val="0"/>
      <w:marTop w:val="0"/>
      <w:marBottom w:val="0"/>
      <w:divBdr>
        <w:top w:val="none" w:sz="0" w:space="0" w:color="auto"/>
        <w:left w:val="none" w:sz="0" w:space="0" w:color="auto"/>
        <w:bottom w:val="none" w:sz="0" w:space="0" w:color="auto"/>
        <w:right w:val="none" w:sz="0" w:space="0" w:color="auto"/>
      </w:divBdr>
      <w:divsChild>
        <w:div w:id="1346974666">
          <w:marLeft w:val="547"/>
          <w:marRight w:val="0"/>
          <w:marTop w:val="120"/>
          <w:marBottom w:val="0"/>
          <w:divBdr>
            <w:top w:val="none" w:sz="0" w:space="0" w:color="auto"/>
            <w:left w:val="none" w:sz="0" w:space="0" w:color="auto"/>
            <w:bottom w:val="none" w:sz="0" w:space="0" w:color="auto"/>
            <w:right w:val="none" w:sz="0" w:space="0" w:color="auto"/>
          </w:divBdr>
        </w:div>
      </w:divsChild>
    </w:div>
    <w:div w:id="1482694363">
      <w:bodyDiv w:val="1"/>
      <w:marLeft w:val="0"/>
      <w:marRight w:val="0"/>
      <w:marTop w:val="0"/>
      <w:marBottom w:val="0"/>
      <w:divBdr>
        <w:top w:val="none" w:sz="0" w:space="0" w:color="auto"/>
        <w:left w:val="none" w:sz="0" w:space="0" w:color="auto"/>
        <w:bottom w:val="none" w:sz="0" w:space="0" w:color="auto"/>
        <w:right w:val="none" w:sz="0" w:space="0" w:color="auto"/>
      </w:divBdr>
      <w:divsChild>
        <w:div w:id="494034193">
          <w:marLeft w:val="1166"/>
          <w:marRight w:val="0"/>
          <w:marTop w:val="0"/>
          <w:marBottom w:val="0"/>
          <w:divBdr>
            <w:top w:val="none" w:sz="0" w:space="0" w:color="auto"/>
            <w:left w:val="none" w:sz="0" w:space="0" w:color="auto"/>
            <w:bottom w:val="none" w:sz="0" w:space="0" w:color="auto"/>
            <w:right w:val="none" w:sz="0" w:space="0" w:color="auto"/>
          </w:divBdr>
        </w:div>
        <w:div w:id="308706128">
          <w:marLeft w:val="1166"/>
          <w:marRight w:val="0"/>
          <w:marTop w:val="0"/>
          <w:marBottom w:val="0"/>
          <w:divBdr>
            <w:top w:val="none" w:sz="0" w:space="0" w:color="auto"/>
            <w:left w:val="none" w:sz="0" w:space="0" w:color="auto"/>
            <w:bottom w:val="none" w:sz="0" w:space="0" w:color="auto"/>
            <w:right w:val="none" w:sz="0" w:space="0" w:color="auto"/>
          </w:divBdr>
        </w:div>
        <w:div w:id="244657304">
          <w:marLeft w:val="1166"/>
          <w:marRight w:val="0"/>
          <w:marTop w:val="0"/>
          <w:marBottom w:val="0"/>
          <w:divBdr>
            <w:top w:val="none" w:sz="0" w:space="0" w:color="auto"/>
            <w:left w:val="none" w:sz="0" w:space="0" w:color="auto"/>
            <w:bottom w:val="none" w:sz="0" w:space="0" w:color="auto"/>
            <w:right w:val="none" w:sz="0" w:space="0" w:color="auto"/>
          </w:divBdr>
        </w:div>
        <w:div w:id="1471022681">
          <w:marLeft w:val="1166"/>
          <w:marRight w:val="0"/>
          <w:marTop w:val="0"/>
          <w:marBottom w:val="0"/>
          <w:divBdr>
            <w:top w:val="none" w:sz="0" w:space="0" w:color="auto"/>
            <w:left w:val="none" w:sz="0" w:space="0" w:color="auto"/>
            <w:bottom w:val="none" w:sz="0" w:space="0" w:color="auto"/>
            <w:right w:val="none" w:sz="0" w:space="0" w:color="auto"/>
          </w:divBdr>
        </w:div>
        <w:div w:id="1178538785">
          <w:marLeft w:val="1166"/>
          <w:marRight w:val="0"/>
          <w:marTop w:val="0"/>
          <w:marBottom w:val="0"/>
          <w:divBdr>
            <w:top w:val="none" w:sz="0" w:space="0" w:color="auto"/>
            <w:left w:val="none" w:sz="0" w:space="0" w:color="auto"/>
            <w:bottom w:val="none" w:sz="0" w:space="0" w:color="auto"/>
            <w:right w:val="none" w:sz="0" w:space="0" w:color="auto"/>
          </w:divBdr>
        </w:div>
        <w:div w:id="627391791">
          <w:marLeft w:val="1166"/>
          <w:marRight w:val="0"/>
          <w:marTop w:val="0"/>
          <w:marBottom w:val="0"/>
          <w:divBdr>
            <w:top w:val="none" w:sz="0" w:space="0" w:color="auto"/>
            <w:left w:val="none" w:sz="0" w:space="0" w:color="auto"/>
            <w:bottom w:val="none" w:sz="0" w:space="0" w:color="auto"/>
            <w:right w:val="none" w:sz="0" w:space="0" w:color="auto"/>
          </w:divBdr>
        </w:div>
      </w:divsChild>
    </w:div>
    <w:div w:id="1529488336">
      <w:bodyDiv w:val="1"/>
      <w:marLeft w:val="0"/>
      <w:marRight w:val="0"/>
      <w:marTop w:val="0"/>
      <w:marBottom w:val="0"/>
      <w:divBdr>
        <w:top w:val="none" w:sz="0" w:space="0" w:color="auto"/>
        <w:left w:val="none" w:sz="0" w:space="0" w:color="auto"/>
        <w:bottom w:val="none" w:sz="0" w:space="0" w:color="auto"/>
        <w:right w:val="none" w:sz="0" w:space="0" w:color="auto"/>
      </w:divBdr>
      <w:divsChild>
        <w:div w:id="1800538700">
          <w:marLeft w:val="1166"/>
          <w:marRight w:val="0"/>
          <w:marTop w:val="0"/>
          <w:marBottom w:val="0"/>
          <w:divBdr>
            <w:top w:val="none" w:sz="0" w:space="0" w:color="auto"/>
            <w:left w:val="none" w:sz="0" w:space="0" w:color="auto"/>
            <w:bottom w:val="none" w:sz="0" w:space="0" w:color="auto"/>
            <w:right w:val="none" w:sz="0" w:space="0" w:color="auto"/>
          </w:divBdr>
        </w:div>
        <w:div w:id="555360637">
          <w:marLeft w:val="1166"/>
          <w:marRight w:val="0"/>
          <w:marTop w:val="0"/>
          <w:marBottom w:val="0"/>
          <w:divBdr>
            <w:top w:val="none" w:sz="0" w:space="0" w:color="auto"/>
            <w:left w:val="none" w:sz="0" w:space="0" w:color="auto"/>
            <w:bottom w:val="none" w:sz="0" w:space="0" w:color="auto"/>
            <w:right w:val="none" w:sz="0" w:space="0" w:color="auto"/>
          </w:divBdr>
        </w:div>
        <w:div w:id="1452239654">
          <w:marLeft w:val="1166"/>
          <w:marRight w:val="0"/>
          <w:marTop w:val="0"/>
          <w:marBottom w:val="0"/>
          <w:divBdr>
            <w:top w:val="none" w:sz="0" w:space="0" w:color="auto"/>
            <w:left w:val="none" w:sz="0" w:space="0" w:color="auto"/>
            <w:bottom w:val="none" w:sz="0" w:space="0" w:color="auto"/>
            <w:right w:val="none" w:sz="0" w:space="0" w:color="auto"/>
          </w:divBdr>
        </w:div>
        <w:div w:id="168567003">
          <w:marLeft w:val="1166"/>
          <w:marRight w:val="0"/>
          <w:marTop w:val="0"/>
          <w:marBottom w:val="0"/>
          <w:divBdr>
            <w:top w:val="none" w:sz="0" w:space="0" w:color="auto"/>
            <w:left w:val="none" w:sz="0" w:space="0" w:color="auto"/>
            <w:bottom w:val="none" w:sz="0" w:space="0" w:color="auto"/>
            <w:right w:val="none" w:sz="0" w:space="0" w:color="auto"/>
          </w:divBdr>
        </w:div>
        <w:div w:id="604386246">
          <w:marLeft w:val="1166"/>
          <w:marRight w:val="0"/>
          <w:marTop w:val="0"/>
          <w:marBottom w:val="0"/>
          <w:divBdr>
            <w:top w:val="none" w:sz="0" w:space="0" w:color="auto"/>
            <w:left w:val="none" w:sz="0" w:space="0" w:color="auto"/>
            <w:bottom w:val="none" w:sz="0" w:space="0" w:color="auto"/>
            <w:right w:val="none" w:sz="0" w:space="0" w:color="auto"/>
          </w:divBdr>
        </w:div>
      </w:divsChild>
    </w:div>
    <w:div w:id="1589265254">
      <w:bodyDiv w:val="1"/>
      <w:marLeft w:val="0"/>
      <w:marRight w:val="0"/>
      <w:marTop w:val="0"/>
      <w:marBottom w:val="0"/>
      <w:divBdr>
        <w:top w:val="none" w:sz="0" w:space="0" w:color="auto"/>
        <w:left w:val="none" w:sz="0" w:space="0" w:color="auto"/>
        <w:bottom w:val="none" w:sz="0" w:space="0" w:color="auto"/>
        <w:right w:val="none" w:sz="0" w:space="0" w:color="auto"/>
      </w:divBdr>
      <w:divsChild>
        <w:div w:id="1563758170">
          <w:marLeft w:val="446"/>
          <w:marRight w:val="0"/>
          <w:marTop w:val="0"/>
          <w:marBottom w:val="0"/>
          <w:divBdr>
            <w:top w:val="none" w:sz="0" w:space="0" w:color="auto"/>
            <w:left w:val="none" w:sz="0" w:space="0" w:color="auto"/>
            <w:bottom w:val="none" w:sz="0" w:space="0" w:color="auto"/>
            <w:right w:val="none" w:sz="0" w:space="0" w:color="auto"/>
          </w:divBdr>
        </w:div>
        <w:div w:id="2093621953">
          <w:marLeft w:val="446"/>
          <w:marRight w:val="0"/>
          <w:marTop w:val="0"/>
          <w:marBottom w:val="0"/>
          <w:divBdr>
            <w:top w:val="none" w:sz="0" w:space="0" w:color="auto"/>
            <w:left w:val="none" w:sz="0" w:space="0" w:color="auto"/>
            <w:bottom w:val="none" w:sz="0" w:space="0" w:color="auto"/>
            <w:right w:val="none" w:sz="0" w:space="0" w:color="auto"/>
          </w:divBdr>
        </w:div>
      </w:divsChild>
    </w:div>
    <w:div w:id="1632786890">
      <w:bodyDiv w:val="1"/>
      <w:marLeft w:val="0"/>
      <w:marRight w:val="0"/>
      <w:marTop w:val="0"/>
      <w:marBottom w:val="0"/>
      <w:divBdr>
        <w:top w:val="none" w:sz="0" w:space="0" w:color="auto"/>
        <w:left w:val="none" w:sz="0" w:space="0" w:color="auto"/>
        <w:bottom w:val="none" w:sz="0" w:space="0" w:color="auto"/>
        <w:right w:val="none" w:sz="0" w:space="0" w:color="auto"/>
      </w:divBdr>
    </w:div>
    <w:div w:id="1758094308">
      <w:bodyDiv w:val="1"/>
      <w:marLeft w:val="0"/>
      <w:marRight w:val="0"/>
      <w:marTop w:val="0"/>
      <w:marBottom w:val="0"/>
      <w:divBdr>
        <w:top w:val="none" w:sz="0" w:space="0" w:color="auto"/>
        <w:left w:val="none" w:sz="0" w:space="0" w:color="auto"/>
        <w:bottom w:val="none" w:sz="0" w:space="0" w:color="auto"/>
        <w:right w:val="none" w:sz="0" w:space="0" w:color="auto"/>
      </w:divBdr>
      <w:divsChild>
        <w:div w:id="1511095521">
          <w:marLeft w:val="446"/>
          <w:marRight w:val="0"/>
          <w:marTop w:val="0"/>
          <w:marBottom w:val="0"/>
          <w:divBdr>
            <w:top w:val="none" w:sz="0" w:space="0" w:color="auto"/>
            <w:left w:val="none" w:sz="0" w:space="0" w:color="auto"/>
            <w:bottom w:val="none" w:sz="0" w:space="0" w:color="auto"/>
            <w:right w:val="none" w:sz="0" w:space="0" w:color="auto"/>
          </w:divBdr>
        </w:div>
        <w:div w:id="1081488124">
          <w:marLeft w:val="446"/>
          <w:marRight w:val="0"/>
          <w:marTop w:val="0"/>
          <w:marBottom w:val="0"/>
          <w:divBdr>
            <w:top w:val="none" w:sz="0" w:space="0" w:color="auto"/>
            <w:left w:val="none" w:sz="0" w:space="0" w:color="auto"/>
            <w:bottom w:val="none" w:sz="0" w:space="0" w:color="auto"/>
            <w:right w:val="none" w:sz="0" w:space="0" w:color="auto"/>
          </w:divBdr>
        </w:div>
        <w:div w:id="540942763">
          <w:marLeft w:val="446"/>
          <w:marRight w:val="0"/>
          <w:marTop w:val="0"/>
          <w:marBottom w:val="0"/>
          <w:divBdr>
            <w:top w:val="none" w:sz="0" w:space="0" w:color="auto"/>
            <w:left w:val="none" w:sz="0" w:space="0" w:color="auto"/>
            <w:bottom w:val="none" w:sz="0" w:space="0" w:color="auto"/>
            <w:right w:val="none" w:sz="0" w:space="0" w:color="auto"/>
          </w:divBdr>
        </w:div>
        <w:div w:id="561912857">
          <w:marLeft w:val="1267"/>
          <w:marRight w:val="0"/>
          <w:marTop w:val="0"/>
          <w:marBottom w:val="0"/>
          <w:divBdr>
            <w:top w:val="none" w:sz="0" w:space="0" w:color="auto"/>
            <w:left w:val="none" w:sz="0" w:space="0" w:color="auto"/>
            <w:bottom w:val="none" w:sz="0" w:space="0" w:color="auto"/>
            <w:right w:val="none" w:sz="0" w:space="0" w:color="auto"/>
          </w:divBdr>
        </w:div>
      </w:divsChild>
    </w:div>
    <w:div w:id="1799715777">
      <w:bodyDiv w:val="1"/>
      <w:marLeft w:val="0"/>
      <w:marRight w:val="0"/>
      <w:marTop w:val="0"/>
      <w:marBottom w:val="0"/>
      <w:divBdr>
        <w:top w:val="none" w:sz="0" w:space="0" w:color="auto"/>
        <w:left w:val="none" w:sz="0" w:space="0" w:color="auto"/>
        <w:bottom w:val="none" w:sz="0" w:space="0" w:color="auto"/>
        <w:right w:val="none" w:sz="0" w:space="0" w:color="auto"/>
      </w:divBdr>
      <w:divsChild>
        <w:div w:id="1131627230">
          <w:marLeft w:val="547"/>
          <w:marRight w:val="0"/>
          <w:marTop w:val="80"/>
          <w:marBottom w:val="0"/>
          <w:divBdr>
            <w:top w:val="none" w:sz="0" w:space="0" w:color="auto"/>
            <w:left w:val="none" w:sz="0" w:space="0" w:color="auto"/>
            <w:bottom w:val="none" w:sz="0" w:space="0" w:color="auto"/>
            <w:right w:val="none" w:sz="0" w:space="0" w:color="auto"/>
          </w:divBdr>
        </w:div>
      </w:divsChild>
    </w:div>
    <w:div w:id="1829398980">
      <w:bodyDiv w:val="1"/>
      <w:marLeft w:val="0"/>
      <w:marRight w:val="0"/>
      <w:marTop w:val="0"/>
      <w:marBottom w:val="0"/>
      <w:divBdr>
        <w:top w:val="none" w:sz="0" w:space="0" w:color="auto"/>
        <w:left w:val="none" w:sz="0" w:space="0" w:color="auto"/>
        <w:bottom w:val="none" w:sz="0" w:space="0" w:color="auto"/>
        <w:right w:val="none" w:sz="0" w:space="0" w:color="auto"/>
      </w:divBdr>
      <w:divsChild>
        <w:div w:id="1637836750">
          <w:marLeft w:val="547"/>
          <w:marRight w:val="0"/>
          <w:marTop w:val="80"/>
          <w:marBottom w:val="0"/>
          <w:divBdr>
            <w:top w:val="none" w:sz="0" w:space="0" w:color="auto"/>
            <w:left w:val="none" w:sz="0" w:space="0" w:color="auto"/>
            <w:bottom w:val="none" w:sz="0" w:space="0" w:color="auto"/>
            <w:right w:val="none" w:sz="0" w:space="0" w:color="auto"/>
          </w:divBdr>
        </w:div>
      </w:divsChild>
    </w:div>
    <w:div w:id="1839417613">
      <w:bodyDiv w:val="1"/>
      <w:marLeft w:val="0"/>
      <w:marRight w:val="0"/>
      <w:marTop w:val="0"/>
      <w:marBottom w:val="0"/>
      <w:divBdr>
        <w:top w:val="none" w:sz="0" w:space="0" w:color="auto"/>
        <w:left w:val="none" w:sz="0" w:space="0" w:color="auto"/>
        <w:bottom w:val="none" w:sz="0" w:space="0" w:color="auto"/>
        <w:right w:val="none" w:sz="0" w:space="0" w:color="auto"/>
      </w:divBdr>
      <w:divsChild>
        <w:div w:id="1679505635">
          <w:marLeft w:val="446"/>
          <w:marRight w:val="0"/>
          <w:marTop w:val="0"/>
          <w:marBottom w:val="0"/>
          <w:divBdr>
            <w:top w:val="none" w:sz="0" w:space="0" w:color="auto"/>
            <w:left w:val="none" w:sz="0" w:space="0" w:color="auto"/>
            <w:bottom w:val="none" w:sz="0" w:space="0" w:color="auto"/>
            <w:right w:val="none" w:sz="0" w:space="0" w:color="auto"/>
          </w:divBdr>
        </w:div>
        <w:div w:id="144470630">
          <w:marLeft w:val="446"/>
          <w:marRight w:val="0"/>
          <w:marTop w:val="0"/>
          <w:marBottom w:val="0"/>
          <w:divBdr>
            <w:top w:val="none" w:sz="0" w:space="0" w:color="auto"/>
            <w:left w:val="none" w:sz="0" w:space="0" w:color="auto"/>
            <w:bottom w:val="none" w:sz="0" w:space="0" w:color="auto"/>
            <w:right w:val="none" w:sz="0" w:space="0" w:color="auto"/>
          </w:divBdr>
        </w:div>
        <w:div w:id="89012788">
          <w:marLeft w:val="1166"/>
          <w:marRight w:val="0"/>
          <w:marTop w:val="0"/>
          <w:marBottom w:val="0"/>
          <w:divBdr>
            <w:top w:val="none" w:sz="0" w:space="0" w:color="auto"/>
            <w:left w:val="none" w:sz="0" w:space="0" w:color="auto"/>
            <w:bottom w:val="none" w:sz="0" w:space="0" w:color="auto"/>
            <w:right w:val="none" w:sz="0" w:space="0" w:color="auto"/>
          </w:divBdr>
        </w:div>
        <w:div w:id="1980526466">
          <w:marLeft w:val="1166"/>
          <w:marRight w:val="0"/>
          <w:marTop w:val="0"/>
          <w:marBottom w:val="0"/>
          <w:divBdr>
            <w:top w:val="none" w:sz="0" w:space="0" w:color="auto"/>
            <w:left w:val="none" w:sz="0" w:space="0" w:color="auto"/>
            <w:bottom w:val="none" w:sz="0" w:space="0" w:color="auto"/>
            <w:right w:val="none" w:sz="0" w:space="0" w:color="auto"/>
          </w:divBdr>
        </w:div>
        <w:div w:id="1262756659">
          <w:marLeft w:val="1166"/>
          <w:marRight w:val="0"/>
          <w:marTop w:val="0"/>
          <w:marBottom w:val="0"/>
          <w:divBdr>
            <w:top w:val="none" w:sz="0" w:space="0" w:color="auto"/>
            <w:left w:val="none" w:sz="0" w:space="0" w:color="auto"/>
            <w:bottom w:val="none" w:sz="0" w:space="0" w:color="auto"/>
            <w:right w:val="none" w:sz="0" w:space="0" w:color="auto"/>
          </w:divBdr>
        </w:div>
        <w:div w:id="484470546">
          <w:marLeft w:val="1166"/>
          <w:marRight w:val="0"/>
          <w:marTop w:val="0"/>
          <w:marBottom w:val="0"/>
          <w:divBdr>
            <w:top w:val="none" w:sz="0" w:space="0" w:color="auto"/>
            <w:left w:val="none" w:sz="0" w:space="0" w:color="auto"/>
            <w:bottom w:val="none" w:sz="0" w:space="0" w:color="auto"/>
            <w:right w:val="none" w:sz="0" w:space="0" w:color="auto"/>
          </w:divBdr>
        </w:div>
        <w:div w:id="666328068">
          <w:marLeft w:val="1166"/>
          <w:marRight w:val="0"/>
          <w:marTop w:val="0"/>
          <w:marBottom w:val="0"/>
          <w:divBdr>
            <w:top w:val="none" w:sz="0" w:space="0" w:color="auto"/>
            <w:left w:val="none" w:sz="0" w:space="0" w:color="auto"/>
            <w:bottom w:val="none" w:sz="0" w:space="0" w:color="auto"/>
            <w:right w:val="none" w:sz="0" w:space="0" w:color="auto"/>
          </w:divBdr>
        </w:div>
        <w:div w:id="1115442389">
          <w:marLeft w:val="446"/>
          <w:marRight w:val="0"/>
          <w:marTop w:val="0"/>
          <w:marBottom w:val="0"/>
          <w:divBdr>
            <w:top w:val="none" w:sz="0" w:space="0" w:color="auto"/>
            <w:left w:val="none" w:sz="0" w:space="0" w:color="auto"/>
            <w:bottom w:val="none" w:sz="0" w:space="0" w:color="auto"/>
            <w:right w:val="none" w:sz="0" w:space="0" w:color="auto"/>
          </w:divBdr>
        </w:div>
        <w:div w:id="493490424">
          <w:marLeft w:val="1166"/>
          <w:marRight w:val="0"/>
          <w:marTop w:val="0"/>
          <w:marBottom w:val="0"/>
          <w:divBdr>
            <w:top w:val="none" w:sz="0" w:space="0" w:color="auto"/>
            <w:left w:val="none" w:sz="0" w:space="0" w:color="auto"/>
            <w:bottom w:val="none" w:sz="0" w:space="0" w:color="auto"/>
            <w:right w:val="none" w:sz="0" w:space="0" w:color="auto"/>
          </w:divBdr>
        </w:div>
        <w:div w:id="1783497534">
          <w:marLeft w:val="1166"/>
          <w:marRight w:val="0"/>
          <w:marTop w:val="0"/>
          <w:marBottom w:val="0"/>
          <w:divBdr>
            <w:top w:val="none" w:sz="0" w:space="0" w:color="auto"/>
            <w:left w:val="none" w:sz="0" w:space="0" w:color="auto"/>
            <w:bottom w:val="none" w:sz="0" w:space="0" w:color="auto"/>
            <w:right w:val="none" w:sz="0" w:space="0" w:color="auto"/>
          </w:divBdr>
        </w:div>
        <w:div w:id="1760062020">
          <w:marLeft w:val="1166"/>
          <w:marRight w:val="0"/>
          <w:marTop w:val="0"/>
          <w:marBottom w:val="0"/>
          <w:divBdr>
            <w:top w:val="none" w:sz="0" w:space="0" w:color="auto"/>
            <w:left w:val="none" w:sz="0" w:space="0" w:color="auto"/>
            <w:bottom w:val="none" w:sz="0" w:space="0" w:color="auto"/>
            <w:right w:val="none" w:sz="0" w:space="0" w:color="auto"/>
          </w:divBdr>
        </w:div>
        <w:div w:id="218590687">
          <w:marLeft w:val="1166"/>
          <w:marRight w:val="0"/>
          <w:marTop w:val="0"/>
          <w:marBottom w:val="0"/>
          <w:divBdr>
            <w:top w:val="none" w:sz="0" w:space="0" w:color="auto"/>
            <w:left w:val="none" w:sz="0" w:space="0" w:color="auto"/>
            <w:bottom w:val="none" w:sz="0" w:space="0" w:color="auto"/>
            <w:right w:val="none" w:sz="0" w:space="0" w:color="auto"/>
          </w:divBdr>
        </w:div>
        <w:div w:id="1848249348">
          <w:marLeft w:val="1166"/>
          <w:marRight w:val="0"/>
          <w:marTop w:val="0"/>
          <w:marBottom w:val="0"/>
          <w:divBdr>
            <w:top w:val="none" w:sz="0" w:space="0" w:color="auto"/>
            <w:left w:val="none" w:sz="0" w:space="0" w:color="auto"/>
            <w:bottom w:val="none" w:sz="0" w:space="0" w:color="auto"/>
            <w:right w:val="none" w:sz="0" w:space="0" w:color="auto"/>
          </w:divBdr>
        </w:div>
        <w:div w:id="434909620">
          <w:marLeft w:val="1166"/>
          <w:marRight w:val="0"/>
          <w:marTop w:val="0"/>
          <w:marBottom w:val="0"/>
          <w:divBdr>
            <w:top w:val="none" w:sz="0" w:space="0" w:color="auto"/>
            <w:left w:val="none" w:sz="0" w:space="0" w:color="auto"/>
            <w:bottom w:val="none" w:sz="0" w:space="0" w:color="auto"/>
            <w:right w:val="none" w:sz="0" w:space="0" w:color="auto"/>
          </w:divBdr>
        </w:div>
      </w:divsChild>
    </w:div>
    <w:div w:id="2026056422">
      <w:bodyDiv w:val="1"/>
      <w:marLeft w:val="0"/>
      <w:marRight w:val="0"/>
      <w:marTop w:val="0"/>
      <w:marBottom w:val="0"/>
      <w:divBdr>
        <w:top w:val="none" w:sz="0" w:space="0" w:color="auto"/>
        <w:left w:val="none" w:sz="0" w:space="0" w:color="auto"/>
        <w:bottom w:val="none" w:sz="0" w:space="0" w:color="auto"/>
        <w:right w:val="none" w:sz="0" w:space="0" w:color="auto"/>
      </w:divBdr>
    </w:div>
    <w:div w:id="2058779747">
      <w:bodyDiv w:val="1"/>
      <w:marLeft w:val="0"/>
      <w:marRight w:val="0"/>
      <w:marTop w:val="0"/>
      <w:marBottom w:val="0"/>
      <w:divBdr>
        <w:top w:val="none" w:sz="0" w:space="0" w:color="auto"/>
        <w:left w:val="none" w:sz="0" w:space="0" w:color="auto"/>
        <w:bottom w:val="none" w:sz="0" w:space="0" w:color="auto"/>
        <w:right w:val="none" w:sz="0" w:space="0" w:color="auto"/>
      </w:divBdr>
    </w:div>
    <w:div w:id="2062244202">
      <w:bodyDiv w:val="1"/>
      <w:marLeft w:val="0"/>
      <w:marRight w:val="0"/>
      <w:marTop w:val="0"/>
      <w:marBottom w:val="0"/>
      <w:divBdr>
        <w:top w:val="none" w:sz="0" w:space="0" w:color="auto"/>
        <w:left w:val="none" w:sz="0" w:space="0" w:color="auto"/>
        <w:bottom w:val="none" w:sz="0" w:space="0" w:color="auto"/>
        <w:right w:val="none" w:sz="0" w:space="0" w:color="auto"/>
      </w:divBdr>
      <w:divsChild>
        <w:div w:id="192036840">
          <w:marLeft w:val="1166"/>
          <w:marRight w:val="0"/>
          <w:marTop w:val="77"/>
          <w:marBottom w:val="0"/>
          <w:divBdr>
            <w:top w:val="none" w:sz="0" w:space="0" w:color="auto"/>
            <w:left w:val="none" w:sz="0" w:space="0" w:color="auto"/>
            <w:bottom w:val="none" w:sz="0" w:space="0" w:color="auto"/>
            <w:right w:val="none" w:sz="0" w:space="0" w:color="auto"/>
          </w:divBdr>
        </w:div>
        <w:div w:id="1773820764">
          <w:marLeft w:val="1166"/>
          <w:marRight w:val="0"/>
          <w:marTop w:val="77"/>
          <w:marBottom w:val="0"/>
          <w:divBdr>
            <w:top w:val="none" w:sz="0" w:space="0" w:color="auto"/>
            <w:left w:val="none" w:sz="0" w:space="0" w:color="auto"/>
            <w:bottom w:val="none" w:sz="0" w:space="0" w:color="auto"/>
            <w:right w:val="none" w:sz="0" w:space="0" w:color="auto"/>
          </w:divBdr>
        </w:div>
      </w:divsChild>
    </w:div>
    <w:div w:id="2063557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7328">
          <w:marLeft w:val="1166"/>
          <w:marRight w:val="0"/>
          <w:marTop w:val="0"/>
          <w:marBottom w:val="0"/>
          <w:divBdr>
            <w:top w:val="none" w:sz="0" w:space="0" w:color="auto"/>
            <w:left w:val="none" w:sz="0" w:space="0" w:color="auto"/>
            <w:bottom w:val="none" w:sz="0" w:space="0" w:color="auto"/>
            <w:right w:val="none" w:sz="0" w:space="0" w:color="auto"/>
          </w:divBdr>
        </w:div>
        <w:div w:id="1892375386">
          <w:marLeft w:val="1166"/>
          <w:marRight w:val="0"/>
          <w:marTop w:val="0"/>
          <w:marBottom w:val="0"/>
          <w:divBdr>
            <w:top w:val="none" w:sz="0" w:space="0" w:color="auto"/>
            <w:left w:val="none" w:sz="0" w:space="0" w:color="auto"/>
            <w:bottom w:val="none" w:sz="0" w:space="0" w:color="auto"/>
            <w:right w:val="none" w:sz="0" w:space="0" w:color="auto"/>
          </w:divBdr>
        </w:div>
        <w:div w:id="1633050709">
          <w:marLeft w:val="1166"/>
          <w:marRight w:val="0"/>
          <w:marTop w:val="0"/>
          <w:marBottom w:val="0"/>
          <w:divBdr>
            <w:top w:val="none" w:sz="0" w:space="0" w:color="auto"/>
            <w:left w:val="none" w:sz="0" w:space="0" w:color="auto"/>
            <w:bottom w:val="none" w:sz="0" w:space="0" w:color="auto"/>
            <w:right w:val="none" w:sz="0" w:space="0" w:color="auto"/>
          </w:divBdr>
        </w:div>
        <w:div w:id="1723210009">
          <w:marLeft w:val="1166"/>
          <w:marRight w:val="0"/>
          <w:marTop w:val="0"/>
          <w:marBottom w:val="0"/>
          <w:divBdr>
            <w:top w:val="none" w:sz="0" w:space="0" w:color="auto"/>
            <w:left w:val="none" w:sz="0" w:space="0" w:color="auto"/>
            <w:bottom w:val="none" w:sz="0" w:space="0" w:color="auto"/>
            <w:right w:val="none" w:sz="0" w:space="0" w:color="auto"/>
          </w:divBdr>
        </w:div>
        <w:div w:id="1693065473">
          <w:marLeft w:val="1166"/>
          <w:marRight w:val="0"/>
          <w:marTop w:val="0"/>
          <w:marBottom w:val="0"/>
          <w:divBdr>
            <w:top w:val="none" w:sz="0" w:space="0" w:color="auto"/>
            <w:left w:val="none" w:sz="0" w:space="0" w:color="auto"/>
            <w:bottom w:val="none" w:sz="0" w:space="0" w:color="auto"/>
            <w:right w:val="none" w:sz="0" w:space="0" w:color="auto"/>
          </w:divBdr>
        </w:div>
        <w:div w:id="1511335955">
          <w:marLeft w:val="1166"/>
          <w:marRight w:val="0"/>
          <w:marTop w:val="0"/>
          <w:marBottom w:val="0"/>
          <w:divBdr>
            <w:top w:val="none" w:sz="0" w:space="0" w:color="auto"/>
            <w:left w:val="none" w:sz="0" w:space="0" w:color="auto"/>
            <w:bottom w:val="none" w:sz="0" w:space="0" w:color="auto"/>
            <w:right w:val="none" w:sz="0" w:space="0" w:color="auto"/>
          </w:divBdr>
        </w:div>
        <w:div w:id="874663105">
          <w:marLeft w:val="1166"/>
          <w:marRight w:val="0"/>
          <w:marTop w:val="0"/>
          <w:marBottom w:val="0"/>
          <w:divBdr>
            <w:top w:val="none" w:sz="0" w:space="0" w:color="auto"/>
            <w:left w:val="none" w:sz="0" w:space="0" w:color="auto"/>
            <w:bottom w:val="none" w:sz="0" w:space="0" w:color="auto"/>
            <w:right w:val="none" w:sz="0" w:space="0" w:color="auto"/>
          </w:divBdr>
        </w:div>
        <w:div w:id="653678223">
          <w:marLeft w:val="1166"/>
          <w:marRight w:val="0"/>
          <w:marTop w:val="0"/>
          <w:marBottom w:val="0"/>
          <w:divBdr>
            <w:top w:val="none" w:sz="0" w:space="0" w:color="auto"/>
            <w:left w:val="none" w:sz="0" w:space="0" w:color="auto"/>
            <w:bottom w:val="none" w:sz="0" w:space="0" w:color="auto"/>
            <w:right w:val="none" w:sz="0" w:space="0" w:color="auto"/>
          </w:divBdr>
        </w:div>
        <w:div w:id="1226794301">
          <w:marLeft w:val="1166"/>
          <w:marRight w:val="0"/>
          <w:marTop w:val="0"/>
          <w:marBottom w:val="0"/>
          <w:divBdr>
            <w:top w:val="none" w:sz="0" w:space="0" w:color="auto"/>
            <w:left w:val="none" w:sz="0" w:space="0" w:color="auto"/>
            <w:bottom w:val="none" w:sz="0" w:space="0" w:color="auto"/>
            <w:right w:val="none" w:sz="0" w:space="0" w:color="auto"/>
          </w:divBdr>
        </w:div>
        <w:div w:id="635985346">
          <w:marLeft w:val="1166"/>
          <w:marRight w:val="0"/>
          <w:marTop w:val="0"/>
          <w:marBottom w:val="0"/>
          <w:divBdr>
            <w:top w:val="none" w:sz="0" w:space="0" w:color="auto"/>
            <w:left w:val="none" w:sz="0" w:space="0" w:color="auto"/>
            <w:bottom w:val="none" w:sz="0" w:space="0" w:color="auto"/>
            <w:right w:val="none" w:sz="0" w:space="0" w:color="auto"/>
          </w:divBdr>
        </w:div>
        <w:div w:id="1876769443">
          <w:marLeft w:val="1166"/>
          <w:marRight w:val="0"/>
          <w:marTop w:val="0"/>
          <w:marBottom w:val="0"/>
          <w:divBdr>
            <w:top w:val="none" w:sz="0" w:space="0" w:color="auto"/>
            <w:left w:val="none" w:sz="0" w:space="0" w:color="auto"/>
            <w:bottom w:val="none" w:sz="0" w:space="0" w:color="auto"/>
            <w:right w:val="none" w:sz="0" w:space="0" w:color="auto"/>
          </w:divBdr>
        </w:div>
        <w:div w:id="1723138265">
          <w:marLeft w:val="1166"/>
          <w:marRight w:val="0"/>
          <w:marTop w:val="0"/>
          <w:marBottom w:val="0"/>
          <w:divBdr>
            <w:top w:val="none" w:sz="0" w:space="0" w:color="auto"/>
            <w:left w:val="none" w:sz="0" w:space="0" w:color="auto"/>
            <w:bottom w:val="none" w:sz="0" w:space="0" w:color="auto"/>
            <w:right w:val="none" w:sz="0" w:space="0" w:color="auto"/>
          </w:divBdr>
        </w:div>
      </w:divsChild>
    </w:div>
    <w:div w:id="2129271972">
      <w:bodyDiv w:val="1"/>
      <w:marLeft w:val="0"/>
      <w:marRight w:val="0"/>
      <w:marTop w:val="0"/>
      <w:marBottom w:val="0"/>
      <w:divBdr>
        <w:top w:val="none" w:sz="0" w:space="0" w:color="auto"/>
        <w:left w:val="none" w:sz="0" w:space="0" w:color="auto"/>
        <w:bottom w:val="none" w:sz="0" w:space="0" w:color="auto"/>
        <w:right w:val="none" w:sz="0" w:space="0" w:color="auto"/>
      </w:divBdr>
      <w:divsChild>
        <w:div w:id="695036647">
          <w:marLeft w:val="1166"/>
          <w:marRight w:val="0"/>
          <w:marTop w:val="77"/>
          <w:marBottom w:val="0"/>
          <w:divBdr>
            <w:top w:val="none" w:sz="0" w:space="0" w:color="auto"/>
            <w:left w:val="none" w:sz="0" w:space="0" w:color="auto"/>
            <w:bottom w:val="none" w:sz="0" w:space="0" w:color="auto"/>
            <w:right w:val="none" w:sz="0" w:space="0" w:color="auto"/>
          </w:divBdr>
        </w:div>
        <w:div w:id="940647526">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878F9-355C-4FBE-846E-D5ADE8DA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6571</Words>
  <Characters>37458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Makgato</dc:creator>
  <cp:keywords/>
  <dc:description/>
  <cp:lastModifiedBy>Charmaine Leso</cp:lastModifiedBy>
  <cp:revision>2</cp:revision>
  <dcterms:created xsi:type="dcterms:W3CDTF">2022-05-24T11:50:00Z</dcterms:created>
  <dcterms:modified xsi:type="dcterms:W3CDTF">2022-05-24T11:50:00Z</dcterms:modified>
</cp:coreProperties>
</file>