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1D5F9" w14:textId="7DC532B5" w:rsidR="00D5437F" w:rsidRDefault="00537D43"/>
    <w:p w14:paraId="113746D0" w14:textId="10A45330" w:rsidR="00EE6442" w:rsidRDefault="00EE6442"/>
    <w:p w14:paraId="0B17FFB4" w14:textId="32B956C3" w:rsidR="00EE6442" w:rsidRDefault="00EE6442"/>
    <w:p w14:paraId="6B68BDB7" w14:textId="77777777" w:rsidR="00CA3A84" w:rsidRPr="00CA3A84" w:rsidRDefault="00CA3A84" w:rsidP="00CA3A84">
      <w:pPr>
        <w:jc w:val="both"/>
        <w:rPr>
          <w:rFonts w:ascii="Arial" w:hAnsi="Arial"/>
          <w:sz w:val="20"/>
        </w:rPr>
      </w:pPr>
      <w:r>
        <w:rPr>
          <w:rFonts w:ascii="Arial" w:hAnsi="Arial"/>
          <w:sz w:val="20"/>
        </w:rPr>
        <w:t>No.</w:t>
      </w:r>
      <w:r w:rsidRPr="00CA3A84">
        <w:rPr>
          <w:rFonts w:ascii="Arial" w:hAnsi="Arial"/>
          <w:sz w:val="20"/>
        </w:rPr>
        <w:t>178 - 2022: Fourth Session, Sixth Legislature</w:t>
      </w:r>
    </w:p>
    <w:p w14:paraId="2C42FA69" w14:textId="77777777" w:rsidR="00CA3A84" w:rsidRPr="00CA3A84" w:rsidRDefault="00CA3A84" w:rsidP="00CA3A84">
      <w:pPr>
        <w:jc w:val="both"/>
        <w:rPr>
          <w:rFonts w:ascii="Arial" w:hAnsi="Arial"/>
          <w:sz w:val="20"/>
        </w:rPr>
      </w:pPr>
    </w:p>
    <w:p w14:paraId="208D5B66" w14:textId="77777777" w:rsidR="00CA3A84" w:rsidRPr="00CA3A84" w:rsidRDefault="00CA3A84" w:rsidP="00CA3A84">
      <w:pPr>
        <w:jc w:val="both"/>
        <w:rPr>
          <w:rFonts w:ascii="Arial" w:hAnsi="Arial"/>
          <w:sz w:val="20"/>
        </w:rPr>
      </w:pPr>
    </w:p>
    <w:p w14:paraId="69F815F1" w14:textId="77777777" w:rsidR="00CA3A84" w:rsidRPr="00CA3A84" w:rsidRDefault="00CA3A84" w:rsidP="00CA3A84">
      <w:pPr>
        <w:jc w:val="both"/>
        <w:rPr>
          <w:rFonts w:ascii="Arial" w:hAnsi="Arial"/>
          <w:sz w:val="20"/>
        </w:rPr>
      </w:pPr>
    </w:p>
    <w:p w14:paraId="6D6EC019" w14:textId="77777777" w:rsidR="00CA3A84" w:rsidRPr="00CA3A84" w:rsidRDefault="00CA3A84" w:rsidP="00CA3A84">
      <w:pPr>
        <w:jc w:val="both"/>
        <w:rPr>
          <w:rFonts w:ascii="Arial" w:hAnsi="Arial"/>
          <w:sz w:val="20"/>
        </w:rPr>
      </w:pPr>
    </w:p>
    <w:p w14:paraId="4CCC8175" w14:textId="77777777" w:rsidR="00CA3A84" w:rsidRPr="00CA3A84" w:rsidRDefault="00CA3A84" w:rsidP="00CA3A84">
      <w:pPr>
        <w:jc w:val="center"/>
        <w:rPr>
          <w:rFonts w:ascii="Times New Roman" w:hAnsi="Times New Roman"/>
          <w:sz w:val="28"/>
        </w:rPr>
      </w:pPr>
      <w:r w:rsidRPr="00CA3A84">
        <w:rPr>
          <w:b/>
          <w:sz w:val="33"/>
        </w:rPr>
        <w:t>GAUTENG PROVINCIAL LEGISLATURE</w:t>
      </w:r>
    </w:p>
    <w:p w14:paraId="5C8F4171" w14:textId="77777777" w:rsidR="00CA3A84" w:rsidRPr="00CA3A84" w:rsidRDefault="00CA3A84" w:rsidP="00CA3A84">
      <w:pPr>
        <w:jc w:val="center"/>
        <w:rPr>
          <w:sz w:val="28"/>
        </w:rPr>
      </w:pPr>
    </w:p>
    <w:p w14:paraId="7ECE6104" w14:textId="77777777" w:rsidR="00CA3A84" w:rsidRPr="00CA3A84" w:rsidRDefault="00CA3A84" w:rsidP="00CA3A84">
      <w:pPr>
        <w:jc w:val="center"/>
        <w:rPr>
          <w:sz w:val="28"/>
        </w:rPr>
      </w:pPr>
    </w:p>
    <w:p w14:paraId="4E6CD5E8" w14:textId="77777777" w:rsidR="00CA3A84" w:rsidRPr="00CA3A84" w:rsidRDefault="00CA3A84" w:rsidP="00CA3A84">
      <w:pPr>
        <w:jc w:val="center"/>
        <w:rPr>
          <w:b/>
          <w:spacing w:val="-20"/>
        </w:rPr>
      </w:pPr>
      <w:r w:rsidRPr="00CA3A84">
        <w:rPr>
          <w:b/>
          <w:spacing w:val="-20"/>
        </w:rPr>
        <w:t xml:space="preserve">======================== </w:t>
      </w:r>
    </w:p>
    <w:p w14:paraId="4056FE12" w14:textId="77777777" w:rsidR="00CA3A84" w:rsidRPr="00CA3A84" w:rsidRDefault="00CA3A84" w:rsidP="00CA3A84">
      <w:pPr>
        <w:jc w:val="center"/>
        <w:rPr>
          <w:sz w:val="28"/>
        </w:rPr>
      </w:pPr>
    </w:p>
    <w:p w14:paraId="645DDBBE" w14:textId="77777777" w:rsidR="00CA3A84" w:rsidRPr="00CA3A84" w:rsidRDefault="00CA3A84" w:rsidP="00CA3A84">
      <w:pPr>
        <w:jc w:val="center"/>
        <w:rPr>
          <w:b/>
          <w:sz w:val="56"/>
        </w:rPr>
      </w:pPr>
      <w:r w:rsidRPr="00CA3A84">
        <w:rPr>
          <w:b/>
          <w:sz w:val="56"/>
        </w:rPr>
        <w:t>ANNOUNCEMENTS,</w:t>
      </w:r>
    </w:p>
    <w:p w14:paraId="7FC3F4BE" w14:textId="77777777" w:rsidR="00CA3A84" w:rsidRPr="00CA3A84" w:rsidRDefault="00CA3A84" w:rsidP="00CA3A84">
      <w:pPr>
        <w:jc w:val="center"/>
        <w:rPr>
          <w:b/>
          <w:sz w:val="56"/>
        </w:rPr>
      </w:pPr>
      <w:r w:rsidRPr="00CA3A84">
        <w:rPr>
          <w:b/>
          <w:sz w:val="56"/>
        </w:rPr>
        <w:t>TABLINGS AND</w:t>
      </w:r>
    </w:p>
    <w:p w14:paraId="1B910C5F" w14:textId="77777777" w:rsidR="00CA3A84" w:rsidRPr="00CA3A84" w:rsidRDefault="00CA3A84" w:rsidP="00CA3A84">
      <w:pPr>
        <w:jc w:val="center"/>
        <w:rPr>
          <w:b/>
          <w:sz w:val="56"/>
        </w:rPr>
      </w:pPr>
      <w:r w:rsidRPr="00CA3A84">
        <w:rPr>
          <w:b/>
          <w:sz w:val="56"/>
        </w:rPr>
        <w:t>COMMITTEE REPORTS</w:t>
      </w:r>
    </w:p>
    <w:p w14:paraId="269448FE" w14:textId="77777777" w:rsidR="00CA3A84" w:rsidRPr="00CA3A84" w:rsidRDefault="00CA3A84" w:rsidP="00CA3A84">
      <w:pPr>
        <w:jc w:val="center"/>
        <w:rPr>
          <w:b/>
          <w:spacing w:val="-20"/>
        </w:rPr>
      </w:pPr>
    </w:p>
    <w:p w14:paraId="21C0FFC2" w14:textId="77777777" w:rsidR="00CA3A84" w:rsidRPr="00CA3A84" w:rsidRDefault="00CA3A84" w:rsidP="00CA3A84">
      <w:pPr>
        <w:jc w:val="center"/>
        <w:rPr>
          <w:b/>
          <w:spacing w:val="-20"/>
        </w:rPr>
      </w:pPr>
      <w:r w:rsidRPr="00CA3A84">
        <w:rPr>
          <w:b/>
          <w:spacing w:val="-20"/>
        </w:rPr>
        <w:t>========================</w:t>
      </w:r>
    </w:p>
    <w:p w14:paraId="042073E5" w14:textId="77777777" w:rsidR="00CA3A84" w:rsidRPr="00CA3A84" w:rsidRDefault="00CA3A84" w:rsidP="00CA3A84">
      <w:pPr>
        <w:jc w:val="center"/>
        <w:rPr>
          <w:rFonts w:ascii="Arial" w:hAnsi="Arial"/>
          <w:sz w:val="20"/>
        </w:rPr>
      </w:pPr>
    </w:p>
    <w:p w14:paraId="0F6FA60C" w14:textId="72603C03" w:rsidR="00CA3A84" w:rsidRPr="00CA3A84" w:rsidRDefault="00CA3A84" w:rsidP="00CA3A84">
      <w:pPr>
        <w:jc w:val="center"/>
        <w:rPr>
          <w:rFonts w:ascii="Arial" w:hAnsi="Arial"/>
          <w:sz w:val="20"/>
        </w:rPr>
      </w:pPr>
      <w:r w:rsidRPr="00CA3A84">
        <w:rPr>
          <w:rFonts w:ascii="Arial" w:hAnsi="Arial"/>
          <w:sz w:val="20"/>
        </w:rPr>
        <w:t>Monday, 23 May 2022</w:t>
      </w:r>
    </w:p>
    <w:p w14:paraId="4941DDB8" w14:textId="77777777" w:rsidR="00CA3A84" w:rsidRPr="00CA3A84" w:rsidRDefault="00CA3A84" w:rsidP="00CA3A84">
      <w:pPr>
        <w:pStyle w:val="Heading1"/>
        <w:tabs>
          <w:tab w:val="center" w:pos="4489"/>
        </w:tabs>
        <w:rPr>
          <w:rFonts w:ascii="Arial" w:hAnsi="Arial" w:cs="Arial"/>
          <w:b/>
          <w:bCs/>
          <w:color w:val="auto"/>
          <w:sz w:val="24"/>
          <w:szCs w:val="24"/>
        </w:rPr>
      </w:pPr>
      <w:r w:rsidRPr="00CA3A84">
        <w:rPr>
          <w:rFonts w:cs="Arial"/>
          <w:b/>
          <w:bCs/>
          <w:color w:val="auto"/>
          <w:szCs w:val="24"/>
        </w:rPr>
        <w:t>ANNOUNCEMENTS</w:t>
      </w:r>
    </w:p>
    <w:p w14:paraId="7EE3C0FE" w14:textId="77777777" w:rsidR="00CA3A84" w:rsidRPr="00CA3A84" w:rsidRDefault="00CA3A84" w:rsidP="00CA3A84">
      <w:pPr>
        <w:ind w:left="720" w:right="-694"/>
        <w:jc w:val="both"/>
        <w:rPr>
          <w:rFonts w:ascii="Arial" w:hAnsi="Arial" w:cs="Arial"/>
          <w:sz w:val="20"/>
          <w:szCs w:val="20"/>
        </w:rPr>
      </w:pPr>
      <w:r w:rsidRPr="00CA3A84">
        <w:rPr>
          <w:rFonts w:ascii="Arial" w:hAnsi="Arial" w:cs="Arial"/>
          <w:sz w:val="20"/>
          <w:szCs w:val="20"/>
        </w:rPr>
        <w:t>none</w:t>
      </w:r>
    </w:p>
    <w:p w14:paraId="17D9DBD8" w14:textId="77777777" w:rsidR="00CA3A84" w:rsidRPr="00CA3A84" w:rsidRDefault="00CA3A84" w:rsidP="00CA3A84">
      <w:pPr>
        <w:pStyle w:val="Heading1"/>
        <w:tabs>
          <w:tab w:val="center" w:pos="4489"/>
        </w:tabs>
        <w:rPr>
          <w:rFonts w:ascii="Arial" w:hAnsi="Arial" w:cs="Times New Roman"/>
          <w:b/>
          <w:color w:val="auto"/>
          <w:sz w:val="24"/>
          <w:szCs w:val="20"/>
          <w:lang w:val="en-GB"/>
        </w:rPr>
      </w:pPr>
    </w:p>
    <w:p w14:paraId="1BD3AE83" w14:textId="77777777" w:rsidR="00CA3A84" w:rsidRPr="00CA3A84" w:rsidRDefault="00CA3A84" w:rsidP="00CA3A84">
      <w:pPr>
        <w:pStyle w:val="Heading1"/>
        <w:tabs>
          <w:tab w:val="center" w:pos="4489"/>
        </w:tabs>
        <w:rPr>
          <w:b/>
          <w:bCs/>
          <w:color w:val="auto"/>
        </w:rPr>
      </w:pPr>
      <w:r w:rsidRPr="00CA3A84">
        <w:rPr>
          <w:b/>
          <w:bCs/>
          <w:color w:val="auto"/>
        </w:rPr>
        <w:t>TABLINGS</w:t>
      </w:r>
    </w:p>
    <w:p w14:paraId="22DA952F" w14:textId="77777777" w:rsidR="00CA3A84" w:rsidRPr="00CA3A84" w:rsidRDefault="00CA3A84" w:rsidP="00CA3A84">
      <w:pPr>
        <w:ind w:firstLine="720"/>
        <w:rPr>
          <w:rFonts w:ascii="Arial" w:hAnsi="Arial" w:cs="Arial"/>
          <w:sz w:val="20"/>
          <w:szCs w:val="20"/>
        </w:rPr>
      </w:pPr>
      <w:r w:rsidRPr="00CA3A84">
        <w:rPr>
          <w:rFonts w:ascii="Arial" w:hAnsi="Arial" w:cs="Arial"/>
          <w:bCs/>
          <w:sz w:val="20"/>
          <w:szCs w:val="20"/>
        </w:rPr>
        <w:t>none</w:t>
      </w:r>
    </w:p>
    <w:p w14:paraId="3699EB64" w14:textId="77777777" w:rsidR="00CA3A84" w:rsidRPr="00CA3A84" w:rsidRDefault="00CA3A84" w:rsidP="00CA3A84">
      <w:pPr>
        <w:rPr>
          <w:rFonts w:ascii="Arial" w:hAnsi="Arial" w:cs="Arial"/>
          <w:b/>
          <w:sz w:val="20"/>
        </w:rPr>
      </w:pPr>
    </w:p>
    <w:p w14:paraId="49E82176" w14:textId="77777777" w:rsidR="00CA3A84" w:rsidRPr="00CA3A84" w:rsidRDefault="00CA3A84" w:rsidP="00CA3A84">
      <w:pPr>
        <w:rPr>
          <w:rFonts w:ascii="Arial" w:hAnsi="Arial" w:cs="Arial"/>
          <w:b/>
          <w:sz w:val="20"/>
        </w:rPr>
      </w:pPr>
      <w:r w:rsidRPr="00CA3A84">
        <w:rPr>
          <w:rFonts w:ascii="Arial" w:hAnsi="Arial" w:cs="Arial"/>
          <w:b/>
          <w:sz w:val="20"/>
        </w:rPr>
        <w:tab/>
      </w:r>
    </w:p>
    <w:p w14:paraId="6958864E" w14:textId="77777777" w:rsidR="00CA3A84" w:rsidRPr="00CA3A84" w:rsidRDefault="00CA3A84" w:rsidP="00CA3A84">
      <w:pPr>
        <w:rPr>
          <w:rFonts w:ascii="Arial" w:hAnsi="Arial" w:cs="Arial"/>
          <w:b/>
          <w:bCs/>
          <w:snapToGrid w:val="0"/>
        </w:rPr>
      </w:pPr>
    </w:p>
    <w:p w14:paraId="04254165" w14:textId="77777777" w:rsidR="00CA3A84" w:rsidRPr="00CA3A84" w:rsidRDefault="00CA3A84" w:rsidP="00CA3A84">
      <w:pPr>
        <w:pStyle w:val="Heading7"/>
        <w:widowControl w:val="0"/>
        <w:rPr>
          <w:rFonts w:ascii="Arial" w:hAnsi="Arial" w:cs="Arial"/>
          <w:b/>
          <w:bCs/>
          <w:i w:val="0"/>
          <w:iCs w:val="0"/>
          <w:snapToGrid w:val="0"/>
          <w:color w:val="auto"/>
        </w:rPr>
      </w:pPr>
      <w:r w:rsidRPr="00CA3A84">
        <w:rPr>
          <w:rFonts w:ascii="Arial" w:hAnsi="Arial" w:cs="Arial"/>
          <w:b/>
          <w:bCs/>
          <w:i w:val="0"/>
          <w:iCs w:val="0"/>
          <w:snapToGrid w:val="0"/>
          <w:color w:val="auto"/>
        </w:rPr>
        <w:t>COMMITTEE REPORTS</w:t>
      </w:r>
    </w:p>
    <w:p w14:paraId="244A781D" w14:textId="77777777" w:rsidR="00CA3A84" w:rsidRPr="00CA3A84" w:rsidRDefault="00CA3A84" w:rsidP="00CA3A84">
      <w:pPr>
        <w:ind w:left="720" w:hanging="720"/>
        <w:jc w:val="both"/>
        <w:rPr>
          <w:rFonts w:ascii="Arial" w:hAnsi="Arial" w:cs="Arial"/>
          <w:sz w:val="20"/>
          <w:szCs w:val="20"/>
        </w:rPr>
      </w:pPr>
      <w:r w:rsidRPr="00CA3A84">
        <w:rPr>
          <w:rFonts w:ascii="Arial" w:hAnsi="Arial" w:cs="Arial"/>
          <w:b/>
          <w:bCs/>
          <w:sz w:val="20"/>
          <w:szCs w:val="20"/>
        </w:rPr>
        <w:t>1.</w:t>
      </w:r>
      <w:r w:rsidRPr="00CA3A84">
        <w:rPr>
          <w:rFonts w:ascii="Arial" w:hAnsi="Arial" w:cs="Arial"/>
          <w:b/>
          <w:bCs/>
          <w:sz w:val="20"/>
          <w:szCs w:val="20"/>
        </w:rPr>
        <w:tab/>
        <w:t xml:space="preserve">The Chairperson of the Health Portfolio Committee, </w:t>
      </w:r>
      <w:proofErr w:type="spellStart"/>
      <w:r w:rsidRPr="00CA3A84">
        <w:rPr>
          <w:rFonts w:ascii="Arial" w:hAnsi="Arial" w:cs="Arial"/>
          <w:b/>
          <w:bCs/>
          <w:sz w:val="20"/>
          <w:szCs w:val="20"/>
        </w:rPr>
        <w:t>Dr.</w:t>
      </w:r>
      <w:proofErr w:type="spellEnd"/>
      <w:r w:rsidRPr="00CA3A84">
        <w:rPr>
          <w:rFonts w:ascii="Arial" w:hAnsi="Arial" w:cs="Arial"/>
          <w:b/>
          <w:bCs/>
          <w:sz w:val="20"/>
          <w:szCs w:val="20"/>
        </w:rPr>
        <w:t xml:space="preserve"> M R Phaladi-Digamela, tabled the Committee’s Oversight Report on the Detail of the Department of Health Budget Vote 04 of the Provincial Appropriation Bill </w:t>
      </w:r>
      <w:r w:rsidRPr="00CA3A84">
        <w:rPr>
          <w:rFonts w:ascii="Arial" w:hAnsi="Arial" w:cs="Arial"/>
          <w:b/>
          <w:bCs/>
          <w:i/>
          <w:iCs/>
          <w:sz w:val="20"/>
          <w:szCs w:val="20"/>
        </w:rPr>
        <w:t>[G001-2022]</w:t>
      </w:r>
      <w:r w:rsidRPr="00CA3A84">
        <w:rPr>
          <w:rFonts w:ascii="Arial" w:hAnsi="Arial" w:cs="Arial"/>
          <w:b/>
          <w:bCs/>
          <w:sz w:val="20"/>
          <w:szCs w:val="20"/>
        </w:rPr>
        <w:t xml:space="preserve"> for the 2022/23 FY, as follows:</w:t>
      </w:r>
    </w:p>
    <w:p w14:paraId="57EEC1C2" w14:textId="77777777" w:rsidR="00CA3A84" w:rsidRPr="00CA3A84" w:rsidRDefault="00CA3A84" w:rsidP="00CA3A84">
      <w:pPr>
        <w:rPr>
          <w:rFonts w:ascii="Times New Roman" w:hAnsi="Times New Roman" w:cs="Times New Roman"/>
          <w:b/>
          <w:bCs/>
          <w:sz w:val="20"/>
          <w:szCs w:val="20"/>
        </w:rPr>
      </w:pPr>
    </w:p>
    <w:p w14:paraId="0B423D6D" w14:textId="073B3620" w:rsidR="00EE6442" w:rsidRPr="00CA3A84" w:rsidRDefault="00EE6442"/>
    <w:p w14:paraId="05980D98" w14:textId="354E3AE3" w:rsidR="00EE6442" w:rsidRDefault="00EE6442"/>
    <w:p w14:paraId="1535F8EC" w14:textId="529B4322" w:rsidR="00EE6442" w:rsidRDefault="00EE6442"/>
    <w:p w14:paraId="296B618B" w14:textId="1789E472" w:rsidR="00EE6442" w:rsidRDefault="00EE6442"/>
    <w:p w14:paraId="200D9FD0" w14:textId="45B8C375" w:rsidR="00EE6442" w:rsidRDefault="00EE6442"/>
    <w:p w14:paraId="5C2F31A0" w14:textId="198FA3F7" w:rsidR="00EE6442" w:rsidRDefault="00EE6442"/>
    <w:p w14:paraId="3691F03B" w14:textId="17B9D570" w:rsidR="00EE6442" w:rsidRDefault="00EE6442"/>
    <w:p w14:paraId="4F3DE089" w14:textId="13DBC01D" w:rsidR="00EE6442" w:rsidRDefault="00EE6442"/>
    <w:p w14:paraId="7065D1ED" w14:textId="0D33768C" w:rsidR="00EE6442" w:rsidRDefault="00EE6442"/>
    <w:p w14:paraId="0A579FAC" w14:textId="5E952F8C" w:rsidR="00EE6442" w:rsidRDefault="00EE6442"/>
    <w:p w14:paraId="1C4DF231" w14:textId="7D3ADFEF" w:rsidR="00EE6442" w:rsidRDefault="00130CAC">
      <w:r>
        <w:rPr>
          <w:noProof/>
        </w:rPr>
        <mc:AlternateContent>
          <mc:Choice Requires="wps">
            <w:drawing>
              <wp:anchor distT="0" distB="0" distL="114300" distR="114300" simplePos="0" relativeHeight="251659264" behindDoc="0" locked="0" layoutInCell="1" allowOverlap="1" wp14:anchorId="0543FE71" wp14:editId="639292F8">
                <wp:simplePos x="0" y="0"/>
                <wp:positionH relativeFrom="margin">
                  <wp:posOffset>-717550</wp:posOffset>
                </wp:positionH>
                <wp:positionV relativeFrom="paragraph">
                  <wp:posOffset>191135</wp:posOffset>
                </wp:positionV>
                <wp:extent cx="7181850" cy="429895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181850" cy="4298950"/>
                        </a:xfrm>
                        <a:prstGeom prst="rect">
                          <a:avLst/>
                        </a:prstGeom>
                        <a:noFill/>
                        <a:ln w="6350">
                          <a:noFill/>
                        </a:ln>
                      </wps:spPr>
                      <wps:txbx>
                        <w:txbxContent>
                          <w:p w14:paraId="000E97FC" w14:textId="091D1F8C" w:rsidR="00130CAC" w:rsidRPr="00130CAC" w:rsidRDefault="00130CAC" w:rsidP="00130CAC">
                            <w:pPr>
                              <w:jc w:val="center"/>
                              <w:rPr>
                                <w:rFonts w:ascii="Arial" w:eastAsia="Calibri" w:hAnsi="Arial" w:cs="Arial"/>
                                <w:b/>
                                <w:bCs/>
                                <w:sz w:val="40"/>
                                <w:szCs w:val="40"/>
                              </w:rPr>
                            </w:pPr>
                            <w:r w:rsidRPr="00130CAC">
                              <w:rPr>
                                <w:rFonts w:ascii="Arial" w:eastAsia="Calibri" w:hAnsi="Arial" w:cs="Arial"/>
                                <w:b/>
                                <w:bCs/>
                                <w:sz w:val="40"/>
                                <w:szCs w:val="40"/>
                              </w:rPr>
                              <w:t>COMMITTEE OVERSIGHT REPORT ON THE 2022/23 GAUTENG DEPARTMENT OF HEALTH BUDGET VOTE 4</w:t>
                            </w:r>
                          </w:p>
                          <w:p w14:paraId="3D4FF41C" w14:textId="33B11090" w:rsidR="00130CAC" w:rsidRPr="00130CAC" w:rsidRDefault="00130CAC" w:rsidP="00130CAC">
                            <w:pPr>
                              <w:jc w:val="center"/>
                              <w:rPr>
                                <w:rFonts w:ascii="Arial" w:eastAsia="Calibri" w:hAnsi="Arial" w:cs="Arial"/>
                                <w:b/>
                                <w:bCs/>
                                <w:sz w:val="40"/>
                                <w:szCs w:val="40"/>
                              </w:rPr>
                            </w:pPr>
                          </w:p>
                          <w:p w14:paraId="2AD53529" w14:textId="47455208" w:rsidR="00130CAC" w:rsidRPr="00130CAC" w:rsidRDefault="00130CAC" w:rsidP="00130CAC">
                            <w:pPr>
                              <w:jc w:val="center"/>
                              <w:rPr>
                                <w:rFonts w:ascii="Arial" w:eastAsia="Calibri" w:hAnsi="Arial" w:cs="Arial"/>
                                <w:b/>
                                <w:bCs/>
                                <w:sz w:val="40"/>
                                <w:szCs w:val="40"/>
                              </w:rPr>
                            </w:pPr>
                          </w:p>
                          <w:p w14:paraId="4968C942" w14:textId="77777777" w:rsidR="00130CAC" w:rsidRPr="00130CAC" w:rsidRDefault="00130CAC" w:rsidP="00130CAC">
                            <w:pPr>
                              <w:jc w:val="center"/>
                              <w:rPr>
                                <w:rFonts w:ascii="Arial" w:eastAsia="Calibri" w:hAnsi="Arial" w:cs="Arial"/>
                                <w:b/>
                                <w:bCs/>
                              </w:rPr>
                            </w:pPr>
                          </w:p>
                          <w:tbl>
                            <w:tblPr>
                              <w:tblStyle w:val="TableGrid"/>
                              <w:tblW w:w="10260" w:type="dxa"/>
                              <w:jc w:val="center"/>
                              <w:tblLook w:val="04A0" w:firstRow="1" w:lastRow="0" w:firstColumn="1" w:lastColumn="0" w:noHBand="0" w:noVBand="1"/>
                            </w:tblPr>
                            <w:tblGrid>
                              <w:gridCol w:w="1703"/>
                              <w:gridCol w:w="3337"/>
                              <w:gridCol w:w="178"/>
                              <w:gridCol w:w="2072"/>
                              <w:gridCol w:w="2970"/>
                            </w:tblGrid>
                            <w:tr w:rsidR="00130CAC" w:rsidRPr="00130CAC" w14:paraId="597910B6" w14:textId="77777777" w:rsidTr="00E00D87">
                              <w:trPr>
                                <w:tblHeader/>
                                <w:jc w:val="center"/>
                              </w:trPr>
                              <w:tc>
                                <w:tcPr>
                                  <w:tcW w:w="5040" w:type="dxa"/>
                                  <w:gridSpan w:val="2"/>
                                  <w:shd w:val="clear" w:color="auto" w:fill="E2EFD9" w:themeFill="accent6" w:themeFillTint="33"/>
                                </w:tcPr>
                                <w:p w14:paraId="47867F93" w14:textId="77777777" w:rsidR="00130CAC" w:rsidRPr="00130CAC" w:rsidRDefault="00130CAC" w:rsidP="00130CAC">
                                  <w:pPr>
                                    <w:jc w:val="center"/>
                                    <w:rPr>
                                      <w:rFonts w:ascii="Arial" w:eastAsiaTheme="majorEastAsia" w:hAnsi="Arial" w:cs="Arial"/>
                                      <w:b/>
                                      <w:bCs/>
                                      <w:sz w:val="20"/>
                                      <w:szCs w:val="20"/>
                                      <w:lang w:val="en-GB"/>
                                    </w:rPr>
                                  </w:pPr>
                                  <w:r w:rsidRPr="00130CAC">
                                    <w:rPr>
                                      <w:rFonts w:ascii="Arial" w:hAnsi="Arial" w:cs="Arial"/>
                                      <w:b/>
                                      <w:bCs/>
                                      <w:i/>
                                      <w:iCs/>
                                      <w:sz w:val="20"/>
                                      <w:szCs w:val="20"/>
                                    </w:rPr>
                                    <w:br w:type="page"/>
                                  </w:r>
                                  <w:r w:rsidRPr="00130CAC">
                                    <w:rPr>
                                      <w:rFonts w:ascii="Arial" w:eastAsiaTheme="majorEastAsia" w:hAnsi="Arial" w:cs="Arial"/>
                                      <w:b/>
                                      <w:bCs/>
                                      <w:sz w:val="20"/>
                                      <w:szCs w:val="20"/>
                                      <w:lang w:val="en-GB"/>
                                    </w:rPr>
                                    <w:t>Committee Details</w:t>
                                  </w:r>
                                </w:p>
                              </w:tc>
                              <w:tc>
                                <w:tcPr>
                                  <w:tcW w:w="5220" w:type="dxa"/>
                                  <w:gridSpan w:val="3"/>
                                  <w:shd w:val="clear" w:color="auto" w:fill="E2EFD9" w:themeFill="accent6" w:themeFillTint="33"/>
                                </w:tcPr>
                                <w:p w14:paraId="0DD903F2" w14:textId="77777777" w:rsidR="00130CAC" w:rsidRPr="00130CAC" w:rsidRDefault="00130CAC" w:rsidP="00130CAC">
                                  <w:pPr>
                                    <w:jc w:val="center"/>
                                    <w:rPr>
                                      <w:rFonts w:ascii="Arial" w:eastAsiaTheme="majorEastAsia" w:hAnsi="Arial" w:cs="Arial"/>
                                      <w:b/>
                                      <w:bCs/>
                                      <w:sz w:val="20"/>
                                      <w:szCs w:val="20"/>
                                      <w:lang w:val="en-GB"/>
                                    </w:rPr>
                                  </w:pPr>
                                  <w:r w:rsidRPr="00130CAC">
                                    <w:rPr>
                                      <w:rFonts w:ascii="Arial" w:eastAsiaTheme="majorEastAsia" w:hAnsi="Arial" w:cs="Arial"/>
                                      <w:b/>
                                      <w:bCs/>
                                      <w:sz w:val="20"/>
                                      <w:szCs w:val="20"/>
                                      <w:lang w:val="en-GB"/>
                                    </w:rPr>
                                    <w:t>Department Details</w:t>
                                  </w:r>
                                </w:p>
                              </w:tc>
                            </w:tr>
                            <w:tr w:rsidR="00130CAC" w:rsidRPr="00130CAC" w14:paraId="0959DD30" w14:textId="77777777" w:rsidTr="00E00D87">
                              <w:trPr>
                                <w:tblHeader/>
                                <w:jc w:val="center"/>
                              </w:trPr>
                              <w:tc>
                                <w:tcPr>
                                  <w:tcW w:w="1703" w:type="dxa"/>
                                  <w:shd w:val="clear" w:color="auto" w:fill="F2F2F2" w:themeFill="background1" w:themeFillShade="F2"/>
                                </w:tcPr>
                                <w:p w14:paraId="1482FFFE" w14:textId="77777777" w:rsidR="00130CAC" w:rsidRPr="00130CAC" w:rsidRDefault="00130CAC" w:rsidP="00130CAC">
                                  <w:pPr>
                                    <w:rPr>
                                      <w:rFonts w:ascii="Arial" w:eastAsiaTheme="majorEastAsia" w:hAnsi="Arial" w:cs="Arial"/>
                                      <w:b/>
                                      <w:bCs/>
                                      <w:sz w:val="20"/>
                                      <w:szCs w:val="20"/>
                                      <w:lang w:val="en-GB"/>
                                    </w:rPr>
                                  </w:pPr>
                                  <w:r w:rsidRPr="00130CAC">
                                    <w:rPr>
                                      <w:rFonts w:ascii="Arial" w:eastAsiaTheme="majorEastAsia" w:hAnsi="Arial" w:cs="Arial"/>
                                      <w:b/>
                                      <w:bCs/>
                                      <w:sz w:val="20"/>
                                      <w:szCs w:val="20"/>
                                      <w:lang w:val="en-GB"/>
                                    </w:rPr>
                                    <w:t>Committee</w:t>
                                  </w:r>
                                </w:p>
                              </w:tc>
                              <w:tc>
                                <w:tcPr>
                                  <w:tcW w:w="3337" w:type="dxa"/>
                                  <w:shd w:val="clear" w:color="auto" w:fill="auto"/>
                                </w:tcPr>
                                <w:p w14:paraId="00A38001" w14:textId="77777777" w:rsidR="00130CAC" w:rsidRPr="00130CAC" w:rsidRDefault="00130CAC" w:rsidP="00130CAC">
                                  <w:pPr>
                                    <w:rPr>
                                      <w:rFonts w:ascii="Arial" w:eastAsiaTheme="majorEastAsia" w:hAnsi="Arial" w:cs="Arial"/>
                                      <w:b/>
                                      <w:bCs/>
                                      <w:sz w:val="20"/>
                                      <w:szCs w:val="20"/>
                                      <w:lang w:val="en-GB"/>
                                    </w:rPr>
                                  </w:pPr>
                                  <w:r w:rsidRPr="00130CAC">
                                    <w:rPr>
                                      <w:rFonts w:ascii="Arial" w:eastAsiaTheme="majorEastAsia" w:hAnsi="Arial" w:cs="Arial"/>
                                      <w:b/>
                                      <w:bCs/>
                                      <w:sz w:val="20"/>
                                      <w:szCs w:val="20"/>
                                      <w:lang w:val="en-GB"/>
                                    </w:rPr>
                                    <w:t>Health Portfolio Committee</w:t>
                                  </w:r>
                                </w:p>
                              </w:tc>
                              <w:tc>
                                <w:tcPr>
                                  <w:tcW w:w="2250" w:type="dxa"/>
                                  <w:gridSpan w:val="2"/>
                                  <w:shd w:val="clear" w:color="auto" w:fill="F2F2F2" w:themeFill="background1" w:themeFillShade="F2"/>
                                </w:tcPr>
                                <w:p w14:paraId="1B7259D7" w14:textId="77777777" w:rsidR="00130CAC" w:rsidRPr="00130CAC" w:rsidRDefault="00130CAC" w:rsidP="00130CAC">
                                  <w:pPr>
                                    <w:rPr>
                                      <w:rFonts w:ascii="Arial" w:eastAsiaTheme="majorEastAsia" w:hAnsi="Arial" w:cs="Arial"/>
                                      <w:b/>
                                      <w:bCs/>
                                      <w:sz w:val="20"/>
                                      <w:szCs w:val="20"/>
                                      <w:lang w:val="en-GB"/>
                                    </w:rPr>
                                  </w:pPr>
                                  <w:r w:rsidRPr="00130CAC">
                                    <w:rPr>
                                      <w:rFonts w:ascii="Arial" w:eastAsiaTheme="majorEastAsia" w:hAnsi="Arial" w:cs="Arial"/>
                                      <w:b/>
                                      <w:bCs/>
                                      <w:sz w:val="20"/>
                                      <w:szCs w:val="20"/>
                                      <w:lang w:val="en-GB"/>
                                    </w:rPr>
                                    <w:t>Department</w:t>
                                  </w:r>
                                </w:p>
                              </w:tc>
                              <w:tc>
                                <w:tcPr>
                                  <w:tcW w:w="2970" w:type="dxa"/>
                                  <w:shd w:val="clear" w:color="auto" w:fill="auto"/>
                                </w:tcPr>
                                <w:p w14:paraId="0CED5EC8" w14:textId="77777777" w:rsidR="00130CAC" w:rsidRPr="00130CAC" w:rsidRDefault="00130CAC" w:rsidP="00130CAC">
                                  <w:pPr>
                                    <w:rPr>
                                      <w:rFonts w:ascii="Arial" w:eastAsiaTheme="majorEastAsia" w:hAnsi="Arial" w:cs="Arial"/>
                                      <w:b/>
                                      <w:bCs/>
                                      <w:sz w:val="20"/>
                                      <w:szCs w:val="20"/>
                                      <w:lang w:val="en-GB"/>
                                    </w:rPr>
                                  </w:pPr>
                                  <w:r w:rsidRPr="00130CAC">
                                    <w:rPr>
                                      <w:rFonts w:ascii="Arial" w:eastAsiaTheme="majorEastAsia" w:hAnsi="Arial" w:cs="Arial"/>
                                      <w:b/>
                                      <w:bCs/>
                                      <w:sz w:val="20"/>
                                      <w:szCs w:val="20"/>
                                      <w:lang w:val="en-GB"/>
                                    </w:rPr>
                                    <w:t>Department of Health</w:t>
                                  </w:r>
                                </w:p>
                              </w:tc>
                            </w:tr>
                            <w:tr w:rsidR="00130CAC" w:rsidRPr="00130CAC" w14:paraId="5F04F7DE" w14:textId="77777777" w:rsidTr="00E00D87">
                              <w:trPr>
                                <w:tblHeader/>
                                <w:jc w:val="center"/>
                              </w:trPr>
                              <w:tc>
                                <w:tcPr>
                                  <w:tcW w:w="1703" w:type="dxa"/>
                                  <w:shd w:val="clear" w:color="auto" w:fill="F2F2F2" w:themeFill="background1" w:themeFillShade="F2"/>
                                </w:tcPr>
                                <w:p w14:paraId="578730F2" w14:textId="77777777" w:rsidR="00130CAC" w:rsidRPr="00130CAC" w:rsidRDefault="00130CAC" w:rsidP="00130CAC">
                                  <w:pPr>
                                    <w:rPr>
                                      <w:rFonts w:ascii="Arial" w:eastAsiaTheme="majorEastAsia" w:hAnsi="Arial" w:cs="Arial"/>
                                      <w:b/>
                                      <w:bCs/>
                                      <w:sz w:val="20"/>
                                      <w:szCs w:val="20"/>
                                      <w:lang w:val="en-GB"/>
                                    </w:rPr>
                                  </w:pPr>
                                  <w:r w:rsidRPr="00130CAC">
                                    <w:rPr>
                                      <w:rFonts w:ascii="Arial" w:eastAsiaTheme="majorEastAsia" w:hAnsi="Arial" w:cs="Arial"/>
                                      <w:b/>
                                      <w:bCs/>
                                      <w:sz w:val="20"/>
                                      <w:szCs w:val="20"/>
                                      <w:lang w:val="en-GB"/>
                                    </w:rPr>
                                    <w:t>Financial Year</w:t>
                                  </w:r>
                                </w:p>
                              </w:tc>
                              <w:tc>
                                <w:tcPr>
                                  <w:tcW w:w="3337" w:type="dxa"/>
                                  <w:shd w:val="clear" w:color="auto" w:fill="auto"/>
                                </w:tcPr>
                                <w:p w14:paraId="786DA670" w14:textId="77777777" w:rsidR="00130CAC" w:rsidRPr="00130CAC" w:rsidRDefault="00130CAC" w:rsidP="00130CAC">
                                  <w:pPr>
                                    <w:rPr>
                                      <w:rFonts w:ascii="Arial" w:eastAsiaTheme="majorEastAsia" w:hAnsi="Arial" w:cs="Arial"/>
                                      <w:b/>
                                      <w:bCs/>
                                      <w:sz w:val="20"/>
                                      <w:szCs w:val="20"/>
                                      <w:lang w:val="en-GB"/>
                                    </w:rPr>
                                  </w:pPr>
                                  <w:r w:rsidRPr="00130CAC">
                                    <w:rPr>
                                      <w:rFonts w:ascii="Arial" w:eastAsiaTheme="majorEastAsia" w:hAnsi="Arial" w:cs="Arial"/>
                                      <w:b/>
                                      <w:bCs/>
                                      <w:sz w:val="20"/>
                                      <w:szCs w:val="20"/>
                                      <w:lang w:val="en-GB"/>
                                    </w:rPr>
                                    <w:t>2022/23</w:t>
                                  </w:r>
                                </w:p>
                              </w:tc>
                              <w:tc>
                                <w:tcPr>
                                  <w:tcW w:w="2250" w:type="dxa"/>
                                  <w:gridSpan w:val="2"/>
                                  <w:shd w:val="clear" w:color="auto" w:fill="F2F2F2" w:themeFill="background1" w:themeFillShade="F2"/>
                                </w:tcPr>
                                <w:p w14:paraId="21971C36" w14:textId="77777777" w:rsidR="00130CAC" w:rsidRPr="00130CAC" w:rsidRDefault="00130CAC" w:rsidP="00130CAC">
                                  <w:pPr>
                                    <w:rPr>
                                      <w:rFonts w:ascii="Arial" w:eastAsiaTheme="majorEastAsia" w:hAnsi="Arial" w:cs="Arial"/>
                                      <w:b/>
                                      <w:bCs/>
                                      <w:sz w:val="20"/>
                                      <w:szCs w:val="20"/>
                                      <w:lang w:val="en-GB"/>
                                    </w:rPr>
                                  </w:pPr>
                                  <w:r w:rsidRPr="00130CAC">
                                    <w:rPr>
                                      <w:rFonts w:ascii="Arial" w:eastAsiaTheme="majorEastAsia" w:hAnsi="Arial" w:cs="Arial"/>
                                      <w:b/>
                                      <w:bCs/>
                                      <w:sz w:val="20"/>
                                      <w:szCs w:val="20"/>
                                      <w:lang w:val="en-GB"/>
                                    </w:rPr>
                                    <w:t>Budget Vote Nr.</w:t>
                                  </w:r>
                                </w:p>
                              </w:tc>
                              <w:tc>
                                <w:tcPr>
                                  <w:tcW w:w="2970" w:type="dxa"/>
                                  <w:shd w:val="clear" w:color="auto" w:fill="auto"/>
                                </w:tcPr>
                                <w:p w14:paraId="3D221178" w14:textId="77777777" w:rsidR="00130CAC" w:rsidRPr="00130CAC" w:rsidRDefault="00130CAC" w:rsidP="00130CAC">
                                  <w:pPr>
                                    <w:rPr>
                                      <w:rFonts w:ascii="Arial" w:eastAsiaTheme="majorEastAsia" w:hAnsi="Arial" w:cs="Arial"/>
                                      <w:b/>
                                      <w:bCs/>
                                      <w:sz w:val="20"/>
                                      <w:szCs w:val="20"/>
                                      <w:lang w:val="en-GB"/>
                                    </w:rPr>
                                  </w:pPr>
                                  <w:r w:rsidRPr="00130CAC">
                                    <w:rPr>
                                      <w:rFonts w:ascii="Arial" w:eastAsiaTheme="majorEastAsia" w:hAnsi="Arial" w:cs="Arial"/>
                                      <w:b/>
                                      <w:bCs/>
                                      <w:sz w:val="20"/>
                                      <w:szCs w:val="20"/>
                                      <w:lang w:val="en-GB"/>
                                    </w:rPr>
                                    <w:t>Vote 4</w:t>
                                  </w:r>
                                </w:p>
                              </w:tc>
                            </w:tr>
                            <w:tr w:rsidR="00130CAC" w:rsidRPr="00130CAC" w14:paraId="78E7E01B" w14:textId="77777777" w:rsidTr="00E00D87">
                              <w:trPr>
                                <w:tblHeader/>
                                <w:jc w:val="center"/>
                              </w:trPr>
                              <w:tc>
                                <w:tcPr>
                                  <w:tcW w:w="1703" w:type="dxa"/>
                                  <w:shd w:val="clear" w:color="auto" w:fill="F2F2F2" w:themeFill="background1" w:themeFillShade="F2"/>
                                </w:tcPr>
                                <w:p w14:paraId="5CA5E03B" w14:textId="77777777" w:rsidR="00130CAC" w:rsidRPr="00130CAC" w:rsidRDefault="00130CAC" w:rsidP="00130CAC">
                                  <w:pPr>
                                    <w:rPr>
                                      <w:rFonts w:ascii="Arial" w:eastAsiaTheme="majorEastAsia" w:hAnsi="Arial" w:cs="Arial"/>
                                      <w:b/>
                                      <w:bCs/>
                                      <w:sz w:val="20"/>
                                      <w:szCs w:val="20"/>
                                      <w:lang w:val="en-GB"/>
                                    </w:rPr>
                                  </w:pPr>
                                </w:p>
                              </w:tc>
                              <w:tc>
                                <w:tcPr>
                                  <w:tcW w:w="3337" w:type="dxa"/>
                                  <w:shd w:val="clear" w:color="auto" w:fill="auto"/>
                                </w:tcPr>
                                <w:p w14:paraId="62981671" w14:textId="77777777" w:rsidR="00130CAC" w:rsidRPr="00130CAC" w:rsidRDefault="00130CAC" w:rsidP="00130CAC">
                                  <w:pPr>
                                    <w:rPr>
                                      <w:rFonts w:ascii="Arial" w:eastAsiaTheme="majorEastAsia" w:hAnsi="Arial" w:cs="Arial"/>
                                      <w:b/>
                                      <w:bCs/>
                                      <w:sz w:val="20"/>
                                      <w:szCs w:val="20"/>
                                      <w:lang w:val="en-GB"/>
                                    </w:rPr>
                                  </w:pPr>
                                </w:p>
                              </w:tc>
                              <w:tc>
                                <w:tcPr>
                                  <w:tcW w:w="2250" w:type="dxa"/>
                                  <w:gridSpan w:val="2"/>
                                  <w:shd w:val="clear" w:color="auto" w:fill="F2F2F2" w:themeFill="background1" w:themeFillShade="F2"/>
                                </w:tcPr>
                                <w:p w14:paraId="7FA1D32D" w14:textId="77777777" w:rsidR="00130CAC" w:rsidRPr="00130CAC" w:rsidRDefault="00130CAC" w:rsidP="00130CAC">
                                  <w:pPr>
                                    <w:rPr>
                                      <w:rFonts w:ascii="Arial" w:eastAsiaTheme="majorEastAsia" w:hAnsi="Arial" w:cs="Arial"/>
                                      <w:b/>
                                      <w:bCs/>
                                      <w:sz w:val="20"/>
                                      <w:szCs w:val="20"/>
                                      <w:lang w:val="en-GB"/>
                                    </w:rPr>
                                  </w:pPr>
                                  <w:r w:rsidRPr="00130CAC">
                                    <w:rPr>
                                      <w:rFonts w:ascii="Arial" w:eastAsiaTheme="majorEastAsia" w:hAnsi="Arial" w:cs="Arial"/>
                                      <w:b/>
                                      <w:bCs/>
                                      <w:sz w:val="20"/>
                                      <w:szCs w:val="20"/>
                                      <w:lang w:val="en-GB"/>
                                    </w:rPr>
                                    <w:t>Name of MEC</w:t>
                                  </w:r>
                                </w:p>
                              </w:tc>
                              <w:tc>
                                <w:tcPr>
                                  <w:tcW w:w="2970" w:type="dxa"/>
                                  <w:shd w:val="clear" w:color="auto" w:fill="auto"/>
                                </w:tcPr>
                                <w:p w14:paraId="7E2F5549" w14:textId="77777777" w:rsidR="00130CAC" w:rsidRPr="00130CAC" w:rsidRDefault="00130CAC" w:rsidP="00130CAC">
                                  <w:pPr>
                                    <w:rPr>
                                      <w:rFonts w:ascii="Arial" w:eastAsiaTheme="majorEastAsia" w:hAnsi="Arial" w:cs="Arial"/>
                                      <w:b/>
                                      <w:bCs/>
                                      <w:sz w:val="20"/>
                                      <w:szCs w:val="20"/>
                                      <w:lang w:val="en-GB"/>
                                    </w:rPr>
                                  </w:pPr>
                                  <w:r w:rsidRPr="00130CAC">
                                    <w:rPr>
                                      <w:rFonts w:ascii="Arial" w:eastAsiaTheme="majorEastAsia" w:hAnsi="Arial" w:cs="Arial"/>
                                      <w:b/>
                                      <w:bCs/>
                                      <w:sz w:val="20"/>
                                      <w:szCs w:val="20"/>
                                      <w:lang w:val="en-GB"/>
                                    </w:rPr>
                                    <w:t>Nomathemba Mokgethi</w:t>
                                  </w:r>
                                </w:p>
                              </w:tc>
                            </w:tr>
                            <w:tr w:rsidR="00130CAC" w:rsidRPr="00130CAC" w14:paraId="34871715" w14:textId="77777777" w:rsidTr="00E00D87">
                              <w:trPr>
                                <w:tblHeader/>
                                <w:jc w:val="center"/>
                              </w:trPr>
                              <w:tc>
                                <w:tcPr>
                                  <w:tcW w:w="10260" w:type="dxa"/>
                                  <w:gridSpan w:val="5"/>
                                  <w:shd w:val="clear" w:color="auto" w:fill="E2EFD9" w:themeFill="accent6" w:themeFillTint="33"/>
                                </w:tcPr>
                                <w:p w14:paraId="728D5F1F" w14:textId="77777777" w:rsidR="00130CAC" w:rsidRPr="00130CAC" w:rsidRDefault="00130CAC" w:rsidP="00130CAC">
                                  <w:pPr>
                                    <w:jc w:val="center"/>
                                    <w:rPr>
                                      <w:rFonts w:ascii="Arial" w:eastAsiaTheme="majorEastAsia" w:hAnsi="Arial" w:cs="Arial"/>
                                      <w:b/>
                                      <w:bCs/>
                                      <w:sz w:val="20"/>
                                      <w:szCs w:val="20"/>
                                      <w:lang w:val="en-GB"/>
                                    </w:rPr>
                                  </w:pPr>
                                  <w:r w:rsidRPr="00130CAC">
                                    <w:rPr>
                                      <w:rFonts w:ascii="Arial" w:eastAsiaTheme="majorEastAsia" w:hAnsi="Arial" w:cs="Arial"/>
                                      <w:b/>
                                      <w:bCs/>
                                      <w:sz w:val="20"/>
                                      <w:szCs w:val="20"/>
                                      <w:lang w:val="en-GB"/>
                                    </w:rPr>
                                    <w:t>Committee Approvals</w:t>
                                  </w:r>
                                </w:p>
                              </w:tc>
                            </w:tr>
                            <w:tr w:rsidR="00130CAC" w:rsidRPr="00130CAC" w14:paraId="620CE41E" w14:textId="77777777" w:rsidTr="00E00D87">
                              <w:trPr>
                                <w:tblHeader/>
                                <w:jc w:val="center"/>
                              </w:trPr>
                              <w:tc>
                                <w:tcPr>
                                  <w:tcW w:w="1703" w:type="dxa"/>
                                  <w:shd w:val="clear" w:color="auto" w:fill="F2F2F2" w:themeFill="background1" w:themeFillShade="F2"/>
                                </w:tcPr>
                                <w:p w14:paraId="3D8D4CFB" w14:textId="77777777" w:rsidR="00130CAC" w:rsidRPr="00130CAC" w:rsidRDefault="00130CAC" w:rsidP="00130CAC">
                                  <w:pPr>
                                    <w:rPr>
                                      <w:rFonts w:ascii="Arial" w:eastAsiaTheme="majorEastAsia" w:hAnsi="Arial" w:cs="Arial"/>
                                      <w:b/>
                                      <w:bCs/>
                                      <w:sz w:val="20"/>
                                      <w:szCs w:val="20"/>
                                      <w:lang w:val="en-GB"/>
                                    </w:rPr>
                                  </w:pPr>
                                </w:p>
                              </w:tc>
                              <w:tc>
                                <w:tcPr>
                                  <w:tcW w:w="3337" w:type="dxa"/>
                                  <w:shd w:val="clear" w:color="auto" w:fill="F2F2F2" w:themeFill="background1" w:themeFillShade="F2"/>
                                </w:tcPr>
                                <w:p w14:paraId="70CF168B" w14:textId="77777777" w:rsidR="00130CAC" w:rsidRPr="00130CAC" w:rsidRDefault="00130CAC" w:rsidP="00130CAC">
                                  <w:pPr>
                                    <w:rPr>
                                      <w:rFonts w:ascii="Arial" w:eastAsiaTheme="majorEastAsia" w:hAnsi="Arial" w:cs="Arial"/>
                                      <w:b/>
                                      <w:bCs/>
                                      <w:sz w:val="20"/>
                                      <w:szCs w:val="20"/>
                                      <w:lang w:val="en-GB"/>
                                    </w:rPr>
                                  </w:pPr>
                                  <w:r w:rsidRPr="00130CAC">
                                    <w:rPr>
                                      <w:rFonts w:ascii="Arial" w:eastAsiaTheme="majorEastAsia" w:hAnsi="Arial" w:cs="Arial"/>
                                      <w:b/>
                                      <w:bCs/>
                                      <w:sz w:val="20"/>
                                      <w:szCs w:val="20"/>
                                      <w:lang w:val="en-GB"/>
                                    </w:rPr>
                                    <w:t>Name</w:t>
                                  </w:r>
                                </w:p>
                              </w:tc>
                              <w:tc>
                                <w:tcPr>
                                  <w:tcW w:w="2250" w:type="dxa"/>
                                  <w:gridSpan w:val="2"/>
                                  <w:shd w:val="clear" w:color="auto" w:fill="F2F2F2" w:themeFill="background1" w:themeFillShade="F2"/>
                                </w:tcPr>
                                <w:p w14:paraId="53A0B8C6" w14:textId="77777777" w:rsidR="00130CAC" w:rsidRPr="00130CAC" w:rsidRDefault="00130CAC" w:rsidP="00130CAC">
                                  <w:pPr>
                                    <w:rPr>
                                      <w:rFonts w:ascii="Arial" w:eastAsiaTheme="majorEastAsia" w:hAnsi="Arial" w:cs="Arial"/>
                                      <w:b/>
                                      <w:bCs/>
                                      <w:sz w:val="20"/>
                                      <w:szCs w:val="20"/>
                                      <w:lang w:val="en-GB"/>
                                    </w:rPr>
                                  </w:pPr>
                                  <w:r w:rsidRPr="00130CAC">
                                    <w:rPr>
                                      <w:rFonts w:ascii="Arial" w:eastAsiaTheme="majorEastAsia" w:hAnsi="Arial" w:cs="Arial"/>
                                      <w:b/>
                                      <w:bCs/>
                                      <w:sz w:val="20"/>
                                      <w:szCs w:val="20"/>
                                      <w:lang w:val="en-GB"/>
                                    </w:rPr>
                                    <w:t>Signed</w:t>
                                  </w:r>
                                </w:p>
                              </w:tc>
                              <w:tc>
                                <w:tcPr>
                                  <w:tcW w:w="2970" w:type="dxa"/>
                                  <w:shd w:val="clear" w:color="auto" w:fill="F2F2F2" w:themeFill="background1" w:themeFillShade="F2"/>
                                </w:tcPr>
                                <w:p w14:paraId="57DD5B85" w14:textId="77777777" w:rsidR="00130CAC" w:rsidRPr="00130CAC" w:rsidRDefault="00130CAC" w:rsidP="00130CAC">
                                  <w:pPr>
                                    <w:rPr>
                                      <w:rFonts w:ascii="Arial" w:eastAsiaTheme="majorEastAsia" w:hAnsi="Arial" w:cs="Arial"/>
                                      <w:b/>
                                      <w:bCs/>
                                      <w:sz w:val="20"/>
                                      <w:szCs w:val="20"/>
                                      <w:lang w:val="en-GB"/>
                                    </w:rPr>
                                  </w:pPr>
                                  <w:r w:rsidRPr="00130CAC">
                                    <w:rPr>
                                      <w:rFonts w:ascii="Arial" w:eastAsiaTheme="majorEastAsia" w:hAnsi="Arial" w:cs="Arial"/>
                                      <w:b/>
                                      <w:bCs/>
                                      <w:sz w:val="20"/>
                                      <w:szCs w:val="20"/>
                                      <w:lang w:val="en-GB"/>
                                    </w:rPr>
                                    <w:t>Date</w:t>
                                  </w:r>
                                </w:p>
                              </w:tc>
                            </w:tr>
                            <w:tr w:rsidR="00130CAC" w:rsidRPr="00130CAC" w14:paraId="638BBBD9" w14:textId="77777777" w:rsidTr="00E00D87">
                              <w:trPr>
                                <w:tblHeader/>
                                <w:jc w:val="center"/>
                              </w:trPr>
                              <w:tc>
                                <w:tcPr>
                                  <w:tcW w:w="1703" w:type="dxa"/>
                                  <w:shd w:val="clear" w:color="auto" w:fill="F2F2F2" w:themeFill="background1" w:themeFillShade="F2"/>
                                </w:tcPr>
                                <w:p w14:paraId="239834D5" w14:textId="77777777" w:rsidR="00130CAC" w:rsidRPr="00130CAC" w:rsidRDefault="00130CAC" w:rsidP="00130CAC">
                                  <w:pPr>
                                    <w:rPr>
                                      <w:rFonts w:ascii="Arial" w:eastAsiaTheme="majorEastAsia" w:hAnsi="Arial" w:cs="Arial"/>
                                      <w:b/>
                                      <w:bCs/>
                                      <w:sz w:val="20"/>
                                      <w:szCs w:val="20"/>
                                      <w:lang w:val="en-GB"/>
                                    </w:rPr>
                                  </w:pPr>
                                  <w:r w:rsidRPr="00130CAC">
                                    <w:rPr>
                                      <w:rFonts w:ascii="Arial" w:eastAsiaTheme="majorEastAsia" w:hAnsi="Arial" w:cs="Arial"/>
                                      <w:b/>
                                      <w:bCs/>
                                      <w:sz w:val="20"/>
                                      <w:szCs w:val="20"/>
                                      <w:lang w:val="en-GB"/>
                                    </w:rPr>
                                    <w:t>Hon. Chairperson</w:t>
                                  </w:r>
                                </w:p>
                              </w:tc>
                              <w:tc>
                                <w:tcPr>
                                  <w:tcW w:w="3337" w:type="dxa"/>
                                  <w:shd w:val="clear" w:color="auto" w:fill="auto"/>
                                </w:tcPr>
                                <w:p w14:paraId="212F925E" w14:textId="77777777" w:rsidR="00130CAC" w:rsidRPr="00130CAC" w:rsidRDefault="00130CAC" w:rsidP="00130CAC">
                                  <w:pPr>
                                    <w:rPr>
                                      <w:rFonts w:ascii="Arial" w:hAnsi="Arial" w:cs="Arial"/>
                                      <w:b/>
                                      <w:sz w:val="20"/>
                                      <w:szCs w:val="20"/>
                                    </w:rPr>
                                  </w:pPr>
                                  <w:r w:rsidRPr="00130CAC">
                                    <w:rPr>
                                      <w:rFonts w:ascii="Arial" w:hAnsi="Arial" w:cs="Arial"/>
                                      <w:b/>
                                      <w:sz w:val="20"/>
                                      <w:szCs w:val="20"/>
                                    </w:rPr>
                                    <w:t>Dr. Rebecca Phaladi-Digamela</w:t>
                                  </w:r>
                                </w:p>
                              </w:tc>
                              <w:tc>
                                <w:tcPr>
                                  <w:tcW w:w="2250" w:type="dxa"/>
                                  <w:gridSpan w:val="2"/>
                                  <w:shd w:val="clear" w:color="auto" w:fill="auto"/>
                                </w:tcPr>
                                <w:p w14:paraId="390EE276" w14:textId="77777777" w:rsidR="00130CAC" w:rsidRPr="00130CAC" w:rsidRDefault="00130CAC" w:rsidP="00130CAC">
                                  <w:pPr>
                                    <w:rPr>
                                      <w:rFonts w:ascii="Arial" w:hAnsi="Arial" w:cs="Arial"/>
                                      <w:sz w:val="20"/>
                                      <w:szCs w:val="20"/>
                                    </w:rPr>
                                  </w:pPr>
                                </w:p>
                              </w:tc>
                              <w:tc>
                                <w:tcPr>
                                  <w:tcW w:w="2970" w:type="dxa"/>
                                  <w:shd w:val="clear" w:color="auto" w:fill="auto"/>
                                </w:tcPr>
                                <w:p w14:paraId="0B129932" w14:textId="77777777" w:rsidR="00130CAC" w:rsidRPr="00130CAC" w:rsidRDefault="00130CAC" w:rsidP="00130CAC">
                                  <w:pPr>
                                    <w:rPr>
                                      <w:rFonts w:ascii="Arial" w:hAnsi="Arial" w:cs="Arial"/>
                                      <w:b/>
                                      <w:color w:val="FF0000"/>
                                      <w:sz w:val="20"/>
                                      <w:szCs w:val="20"/>
                                    </w:rPr>
                                  </w:pPr>
                                </w:p>
                              </w:tc>
                            </w:tr>
                            <w:tr w:rsidR="00130CAC" w:rsidRPr="00130CAC" w14:paraId="10FB0763" w14:textId="77777777" w:rsidTr="00E00D87">
                              <w:trPr>
                                <w:tblHeader/>
                                <w:jc w:val="center"/>
                              </w:trPr>
                              <w:tc>
                                <w:tcPr>
                                  <w:tcW w:w="10260" w:type="dxa"/>
                                  <w:gridSpan w:val="5"/>
                                  <w:shd w:val="clear" w:color="auto" w:fill="E2EFD9" w:themeFill="accent6" w:themeFillTint="33"/>
                                </w:tcPr>
                                <w:p w14:paraId="02B265E1" w14:textId="77777777" w:rsidR="00130CAC" w:rsidRPr="00130CAC" w:rsidRDefault="00130CAC" w:rsidP="00130CAC">
                                  <w:pPr>
                                    <w:jc w:val="center"/>
                                    <w:rPr>
                                      <w:rFonts w:ascii="Arial" w:eastAsiaTheme="majorEastAsia" w:hAnsi="Arial" w:cs="Arial"/>
                                      <w:b/>
                                      <w:bCs/>
                                      <w:sz w:val="20"/>
                                      <w:szCs w:val="20"/>
                                      <w:lang w:val="en-GB"/>
                                    </w:rPr>
                                  </w:pPr>
                                  <w:r w:rsidRPr="00130CAC">
                                    <w:rPr>
                                      <w:rFonts w:ascii="Arial" w:eastAsiaTheme="majorEastAsia" w:hAnsi="Arial" w:cs="Arial"/>
                                      <w:b/>
                                      <w:bCs/>
                                      <w:sz w:val="20"/>
                                      <w:szCs w:val="20"/>
                                      <w:lang w:val="en-GB"/>
                                    </w:rPr>
                                    <w:t>Adoption and Tabling</w:t>
                                  </w:r>
                                </w:p>
                              </w:tc>
                            </w:tr>
                            <w:tr w:rsidR="00130CAC" w:rsidRPr="00130CAC" w14:paraId="1D08209B" w14:textId="77777777" w:rsidTr="00E00D87">
                              <w:trPr>
                                <w:tblHeader/>
                                <w:jc w:val="center"/>
                              </w:trPr>
                              <w:tc>
                                <w:tcPr>
                                  <w:tcW w:w="5218" w:type="dxa"/>
                                  <w:gridSpan w:val="3"/>
                                  <w:shd w:val="clear" w:color="auto" w:fill="F2F2F2" w:themeFill="background1" w:themeFillShade="F2"/>
                                </w:tcPr>
                                <w:p w14:paraId="09571F9C" w14:textId="77777777" w:rsidR="00130CAC" w:rsidRPr="00130CAC" w:rsidRDefault="00130CAC" w:rsidP="00130CAC">
                                  <w:pPr>
                                    <w:rPr>
                                      <w:rFonts w:ascii="Arial" w:hAnsi="Arial" w:cs="Arial"/>
                                      <w:sz w:val="20"/>
                                      <w:szCs w:val="20"/>
                                    </w:rPr>
                                  </w:pPr>
                                  <w:r w:rsidRPr="00130CAC">
                                    <w:rPr>
                                      <w:rFonts w:ascii="Arial" w:eastAsiaTheme="majorEastAsia" w:hAnsi="Arial" w:cs="Arial"/>
                                      <w:b/>
                                      <w:bCs/>
                                      <w:sz w:val="20"/>
                                      <w:szCs w:val="20"/>
                                      <w:lang w:val="en-GB"/>
                                    </w:rPr>
                                    <w:t>Date of Final Adoption</w:t>
                                  </w:r>
                                </w:p>
                              </w:tc>
                              <w:tc>
                                <w:tcPr>
                                  <w:tcW w:w="5042" w:type="dxa"/>
                                  <w:gridSpan w:val="2"/>
                                  <w:shd w:val="clear" w:color="auto" w:fill="F2F2F2" w:themeFill="background1" w:themeFillShade="F2"/>
                                </w:tcPr>
                                <w:p w14:paraId="6E646874" w14:textId="77777777" w:rsidR="00130CAC" w:rsidRPr="00130CAC" w:rsidRDefault="00130CAC" w:rsidP="00130CAC">
                                  <w:pPr>
                                    <w:rPr>
                                      <w:rFonts w:ascii="Arial" w:hAnsi="Arial" w:cs="Arial"/>
                                      <w:sz w:val="20"/>
                                      <w:szCs w:val="20"/>
                                    </w:rPr>
                                  </w:pPr>
                                  <w:r w:rsidRPr="00130CAC">
                                    <w:rPr>
                                      <w:rFonts w:ascii="Arial" w:hAnsi="Arial" w:cs="Arial"/>
                                      <w:b/>
                                      <w:sz w:val="20"/>
                                      <w:szCs w:val="20"/>
                                    </w:rPr>
                                    <w:t>Scheduled date of House Tabling</w:t>
                                  </w:r>
                                </w:p>
                              </w:tc>
                            </w:tr>
                            <w:tr w:rsidR="00130CAC" w:rsidRPr="00130CAC" w14:paraId="10787EDA" w14:textId="77777777" w:rsidTr="00E00D87">
                              <w:trPr>
                                <w:tblHeader/>
                                <w:jc w:val="center"/>
                              </w:trPr>
                              <w:tc>
                                <w:tcPr>
                                  <w:tcW w:w="5218" w:type="dxa"/>
                                  <w:gridSpan w:val="3"/>
                                  <w:shd w:val="clear" w:color="auto" w:fill="auto"/>
                                </w:tcPr>
                                <w:p w14:paraId="5BD79487" w14:textId="77777777" w:rsidR="00130CAC" w:rsidRPr="00130CAC" w:rsidRDefault="00130CAC" w:rsidP="00130CAC">
                                  <w:pPr>
                                    <w:rPr>
                                      <w:rFonts w:ascii="Arial" w:eastAsiaTheme="majorEastAsia" w:hAnsi="Arial" w:cs="Arial"/>
                                      <w:b/>
                                      <w:bCs/>
                                      <w:color w:val="FF0000"/>
                                      <w:sz w:val="20"/>
                                      <w:szCs w:val="20"/>
                                      <w:lang w:val="en-GB"/>
                                    </w:rPr>
                                  </w:pPr>
                                  <w:r w:rsidRPr="00130CAC">
                                    <w:rPr>
                                      <w:rFonts w:ascii="Arial" w:eastAsiaTheme="majorEastAsia" w:hAnsi="Arial" w:cs="Arial"/>
                                      <w:b/>
                                      <w:bCs/>
                                      <w:color w:val="FF0000"/>
                                      <w:sz w:val="20"/>
                                      <w:szCs w:val="20"/>
                                      <w:lang w:val="en-GB"/>
                                    </w:rPr>
                                    <w:t>23 May 2022</w:t>
                                  </w:r>
                                </w:p>
                              </w:tc>
                              <w:tc>
                                <w:tcPr>
                                  <w:tcW w:w="5042" w:type="dxa"/>
                                  <w:gridSpan w:val="2"/>
                                  <w:shd w:val="clear" w:color="auto" w:fill="auto"/>
                                </w:tcPr>
                                <w:p w14:paraId="7869DE0D" w14:textId="77777777" w:rsidR="00130CAC" w:rsidRPr="00130CAC" w:rsidRDefault="00130CAC" w:rsidP="00130CAC">
                                  <w:pPr>
                                    <w:rPr>
                                      <w:rFonts w:ascii="Arial" w:hAnsi="Arial" w:cs="Arial"/>
                                      <w:b/>
                                      <w:color w:val="FF0000"/>
                                      <w:sz w:val="20"/>
                                      <w:szCs w:val="20"/>
                                    </w:rPr>
                                  </w:pPr>
                                  <w:r w:rsidRPr="00130CAC">
                                    <w:rPr>
                                      <w:rFonts w:ascii="Arial" w:hAnsi="Arial" w:cs="Arial"/>
                                      <w:b/>
                                      <w:color w:val="FF0000"/>
                                      <w:sz w:val="20"/>
                                      <w:szCs w:val="20"/>
                                    </w:rPr>
                                    <w:t>24 May 2022</w:t>
                                  </w:r>
                                </w:p>
                              </w:tc>
                            </w:tr>
                          </w:tbl>
                          <w:p w14:paraId="2AF50CA7" w14:textId="77777777" w:rsidR="00130CAC" w:rsidRPr="00130CAC" w:rsidRDefault="00130CAC" w:rsidP="00130CAC">
                            <w:pPr>
                              <w:jc w:val="center"/>
                              <w:rPr>
                                <w:rFonts w:ascii="Arial" w:eastAsia="Calibri" w:hAnsi="Arial" w:cs="Arial"/>
                                <w:b/>
                                <w:bCs/>
                                <w:sz w:val="40"/>
                                <w:szCs w:val="40"/>
                              </w:rPr>
                            </w:pPr>
                          </w:p>
                          <w:p w14:paraId="6E33A7E1" w14:textId="4EBC5993" w:rsidR="00F21F0E" w:rsidRPr="00130CAC" w:rsidRDefault="00F21F0E" w:rsidP="00F21F0E">
                            <w:pPr>
                              <w:jc w:val="center"/>
                              <w:rPr>
                                <w:rFonts w:ascii="Arial" w:hAnsi="Arial" w:cs="Arial"/>
                                <w:b/>
                                <w:bCs/>
                                <w:color w:val="1E4C22"/>
                                <w:sz w:val="32"/>
                                <w:szCs w:val="32"/>
                                <w:lang w:val="en-US"/>
                              </w:rPr>
                            </w:pPr>
                          </w:p>
                          <w:p w14:paraId="2AC5398A" w14:textId="6B3D3481" w:rsidR="00F21F0E" w:rsidRPr="00130CAC" w:rsidRDefault="00F21F0E" w:rsidP="00F21F0E">
                            <w:pPr>
                              <w:jc w:val="center"/>
                              <w:rPr>
                                <w:rFonts w:ascii="Arial" w:hAnsi="Arial" w:cs="Arial"/>
                                <w:b/>
                                <w:bCs/>
                                <w:color w:val="1E4C22"/>
                                <w:sz w:val="32"/>
                                <w:szCs w:val="32"/>
                                <w:lang w:val="en-US"/>
                              </w:rPr>
                            </w:pPr>
                          </w:p>
                          <w:p w14:paraId="26141CBF" w14:textId="189E6F2D" w:rsidR="00F21F0E" w:rsidRPr="00130CAC" w:rsidRDefault="00F21F0E" w:rsidP="00F21F0E">
                            <w:pPr>
                              <w:jc w:val="center"/>
                              <w:rPr>
                                <w:rFonts w:ascii="Arial" w:hAnsi="Arial" w:cs="Arial"/>
                                <w:color w:val="894115"/>
                                <w:sz w:val="32"/>
                                <w:szCs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3FE71" id="_x0000_t202" coordsize="21600,21600" o:spt="202" path="m,l,21600r21600,l21600,xe">
                <v:stroke joinstyle="miter"/>
                <v:path gradientshapeok="t" o:connecttype="rect"/>
              </v:shapetype>
              <v:shape id="Text Box 4" o:spid="_x0000_s1026" type="#_x0000_t202" style="position:absolute;margin-left:-56.5pt;margin-top:15.05pt;width:565.5pt;height:33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" filled="f" stroked="f" strokeweight=".5pt">
                <v:textbox>
                  <w:txbxContent>
                    <w:p w14:paraId="000E97FC" w14:textId="091D1F8C" w:rsidR="00130CAC" w:rsidRPr="00130CAC" w:rsidRDefault="00130CAC" w:rsidP="00130CAC">
                      <w:pPr>
                        <w:jc w:val="center"/>
                        <w:rPr>
                          <w:rFonts w:ascii="Arial" w:eastAsia="Calibri" w:hAnsi="Arial" w:cs="Arial"/>
                          <w:b/>
                          <w:bCs/>
                          <w:sz w:val="40"/>
                          <w:szCs w:val="40"/>
                        </w:rPr>
                      </w:pPr>
                      <w:r w:rsidRPr="00130CAC">
                        <w:rPr>
                          <w:rFonts w:ascii="Arial" w:eastAsia="Calibri" w:hAnsi="Arial" w:cs="Arial"/>
                          <w:b/>
                          <w:bCs/>
                          <w:sz w:val="40"/>
                          <w:szCs w:val="40"/>
                        </w:rPr>
                        <w:t>COMMITTEE OVERSIGHT REPORT ON THE 2022/23 GAUTENG DEPARTMENT OF HEALTH BUDGET VOTE 4</w:t>
                      </w:r>
                    </w:p>
                    <w:p w14:paraId="3D4FF41C" w14:textId="33B11090" w:rsidR="00130CAC" w:rsidRPr="00130CAC" w:rsidRDefault="00130CAC" w:rsidP="00130CAC">
                      <w:pPr>
                        <w:jc w:val="center"/>
                        <w:rPr>
                          <w:rFonts w:ascii="Arial" w:eastAsia="Calibri" w:hAnsi="Arial" w:cs="Arial"/>
                          <w:b/>
                          <w:bCs/>
                          <w:sz w:val="40"/>
                          <w:szCs w:val="40"/>
                        </w:rPr>
                      </w:pPr>
                    </w:p>
                    <w:p w14:paraId="2AD53529" w14:textId="47455208" w:rsidR="00130CAC" w:rsidRPr="00130CAC" w:rsidRDefault="00130CAC" w:rsidP="00130CAC">
                      <w:pPr>
                        <w:jc w:val="center"/>
                        <w:rPr>
                          <w:rFonts w:ascii="Arial" w:eastAsia="Calibri" w:hAnsi="Arial" w:cs="Arial"/>
                          <w:b/>
                          <w:bCs/>
                          <w:sz w:val="40"/>
                          <w:szCs w:val="40"/>
                        </w:rPr>
                      </w:pPr>
                    </w:p>
                    <w:p w14:paraId="4968C942" w14:textId="77777777" w:rsidR="00130CAC" w:rsidRPr="00130CAC" w:rsidRDefault="00130CAC" w:rsidP="00130CAC">
                      <w:pPr>
                        <w:jc w:val="center"/>
                        <w:rPr>
                          <w:rFonts w:ascii="Arial" w:eastAsia="Calibri" w:hAnsi="Arial" w:cs="Arial"/>
                          <w:b/>
                          <w:bCs/>
                        </w:rPr>
                      </w:pPr>
                    </w:p>
                    <w:tbl>
                      <w:tblPr>
                        <w:tblStyle w:val="TableGrid"/>
                        <w:tblW w:w="10260" w:type="dxa"/>
                        <w:jc w:val="center"/>
                        <w:tblLook w:val="04A0" w:firstRow="1" w:lastRow="0" w:firstColumn="1" w:lastColumn="0" w:noHBand="0" w:noVBand="1"/>
                      </w:tblPr>
                      <w:tblGrid>
                        <w:gridCol w:w="1703"/>
                        <w:gridCol w:w="3337"/>
                        <w:gridCol w:w="178"/>
                        <w:gridCol w:w="2072"/>
                        <w:gridCol w:w="2970"/>
                      </w:tblGrid>
                      <w:tr w:rsidR="00130CAC" w:rsidRPr="00130CAC" w14:paraId="597910B6" w14:textId="77777777" w:rsidTr="00E00D87">
                        <w:trPr>
                          <w:tblHeader/>
                          <w:jc w:val="center"/>
                        </w:trPr>
                        <w:tc>
                          <w:tcPr>
                            <w:tcW w:w="5040" w:type="dxa"/>
                            <w:gridSpan w:val="2"/>
                            <w:shd w:val="clear" w:color="auto" w:fill="E2EFD9" w:themeFill="accent6" w:themeFillTint="33"/>
                          </w:tcPr>
                          <w:p w14:paraId="47867F93" w14:textId="77777777" w:rsidR="00130CAC" w:rsidRPr="00130CAC" w:rsidRDefault="00130CAC" w:rsidP="00130CAC">
                            <w:pPr>
                              <w:jc w:val="center"/>
                              <w:rPr>
                                <w:rFonts w:ascii="Arial" w:eastAsiaTheme="majorEastAsia" w:hAnsi="Arial" w:cs="Arial"/>
                                <w:b/>
                                <w:bCs/>
                                <w:sz w:val="20"/>
                                <w:szCs w:val="20"/>
                                <w:lang w:val="en-GB"/>
                              </w:rPr>
                            </w:pPr>
                            <w:r w:rsidRPr="00130CAC">
                              <w:rPr>
                                <w:rFonts w:ascii="Arial" w:hAnsi="Arial" w:cs="Arial"/>
                                <w:b/>
                                <w:bCs/>
                                <w:i/>
                                <w:iCs/>
                                <w:sz w:val="20"/>
                                <w:szCs w:val="20"/>
                              </w:rPr>
                              <w:br w:type="page"/>
                            </w:r>
                            <w:r w:rsidRPr="00130CAC">
                              <w:rPr>
                                <w:rFonts w:ascii="Arial" w:eastAsiaTheme="majorEastAsia" w:hAnsi="Arial" w:cs="Arial"/>
                                <w:b/>
                                <w:bCs/>
                                <w:sz w:val="20"/>
                                <w:szCs w:val="20"/>
                                <w:lang w:val="en-GB"/>
                              </w:rPr>
                              <w:t>Committee Details</w:t>
                            </w:r>
                          </w:p>
                        </w:tc>
                        <w:tc>
                          <w:tcPr>
                            <w:tcW w:w="5220" w:type="dxa"/>
                            <w:gridSpan w:val="3"/>
                            <w:shd w:val="clear" w:color="auto" w:fill="E2EFD9" w:themeFill="accent6" w:themeFillTint="33"/>
                          </w:tcPr>
                          <w:p w14:paraId="0DD903F2" w14:textId="77777777" w:rsidR="00130CAC" w:rsidRPr="00130CAC" w:rsidRDefault="00130CAC" w:rsidP="00130CAC">
                            <w:pPr>
                              <w:jc w:val="center"/>
                              <w:rPr>
                                <w:rFonts w:ascii="Arial" w:eastAsiaTheme="majorEastAsia" w:hAnsi="Arial" w:cs="Arial"/>
                                <w:b/>
                                <w:bCs/>
                                <w:sz w:val="20"/>
                                <w:szCs w:val="20"/>
                                <w:lang w:val="en-GB"/>
                              </w:rPr>
                            </w:pPr>
                            <w:r w:rsidRPr="00130CAC">
                              <w:rPr>
                                <w:rFonts w:ascii="Arial" w:eastAsiaTheme="majorEastAsia" w:hAnsi="Arial" w:cs="Arial"/>
                                <w:b/>
                                <w:bCs/>
                                <w:sz w:val="20"/>
                                <w:szCs w:val="20"/>
                                <w:lang w:val="en-GB"/>
                              </w:rPr>
                              <w:t>Department Details</w:t>
                            </w:r>
                          </w:p>
                        </w:tc>
                      </w:tr>
                      <w:tr w:rsidR="00130CAC" w:rsidRPr="00130CAC" w14:paraId="0959DD30" w14:textId="77777777" w:rsidTr="00E00D87">
                        <w:trPr>
                          <w:tblHeader/>
                          <w:jc w:val="center"/>
                        </w:trPr>
                        <w:tc>
                          <w:tcPr>
                            <w:tcW w:w="1703" w:type="dxa"/>
                            <w:shd w:val="clear" w:color="auto" w:fill="F2F2F2" w:themeFill="background1" w:themeFillShade="F2"/>
                          </w:tcPr>
                          <w:p w14:paraId="1482FFFE" w14:textId="77777777" w:rsidR="00130CAC" w:rsidRPr="00130CAC" w:rsidRDefault="00130CAC" w:rsidP="00130CAC">
                            <w:pPr>
                              <w:rPr>
                                <w:rFonts w:ascii="Arial" w:eastAsiaTheme="majorEastAsia" w:hAnsi="Arial" w:cs="Arial"/>
                                <w:b/>
                                <w:bCs/>
                                <w:sz w:val="20"/>
                                <w:szCs w:val="20"/>
                                <w:lang w:val="en-GB"/>
                              </w:rPr>
                            </w:pPr>
                            <w:r w:rsidRPr="00130CAC">
                              <w:rPr>
                                <w:rFonts w:ascii="Arial" w:eastAsiaTheme="majorEastAsia" w:hAnsi="Arial" w:cs="Arial"/>
                                <w:b/>
                                <w:bCs/>
                                <w:sz w:val="20"/>
                                <w:szCs w:val="20"/>
                                <w:lang w:val="en-GB"/>
                              </w:rPr>
                              <w:t>Committee</w:t>
                            </w:r>
                          </w:p>
                        </w:tc>
                        <w:tc>
                          <w:tcPr>
                            <w:tcW w:w="3337" w:type="dxa"/>
                            <w:shd w:val="clear" w:color="auto" w:fill="auto"/>
                          </w:tcPr>
                          <w:p w14:paraId="00A38001" w14:textId="77777777" w:rsidR="00130CAC" w:rsidRPr="00130CAC" w:rsidRDefault="00130CAC" w:rsidP="00130CAC">
                            <w:pPr>
                              <w:rPr>
                                <w:rFonts w:ascii="Arial" w:eastAsiaTheme="majorEastAsia" w:hAnsi="Arial" w:cs="Arial"/>
                                <w:b/>
                                <w:bCs/>
                                <w:sz w:val="20"/>
                                <w:szCs w:val="20"/>
                                <w:lang w:val="en-GB"/>
                              </w:rPr>
                            </w:pPr>
                            <w:r w:rsidRPr="00130CAC">
                              <w:rPr>
                                <w:rFonts w:ascii="Arial" w:eastAsiaTheme="majorEastAsia" w:hAnsi="Arial" w:cs="Arial"/>
                                <w:b/>
                                <w:bCs/>
                                <w:sz w:val="20"/>
                                <w:szCs w:val="20"/>
                                <w:lang w:val="en-GB"/>
                              </w:rPr>
                              <w:t>Health Portfolio Committee</w:t>
                            </w:r>
                          </w:p>
                        </w:tc>
                        <w:tc>
                          <w:tcPr>
                            <w:tcW w:w="2250" w:type="dxa"/>
                            <w:gridSpan w:val="2"/>
                            <w:shd w:val="clear" w:color="auto" w:fill="F2F2F2" w:themeFill="background1" w:themeFillShade="F2"/>
                          </w:tcPr>
                          <w:p w14:paraId="1B7259D7" w14:textId="77777777" w:rsidR="00130CAC" w:rsidRPr="00130CAC" w:rsidRDefault="00130CAC" w:rsidP="00130CAC">
                            <w:pPr>
                              <w:rPr>
                                <w:rFonts w:ascii="Arial" w:eastAsiaTheme="majorEastAsia" w:hAnsi="Arial" w:cs="Arial"/>
                                <w:b/>
                                <w:bCs/>
                                <w:sz w:val="20"/>
                                <w:szCs w:val="20"/>
                                <w:lang w:val="en-GB"/>
                              </w:rPr>
                            </w:pPr>
                            <w:r w:rsidRPr="00130CAC">
                              <w:rPr>
                                <w:rFonts w:ascii="Arial" w:eastAsiaTheme="majorEastAsia" w:hAnsi="Arial" w:cs="Arial"/>
                                <w:b/>
                                <w:bCs/>
                                <w:sz w:val="20"/>
                                <w:szCs w:val="20"/>
                                <w:lang w:val="en-GB"/>
                              </w:rPr>
                              <w:t>Department</w:t>
                            </w:r>
                          </w:p>
                        </w:tc>
                        <w:tc>
                          <w:tcPr>
                            <w:tcW w:w="2970" w:type="dxa"/>
                            <w:shd w:val="clear" w:color="auto" w:fill="auto"/>
                          </w:tcPr>
                          <w:p w14:paraId="0CED5EC8" w14:textId="77777777" w:rsidR="00130CAC" w:rsidRPr="00130CAC" w:rsidRDefault="00130CAC" w:rsidP="00130CAC">
                            <w:pPr>
                              <w:rPr>
                                <w:rFonts w:ascii="Arial" w:eastAsiaTheme="majorEastAsia" w:hAnsi="Arial" w:cs="Arial"/>
                                <w:b/>
                                <w:bCs/>
                                <w:sz w:val="20"/>
                                <w:szCs w:val="20"/>
                                <w:lang w:val="en-GB"/>
                              </w:rPr>
                            </w:pPr>
                            <w:r w:rsidRPr="00130CAC">
                              <w:rPr>
                                <w:rFonts w:ascii="Arial" w:eastAsiaTheme="majorEastAsia" w:hAnsi="Arial" w:cs="Arial"/>
                                <w:b/>
                                <w:bCs/>
                                <w:sz w:val="20"/>
                                <w:szCs w:val="20"/>
                                <w:lang w:val="en-GB"/>
                              </w:rPr>
                              <w:t>Department of Health</w:t>
                            </w:r>
                          </w:p>
                        </w:tc>
                      </w:tr>
                      <w:tr w:rsidR="00130CAC" w:rsidRPr="00130CAC" w14:paraId="5F04F7DE" w14:textId="77777777" w:rsidTr="00E00D87">
                        <w:trPr>
                          <w:tblHeader/>
                          <w:jc w:val="center"/>
                        </w:trPr>
                        <w:tc>
                          <w:tcPr>
                            <w:tcW w:w="1703" w:type="dxa"/>
                            <w:shd w:val="clear" w:color="auto" w:fill="F2F2F2" w:themeFill="background1" w:themeFillShade="F2"/>
                          </w:tcPr>
                          <w:p w14:paraId="578730F2" w14:textId="77777777" w:rsidR="00130CAC" w:rsidRPr="00130CAC" w:rsidRDefault="00130CAC" w:rsidP="00130CAC">
                            <w:pPr>
                              <w:rPr>
                                <w:rFonts w:ascii="Arial" w:eastAsiaTheme="majorEastAsia" w:hAnsi="Arial" w:cs="Arial"/>
                                <w:b/>
                                <w:bCs/>
                                <w:sz w:val="20"/>
                                <w:szCs w:val="20"/>
                                <w:lang w:val="en-GB"/>
                              </w:rPr>
                            </w:pPr>
                            <w:r w:rsidRPr="00130CAC">
                              <w:rPr>
                                <w:rFonts w:ascii="Arial" w:eastAsiaTheme="majorEastAsia" w:hAnsi="Arial" w:cs="Arial"/>
                                <w:b/>
                                <w:bCs/>
                                <w:sz w:val="20"/>
                                <w:szCs w:val="20"/>
                                <w:lang w:val="en-GB"/>
                              </w:rPr>
                              <w:t>Financial Year</w:t>
                            </w:r>
                          </w:p>
                        </w:tc>
                        <w:tc>
                          <w:tcPr>
                            <w:tcW w:w="3337" w:type="dxa"/>
                            <w:shd w:val="clear" w:color="auto" w:fill="auto"/>
                          </w:tcPr>
                          <w:p w14:paraId="786DA670" w14:textId="77777777" w:rsidR="00130CAC" w:rsidRPr="00130CAC" w:rsidRDefault="00130CAC" w:rsidP="00130CAC">
                            <w:pPr>
                              <w:rPr>
                                <w:rFonts w:ascii="Arial" w:eastAsiaTheme="majorEastAsia" w:hAnsi="Arial" w:cs="Arial"/>
                                <w:b/>
                                <w:bCs/>
                                <w:sz w:val="20"/>
                                <w:szCs w:val="20"/>
                                <w:lang w:val="en-GB"/>
                              </w:rPr>
                            </w:pPr>
                            <w:r w:rsidRPr="00130CAC">
                              <w:rPr>
                                <w:rFonts w:ascii="Arial" w:eastAsiaTheme="majorEastAsia" w:hAnsi="Arial" w:cs="Arial"/>
                                <w:b/>
                                <w:bCs/>
                                <w:sz w:val="20"/>
                                <w:szCs w:val="20"/>
                                <w:lang w:val="en-GB"/>
                              </w:rPr>
                              <w:t>2022/23</w:t>
                            </w:r>
                          </w:p>
                        </w:tc>
                        <w:tc>
                          <w:tcPr>
                            <w:tcW w:w="2250" w:type="dxa"/>
                            <w:gridSpan w:val="2"/>
                            <w:shd w:val="clear" w:color="auto" w:fill="F2F2F2" w:themeFill="background1" w:themeFillShade="F2"/>
                          </w:tcPr>
                          <w:p w14:paraId="21971C36" w14:textId="77777777" w:rsidR="00130CAC" w:rsidRPr="00130CAC" w:rsidRDefault="00130CAC" w:rsidP="00130CAC">
                            <w:pPr>
                              <w:rPr>
                                <w:rFonts w:ascii="Arial" w:eastAsiaTheme="majorEastAsia" w:hAnsi="Arial" w:cs="Arial"/>
                                <w:b/>
                                <w:bCs/>
                                <w:sz w:val="20"/>
                                <w:szCs w:val="20"/>
                                <w:lang w:val="en-GB"/>
                              </w:rPr>
                            </w:pPr>
                            <w:r w:rsidRPr="00130CAC">
                              <w:rPr>
                                <w:rFonts w:ascii="Arial" w:eastAsiaTheme="majorEastAsia" w:hAnsi="Arial" w:cs="Arial"/>
                                <w:b/>
                                <w:bCs/>
                                <w:sz w:val="20"/>
                                <w:szCs w:val="20"/>
                                <w:lang w:val="en-GB"/>
                              </w:rPr>
                              <w:t>Budget Vote Nr.</w:t>
                            </w:r>
                          </w:p>
                        </w:tc>
                        <w:tc>
                          <w:tcPr>
                            <w:tcW w:w="2970" w:type="dxa"/>
                            <w:shd w:val="clear" w:color="auto" w:fill="auto"/>
                          </w:tcPr>
                          <w:p w14:paraId="3D221178" w14:textId="77777777" w:rsidR="00130CAC" w:rsidRPr="00130CAC" w:rsidRDefault="00130CAC" w:rsidP="00130CAC">
                            <w:pPr>
                              <w:rPr>
                                <w:rFonts w:ascii="Arial" w:eastAsiaTheme="majorEastAsia" w:hAnsi="Arial" w:cs="Arial"/>
                                <w:b/>
                                <w:bCs/>
                                <w:sz w:val="20"/>
                                <w:szCs w:val="20"/>
                                <w:lang w:val="en-GB"/>
                              </w:rPr>
                            </w:pPr>
                            <w:r w:rsidRPr="00130CAC">
                              <w:rPr>
                                <w:rFonts w:ascii="Arial" w:eastAsiaTheme="majorEastAsia" w:hAnsi="Arial" w:cs="Arial"/>
                                <w:b/>
                                <w:bCs/>
                                <w:sz w:val="20"/>
                                <w:szCs w:val="20"/>
                                <w:lang w:val="en-GB"/>
                              </w:rPr>
                              <w:t>Vote 4</w:t>
                            </w:r>
                          </w:p>
                        </w:tc>
                      </w:tr>
                      <w:tr w:rsidR="00130CAC" w:rsidRPr="00130CAC" w14:paraId="78E7E01B" w14:textId="77777777" w:rsidTr="00E00D87">
                        <w:trPr>
                          <w:tblHeader/>
                          <w:jc w:val="center"/>
                        </w:trPr>
                        <w:tc>
                          <w:tcPr>
                            <w:tcW w:w="1703" w:type="dxa"/>
                            <w:shd w:val="clear" w:color="auto" w:fill="F2F2F2" w:themeFill="background1" w:themeFillShade="F2"/>
                          </w:tcPr>
                          <w:p w14:paraId="5CA5E03B" w14:textId="77777777" w:rsidR="00130CAC" w:rsidRPr="00130CAC" w:rsidRDefault="00130CAC" w:rsidP="00130CAC">
                            <w:pPr>
                              <w:rPr>
                                <w:rFonts w:ascii="Arial" w:eastAsiaTheme="majorEastAsia" w:hAnsi="Arial" w:cs="Arial"/>
                                <w:b/>
                                <w:bCs/>
                                <w:sz w:val="20"/>
                                <w:szCs w:val="20"/>
                                <w:lang w:val="en-GB"/>
                              </w:rPr>
                            </w:pPr>
                          </w:p>
                        </w:tc>
                        <w:tc>
                          <w:tcPr>
                            <w:tcW w:w="3337" w:type="dxa"/>
                            <w:shd w:val="clear" w:color="auto" w:fill="auto"/>
                          </w:tcPr>
                          <w:p w14:paraId="62981671" w14:textId="77777777" w:rsidR="00130CAC" w:rsidRPr="00130CAC" w:rsidRDefault="00130CAC" w:rsidP="00130CAC">
                            <w:pPr>
                              <w:rPr>
                                <w:rFonts w:ascii="Arial" w:eastAsiaTheme="majorEastAsia" w:hAnsi="Arial" w:cs="Arial"/>
                                <w:b/>
                                <w:bCs/>
                                <w:sz w:val="20"/>
                                <w:szCs w:val="20"/>
                                <w:lang w:val="en-GB"/>
                              </w:rPr>
                            </w:pPr>
                          </w:p>
                        </w:tc>
                        <w:tc>
                          <w:tcPr>
                            <w:tcW w:w="2250" w:type="dxa"/>
                            <w:gridSpan w:val="2"/>
                            <w:shd w:val="clear" w:color="auto" w:fill="F2F2F2" w:themeFill="background1" w:themeFillShade="F2"/>
                          </w:tcPr>
                          <w:p w14:paraId="7FA1D32D" w14:textId="77777777" w:rsidR="00130CAC" w:rsidRPr="00130CAC" w:rsidRDefault="00130CAC" w:rsidP="00130CAC">
                            <w:pPr>
                              <w:rPr>
                                <w:rFonts w:ascii="Arial" w:eastAsiaTheme="majorEastAsia" w:hAnsi="Arial" w:cs="Arial"/>
                                <w:b/>
                                <w:bCs/>
                                <w:sz w:val="20"/>
                                <w:szCs w:val="20"/>
                                <w:lang w:val="en-GB"/>
                              </w:rPr>
                            </w:pPr>
                            <w:r w:rsidRPr="00130CAC">
                              <w:rPr>
                                <w:rFonts w:ascii="Arial" w:eastAsiaTheme="majorEastAsia" w:hAnsi="Arial" w:cs="Arial"/>
                                <w:b/>
                                <w:bCs/>
                                <w:sz w:val="20"/>
                                <w:szCs w:val="20"/>
                                <w:lang w:val="en-GB"/>
                              </w:rPr>
                              <w:t>Name of MEC</w:t>
                            </w:r>
                          </w:p>
                        </w:tc>
                        <w:tc>
                          <w:tcPr>
                            <w:tcW w:w="2970" w:type="dxa"/>
                            <w:shd w:val="clear" w:color="auto" w:fill="auto"/>
                          </w:tcPr>
                          <w:p w14:paraId="7E2F5549" w14:textId="77777777" w:rsidR="00130CAC" w:rsidRPr="00130CAC" w:rsidRDefault="00130CAC" w:rsidP="00130CAC">
                            <w:pPr>
                              <w:rPr>
                                <w:rFonts w:ascii="Arial" w:eastAsiaTheme="majorEastAsia" w:hAnsi="Arial" w:cs="Arial"/>
                                <w:b/>
                                <w:bCs/>
                                <w:sz w:val="20"/>
                                <w:szCs w:val="20"/>
                                <w:lang w:val="en-GB"/>
                              </w:rPr>
                            </w:pPr>
                            <w:r w:rsidRPr="00130CAC">
                              <w:rPr>
                                <w:rFonts w:ascii="Arial" w:eastAsiaTheme="majorEastAsia" w:hAnsi="Arial" w:cs="Arial"/>
                                <w:b/>
                                <w:bCs/>
                                <w:sz w:val="20"/>
                                <w:szCs w:val="20"/>
                                <w:lang w:val="en-GB"/>
                              </w:rPr>
                              <w:t>Nomathemba Mokgethi</w:t>
                            </w:r>
                          </w:p>
                        </w:tc>
                      </w:tr>
                      <w:tr w:rsidR="00130CAC" w:rsidRPr="00130CAC" w14:paraId="34871715" w14:textId="77777777" w:rsidTr="00E00D87">
                        <w:trPr>
                          <w:tblHeader/>
                          <w:jc w:val="center"/>
                        </w:trPr>
                        <w:tc>
                          <w:tcPr>
                            <w:tcW w:w="10260" w:type="dxa"/>
                            <w:gridSpan w:val="5"/>
                            <w:shd w:val="clear" w:color="auto" w:fill="E2EFD9" w:themeFill="accent6" w:themeFillTint="33"/>
                          </w:tcPr>
                          <w:p w14:paraId="728D5F1F" w14:textId="77777777" w:rsidR="00130CAC" w:rsidRPr="00130CAC" w:rsidRDefault="00130CAC" w:rsidP="00130CAC">
                            <w:pPr>
                              <w:jc w:val="center"/>
                              <w:rPr>
                                <w:rFonts w:ascii="Arial" w:eastAsiaTheme="majorEastAsia" w:hAnsi="Arial" w:cs="Arial"/>
                                <w:b/>
                                <w:bCs/>
                                <w:sz w:val="20"/>
                                <w:szCs w:val="20"/>
                                <w:lang w:val="en-GB"/>
                              </w:rPr>
                            </w:pPr>
                            <w:r w:rsidRPr="00130CAC">
                              <w:rPr>
                                <w:rFonts w:ascii="Arial" w:eastAsiaTheme="majorEastAsia" w:hAnsi="Arial" w:cs="Arial"/>
                                <w:b/>
                                <w:bCs/>
                                <w:sz w:val="20"/>
                                <w:szCs w:val="20"/>
                                <w:lang w:val="en-GB"/>
                              </w:rPr>
                              <w:t>Committee Approvals</w:t>
                            </w:r>
                          </w:p>
                        </w:tc>
                      </w:tr>
                      <w:tr w:rsidR="00130CAC" w:rsidRPr="00130CAC" w14:paraId="620CE41E" w14:textId="77777777" w:rsidTr="00E00D87">
                        <w:trPr>
                          <w:tblHeader/>
                          <w:jc w:val="center"/>
                        </w:trPr>
                        <w:tc>
                          <w:tcPr>
                            <w:tcW w:w="1703" w:type="dxa"/>
                            <w:shd w:val="clear" w:color="auto" w:fill="F2F2F2" w:themeFill="background1" w:themeFillShade="F2"/>
                          </w:tcPr>
                          <w:p w14:paraId="3D8D4CFB" w14:textId="77777777" w:rsidR="00130CAC" w:rsidRPr="00130CAC" w:rsidRDefault="00130CAC" w:rsidP="00130CAC">
                            <w:pPr>
                              <w:rPr>
                                <w:rFonts w:ascii="Arial" w:eastAsiaTheme="majorEastAsia" w:hAnsi="Arial" w:cs="Arial"/>
                                <w:b/>
                                <w:bCs/>
                                <w:sz w:val="20"/>
                                <w:szCs w:val="20"/>
                                <w:lang w:val="en-GB"/>
                              </w:rPr>
                            </w:pPr>
                          </w:p>
                        </w:tc>
                        <w:tc>
                          <w:tcPr>
                            <w:tcW w:w="3337" w:type="dxa"/>
                            <w:shd w:val="clear" w:color="auto" w:fill="F2F2F2" w:themeFill="background1" w:themeFillShade="F2"/>
                          </w:tcPr>
                          <w:p w14:paraId="70CF168B" w14:textId="77777777" w:rsidR="00130CAC" w:rsidRPr="00130CAC" w:rsidRDefault="00130CAC" w:rsidP="00130CAC">
                            <w:pPr>
                              <w:rPr>
                                <w:rFonts w:ascii="Arial" w:eastAsiaTheme="majorEastAsia" w:hAnsi="Arial" w:cs="Arial"/>
                                <w:b/>
                                <w:bCs/>
                                <w:sz w:val="20"/>
                                <w:szCs w:val="20"/>
                                <w:lang w:val="en-GB"/>
                              </w:rPr>
                            </w:pPr>
                            <w:r w:rsidRPr="00130CAC">
                              <w:rPr>
                                <w:rFonts w:ascii="Arial" w:eastAsiaTheme="majorEastAsia" w:hAnsi="Arial" w:cs="Arial"/>
                                <w:b/>
                                <w:bCs/>
                                <w:sz w:val="20"/>
                                <w:szCs w:val="20"/>
                                <w:lang w:val="en-GB"/>
                              </w:rPr>
                              <w:t>Name</w:t>
                            </w:r>
                          </w:p>
                        </w:tc>
                        <w:tc>
                          <w:tcPr>
                            <w:tcW w:w="2250" w:type="dxa"/>
                            <w:gridSpan w:val="2"/>
                            <w:shd w:val="clear" w:color="auto" w:fill="F2F2F2" w:themeFill="background1" w:themeFillShade="F2"/>
                          </w:tcPr>
                          <w:p w14:paraId="53A0B8C6" w14:textId="77777777" w:rsidR="00130CAC" w:rsidRPr="00130CAC" w:rsidRDefault="00130CAC" w:rsidP="00130CAC">
                            <w:pPr>
                              <w:rPr>
                                <w:rFonts w:ascii="Arial" w:eastAsiaTheme="majorEastAsia" w:hAnsi="Arial" w:cs="Arial"/>
                                <w:b/>
                                <w:bCs/>
                                <w:sz w:val="20"/>
                                <w:szCs w:val="20"/>
                                <w:lang w:val="en-GB"/>
                              </w:rPr>
                            </w:pPr>
                            <w:r w:rsidRPr="00130CAC">
                              <w:rPr>
                                <w:rFonts w:ascii="Arial" w:eastAsiaTheme="majorEastAsia" w:hAnsi="Arial" w:cs="Arial"/>
                                <w:b/>
                                <w:bCs/>
                                <w:sz w:val="20"/>
                                <w:szCs w:val="20"/>
                                <w:lang w:val="en-GB"/>
                              </w:rPr>
                              <w:t>Signed</w:t>
                            </w:r>
                          </w:p>
                        </w:tc>
                        <w:tc>
                          <w:tcPr>
                            <w:tcW w:w="2970" w:type="dxa"/>
                            <w:shd w:val="clear" w:color="auto" w:fill="F2F2F2" w:themeFill="background1" w:themeFillShade="F2"/>
                          </w:tcPr>
                          <w:p w14:paraId="57DD5B85" w14:textId="77777777" w:rsidR="00130CAC" w:rsidRPr="00130CAC" w:rsidRDefault="00130CAC" w:rsidP="00130CAC">
                            <w:pPr>
                              <w:rPr>
                                <w:rFonts w:ascii="Arial" w:eastAsiaTheme="majorEastAsia" w:hAnsi="Arial" w:cs="Arial"/>
                                <w:b/>
                                <w:bCs/>
                                <w:sz w:val="20"/>
                                <w:szCs w:val="20"/>
                                <w:lang w:val="en-GB"/>
                              </w:rPr>
                            </w:pPr>
                            <w:r w:rsidRPr="00130CAC">
                              <w:rPr>
                                <w:rFonts w:ascii="Arial" w:eastAsiaTheme="majorEastAsia" w:hAnsi="Arial" w:cs="Arial"/>
                                <w:b/>
                                <w:bCs/>
                                <w:sz w:val="20"/>
                                <w:szCs w:val="20"/>
                                <w:lang w:val="en-GB"/>
                              </w:rPr>
                              <w:t>Date</w:t>
                            </w:r>
                          </w:p>
                        </w:tc>
                      </w:tr>
                      <w:tr w:rsidR="00130CAC" w:rsidRPr="00130CAC" w14:paraId="638BBBD9" w14:textId="77777777" w:rsidTr="00E00D87">
                        <w:trPr>
                          <w:tblHeader/>
                          <w:jc w:val="center"/>
                        </w:trPr>
                        <w:tc>
                          <w:tcPr>
                            <w:tcW w:w="1703" w:type="dxa"/>
                            <w:shd w:val="clear" w:color="auto" w:fill="F2F2F2" w:themeFill="background1" w:themeFillShade="F2"/>
                          </w:tcPr>
                          <w:p w14:paraId="239834D5" w14:textId="77777777" w:rsidR="00130CAC" w:rsidRPr="00130CAC" w:rsidRDefault="00130CAC" w:rsidP="00130CAC">
                            <w:pPr>
                              <w:rPr>
                                <w:rFonts w:ascii="Arial" w:eastAsiaTheme="majorEastAsia" w:hAnsi="Arial" w:cs="Arial"/>
                                <w:b/>
                                <w:bCs/>
                                <w:sz w:val="20"/>
                                <w:szCs w:val="20"/>
                                <w:lang w:val="en-GB"/>
                              </w:rPr>
                            </w:pPr>
                            <w:r w:rsidRPr="00130CAC">
                              <w:rPr>
                                <w:rFonts w:ascii="Arial" w:eastAsiaTheme="majorEastAsia" w:hAnsi="Arial" w:cs="Arial"/>
                                <w:b/>
                                <w:bCs/>
                                <w:sz w:val="20"/>
                                <w:szCs w:val="20"/>
                                <w:lang w:val="en-GB"/>
                              </w:rPr>
                              <w:t>Hon. Chairperson</w:t>
                            </w:r>
                          </w:p>
                        </w:tc>
                        <w:tc>
                          <w:tcPr>
                            <w:tcW w:w="3337" w:type="dxa"/>
                            <w:shd w:val="clear" w:color="auto" w:fill="auto"/>
                          </w:tcPr>
                          <w:p w14:paraId="212F925E" w14:textId="77777777" w:rsidR="00130CAC" w:rsidRPr="00130CAC" w:rsidRDefault="00130CAC" w:rsidP="00130CAC">
                            <w:pPr>
                              <w:rPr>
                                <w:rFonts w:ascii="Arial" w:hAnsi="Arial" w:cs="Arial"/>
                                <w:b/>
                                <w:sz w:val="20"/>
                                <w:szCs w:val="20"/>
                              </w:rPr>
                            </w:pPr>
                            <w:r w:rsidRPr="00130CAC">
                              <w:rPr>
                                <w:rFonts w:ascii="Arial" w:hAnsi="Arial" w:cs="Arial"/>
                                <w:b/>
                                <w:sz w:val="20"/>
                                <w:szCs w:val="20"/>
                              </w:rPr>
                              <w:t>Dr. Rebecca Phaladi-Digamela</w:t>
                            </w:r>
                          </w:p>
                        </w:tc>
                        <w:tc>
                          <w:tcPr>
                            <w:tcW w:w="2250" w:type="dxa"/>
                            <w:gridSpan w:val="2"/>
                            <w:shd w:val="clear" w:color="auto" w:fill="auto"/>
                          </w:tcPr>
                          <w:p w14:paraId="390EE276" w14:textId="77777777" w:rsidR="00130CAC" w:rsidRPr="00130CAC" w:rsidRDefault="00130CAC" w:rsidP="00130CAC">
                            <w:pPr>
                              <w:rPr>
                                <w:rFonts w:ascii="Arial" w:hAnsi="Arial" w:cs="Arial"/>
                                <w:sz w:val="20"/>
                                <w:szCs w:val="20"/>
                              </w:rPr>
                            </w:pPr>
                          </w:p>
                        </w:tc>
                        <w:tc>
                          <w:tcPr>
                            <w:tcW w:w="2970" w:type="dxa"/>
                            <w:shd w:val="clear" w:color="auto" w:fill="auto"/>
                          </w:tcPr>
                          <w:p w14:paraId="0B129932" w14:textId="77777777" w:rsidR="00130CAC" w:rsidRPr="00130CAC" w:rsidRDefault="00130CAC" w:rsidP="00130CAC">
                            <w:pPr>
                              <w:rPr>
                                <w:rFonts w:ascii="Arial" w:hAnsi="Arial" w:cs="Arial"/>
                                <w:b/>
                                <w:color w:val="FF0000"/>
                                <w:sz w:val="20"/>
                                <w:szCs w:val="20"/>
                              </w:rPr>
                            </w:pPr>
                          </w:p>
                        </w:tc>
                      </w:tr>
                      <w:tr w:rsidR="00130CAC" w:rsidRPr="00130CAC" w14:paraId="10FB0763" w14:textId="77777777" w:rsidTr="00E00D87">
                        <w:trPr>
                          <w:tblHeader/>
                          <w:jc w:val="center"/>
                        </w:trPr>
                        <w:tc>
                          <w:tcPr>
                            <w:tcW w:w="10260" w:type="dxa"/>
                            <w:gridSpan w:val="5"/>
                            <w:shd w:val="clear" w:color="auto" w:fill="E2EFD9" w:themeFill="accent6" w:themeFillTint="33"/>
                          </w:tcPr>
                          <w:p w14:paraId="02B265E1" w14:textId="77777777" w:rsidR="00130CAC" w:rsidRPr="00130CAC" w:rsidRDefault="00130CAC" w:rsidP="00130CAC">
                            <w:pPr>
                              <w:jc w:val="center"/>
                              <w:rPr>
                                <w:rFonts w:ascii="Arial" w:eastAsiaTheme="majorEastAsia" w:hAnsi="Arial" w:cs="Arial"/>
                                <w:b/>
                                <w:bCs/>
                                <w:sz w:val="20"/>
                                <w:szCs w:val="20"/>
                                <w:lang w:val="en-GB"/>
                              </w:rPr>
                            </w:pPr>
                            <w:r w:rsidRPr="00130CAC">
                              <w:rPr>
                                <w:rFonts w:ascii="Arial" w:eastAsiaTheme="majorEastAsia" w:hAnsi="Arial" w:cs="Arial"/>
                                <w:b/>
                                <w:bCs/>
                                <w:sz w:val="20"/>
                                <w:szCs w:val="20"/>
                                <w:lang w:val="en-GB"/>
                              </w:rPr>
                              <w:t>Adoption and Tabling</w:t>
                            </w:r>
                          </w:p>
                        </w:tc>
                      </w:tr>
                      <w:tr w:rsidR="00130CAC" w:rsidRPr="00130CAC" w14:paraId="1D08209B" w14:textId="77777777" w:rsidTr="00E00D87">
                        <w:trPr>
                          <w:tblHeader/>
                          <w:jc w:val="center"/>
                        </w:trPr>
                        <w:tc>
                          <w:tcPr>
                            <w:tcW w:w="5218" w:type="dxa"/>
                            <w:gridSpan w:val="3"/>
                            <w:shd w:val="clear" w:color="auto" w:fill="F2F2F2" w:themeFill="background1" w:themeFillShade="F2"/>
                          </w:tcPr>
                          <w:p w14:paraId="09571F9C" w14:textId="77777777" w:rsidR="00130CAC" w:rsidRPr="00130CAC" w:rsidRDefault="00130CAC" w:rsidP="00130CAC">
                            <w:pPr>
                              <w:rPr>
                                <w:rFonts w:ascii="Arial" w:hAnsi="Arial" w:cs="Arial"/>
                                <w:sz w:val="20"/>
                                <w:szCs w:val="20"/>
                              </w:rPr>
                            </w:pPr>
                            <w:r w:rsidRPr="00130CAC">
                              <w:rPr>
                                <w:rFonts w:ascii="Arial" w:eastAsiaTheme="majorEastAsia" w:hAnsi="Arial" w:cs="Arial"/>
                                <w:b/>
                                <w:bCs/>
                                <w:sz w:val="20"/>
                                <w:szCs w:val="20"/>
                                <w:lang w:val="en-GB"/>
                              </w:rPr>
                              <w:t>Date of Final Adoption</w:t>
                            </w:r>
                          </w:p>
                        </w:tc>
                        <w:tc>
                          <w:tcPr>
                            <w:tcW w:w="5042" w:type="dxa"/>
                            <w:gridSpan w:val="2"/>
                            <w:shd w:val="clear" w:color="auto" w:fill="F2F2F2" w:themeFill="background1" w:themeFillShade="F2"/>
                          </w:tcPr>
                          <w:p w14:paraId="6E646874" w14:textId="77777777" w:rsidR="00130CAC" w:rsidRPr="00130CAC" w:rsidRDefault="00130CAC" w:rsidP="00130CAC">
                            <w:pPr>
                              <w:rPr>
                                <w:rFonts w:ascii="Arial" w:hAnsi="Arial" w:cs="Arial"/>
                                <w:sz w:val="20"/>
                                <w:szCs w:val="20"/>
                              </w:rPr>
                            </w:pPr>
                            <w:r w:rsidRPr="00130CAC">
                              <w:rPr>
                                <w:rFonts w:ascii="Arial" w:hAnsi="Arial" w:cs="Arial"/>
                                <w:b/>
                                <w:sz w:val="20"/>
                                <w:szCs w:val="20"/>
                              </w:rPr>
                              <w:t>Scheduled date of House Tabling</w:t>
                            </w:r>
                          </w:p>
                        </w:tc>
                      </w:tr>
                      <w:tr w:rsidR="00130CAC" w:rsidRPr="00130CAC" w14:paraId="10787EDA" w14:textId="77777777" w:rsidTr="00E00D87">
                        <w:trPr>
                          <w:tblHeader/>
                          <w:jc w:val="center"/>
                        </w:trPr>
                        <w:tc>
                          <w:tcPr>
                            <w:tcW w:w="5218" w:type="dxa"/>
                            <w:gridSpan w:val="3"/>
                            <w:shd w:val="clear" w:color="auto" w:fill="auto"/>
                          </w:tcPr>
                          <w:p w14:paraId="5BD79487" w14:textId="77777777" w:rsidR="00130CAC" w:rsidRPr="00130CAC" w:rsidRDefault="00130CAC" w:rsidP="00130CAC">
                            <w:pPr>
                              <w:rPr>
                                <w:rFonts w:ascii="Arial" w:eastAsiaTheme="majorEastAsia" w:hAnsi="Arial" w:cs="Arial"/>
                                <w:b/>
                                <w:bCs/>
                                <w:color w:val="FF0000"/>
                                <w:sz w:val="20"/>
                                <w:szCs w:val="20"/>
                                <w:lang w:val="en-GB"/>
                              </w:rPr>
                            </w:pPr>
                            <w:r w:rsidRPr="00130CAC">
                              <w:rPr>
                                <w:rFonts w:ascii="Arial" w:eastAsiaTheme="majorEastAsia" w:hAnsi="Arial" w:cs="Arial"/>
                                <w:b/>
                                <w:bCs/>
                                <w:color w:val="FF0000"/>
                                <w:sz w:val="20"/>
                                <w:szCs w:val="20"/>
                                <w:lang w:val="en-GB"/>
                              </w:rPr>
                              <w:t>23 May 2022</w:t>
                            </w:r>
                          </w:p>
                        </w:tc>
                        <w:tc>
                          <w:tcPr>
                            <w:tcW w:w="5042" w:type="dxa"/>
                            <w:gridSpan w:val="2"/>
                            <w:shd w:val="clear" w:color="auto" w:fill="auto"/>
                          </w:tcPr>
                          <w:p w14:paraId="7869DE0D" w14:textId="77777777" w:rsidR="00130CAC" w:rsidRPr="00130CAC" w:rsidRDefault="00130CAC" w:rsidP="00130CAC">
                            <w:pPr>
                              <w:rPr>
                                <w:rFonts w:ascii="Arial" w:hAnsi="Arial" w:cs="Arial"/>
                                <w:b/>
                                <w:color w:val="FF0000"/>
                                <w:sz w:val="20"/>
                                <w:szCs w:val="20"/>
                              </w:rPr>
                            </w:pPr>
                            <w:r w:rsidRPr="00130CAC">
                              <w:rPr>
                                <w:rFonts w:ascii="Arial" w:hAnsi="Arial" w:cs="Arial"/>
                                <w:b/>
                                <w:color w:val="FF0000"/>
                                <w:sz w:val="20"/>
                                <w:szCs w:val="20"/>
                              </w:rPr>
                              <w:t>24 May 2022</w:t>
                            </w:r>
                          </w:p>
                        </w:tc>
                      </w:tr>
                    </w:tbl>
                    <w:p w14:paraId="2AF50CA7" w14:textId="77777777" w:rsidR="00130CAC" w:rsidRPr="00130CAC" w:rsidRDefault="00130CAC" w:rsidP="00130CAC">
                      <w:pPr>
                        <w:jc w:val="center"/>
                        <w:rPr>
                          <w:rFonts w:ascii="Arial" w:eastAsia="Calibri" w:hAnsi="Arial" w:cs="Arial"/>
                          <w:b/>
                          <w:bCs/>
                          <w:sz w:val="40"/>
                          <w:szCs w:val="40"/>
                        </w:rPr>
                      </w:pPr>
                    </w:p>
                    <w:p w14:paraId="6E33A7E1" w14:textId="4EBC5993" w:rsidR="00F21F0E" w:rsidRPr="00130CAC" w:rsidRDefault="00F21F0E" w:rsidP="00F21F0E">
                      <w:pPr>
                        <w:jc w:val="center"/>
                        <w:rPr>
                          <w:rFonts w:ascii="Arial" w:hAnsi="Arial" w:cs="Arial"/>
                          <w:b/>
                          <w:bCs/>
                          <w:color w:val="1E4C22"/>
                          <w:sz w:val="32"/>
                          <w:szCs w:val="32"/>
                          <w:lang w:val="en-US"/>
                        </w:rPr>
                      </w:pPr>
                    </w:p>
                    <w:p w14:paraId="2AC5398A" w14:textId="6B3D3481" w:rsidR="00F21F0E" w:rsidRPr="00130CAC" w:rsidRDefault="00F21F0E" w:rsidP="00F21F0E">
                      <w:pPr>
                        <w:jc w:val="center"/>
                        <w:rPr>
                          <w:rFonts w:ascii="Arial" w:hAnsi="Arial" w:cs="Arial"/>
                          <w:b/>
                          <w:bCs/>
                          <w:color w:val="1E4C22"/>
                          <w:sz w:val="32"/>
                          <w:szCs w:val="32"/>
                          <w:lang w:val="en-US"/>
                        </w:rPr>
                      </w:pPr>
                    </w:p>
                    <w:p w14:paraId="26141CBF" w14:textId="189E6F2D" w:rsidR="00F21F0E" w:rsidRPr="00130CAC" w:rsidRDefault="00F21F0E" w:rsidP="00F21F0E">
                      <w:pPr>
                        <w:jc w:val="center"/>
                        <w:rPr>
                          <w:rFonts w:ascii="Arial" w:hAnsi="Arial" w:cs="Arial"/>
                          <w:color w:val="894115"/>
                          <w:sz w:val="32"/>
                          <w:szCs w:val="32"/>
                          <w:lang w:val="en-US"/>
                        </w:rPr>
                      </w:pPr>
                    </w:p>
                  </w:txbxContent>
                </v:textbox>
                <w10:wrap anchorx="margin"/>
              </v:shape>
            </w:pict>
          </mc:Fallback>
        </mc:AlternateContent>
      </w:r>
    </w:p>
    <w:p w14:paraId="3F1D881C" w14:textId="4591962C" w:rsidR="00EE6442" w:rsidRDefault="00EE6442"/>
    <w:p w14:paraId="4C00245D" w14:textId="3C7FEA83" w:rsidR="00EE6442" w:rsidRDefault="00EE6442"/>
    <w:p w14:paraId="12547E8E" w14:textId="6F8235BD" w:rsidR="00EE6442" w:rsidRDefault="00EE6442"/>
    <w:p w14:paraId="4BF7729A" w14:textId="43386BC4" w:rsidR="00EE6442" w:rsidRDefault="00EE6442"/>
    <w:p w14:paraId="668B0622" w14:textId="5EABD910" w:rsidR="00F21F0E" w:rsidRDefault="00F21F0E"/>
    <w:p w14:paraId="3D42B0A4" w14:textId="11B1ABDB" w:rsidR="00F21F0E" w:rsidRDefault="00F21F0E"/>
    <w:p w14:paraId="2D4C0B3B" w14:textId="54BA6559" w:rsidR="00F21F0E" w:rsidRDefault="00F21F0E"/>
    <w:p w14:paraId="12E18CD0" w14:textId="71E3C96C" w:rsidR="00F21F0E" w:rsidRDefault="00F21F0E"/>
    <w:p w14:paraId="4AB32779" w14:textId="496E9B88" w:rsidR="00F21F0E" w:rsidRDefault="00F21F0E"/>
    <w:p w14:paraId="143F9979" w14:textId="66EF627D" w:rsidR="00F21F0E" w:rsidRDefault="00F21F0E"/>
    <w:p w14:paraId="08A243B5" w14:textId="540C389D" w:rsidR="00F21F0E" w:rsidRDefault="00F21F0E"/>
    <w:p w14:paraId="73E4D246" w14:textId="2C63AF35" w:rsidR="00F21F0E" w:rsidRDefault="00F21F0E"/>
    <w:p w14:paraId="07454DC3" w14:textId="08C4EC96" w:rsidR="00F21F0E" w:rsidRDefault="00F21F0E"/>
    <w:p w14:paraId="05B4F98F" w14:textId="0AD685DF" w:rsidR="00F21F0E" w:rsidRDefault="00F21F0E"/>
    <w:p w14:paraId="62DA61D9" w14:textId="6EE8B79E" w:rsidR="00F21F0E" w:rsidRDefault="00F21F0E"/>
    <w:p w14:paraId="70D916EA" w14:textId="53510C36" w:rsidR="00F21F0E" w:rsidRDefault="00F21F0E"/>
    <w:p w14:paraId="674E6189" w14:textId="4500B084" w:rsidR="00F21F0E" w:rsidRDefault="00F21F0E"/>
    <w:p w14:paraId="07735A7C" w14:textId="4BC25ABA" w:rsidR="00F21F0E" w:rsidRDefault="00F21F0E"/>
    <w:p w14:paraId="7A1F810F" w14:textId="25A72771" w:rsidR="001021F8" w:rsidRDefault="001021F8"/>
    <w:sdt>
      <w:sdtPr>
        <w:rPr>
          <w:rFonts w:asciiTheme="minorHAnsi" w:eastAsiaTheme="minorHAnsi" w:hAnsiTheme="minorHAnsi" w:cstheme="minorBidi"/>
          <w:b w:val="0"/>
          <w:bCs w:val="0"/>
          <w:color w:val="auto"/>
          <w:sz w:val="24"/>
          <w:szCs w:val="24"/>
          <w:lang w:val="en-ZA" w:eastAsia="en-US"/>
        </w:rPr>
        <w:id w:val="579024666"/>
        <w:docPartObj>
          <w:docPartGallery w:val="Table of Contents"/>
          <w:docPartUnique/>
        </w:docPartObj>
      </w:sdtPr>
      <w:sdtEndPr>
        <w:rPr>
          <w:noProof/>
        </w:rPr>
      </w:sdtEndPr>
      <w:sdtContent>
        <w:p w14:paraId="1CDCFD2D" w14:textId="0E77493E" w:rsidR="001021F8" w:rsidRPr="001021F8" w:rsidRDefault="001021F8">
          <w:pPr>
            <w:pStyle w:val="TOCHeading"/>
            <w:rPr>
              <w:rFonts w:ascii="Arial" w:hAnsi="Arial" w:cs="Arial"/>
              <w:color w:val="auto"/>
              <w:sz w:val="44"/>
              <w:szCs w:val="44"/>
            </w:rPr>
          </w:pPr>
          <w:r w:rsidRPr="001021F8">
            <w:rPr>
              <w:rFonts w:ascii="Arial" w:hAnsi="Arial" w:cs="Arial"/>
              <w:color w:val="auto"/>
              <w:sz w:val="44"/>
              <w:szCs w:val="44"/>
            </w:rPr>
            <w:t>Table of Contents</w:t>
          </w:r>
        </w:p>
        <w:p w14:paraId="419EEFFE" w14:textId="3AB694CA" w:rsidR="001021F8" w:rsidRDefault="001021F8" w:rsidP="001021F8">
          <w:pPr>
            <w:pStyle w:val="TOC1"/>
            <w:rPr>
              <w:rFonts w:eastAsiaTheme="minorEastAsia"/>
              <w:noProof/>
              <w:lang w:eastAsia="en-ZA"/>
            </w:rPr>
          </w:pPr>
          <w:r>
            <w:fldChar w:fldCharType="begin"/>
          </w:r>
          <w:r>
            <w:instrText xml:space="preserve"> TOC \o "1-3" \h \z \u </w:instrText>
          </w:r>
          <w:r>
            <w:fldChar w:fldCharType="separate"/>
          </w:r>
          <w:hyperlink w:anchor="_Toc104127727" w:history="1">
            <w:r w:rsidRPr="00E91913">
              <w:rPr>
                <w:rStyle w:val="Hyperlink"/>
                <w:rFonts w:ascii="Arial" w:eastAsia="Times New Roman" w:hAnsi="Arial" w:cs="Arial"/>
                <w:b/>
                <w:bCs/>
                <w:noProof/>
              </w:rPr>
              <w:t>ABBREVIATIONS</w:t>
            </w:r>
            <w:r>
              <w:rPr>
                <w:noProof/>
                <w:webHidden/>
              </w:rPr>
              <w:tab/>
            </w:r>
            <w:r>
              <w:rPr>
                <w:noProof/>
                <w:webHidden/>
              </w:rPr>
              <w:fldChar w:fldCharType="begin"/>
            </w:r>
            <w:r>
              <w:rPr>
                <w:noProof/>
                <w:webHidden/>
              </w:rPr>
              <w:instrText xml:space="preserve"> PAGEREF _Toc104127727 \h </w:instrText>
            </w:r>
            <w:r>
              <w:rPr>
                <w:noProof/>
                <w:webHidden/>
              </w:rPr>
            </w:r>
            <w:r>
              <w:rPr>
                <w:noProof/>
                <w:webHidden/>
              </w:rPr>
              <w:fldChar w:fldCharType="separate"/>
            </w:r>
            <w:r>
              <w:rPr>
                <w:noProof/>
                <w:webHidden/>
              </w:rPr>
              <w:t>3</w:t>
            </w:r>
            <w:r>
              <w:rPr>
                <w:noProof/>
                <w:webHidden/>
              </w:rPr>
              <w:fldChar w:fldCharType="end"/>
            </w:r>
          </w:hyperlink>
        </w:p>
        <w:p w14:paraId="0969B0D4" w14:textId="4272DB1F" w:rsidR="001021F8" w:rsidRDefault="00537D43" w:rsidP="001021F8">
          <w:pPr>
            <w:pStyle w:val="TOC1"/>
            <w:rPr>
              <w:rFonts w:eastAsiaTheme="minorEastAsia"/>
              <w:noProof/>
              <w:lang w:eastAsia="en-ZA"/>
            </w:rPr>
          </w:pPr>
          <w:hyperlink w:anchor="_Toc104127728" w:history="1">
            <w:r w:rsidR="001021F8" w:rsidRPr="00E91913">
              <w:rPr>
                <w:rStyle w:val="Hyperlink"/>
                <w:rFonts w:ascii="Arial" w:eastAsia="Times New Roman" w:hAnsi="Arial" w:cs="Arial"/>
                <w:b/>
                <w:noProof/>
              </w:rPr>
              <w:t>EXECUTIVE SUMMARY</w:t>
            </w:r>
            <w:r w:rsidR="001021F8">
              <w:rPr>
                <w:noProof/>
                <w:webHidden/>
              </w:rPr>
              <w:tab/>
            </w:r>
            <w:r w:rsidR="001021F8">
              <w:rPr>
                <w:noProof/>
                <w:webHidden/>
              </w:rPr>
              <w:fldChar w:fldCharType="begin"/>
            </w:r>
            <w:r w:rsidR="001021F8">
              <w:rPr>
                <w:noProof/>
                <w:webHidden/>
              </w:rPr>
              <w:instrText xml:space="preserve"> PAGEREF _Toc104127728 \h </w:instrText>
            </w:r>
            <w:r w:rsidR="001021F8">
              <w:rPr>
                <w:noProof/>
                <w:webHidden/>
              </w:rPr>
            </w:r>
            <w:r w:rsidR="001021F8">
              <w:rPr>
                <w:noProof/>
                <w:webHidden/>
              </w:rPr>
              <w:fldChar w:fldCharType="separate"/>
            </w:r>
            <w:r w:rsidR="001021F8">
              <w:rPr>
                <w:noProof/>
                <w:webHidden/>
              </w:rPr>
              <w:t>4</w:t>
            </w:r>
            <w:r w:rsidR="001021F8">
              <w:rPr>
                <w:noProof/>
                <w:webHidden/>
              </w:rPr>
              <w:fldChar w:fldCharType="end"/>
            </w:r>
          </w:hyperlink>
        </w:p>
        <w:p w14:paraId="36B1686B" w14:textId="191E5BBF" w:rsidR="001021F8" w:rsidRDefault="00537D43" w:rsidP="001021F8">
          <w:pPr>
            <w:pStyle w:val="TOC1"/>
            <w:rPr>
              <w:rFonts w:eastAsiaTheme="minorEastAsia"/>
              <w:noProof/>
              <w:lang w:eastAsia="en-ZA"/>
            </w:rPr>
          </w:pPr>
          <w:hyperlink w:anchor="_Toc104127729" w:history="1">
            <w:r w:rsidR="001021F8" w:rsidRPr="00E91913">
              <w:rPr>
                <w:rStyle w:val="Hyperlink"/>
                <w:rFonts w:ascii="Arial" w:hAnsi="Arial" w:cs="Arial"/>
                <w:b/>
                <w:bCs/>
                <w:noProof/>
              </w:rPr>
              <w:t>INTRODUCTION</w:t>
            </w:r>
            <w:r w:rsidR="001021F8">
              <w:rPr>
                <w:noProof/>
                <w:webHidden/>
              </w:rPr>
              <w:tab/>
            </w:r>
            <w:r w:rsidR="001021F8">
              <w:rPr>
                <w:noProof/>
                <w:webHidden/>
              </w:rPr>
              <w:fldChar w:fldCharType="begin"/>
            </w:r>
            <w:r w:rsidR="001021F8">
              <w:rPr>
                <w:noProof/>
                <w:webHidden/>
              </w:rPr>
              <w:instrText xml:space="preserve"> PAGEREF _Toc104127729 \h </w:instrText>
            </w:r>
            <w:r w:rsidR="001021F8">
              <w:rPr>
                <w:noProof/>
                <w:webHidden/>
              </w:rPr>
            </w:r>
            <w:r w:rsidR="001021F8">
              <w:rPr>
                <w:noProof/>
                <w:webHidden/>
              </w:rPr>
              <w:fldChar w:fldCharType="separate"/>
            </w:r>
            <w:r w:rsidR="001021F8">
              <w:rPr>
                <w:noProof/>
                <w:webHidden/>
              </w:rPr>
              <w:t>6</w:t>
            </w:r>
            <w:r w:rsidR="001021F8">
              <w:rPr>
                <w:noProof/>
                <w:webHidden/>
              </w:rPr>
              <w:fldChar w:fldCharType="end"/>
            </w:r>
          </w:hyperlink>
        </w:p>
        <w:p w14:paraId="4EFF9B93" w14:textId="5D49239E" w:rsidR="001021F8" w:rsidRDefault="00537D43" w:rsidP="001021F8">
          <w:pPr>
            <w:pStyle w:val="TOC1"/>
            <w:rPr>
              <w:rFonts w:eastAsiaTheme="minorEastAsia"/>
              <w:noProof/>
              <w:lang w:eastAsia="en-ZA"/>
            </w:rPr>
          </w:pPr>
          <w:hyperlink w:anchor="_Toc104127730" w:history="1">
            <w:r w:rsidR="001021F8" w:rsidRPr="00E91913">
              <w:rPr>
                <w:rStyle w:val="Hyperlink"/>
                <w:rFonts w:ascii="Arial" w:eastAsia="Calibri" w:hAnsi="Arial" w:cs="Arial"/>
                <w:b/>
                <w:bCs/>
                <w:noProof/>
                <w:lang w:val="en-US"/>
              </w:rPr>
              <w:t>PROCESS FOLLOWED</w:t>
            </w:r>
            <w:r w:rsidR="001021F8">
              <w:rPr>
                <w:noProof/>
                <w:webHidden/>
              </w:rPr>
              <w:tab/>
            </w:r>
            <w:r w:rsidR="001021F8">
              <w:rPr>
                <w:noProof/>
                <w:webHidden/>
              </w:rPr>
              <w:fldChar w:fldCharType="begin"/>
            </w:r>
            <w:r w:rsidR="001021F8">
              <w:rPr>
                <w:noProof/>
                <w:webHidden/>
              </w:rPr>
              <w:instrText xml:space="preserve"> PAGEREF _Toc104127730 \h </w:instrText>
            </w:r>
            <w:r w:rsidR="001021F8">
              <w:rPr>
                <w:noProof/>
                <w:webHidden/>
              </w:rPr>
            </w:r>
            <w:r w:rsidR="001021F8">
              <w:rPr>
                <w:noProof/>
                <w:webHidden/>
              </w:rPr>
              <w:fldChar w:fldCharType="separate"/>
            </w:r>
            <w:r w:rsidR="001021F8">
              <w:rPr>
                <w:noProof/>
                <w:webHidden/>
              </w:rPr>
              <w:t>7</w:t>
            </w:r>
            <w:r w:rsidR="001021F8">
              <w:rPr>
                <w:noProof/>
                <w:webHidden/>
              </w:rPr>
              <w:fldChar w:fldCharType="end"/>
            </w:r>
          </w:hyperlink>
        </w:p>
        <w:p w14:paraId="3F0033EA" w14:textId="6B7A82D3" w:rsidR="001021F8" w:rsidRDefault="00537D43" w:rsidP="001021F8">
          <w:pPr>
            <w:pStyle w:val="TOC1"/>
            <w:rPr>
              <w:rFonts w:eastAsiaTheme="minorEastAsia"/>
              <w:noProof/>
              <w:lang w:eastAsia="en-ZA"/>
            </w:rPr>
          </w:pPr>
          <w:hyperlink w:anchor="_Toc104127731" w:history="1">
            <w:r w:rsidR="001021F8" w:rsidRPr="00E91913">
              <w:rPr>
                <w:rStyle w:val="Hyperlink"/>
                <w:rFonts w:ascii="Arial" w:eastAsia="Times New Roman" w:hAnsi="Arial" w:cs="Arial"/>
                <w:b/>
                <w:noProof/>
              </w:rPr>
              <w:t>COMPLIANCE AND QUALITY</w:t>
            </w:r>
            <w:r w:rsidR="001021F8">
              <w:rPr>
                <w:noProof/>
                <w:webHidden/>
              </w:rPr>
              <w:tab/>
            </w:r>
            <w:r w:rsidR="001021F8">
              <w:rPr>
                <w:noProof/>
                <w:webHidden/>
              </w:rPr>
              <w:fldChar w:fldCharType="begin"/>
            </w:r>
            <w:r w:rsidR="001021F8">
              <w:rPr>
                <w:noProof/>
                <w:webHidden/>
              </w:rPr>
              <w:instrText xml:space="preserve"> PAGEREF _Toc104127731 \h </w:instrText>
            </w:r>
            <w:r w:rsidR="001021F8">
              <w:rPr>
                <w:noProof/>
                <w:webHidden/>
              </w:rPr>
            </w:r>
            <w:r w:rsidR="001021F8">
              <w:rPr>
                <w:noProof/>
                <w:webHidden/>
              </w:rPr>
              <w:fldChar w:fldCharType="separate"/>
            </w:r>
            <w:r w:rsidR="001021F8">
              <w:rPr>
                <w:noProof/>
                <w:webHidden/>
              </w:rPr>
              <w:t>7</w:t>
            </w:r>
            <w:r w:rsidR="001021F8">
              <w:rPr>
                <w:noProof/>
                <w:webHidden/>
              </w:rPr>
              <w:fldChar w:fldCharType="end"/>
            </w:r>
          </w:hyperlink>
        </w:p>
        <w:p w14:paraId="05D465DD" w14:textId="7A9735DE" w:rsidR="001021F8" w:rsidRDefault="00537D43" w:rsidP="001021F8">
          <w:pPr>
            <w:pStyle w:val="TOC1"/>
            <w:rPr>
              <w:rFonts w:eastAsiaTheme="minorEastAsia"/>
              <w:noProof/>
              <w:lang w:eastAsia="en-ZA"/>
            </w:rPr>
          </w:pPr>
          <w:hyperlink w:anchor="_Toc104127732" w:history="1">
            <w:r w:rsidR="001021F8" w:rsidRPr="00E91913">
              <w:rPr>
                <w:rStyle w:val="Hyperlink"/>
                <w:rFonts w:ascii="Arial" w:eastAsia="Calibri" w:hAnsi="Arial" w:cs="Arial"/>
                <w:b/>
                <w:bCs/>
                <w:noProof/>
                <w:lang w:val="en-US"/>
              </w:rPr>
              <w:t>OVERSIGHT ON STRATEGIC PRIORITIES</w:t>
            </w:r>
            <w:r w:rsidR="001021F8">
              <w:rPr>
                <w:noProof/>
                <w:webHidden/>
              </w:rPr>
              <w:tab/>
            </w:r>
            <w:r w:rsidR="001021F8">
              <w:rPr>
                <w:noProof/>
                <w:webHidden/>
              </w:rPr>
              <w:fldChar w:fldCharType="begin"/>
            </w:r>
            <w:r w:rsidR="001021F8">
              <w:rPr>
                <w:noProof/>
                <w:webHidden/>
              </w:rPr>
              <w:instrText xml:space="preserve"> PAGEREF _Toc104127732 \h </w:instrText>
            </w:r>
            <w:r w:rsidR="001021F8">
              <w:rPr>
                <w:noProof/>
                <w:webHidden/>
              </w:rPr>
            </w:r>
            <w:r w:rsidR="001021F8">
              <w:rPr>
                <w:noProof/>
                <w:webHidden/>
              </w:rPr>
              <w:fldChar w:fldCharType="separate"/>
            </w:r>
            <w:r w:rsidR="001021F8">
              <w:rPr>
                <w:noProof/>
                <w:webHidden/>
              </w:rPr>
              <w:t>8</w:t>
            </w:r>
            <w:r w:rsidR="001021F8">
              <w:rPr>
                <w:noProof/>
                <w:webHidden/>
              </w:rPr>
              <w:fldChar w:fldCharType="end"/>
            </w:r>
          </w:hyperlink>
        </w:p>
        <w:p w14:paraId="40547832" w14:textId="692820D0" w:rsidR="001021F8" w:rsidRDefault="00537D43" w:rsidP="001021F8">
          <w:pPr>
            <w:pStyle w:val="TOC1"/>
            <w:rPr>
              <w:rFonts w:eastAsiaTheme="minorEastAsia"/>
              <w:noProof/>
              <w:lang w:eastAsia="en-ZA"/>
            </w:rPr>
          </w:pPr>
          <w:hyperlink w:anchor="_Toc104127733" w:history="1">
            <w:r w:rsidR="001021F8" w:rsidRPr="00E91913">
              <w:rPr>
                <w:rStyle w:val="Hyperlink"/>
                <w:rFonts w:ascii="Arial" w:eastAsia="Calibri" w:hAnsi="Arial" w:cs="Arial"/>
                <w:b/>
                <w:bCs/>
                <w:noProof/>
                <w:lang w:val="en-US"/>
              </w:rPr>
              <w:t>OVERSIGHT ON TECHNICAL PERFORMANCE</w:t>
            </w:r>
            <w:r w:rsidR="001021F8">
              <w:rPr>
                <w:noProof/>
                <w:webHidden/>
              </w:rPr>
              <w:tab/>
            </w:r>
            <w:r w:rsidR="001021F8">
              <w:rPr>
                <w:noProof/>
                <w:webHidden/>
              </w:rPr>
              <w:fldChar w:fldCharType="begin"/>
            </w:r>
            <w:r w:rsidR="001021F8">
              <w:rPr>
                <w:noProof/>
                <w:webHidden/>
              </w:rPr>
              <w:instrText xml:space="preserve"> PAGEREF _Toc104127733 \h </w:instrText>
            </w:r>
            <w:r w:rsidR="001021F8">
              <w:rPr>
                <w:noProof/>
                <w:webHidden/>
              </w:rPr>
            </w:r>
            <w:r w:rsidR="001021F8">
              <w:rPr>
                <w:noProof/>
                <w:webHidden/>
              </w:rPr>
              <w:fldChar w:fldCharType="separate"/>
            </w:r>
            <w:r w:rsidR="001021F8">
              <w:rPr>
                <w:noProof/>
                <w:webHidden/>
              </w:rPr>
              <w:t>9</w:t>
            </w:r>
            <w:r w:rsidR="001021F8">
              <w:rPr>
                <w:noProof/>
                <w:webHidden/>
              </w:rPr>
              <w:fldChar w:fldCharType="end"/>
            </w:r>
          </w:hyperlink>
        </w:p>
        <w:p w14:paraId="0393F6C0" w14:textId="45D0B23F" w:rsidR="001021F8" w:rsidRDefault="00537D43" w:rsidP="001021F8">
          <w:pPr>
            <w:pStyle w:val="TOC1"/>
            <w:rPr>
              <w:rFonts w:eastAsiaTheme="minorEastAsia"/>
              <w:noProof/>
              <w:lang w:eastAsia="en-ZA"/>
            </w:rPr>
          </w:pPr>
          <w:hyperlink w:anchor="_Toc104127734" w:history="1">
            <w:r w:rsidR="001021F8" w:rsidRPr="00E91913">
              <w:rPr>
                <w:rStyle w:val="Hyperlink"/>
                <w:rFonts w:ascii="Arial" w:eastAsia="Times New Roman" w:hAnsi="Arial" w:cs="Arial"/>
                <w:b/>
                <w:noProof/>
              </w:rPr>
              <w:t>OVERSIGHT ON FINANCIAL PERFORMANCE</w:t>
            </w:r>
            <w:r w:rsidR="001021F8">
              <w:rPr>
                <w:noProof/>
                <w:webHidden/>
              </w:rPr>
              <w:tab/>
            </w:r>
            <w:r w:rsidR="001021F8">
              <w:rPr>
                <w:noProof/>
                <w:webHidden/>
              </w:rPr>
              <w:fldChar w:fldCharType="begin"/>
            </w:r>
            <w:r w:rsidR="001021F8">
              <w:rPr>
                <w:noProof/>
                <w:webHidden/>
              </w:rPr>
              <w:instrText xml:space="preserve"> PAGEREF _Toc104127734 \h </w:instrText>
            </w:r>
            <w:r w:rsidR="001021F8">
              <w:rPr>
                <w:noProof/>
                <w:webHidden/>
              </w:rPr>
            </w:r>
            <w:r w:rsidR="001021F8">
              <w:rPr>
                <w:noProof/>
                <w:webHidden/>
              </w:rPr>
              <w:fldChar w:fldCharType="separate"/>
            </w:r>
            <w:r w:rsidR="001021F8">
              <w:rPr>
                <w:noProof/>
                <w:webHidden/>
              </w:rPr>
              <w:t>17</w:t>
            </w:r>
            <w:r w:rsidR="001021F8">
              <w:rPr>
                <w:noProof/>
                <w:webHidden/>
              </w:rPr>
              <w:fldChar w:fldCharType="end"/>
            </w:r>
          </w:hyperlink>
        </w:p>
        <w:p w14:paraId="5E6DDC65" w14:textId="37CA1671" w:rsidR="001021F8" w:rsidRDefault="00537D43" w:rsidP="001021F8">
          <w:pPr>
            <w:pStyle w:val="TOC1"/>
            <w:rPr>
              <w:rFonts w:eastAsiaTheme="minorEastAsia"/>
              <w:noProof/>
              <w:lang w:eastAsia="en-ZA"/>
            </w:rPr>
          </w:pPr>
          <w:hyperlink w:anchor="_Toc104127735" w:history="1">
            <w:r w:rsidR="001021F8" w:rsidRPr="00E91913">
              <w:rPr>
                <w:rStyle w:val="Hyperlink"/>
                <w:rFonts w:ascii="Arial" w:eastAsia="Calibri" w:hAnsi="Arial" w:cs="Arial"/>
                <w:b/>
                <w:bCs/>
                <w:noProof/>
                <w:lang w:val="en-US"/>
              </w:rPr>
              <w:t>RESOLUTIONS MANAGEMENT</w:t>
            </w:r>
            <w:r w:rsidR="001021F8">
              <w:rPr>
                <w:noProof/>
                <w:webHidden/>
              </w:rPr>
              <w:tab/>
            </w:r>
            <w:r w:rsidR="001021F8">
              <w:rPr>
                <w:noProof/>
                <w:webHidden/>
              </w:rPr>
              <w:fldChar w:fldCharType="begin"/>
            </w:r>
            <w:r w:rsidR="001021F8">
              <w:rPr>
                <w:noProof/>
                <w:webHidden/>
              </w:rPr>
              <w:instrText xml:space="preserve"> PAGEREF _Toc104127735 \h </w:instrText>
            </w:r>
            <w:r w:rsidR="001021F8">
              <w:rPr>
                <w:noProof/>
                <w:webHidden/>
              </w:rPr>
            </w:r>
            <w:r w:rsidR="001021F8">
              <w:rPr>
                <w:noProof/>
                <w:webHidden/>
              </w:rPr>
              <w:fldChar w:fldCharType="separate"/>
            </w:r>
            <w:r w:rsidR="001021F8">
              <w:rPr>
                <w:noProof/>
                <w:webHidden/>
              </w:rPr>
              <w:t>18</w:t>
            </w:r>
            <w:r w:rsidR="001021F8">
              <w:rPr>
                <w:noProof/>
                <w:webHidden/>
              </w:rPr>
              <w:fldChar w:fldCharType="end"/>
            </w:r>
          </w:hyperlink>
        </w:p>
        <w:p w14:paraId="37ACF4D2" w14:textId="0ABAF6C2" w:rsidR="001021F8" w:rsidRDefault="00537D43" w:rsidP="001021F8">
          <w:pPr>
            <w:pStyle w:val="TOC1"/>
            <w:rPr>
              <w:rFonts w:eastAsiaTheme="minorEastAsia"/>
              <w:noProof/>
              <w:lang w:eastAsia="en-ZA"/>
            </w:rPr>
          </w:pPr>
          <w:hyperlink w:anchor="_Toc104127736" w:history="1">
            <w:r w:rsidR="001021F8" w:rsidRPr="00E91913">
              <w:rPr>
                <w:rStyle w:val="Hyperlink"/>
                <w:rFonts w:ascii="Arial" w:eastAsia="Calibri" w:hAnsi="Arial" w:cs="Arial"/>
                <w:b/>
                <w:bCs/>
                <w:noProof/>
                <w:lang w:val="en-US"/>
              </w:rPr>
              <w:t>FINDINGS, RECOMMENDATIONS, AND IMPLICATIONS ON LAW MAKING</w:t>
            </w:r>
            <w:r w:rsidR="001021F8">
              <w:rPr>
                <w:noProof/>
                <w:webHidden/>
              </w:rPr>
              <w:tab/>
            </w:r>
            <w:r w:rsidR="001021F8">
              <w:rPr>
                <w:noProof/>
                <w:webHidden/>
              </w:rPr>
              <w:fldChar w:fldCharType="begin"/>
            </w:r>
            <w:r w:rsidR="001021F8">
              <w:rPr>
                <w:noProof/>
                <w:webHidden/>
              </w:rPr>
              <w:instrText xml:space="preserve"> PAGEREF _Toc104127736 \h </w:instrText>
            </w:r>
            <w:r w:rsidR="001021F8">
              <w:rPr>
                <w:noProof/>
                <w:webHidden/>
              </w:rPr>
            </w:r>
            <w:r w:rsidR="001021F8">
              <w:rPr>
                <w:noProof/>
                <w:webHidden/>
              </w:rPr>
              <w:fldChar w:fldCharType="separate"/>
            </w:r>
            <w:r w:rsidR="001021F8">
              <w:rPr>
                <w:noProof/>
                <w:webHidden/>
              </w:rPr>
              <w:t>18</w:t>
            </w:r>
            <w:r w:rsidR="001021F8">
              <w:rPr>
                <w:noProof/>
                <w:webHidden/>
              </w:rPr>
              <w:fldChar w:fldCharType="end"/>
            </w:r>
          </w:hyperlink>
        </w:p>
        <w:p w14:paraId="0138E5DF" w14:textId="34DBAEF4" w:rsidR="001021F8" w:rsidRDefault="00537D43" w:rsidP="001021F8">
          <w:pPr>
            <w:pStyle w:val="TOC1"/>
            <w:rPr>
              <w:rFonts w:eastAsiaTheme="minorEastAsia"/>
              <w:noProof/>
              <w:lang w:eastAsia="en-ZA"/>
            </w:rPr>
          </w:pPr>
          <w:hyperlink w:anchor="_Toc104127737" w:history="1">
            <w:r w:rsidR="001021F8" w:rsidRPr="00E91913">
              <w:rPr>
                <w:rStyle w:val="Hyperlink"/>
                <w:rFonts w:ascii="Arial" w:eastAsia="Times New Roman" w:hAnsi="Arial" w:cs="Arial"/>
                <w:b/>
                <w:noProof/>
              </w:rPr>
              <w:t>ACKNOWLEDGEMENTS</w:t>
            </w:r>
            <w:r w:rsidR="001021F8">
              <w:rPr>
                <w:noProof/>
                <w:webHidden/>
              </w:rPr>
              <w:tab/>
            </w:r>
            <w:r w:rsidR="001021F8">
              <w:rPr>
                <w:noProof/>
                <w:webHidden/>
              </w:rPr>
              <w:fldChar w:fldCharType="begin"/>
            </w:r>
            <w:r w:rsidR="001021F8">
              <w:rPr>
                <w:noProof/>
                <w:webHidden/>
              </w:rPr>
              <w:instrText xml:space="preserve"> PAGEREF _Toc104127737 \h </w:instrText>
            </w:r>
            <w:r w:rsidR="001021F8">
              <w:rPr>
                <w:noProof/>
                <w:webHidden/>
              </w:rPr>
            </w:r>
            <w:r w:rsidR="001021F8">
              <w:rPr>
                <w:noProof/>
                <w:webHidden/>
              </w:rPr>
              <w:fldChar w:fldCharType="separate"/>
            </w:r>
            <w:r w:rsidR="001021F8">
              <w:rPr>
                <w:noProof/>
                <w:webHidden/>
              </w:rPr>
              <w:t>19</w:t>
            </w:r>
            <w:r w:rsidR="001021F8">
              <w:rPr>
                <w:noProof/>
                <w:webHidden/>
              </w:rPr>
              <w:fldChar w:fldCharType="end"/>
            </w:r>
          </w:hyperlink>
        </w:p>
        <w:p w14:paraId="7ED75DB8" w14:textId="659910F6" w:rsidR="001021F8" w:rsidRDefault="00537D43" w:rsidP="001021F8">
          <w:pPr>
            <w:pStyle w:val="TOC1"/>
            <w:rPr>
              <w:rFonts w:eastAsiaTheme="minorEastAsia"/>
              <w:noProof/>
              <w:lang w:eastAsia="en-ZA"/>
            </w:rPr>
          </w:pPr>
          <w:hyperlink w:anchor="_Toc104127738" w:history="1">
            <w:r w:rsidR="001021F8" w:rsidRPr="00E91913">
              <w:rPr>
                <w:rStyle w:val="Hyperlink"/>
                <w:rFonts w:ascii="Arial" w:eastAsia="Times New Roman" w:hAnsi="Arial" w:cs="Arial"/>
                <w:b/>
                <w:noProof/>
              </w:rPr>
              <w:t>ADOPTION</w:t>
            </w:r>
            <w:r w:rsidR="001021F8">
              <w:rPr>
                <w:noProof/>
                <w:webHidden/>
              </w:rPr>
              <w:tab/>
            </w:r>
            <w:r w:rsidR="001021F8">
              <w:rPr>
                <w:noProof/>
                <w:webHidden/>
              </w:rPr>
              <w:fldChar w:fldCharType="begin"/>
            </w:r>
            <w:r w:rsidR="001021F8">
              <w:rPr>
                <w:noProof/>
                <w:webHidden/>
              </w:rPr>
              <w:instrText xml:space="preserve"> PAGEREF _Toc104127738 \h </w:instrText>
            </w:r>
            <w:r w:rsidR="001021F8">
              <w:rPr>
                <w:noProof/>
                <w:webHidden/>
              </w:rPr>
            </w:r>
            <w:r w:rsidR="001021F8">
              <w:rPr>
                <w:noProof/>
                <w:webHidden/>
              </w:rPr>
              <w:fldChar w:fldCharType="separate"/>
            </w:r>
            <w:r w:rsidR="001021F8">
              <w:rPr>
                <w:noProof/>
                <w:webHidden/>
              </w:rPr>
              <w:t>20</w:t>
            </w:r>
            <w:r w:rsidR="001021F8">
              <w:rPr>
                <w:noProof/>
                <w:webHidden/>
              </w:rPr>
              <w:fldChar w:fldCharType="end"/>
            </w:r>
          </w:hyperlink>
        </w:p>
        <w:p w14:paraId="64E95BF2" w14:textId="66776C01" w:rsidR="001021F8" w:rsidRDefault="001021F8">
          <w:r>
            <w:rPr>
              <w:b/>
              <w:bCs/>
              <w:noProof/>
            </w:rPr>
            <w:fldChar w:fldCharType="end"/>
          </w:r>
        </w:p>
      </w:sdtContent>
    </w:sdt>
    <w:p w14:paraId="18A0F1CB" w14:textId="77777777" w:rsidR="001021F8" w:rsidRDefault="001021F8"/>
    <w:p w14:paraId="521A93B8" w14:textId="60A1D87A" w:rsidR="00F21F0E" w:rsidRDefault="00F21F0E"/>
    <w:p w14:paraId="05487269" w14:textId="77777777" w:rsidR="00130CAC" w:rsidRPr="00130CAC" w:rsidRDefault="00130CAC" w:rsidP="009845CE">
      <w:pPr>
        <w:keepNext/>
        <w:keepLines/>
        <w:numPr>
          <w:ilvl w:val="0"/>
          <w:numId w:val="1"/>
        </w:numPr>
        <w:shd w:val="clear" w:color="auto" w:fill="F4B083" w:themeFill="accent2" w:themeFillTint="99"/>
        <w:spacing w:before="480" w:line="360" w:lineRule="auto"/>
        <w:ind w:left="720" w:hanging="720"/>
        <w:jc w:val="both"/>
        <w:outlineLvl w:val="0"/>
        <w:rPr>
          <w:rFonts w:ascii="Arial" w:eastAsia="Times New Roman" w:hAnsi="Arial" w:cs="Arial"/>
          <w:b/>
          <w:bCs/>
        </w:rPr>
      </w:pPr>
      <w:bookmarkStart w:id="0" w:name="_Toc14469720"/>
      <w:bookmarkStart w:id="1" w:name="_Toc104127727"/>
      <w:r w:rsidRPr="00130CAC">
        <w:rPr>
          <w:rFonts w:ascii="Arial" w:eastAsia="Times New Roman" w:hAnsi="Arial" w:cs="Arial"/>
          <w:b/>
          <w:bCs/>
        </w:rPr>
        <w:t>ABBREVIATIONS</w:t>
      </w:r>
      <w:bookmarkEnd w:id="0"/>
      <w:bookmarkEnd w:id="1"/>
    </w:p>
    <w:tbl>
      <w:tblPr>
        <w:tblStyle w:val="TableGrid1"/>
        <w:tblpPr w:leftFromText="180" w:rightFromText="180" w:horzAnchor="margin" w:tblpXSpec="center" w:tblpY="390"/>
        <w:tblW w:w="9209" w:type="dxa"/>
        <w:tblLook w:val="04A0" w:firstRow="1" w:lastRow="0" w:firstColumn="1" w:lastColumn="0" w:noHBand="0" w:noVBand="1"/>
      </w:tblPr>
      <w:tblGrid>
        <w:gridCol w:w="1696"/>
        <w:gridCol w:w="7513"/>
      </w:tblGrid>
      <w:tr w:rsidR="00130CAC" w:rsidRPr="00130CAC" w14:paraId="5517E182" w14:textId="77777777" w:rsidTr="00130CAC">
        <w:tc>
          <w:tcPr>
            <w:tcW w:w="1696" w:type="dxa"/>
            <w:shd w:val="clear" w:color="auto" w:fill="F2F2F2"/>
          </w:tcPr>
          <w:p w14:paraId="4759D5A6" w14:textId="77777777" w:rsidR="00130CAC" w:rsidRPr="00130CAC" w:rsidRDefault="00130CAC" w:rsidP="00130CAC">
            <w:pPr>
              <w:spacing w:line="240" w:lineRule="atLeast"/>
              <w:jc w:val="both"/>
              <w:rPr>
                <w:rFonts w:ascii="Arial" w:eastAsia="Calibri" w:hAnsi="Arial" w:cs="Arial"/>
                <w:b/>
                <w:bCs/>
                <w:sz w:val="20"/>
                <w:szCs w:val="20"/>
              </w:rPr>
            </w:pPr>
            <w:r w:rsidRPr="00130CAC">
              <w:rPr>
                <w:rFonts w:ascii="Arial" w:eastAsia="Calibri" w:hAnsi="Arial" w:cs="Arial"/>
                <w:b/>
                <w:bCs/>
                <w:sz w:val="20"/>
                <w:szCs w:val="20"/>
              </w:rPr>
              <w:t>Abbreviation</w:t>
            </w:r>
          </w:p>
        </w:tc>
        <w:tc>
          <w:tcPr>
            <w:tcW w:w="7513" w:type="dxa"/>
            <w:shd w:val="clear" w:color="auto" w:fill="F2F2F2"/>
          </w:tcPr>
          <w:p w14:paraId="5C662149" w14:textId="77777777" w:rsidR="00130CAC" w:rsidRPr="00130CAC" w:rsidRDefault="00130CAC" w:rsidP="00130CAC">
            <w:pPr>
              <w:spacing w:line="240" w:lineRule="atLeast"/>
              <w:jc w:val="both"/>
              <w:rPr>
                <w:rFonts w:ascii="Arial" w:eastAsia="Calibri" w:hAnsi="Arial" w:cs="Arial"/>
                <w:b/>
                <w:bCs/>
                <w:sz w:val="20"/>
                <w:szCs w:val="20"/>
              </w:rPr>
            </w:pPr>
            <w:r w:rsidRPr="00130CAC">
              <w:rPr>
                <w:rFonts w:ascii="Arial" w:eastAsia="Calibri" w:hAnsi="Arial" w:cs="Arial"/>
                <w:b/>
                <w:bCs/>
                <w:sz w:val="20"/>
                <w:szCs w:val="20"/>
              </w:rPr>
              <w:t>Full Wording</w:t>
            </w:r>
          </w:p>
        </w:tc>
      </w:tr>
      <w:tr w:rsidR="00130CAC" w:rsidRPr="00130CAC" w14:paraId="3341572A" w14:textId="77777777" w:rsidTr="00130CAC">
        <w:tc>
          <w:tcPr>
            <w:tcW w:w="1696" w:type="dxa"/>
          </w:tcPr>
          <w:p w14:paraId="103318F6" w14:textId="77777777" w:rsidR="00130CAC" w:rsidRPr="00130CAC" w:rsidRDefault="00130CAC" w:rsidP="00130CAC">
            <w:pPr>
              <w:spacing w:line="240" w:lineRule="atLeast"/>
              <w:jc w:val="both"/>
              <w:rPr>
                <w:rFonts w:ascii="Arial" w:eastAsia="Calibri" w:hAnsi="Arial" w:cs="Arial"/>
                <w:bCs/>
                <w:sz w:val="20"/>
                <w:szCs w:val="20"/>
              </w:rPr>
            </w:pPr>
            <w:r w:rsidRPr="00130CAC">
              <w:rPr>
                <w:rFonts w:ascii="Arial" w:eastAsia="Calibri" w:hAnsi="Arial" w:cs="Arial"/>
                <w:sz w:val="20"/>
                <w:szCs w:val="20"/>
              </w:rPr>
              <w:t>AIDS</w:t>
            </w:r>
          </w:p>
        </w:tc>
        <w:tc>
          <w:tcPr>
            <w:tcW w:w="7513" w:type="dxa"/>
          </w:tcPr>
          <w:p w14:paraId="13515BF4" w14:textId="77777777" w:rsidR="00130CAC" w:rsidRPr="00130CAC" w:rsidRDefault="00130CAC" w:rsidP="00130CAC">
            <w:pPr>
              <w:spacing w:line="240" w:lineRule="atLeast"/>
              <w:jc w:val="both"/>
              <w:rPr>
                <w:rFonts w:ascii="Arial" w:eastAsia="Calibri" w:hAnsi="Arial" w:cs="Arial"/>
                <w:bCs/>
                <w:sz w:val="20"/>
                <w:szCs w:val="20"/>
              </w:rPr>
            </w:pPr>
            <w:r w:rsidRPr="00130CAC">
              <w:rPr>
                <w:rFonts w:ascii="Arial" w:eastAsia="Calibri" w:hAnsi="Arial" w:cs="Arial"/>
                <w:sz w:val="20"/>
                <w:szCs w:val="20"/>
              </w:rPr>
              <w:t>Acquired Immune Deficiency Syndrome</w:t>
            </w:r>
          </w:p>
        </w:tc>
      </w:tr>
      <w:tr w:rsidR="00130CAC" w:rsidRPr="00130CAC" w14:paraId="7B363635" w14:textId="77777777" w:rsidTr="00130CAC">
        <w:tc>
          <w:tcPr>
            <w:tcW w:w="1696" w:type="dxa"/>
          </w:tcPr>
          <w:p w14:paraId="6CB9B096" w14:textId="77777777" w:rsidR="00130CAC" w:rsidRPr="00130CAC" w:rsidRDefault="00130CAC" w:rsidP="00130CAC">
            <w:pPr>
              <w:spacing w:line="240" w:lineRule="atLeast"/>
              <w:jc w:val="both"/>
              <w:rPr>
                <w:rFonts w:ascii="Arial" w:eastAsia="Calibri" w:hAnsi="Arial" w:cs="Arial"/>
                <w:bCs/>
                <w:sz w:val="20"/>
                <w:szCs w:val="20"/>
              </w:rPr>
            </w:pPr>
            <w:r w:rsidRPr="00130CAC">
              <w:rPr>
                <w:rFonts w:ascii="Arial" w:eastAsia="Calibri" w:hAnsi="Arial" w:cs="Arial"/>
                <w:sz w:val="20"/>
                <w:szCs w:val="20"/>
              </w:rPr>
              <w:t>ANC</w:t>
            </w:r>
          </w:p>
        </w:tc>
        <w:tc>
          <w:tcPr>
            <w:tcW w:w="7513" w:type="dxa"/>
          </w:tcPr>
          <w:p w14:paraId="2AB84B87" w14:textId="77777777" w:rsidR="00130CAC" w:rsidRPr="00130CAC" w:rsidRDefault="00130CAC" w:rsidP="00130CAC">
            <w:pPr>
              <w:spacing w:line="240" w:lineRule="atLeast"/>
              <w:jc w:val="both"/>
              <w:rPr>
                <w:rFonts w:ascii="Arial" w:eastAsia="Calibri" w:hAnsi="Arial" w:cs="Arial"/>
                <w:bCs/>
                <w:sz w:val="20"/>
                <w:szCs w:val="20"/>
              </w:rPr>
            </w:pPr>
            <w:r w:rsidRPr="00130CAC">
              <w:rPr>
                <w:rFonts w:ascii="Arial" w:eastAsia="Calibri" w:hAnsi="Arial" w:cs="Arial"/>
                <w:sz w:val="20"/>
                <w:szCs w:val="20"/>
              </w:rPr>
              <w:t>Antenatal Care</w:t>
            </w:r>
          </w:p>
        </w:tc>
      </w:tr>
      <w:tr w:rsidR="00130CAC" w:rsidRPr="00130CAC" w14:paraId="51051E76" w14:textId="77777777" w:rsidTr="00130CAC">
        <w:tc>
          <w:tcPr>
            <w:tcW w:w="1696" w:type="dxa"/>
          </w:tcPr>
          <w:p w14:paraId="69CA89FC" w14:textId="77777777" w:rsidR="00130CAC" w:rsidRPr="00130CAC" w:rsidRDefault="00130CAC" w:rsidP="00130CAC">
            <w:pPr>
              <w:spacing w:line="240" w:lineRule="atLeast"/>
              <w:jc w:val="both"/>
              <w:rPr>
                <w:rFonts w:ascii="Arial" w:eastAsia="Calibri" w:hAnsi="Arial" w:cs="Arial"/>
                <w:bCs/>
                <w:sz w:val="20"/>
                <w:szCs w:val="20"/>
              </w:rPr>
            </w:pPr>
            <w:r w:rsidRPr="00130CAC">
              <w:rPr>
                <w:rFonts w:ascii="Arial" w:eastAsia="Calibri" w:hAnsi="Arial" w:cs="Arial"/>
                <w:sz w:val="20"/>
                <w:szCs w:val="20"/>
              </w:rPr>
              <w:t>APP</w:t>
            </w:r>
          </w:p>
        </w:tc>
        <w:tc>
          <w:tcPr>
            <w:tcW w:w="7513" w:type="dxa"/>
          </w:tcPr>
          <w:p w14:paraId="1A1C76C5"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Annual Performance Plan</w:t>
            </w:r>
          </w:p>
        </w:tc>
      </w:tr>
      <w:tr w:rsidR="00130CAC" w:rsidRPr="00130CAC" w14:paraId="2DDB4AE4" w14:textId="77777777" w:rsidTr="00130CAC">
        <w:tc>
          <w:tcPr>
            <w:tcW w:w="1696" w:type="dxa"/>
          </w:tcPr>
          <w:p w14:paraId="4C6E65DD"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ART</w:t>
            </w:r>
          </w:p>
        </w:tc>
        <w:tc>
          <w:tcPr>
            <w:tcW w:w="7513" w:type="dxa"/>
          </w:tcPr>
          <w:p w14:paraId="4246B6B0"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Anti-Retroviral therapy/ treatment</w:t>
            </w:r>
          </w:p>
        </w:tc>
      </w:tr>
      <w:tr w:rsidR="00130CAC" w:rsidRPr="00130CAC" w14:paraId="0DC8879D" w14:textId="77777777" w:rsidTr="00130CAC">
        <w:tc>
          <w:tcPr>
            <w:tcW w:w="1696" w:type="dxa"/>
          </w:tcPr>
          <w:p w14:paraId="50D4D535"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ARV</w:t>
            </w:r>
          </w:p>
        </w:tc>
        <w:tc>
          <w:tcPr>
            <w:tcW w:w="7513" w:type="dxa"/>
          </w:tcPr>
          <w:p w14:paraId="10043DEE"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Anti-retroviral</w:t>
            </w:r>
          </w:p>
        </w:tc>
      </w:tr>
      <w:tr w:rsidR="00130CAC" w:rsidRPr="00130CAC" w14:paraId="5A02301C" w14:textId="77777777" w:rsidTr="00130CAC">
        <w:tc>
          <w:tcPr>
            <w:tcW w:w="1696" w:type="dxa"/>
          </w:tcPr>
          <w:p w14:paraId="610755B2"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CAPEX</w:t>
            </w:r>
          </w:p>
        </w:tc>
        <w:tc>
          <w:tcPr>
            <w:tcW w:w="7513" w:type="dxa"/>
          </w:tcPr>
          <w:p w14:paraId="716F6853"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Capital Expenditure</w:t>
            </w:r>
          </w:p>
        </w:tc>
      </w:tr>
      <w:tr w:rsidR="00130CAC" w:rsidRPr="00130CAC" w14:paraId="0EBC60F8" w14:textId="77777777" w:rsidTr="00130CAC">
        <w:tc>
          <w:tcPr>
            <w:tcW w:w="1696" w:type="dxa"/>
          </w:tcPr>
          <w:p w14:paraId="20FC9B09"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CARMMA</w:t>
            </w:r>
          </w:p>
        </w:tc>
        <w:tc>
          <w:tcPr>
            <w:tcW w:w="7513" w:type="dxa"/>
          </w:tcPr>
          <w:p w14:paraId="15D45B39"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Campaign on Accelerated Reduction of Maternal and Child Mortality</w:t>
            </w:r>
          </w:p>
        </w:tc>
      </w:tr>
      <w:tr w:rsidR="00130CAC" w:rsidRPr="00130CAC" w14:paraId="74972B1F" w14:textId="77777777" w:rsidTr="00130CAC">
        <w:tc>
          <w:tcPr>
            <w:tcW w:w="1696" w:type="dxa"/>
          </w:tcPr>
          <w:p w14:paraId="6BE0B39A"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CPIX</w:t>
            </w:r>
          </w:p>
        </w:tc>
        <w:tc>
          <w:tcPr>
            <w:tcW w:w="7513" w:type="dxa"/>
          </w:tcPr>
          <w:p w14:paraId="26570CEA"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Consumer Price Index</w:t>
            </w:r>
          </w:p>
        </w:tc>
      </w:tr>
      <w:tr w:rsidR="00130CAC" w:rsidRPr="00130CAC" w14:paraId="190A3AD1" w14:textId="77777777" w:rsidTr="00130CAC">
        <w:tc>
          <w:tcPr>
            <w:tcW w:w="1696" w:type="dxa"/>
          </w:tcPr>
          <w:p w14:paraId="665E345A"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CHC</w:t>
            </w:r>
            <w:r w:rsidRPr="00130CAC">
              <w:rPr>
                <w:rFonts w:ascii="Arial" w:eastAsia="Calibri" w:hAnsi="Arial" w:cs="Arial"/>
                <w:sz w:val="20"/>
                <w:szCs w:val="20"/>
              </w:rPr>
              <w:tab/>
            </w:r>
          </w:p>
        </w:tc>
        <w:tc>
          <w:tcPr>
            <w:tcW w:w="7513" w:type="dxa"/>
          </w:tcPr>
          <w:p w14:paraId="470B56B5"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Community Health Centre</w:t>
            </w:r>
          </w:p>
        </w:tc>
      </w:tr>
      <w:tr w:rsidR="00130CAC" w:rsidRPr="00130CAC" w14:paraId="4EE88A4A" w14:textId="77777777" w:rsidTr="00130CAC">
        <w:tc>
          <w:tcPr>
            <w:tcW w:w="1696" w:type="dxa"/>
          </w:tcPr>
          <w:p w14:paraId="387F2E55"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CHW</w:t>
            </w:r>
          </w:p>
        </w:tc>
        <w:tc>
          <w:tcPr>
            <w:tcW w:w="7513" w:type="dxa"/>
          </w:tcPr>
          <w:p w14:paraId="02213485"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Community Health Worker</w:t>
            </w:r>
          </w:p>
        </w:tc>
      </w:tr>
      <w:tr w:rsidR="00130CAC" w:rsidRPr="00130CAC" w14:paraId="1CE4B508" w14:textId="77777777" w:rsidTr="00130CAC">
        <w:tc>
          <w:tcPr>
            <w:tcW w:w="1696" w:type="dxa"/>
          </w:tcPr>
          <w:p w14:paraId="4A0E06A9"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CCMT</w:t>
            </w:r>
          </w:p>
        </w:tc>
        <w:tc>
          <w:tcPr>
            <w:tcW w:w="7513" w:type="dxa"/>
          </w:tcPr>
          <w:p w14:paraId="172260B5"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Comprehensive Care Management and Treatment</w:t>
            </w:r>
          </w:p>
        </w:tc>
      </w:tr>
      <w:tr w:rsidR="00130CAC" w:rsidRPr="00130CAC" w14:paraId="5F73589E" w14:textId="77777777" w:rsidTr="00130CAC">
        <w:tc>
          <w:tcPr>
            <w:tcW w:w="1696" w:type="dxa"/>
          </w:tcPr>
          <w:p w14:paraId="0D01AD01"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CCMD</w:t>
            </w:r>
          </w:p>
        </w:tc>
        <w:tc>
          <w:tcPr>
            <w:tcW w:w="7513" w:type="dxa"/>
          </w:tcPr>
          <w:p w14:paraId="1456C294"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Central Chronic Medication Distribution</w:t>
            </w:r>
          </w:p>
        </w:tc>
      </w:tr>
      <w:tr w:rsidR="00130CAC" w:rsidRPr="00130CAC" w14:paraId="7B617CB6" w14:textId="77777777" w:rsidTr="00130CAC">
        <w:tc>
          <w:tcPr>
            <w:tcW w:w="1696" w:type="dxa"/>
          </w:tcPr>
          <w:p w14:paraId="671B8FB8"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DHS</w:t>
            </w:r>
          </w:p>
        </w:tc>
        <w:tc>
          <w:tcPr>
            <w:tcW w:w="7513" w:type="dxa"/>
          </w:tcPr>
          <w:p w14:paraId="27657C62"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District Health System</w:t>
            </w:r>
          </w:p>
        </w:tc>
      </w:tr>
      <w:tr w:rsidR="00130CAC" w:rsidRPr="00130CAC" w14:paraId="33990BE5" w14:textId="77777777" w:rsidTr="00130CAC">
        <w:tc>
          <w:tcPr>
            <w:tcW w:w="1696" w:type="dxa"/>
          </w:tcPr>
          <w:p w14:paraId="65FA4C66"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DCST</w:t>
            </w:r>
          </w:p>
        </w:tc>
        <w:tc>
          <w:tcPr>
            <w:tcW w:w="7513" w:type="dxa"/>
          </w:tcPr>
          <w:p w14:paraId="4E51CFAD"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District Clinical Specialist Teams</w:t>
            </w:r>
          </w:p>
        </w:tc>
      </w:tr>
      <w:tr w:rsidR="00130CAC" w:rsidRPr="00130CAC" w14:paraId="08BBBD50" w14:textId="77777777" w:rsidTr="00130CAC">
        <w:tc>
          <w:tcPr>
            <w:tcW w:w="1696" w:type="dxa"/>
          </w:tcPr>
          <w:p w14:paraId="116A2730"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EMS</w:t>
            </w:r>
          </w:p>
        </w:tc>
        <w:tc>
          <w:tcPr>
            <w:tcW w:w="7513" w:type="dxa"/>
          </w:tcPr>
          <w:p w14:paraId="306E0B7E"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Emergency Medical Service</w:t>
            </w:r>
          </w:p>
        </w:tc>
      </w:tr>
      <w:tr w:rsidR="00130CAC" w:rsidRPr="00130CAC" w14:paraId="4DC4CFF7" w14:textId="77777777" w:rsidTr="00130CAC">
        <w:tc>
          <w:tcPr>
            <w:tcW w:w="1696" w:type="dxa"/>
          </w:tcPr>
          <w:p w14:paraId="255A660E"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FY</w:t>
            </w:r>
          </w:p>
        </w:tc>
        <w:tc>
          <w:tcPr>
            <w:tcW w:w="7513" w:type="dxa"/>
          </w:tcPr>
          <w:p w14:paraId="1809DF36"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Financial Year</w:t>
            </w:r>
          </w:p>
        </w:tc>
      </w:tr>
      <w:tr w:rsidR="00130CAC" w:rsidRPr="00130CAC" w14:paraId="6C43D723" w14:textId="77777777" w:rsidTr="00130CAC">
        <w:tc>
          <w:tcPr>
            <w:tcW w:w="1696" w:type="dxa"/>
          </w:tcPr>
          <w:p w14:paraId="126B1D29"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GPA</w:t>
            </w:r>
            <w:r w:rsidRPr="00130CAC">
              <w:rPr>
                <w:rFonts w:ascii="Arial" w:eastAsia="Calibri" w:hAnsi="Arial" w:cs="Arial"/>
                <w:sz w:val="20"/>
                <w:szCs w:val="20"/>
              </w:rPr>
              <w:tab/>
            </w:r>
            <w:r w:rsidRPr="00130CAC">
              <w:rPr>
                <w:rFonts w:ascii="Arial" w:eastAsia="Calibri" w:hAnsi="Arial" w:cs="Arial"/>
                <w:sz w:val="20"/>
                <w:szCs w:val="20"/>
              </w:rPr>
              <w:tab/>
            </w:r>
          </w:p>
        </w:tc>
        <w:tc>
          <w:tcPr>
            <w:tcW w:w="7513" w:type="dxa"/>
          </w:tcPr>
          <w:p w14:paraId="324A6CFC"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Gauteng Programme of Action</w:t>
            </w:r>
          </w:p>
        </w:tc>
      </w:tr>
      <w:tr w:rsidR="00130CAC" w:rsidRPr="00130CAC" w14:paraId="62FD6C73" w14:textId="77777777" w:rsidTr="00130CAC">
        <w:tc>
          <w:tcPr>
            <w:tcW w:w="1696" w:type="dxa"/>
          </w:tcPr>
          <w:p w14:paraId="01A14085"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GDH</w:t>
            </w:r>
            <w:r w:rsidRPr="00130CAC">
              <w:rPr>
                <w:rFonts w:ascii="Arial" w:eastAsia="Calibri" w:hAnsi="Arial" w:cs="Arial"/>
                <w:sz w:val="20"/>
                <w:szCs w:val="20"/>
              </w:rPr>
              <w:tab/>
            </w:r>
          </w:p>
        </w:tc>
        <w:tc>
          <w:tcPr>
            <w:tcW w:w="7513" w:type="dxa"/>
          </w:tcPr>
          <w:p w14:paraId="2234E9E3"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Gauteng Department of Health</w:t>
            </w:r>
          </w:p>
        </w:tc>
      </w:tr>
      <w:tr w:rsidR="00130CAC" w:rsidRPr="00130CAC" w14:paraId="664E1C6E" w14:textId="77777777" w:rsidTr="00130CAC">
        <w:tc>
          <w:tcPr>
            <w:tcW w:w="1696" w:type="dxa"/>
          </w:tcPr>
          <w:p w14:paraId="2F366BF4"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HAART</w:t>
            </w:r>
          </w:p>
        </w:tc>
        <w:tc>
          <w:tcPr>
            <w:tcW w:w="7513" w:type="dxa"/>
          </w:tcPr>
          <w:p w14:paraId="55D84EA6"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Highly Active Antiretroviral Treatment</w:t>
            </w:r>
          </w:p>
        </w:tc>
      </w:tr>
      <w:tr w:rsidR="00130CAC" w:rsidRPr="00130CAC" w14:paraId="79B2D593" w14:textId="77777777" w:rsidTr="00130CAC">
        <w:tc>
          <w:tcPr>
            <w:tcW w:w="1696" w:type="dxa"/>
          </w:tcPr>
          <w:p w14:paraId="5DA597E7"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HAST</w:t>
            </w:r>
          </w:p>
        </w:tc>
        <w:tc>
          <w:tcPr>
            <w:tcW w:w="7513" w:type="dxa"/>
          </w:tcPr>
          <w:p w14:paraId="34C160FF"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HIV and AIDS, STIs and TB</w:t>
            </w:r>
          </w:p>
        </w:tc>
      </w:tr>
      <w:tr w:rsidR="00130CAC" w:rsidRPr="00130CAC" w14:paraId="4F17A50F" w14:textId="77777777" w:rsidTr="00130CAC">
        <w:tc>
          <w:tcPr>
            <w:tcW w:w="1696" w:type="dxa"/>
          </w:tcPr>
          <w:p w14:paraId="5CB8586B"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HIV</w:t>
            </w:r>
          </w:p>
        </w:tc>
        <w:tc>
          <w:tcPr>
            <w:tcW w:w="7513" w:type="dxa"/>
          </w:tcPr>
          <w:p w14:paraId="2724EFFE"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Human Immunodeficiency virus</w:t>
            </w:r>
          </w:p>
        </w:tc>
      </w:tr>
      <w:tr w:rsidR="00130CAC" w:rsidRPr="00130CAC" w14:paraId="05990415" w14:textId="77777777" w:rsidTr="00130CAC">
        <w:tc>
          <w:tcPr>
            <w:tcW w:w="1696" w:type="dxa"/>
          </w:tcPr>
          <w:p w14:paraId="59241CB8"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ICT</w:t>
            </w:r>
          </w:p>
        </w:tc>
        <w:tc>
          <w:tcPr>
            <w:tcW w:w="7513" w:type="dxa"/>
          </w:tcPr>
          <w:p w14:paraId="596EAABD"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Information and Communication Technology</w:t>
            </w:r>
          </w:p>
        </w:tc>
      </w:tr>
      <w:tr w:rsidR="00130CAC" w:rsidRPr="00130CAC" w14:paraId="35D81E7F" w14:textId="77777777" w:rsidTr="00130CAC">
        <w:tc>
          <w:tcPr>
            <w:tcW w:w="1696" w:type="dxa"/>
          </w:tcPr>
          <w:p w14:paraId="5A3E50ED"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MDR</w:t>
            </w:r>
            <w:r w:rsidRPr="00130CAC">
              <w:rPr>
                <w:rFonts w:ascii="Arial" w:eastAsia="Calibri" w:hAnsi="Arial" w:cs="Arial"/>
                <w:sz w:val="20"/>
                <w:szCs w:val="20"/>
              </w:rPr>
              <w:tab/>
            </w:r>
          </w:p>
        </w:tc>
        <w:tc>
          <w:tcPr>
            <w:tcW w:w="7513" w:type="dxa"/>
          </w:tcPr>
          <w:p w14:paraId="23B36FE3"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Multi Drugs Resistance</w:t>
            </w:r>
          </w:p>
        </w:tc>
      </w:tr>
      <w:tr w:rsidR="00130CAC" w:rsidRPr="00130CAC" w14:paraId="59627F3A" w14:textId="77777777" w:rsidTr="00130CAC">
        <w:tc>
          <w:tcPr>
            <w:tcW w:w="1696" w:type="dxa"/>
          </w:tcPr>
          <w:p w14:paraId="3F16CF78"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MMC</w:t>
            </w:r>
          </w:p>
        </w:tc>
        <w:tc>
          <w:tcPr>
            <w:tcW w:w="7513" w:type="dxa"/>
          </w:tcPr>
          <w:p w14:paraId="6922068F"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Male Medical Circumcision</w:t>
            </w:r>
          </w:p>
        </w:tc>
      </w:tr>
      <w:tr w:rsidR="00130CAC" w:rsidRPr="00130CAC" w14:paraId="2E2CD218" w14:textId="77777777" w:rsidTr="00130CAC">
        <w:tc>
          <w:tcPr>
            <w:tcW w:w="1696" w:type="dxa"/>
          </w:tcPr>
          <w:p w14:paraId="32B7C7C3"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MTEF</w:t>
            </w:r>
            <w:r w:rsidRPr="00130CAC">
              <w:rPr>
                <w:rFonts w:ascii="Arial" w:eastAsia="Calibri" w:hAnsi="Arial" w:cs="Arial"/>
                <w:sz w:val="20"/>
                <w:szCs w:val="20"/>
              </w:rPr>
              <w:tab/>
            </w:r>
          </w:p>
        </w:tc>
        <w:tc>
          <w:tcPr>
            <w:tcW w:w="7513" w:type="dxa"/>
          </w:tcPr>
          <w:p w14:paraId="4F7748B3"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Medium Term Expenditure Framework</w:t>
            </w:r>
          </w:p>
        </w:tc>
      </w:tr>
      <w:tr w:rsidR="00130CAC" w:rsidRPr="00130CAC" w14:paraId="244D3C70" w14:textId="77777777" w:rsidTr="00130CAC">
        <w:tc>
          <w:tcPr>
            <w:tcW w:w="1696" w:type="dxa"/>
          </w:tcPr>
          <w:p w14:paraId="0884BF1C"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NCD</w:t>
            </w:r>
          </w:p>
        </w:tc>
        <w:tc>
          <w:tcPr>
            <w:tcW w:w="7513" w:type="dxa"/>
          </w:tcPr>
          <w:p w14:paraId="67A44739" w14:textId="7D8E1574" w:rsidR="00130CAC" w:rsidRPr="00130CAC" w:rsidRDefault="008F684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Non-Communicable</w:t>
            </w:r>
            <w:r w:rsidR="00130CAC" w:rsidRPr="00130CAC">
              <w:rPr>
                <w:rFonts w:ascii="Arial" w:eastAsia="Calibri" w:hAnsi="Arial" w:cs="Arial"/>
                <w:sz w:val="20"/>
                <w:szCs w:val="20"/>
              </w:rPr>
              <w:t xml:space="preserve"> diseases</w:t>
            </w:r>
          </w:p>
        </w:tc>
      </w:tr>
      <w:tr w:rsidR="00130CAC" w:rsidRPr="00130CAC" w14:paraId="507E6C36" w14:textId="77777777" w:rsidTr="00130CAC">
        <w:tc>
          <w:tcPr>
            <w:tcW w:w="1696" w:type="dxa"/>
          </w:tcPr>
          <w:p w14:paraId="4214494A"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NDOH</w:t>
            </w:r>
          </w:p>
        </w:tc>
        <w:tc>
          <w:tcPr>
            <w:tcW w:w="7513" w:type="dxa"/>
          </w:tcPr>
          <w:p w14:paraId="1F4C62FE"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National Department of Health</w:t>
            </w:r>
          </w:p>
        </w:tc>
      </w:tr>
      <w:tr w:rsidR="00130CAC" w:rsidRPr="00130CAC" w14:paraId="63AB877B" w14:textId="77777777" w:rsidTr="00130CAC">
        <w:tc>
          <w:tcPr>
            <w:tcW w:w="1696" w:type="dxa"/>
          </w:tcPr>
          <w:p w14:paraId="1D0A2777"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NHI</w:t>
            </w:r>
          </w:p>
        </w:tc>
        <w:tc>
          <w:tcPr>
            <w:tcW w:w="7513" w:type="dxa"/>
          </w:tcPr>
          <w:p w14:paraId="2998BD86"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National Health Insurance</w:t>
            </w:r>
          </w:p>
        </w:tc>
      </w:tr>
      <w:tr w:rsidR="00130CAC" w:rsidRPr="00130CAC" w14:paraId="33BB0DCF" w14:textId="77777777" w:rsidTr="00130CAC">
        <w:tc>
          <w:tcPr>
            <w:tcW w:w="1696" w:type="dxa"/>
          </w:tcPr>
          <w:p w14:paraId="467976AA"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NHLS</w:t>
            </w:r>
          </w:p>
        </w:tc>
        <w:tc>
          <w:tcPr>
            <w:tcW w:w="7513" w:type="dxa"/>
          </w:tcPr>
          <w:p w14:paraId="3CCA30B3"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National Health Laboratory Service</w:t>
            </w:r>
          </w:p>
        </w:tc>
      </w:tr>
      <w:tr w:rsidR="00130CAC" w:rsidRPr="00130CAC" w14:paraId="2371432F" w14:textId="77777777" w:rsidTr="00130CAC">
        <w:tc>
          <w:tcPr>
            <w:tcW w:w="1696" w:type="dxa"/>
          </w:tcPr>
          <w:p w14:paraId="2A0D7C51"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NGO</w:t>
            </w:r>
          </w:p>
        </w:tc>
        <w:tc>
          <w:tcPr>
            <w:tcW w:w="7513" w:type="dxa"/>
          </w:tcPr>
          <w:p w14:paraId="6266F927"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 xml:space="preserve">Non-Government Organisation </w:t>
            </w:r>
          </w:p>
        </w:tc>
      </w:tr>
      <w:tr w:rsidR="00130CAC" w:rsidRPr="00130CAC" w14:paraId="04985AE2" w14:textId="77777777" w:rsidTr="00130CAC">
        <w:tc>
          <w:tcPr>
            <w:tcW w:w="1696" w:type="dxa"/>
          </w:tcPr>
          <w:p w14:paraId="4B2B18C6"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NSDA</w:t>
            </w:r>
            <w:r w:rsidRPr="00130CAC">
              <w:rPr>
                <w:rFonts w:ascii="Arial" w:eastAsia="Calibri" w:hAnsi="Arial" w:cs="Arial"/>
                <w:sz w:val="20"/>
                <w:szCs w:val="20"/>
              </w:rPr>
              <w:tab/>
            </w:r>
          </w:p>
        </w:tc>
        <w:tc>
          <w:tcPr>
            <w:tcW w:w="7513" w:type="dxa"/>
          </w:tcPr>
          <w:p w14:paraId="4F622E55"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Negotiated Service Delivery Agreement</w:t>
            </w:r>
          </w:p>
        </w:tc>
      </w:tr>
      <w:tr w:rsidR="00130CAC" w:rsidRPr="00130CAC" w14:paraId="3415B185" w14:textId="77777777" w:rsidTr="00130CAC">
        <w:tc>
          <w:tcPr>
            <w:tcW w:w="1696" w:type="dxa"/>
          </w:tcPr>
          <w:p w14:paraId="63E34812"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NIART</w:t>
            </w:r>
            <w:r w:rsidRPr="00130CAC">
              <w:rPr>
                <w:rFonts w:ascii="Arial" w:eastAsia="Calibri" w:hAnsi="Arial" w:cs="Arial"/>
                <w:sz w:val="20"/>
                <w:szCs w:val="20"/>
              </w:rPr>
              <w:tab/>
            </w:r>
          </w:p>
        </w:tc>
        <w:tc>
          <w:tcPr>
            <w:tcW w:w="7513" w:type="dxa"/>
          </w:tcPr>
          <w:p w14:paraId="2150CEAE"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Nurse initiated Antiretroviral Therapy</w:t>
            </w:r>
          </w:p>
        </w:tc>
      </w:tr>
      <w:tr w:rsidR="00130CAC" w:rsidRPr="00130CAC" w14:paraId="36F1E368" w14:textId="77777777" w:rsidTr="00130CAC">
        <w:tc>
          <w:tcPr>
            <w:tcW w:w="1696" w:type="dxa"/>
          </w:tcPr>
          <w:p w14:paraId="3F47F9A8"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NRP</w:t>
            </w:r>
          </w:p>
        </w:tc>
        <w:tc>
          <w:tcPr>
            <w:tcW w:w="7513" w:type="dxa"/>
          </w:tcPr>
          <w:p w14:paraId="474180AA"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Nurse Resuscitation Programme</w:t>
            </w:r>
          </w:p>
        </w:tc>
      </w:tr>
      <w:tr w:rsidR="00130CAC" w:rsidRPr="00130CAC" w14:paraId="21370060" w14:textId="77777777" w:rsidTr="00130CAC">
        <w:tc>
          <w:tcPr>
            <w:tcW w:w="1696" w:type="dxa"/>
          </w:tcPr>
          <w:p w14:paraId="78ADEAF7"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NSP</w:t>
            </w:r>
          </w:p>
        </w:tc>
        <w:tc>
          <w:tcPr>
            <w:tcW w:w="7513" w:type="dxa"/>
          </w:tcPr>
          <w:p w14:paraId="431BEBEF"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National Strategic Plans</w:t>
            </w:r>
          </w:p>
        </w:tc>
      </w:tr>
      <w:tr w:rsidR="00130CAC" w:rsidRPr="00130CAC" w14:paraId="51F462C7" w14:textId="77777777" w:rsidTr="00130CAC">
        <w:tc>
          <w:tcPr>
            <w:tcW w:w="1696" w:type="dxa"/>
          </w:tcPr>
          <w:p w14:paraId="56162077"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OSD</w:t>
            </w:r>
          </w:p>
        </w:tc>
        <w:tc>
          <w:tcPr>
            <w:tcW w:w="7513" w:type="dxa"/>
          </w:tcPr>
          <w:p w14:paraId="29E85AE9"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Occupational Specific Dispensation</w:t>
            </w:r>
          </w:p>
        </w:tc>
      </w:tr>
      <w:tr w:rsidR="00130CAC" w:rsidRPr="00130CAC" w14:paraId="015206B3" w14:textId="77777777" w:rsidTr="00130CAC">
        <w:tc>
          <w:tcPr>
            <w:tcW w:w="1696" w:type="dxa"/>
          </w:tcPr>
          <w:p w14:paraId="277E46BC"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PFMA</w:t>
            </w:r>
          </w:p>
        </w:tc>
        <w:tc>
          <w:tcPr>
            <w:tcW w:w="7513" w:type="dxa"/>
          </w:tcPr>
          <w:p w14:paraId="326C56FD"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Public Finance Management Act</w:t>
            </w:r>
          </w:p>
        </w:tc>
      </w:tr>
      <w:tr w:rsidR="00130CAC" w:rsidRPr="00130CAC" w14:paraId="3911FD33" w14:textId="77777777" w:rsidTr="00130CAC">
        <w:tc>
          <w:tcPr>
            <w:tcW w:w="1696" w:type="dxa"/>
          </w:tcPr>
          <w:p w14:paraId="42D7ABE3"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PPE</w:t>
            </w:r>
          </w:p>
        </w:tc>
        <w:tc>
          <w:tcPr>
            <w:tcW w:w="7513" w:type="dxa"/>
          </w:tcPr>
          <w:p w14:paraId="66E9F968"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 xml:space="preserve">Personal Protective Equipment </w:t>
            </w:r>
          </w:p>
        </w:tc>
      </w:tr>
      <w:tr w:rsidR="00130CAC" w:rsidRPr="00130CAC" w14:paraId="0AF6AD38" w14:textId="77777777" w:rsidTr="00130CAC">
        <w:tc>
          <w:tcPr>
            <w:tcW w:w="1696" w:type="dxa"/>
          </w:tcPr>
          <w:p w14:paraId="022B4F05"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PAC</w:t>
            </w:r>
          </w:p>
        </w:tc>
        <w:tc>
          <w:tcPr>
            <w:tcW w:w="7513" w:type="dxa"/>
          </w:tcPr>
          <w:p w14:paraId="52831CDA"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Picture Archiving Communication system</w:t>
            </w:r>
          </w:p>
        </w:tc>
      </w:tr>
      <w:tr w:rsidR="00130CAC" w:rsidRPr="00130CAC" w14:paraId="33F5BADF" w14:textId="77777777" w:rsidTr="00130CAC">
        <w:tc>
          <w:tcPr>
            <w:tcW w:w="1696" w:type="dxa"/>
          </w:tcPr>
          <w:p w14:paraId="345FF58A"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PFMA</w:t>
            </w:r>
            <w:r w:rsidRPr="00130CAC">
              <w:rPr>
                <w:rFonts w:ascii="Arial" w:eastAsia="Calibri" w:hAnsi="Arial" w:cs="Arial"/>
                <w:sz w:val="20"/>
                <w:szCs w:val="20"/>
              </w:rPr>
              <w:tab/>
            </w:r>
          </w:p>
        </w:tc>
        <w:tc>
          <w:tcPr>
            <w:tcW w:w="7513" w:type="dxa"/>
          </w:tcPr>
          <w:p w14:paraId="605B91D0"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Public Finance Management Act</w:t>
            </w:r>
          </w:p>
        </w:tc>
      </w:tr>
      <w:tr w:rsidR="00130CAC" w:rsidRPr="00130CAC" w14:paraId="20EE96AD" w14:textId="77777777" w:rsidTr="00130CAC">
        <w:tc>
          <w:tcPr>
            <w:tcW w:w="1696" w:type="dxa"/>
          </w:tcPr>
          <w:p w14:paraId="750EBC79"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PHC</w:t>
            </w:r>
          </w:p>
        </w:tc>
        <w:tc>
          <w:tcPr>
            <w:tcW w:w="7513" w:type="dxa"/>
          </w:tcPr>
          <w:p w14:paraId="51616864"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Primary Health Care</w:t>
            </w:r>
          </w:p>
        </w:tc>
      </w:tr>
      <w:tr w:rsidR="00130CAC" w:rsidRPr="00130CAC" w14:paraId="7E09963C" w14:textId="77777777" w:rsidTr="00130CAC">
        <w:tc>
          <w:tcPr>
            <w:tcW w:w="1696" w:type="dxa"/>
          </w:tcPr>
          <w:p w14:paraId="7C173639"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PMTCT</w:t>
            </w:r>
          </w:p>
        </w:tc>
        <w:tc>
          <w:tcPr>
            <w:tcW w:w="7513" w:type="dxa"/>
          </w:tcPr>
          <w:p w14:paraId="21881E92"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Prevention of Mother to Child Transmission</w:t>
            </w:r>
          </w:p>
        </w:tc>
      </w:tr>
      <w:tr w:rsidR="00130CAC" w:rsidRPr="00130CAC" w14:paraId="232BAB34" w14:textId="77777777" w:rsidTr="00130CAC">
        <w:tc>
          <w:tcPr>
            <w:tcW w:w="1696" w:type="dxa"/>
          </w:tcPr>
          <w:p w14:paraId="50D57BC6"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QHP</w:t>
            </w:r>
          </w:p>
        </w:tc>
        <w:tc>
          <w:tcPr>
            <w:tcW w:w="7513" w:type="dxa"/>
          </w:tcPr>
          <w:p w14:paraId="28FA3E10"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Quality Health care Programs</w:t>
            </w:r>
          </w:p>
        </w:tc>
      </w:tr>
      <w:tr w:rsidR="00130CAC" w:rsidRPr="00130CAC" w14:paraId="68DCF848" w14:textId="77777777" w:rsidTr="00130CAC">
        <w:tc>
          <w:tcPr>
            <w:tcW w:w="1696" w:type="dxa"/>
          </w:tcPr>
          <w:p w14:paraId="5D53B6FE"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SALGA</w:t>
            </w:r>
          </w:p>
        </w:tc>
        <w:tc>
          <w:tcPr>
            <w:tcW w:w="7513" w:type="dxa"/>
          </w:tcPr>
          <w:p w14:paraId="6FA00497"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South African Local government Association</w:t>
            </w:r>
          </w:p>
        </w:tc>
      </w:tr>
      <w:tr w:rsidR="00130CAC" w:rsidRPr="00130CAC" w14:paraId="261D78ED" w14:textId="77777777" w:rsidTr="00130CAC">
        <w:tc>
          <w:tcPr>
            <w:tcW w:w="1696" w:type="dxa"/>
          </w:tcPr>
          <w:p w14:paraId="002DE3DD"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 xml:space="preserve">STP  </w:t>
            </w:r>
          </w:p>
        </w:tc>
        <w:tc>
          <w:tcPr>
            <w:tcW w:w="7513" w:type="dxa"/>
          </w:tcPr>
          <w:p w14:paraId="7B8B3281"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Strategic Transformation Plan</w:t>
            </w:r>
          </w:p>
        </w:tc>
      </w:tr>
      <w:tr w:rsidR="00130CAC" w:rsidRPr="00130CAC" w14:paraId="3BAD2334" w14:textId="77777777" w:rsidTr="00130CAC">
        <w:tc>
          <w:tcPr>
            <w:tcW w:w="1696" w:type="dxa"/>
          </w:tcPr>
          <w:p w14:paraId="53B4D9EA"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STIs</w:t>
            </w:r>
          </w:p>
        </w:tc>
        <w:tc>
          <w:tcPr>
            <w:tcW w:w="7513" w:type="dxa"/>
          </w:tcPr>
          <w:p w14:paraId="5C18BA3A"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Sexual Transmitted Infections</w:t>
            </w:r>
          </w:p>
        </w:tc>
      </w:tr>
      <w:tr w:rsidR="00130CAC" w:rsidRPr="00130CAC" w14:paraId="143A2543" w14:textId="77777777" w:rsidTr="00130CAC">
        <w:tc>
          <w:tcPr>
            <w:tcW w:w="1696" w:type="dxa"/>
          </w:tcPr>
          <w:p w14:paraId="7C2C5D73"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TB</w:t>
            </w:r>
            <w:r w:rsidRPr="00130CAC">
              <w:rPr>
                <w:rFonts w:ascii="Arial" w:eastAsia="Calibri" w:hAnsi="Arial" w:cs="Arial"/>
                <w:sz w:val="20"/>
                <w:szCs w:val="20"/>
              </w:rPr>
              <w:tab/>
            </w:r>
          </w:p>
        </w:tc>
        <w:tc>
          <w:tcPr>
            <w:tcW w:w="7513" w:type="dxa"/>
          </w:tcPr>
          <w:p w14:paraId="4D0A03A1"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Tuberculosis</w:t>
            </w:r>
          </w:p>
        </w:tc>
      </w:tr>
      <w:tr w:rsidR="00130CAC" w:rsidRPr="00130CAC" w14:paraId="3E60882D" w14:textId="77777777" w:rsidTr="00130CAC">
        <w:tc>
          <w:tcPr>
            <w:tcW w:w="1696" w:type="dxa"/>
          </w:tcPr>
          <w:p w14:paraId="15B432CA"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TMR</w:t>
            </w:r>
          </w:p>
        </w:tc>
        <w:tc>
          <w:tcPr>
            <w:tcW w:w="7513" w:type="dxa"/>
          </w:tcPr>
          <w:p w14:paraId="3D0D32BE"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Transformation Modernisation Reindustrialisation</w:t>
            </w:r>
          </w:p>
        </w:tc>
      </w:tr>
      <w:tr w:rsidR="00130CAC" w:rsidRPr="00130CAC" w14:paraId="27C6A289" w14:textId="77777777" w:rsidTr="00130CAC">
        <w:tc>
          <w:tcPr>
            <w:tcW w:w="1696" w:type="dxa"/>
          </w:tcPr>
          <w:p w14:paraId="1855086E"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XDR</w:t>
            </w:r>
          </w:p>
        </w:tc>
        <w:tc>
          <w:tcPr>
            <w:tcW w:w="7513" w:type="dxa"/>
          </w:tcPr>
          <w:p w14:paraId="113134E3"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Extreme Drug Resistance</w:t>
            </w:r>
          </w:p>
        </w:tc>
      </w:tr>
      <w:tr w:rsidR="00130CAC" w:rsidRPr="00130CAC" w14:paraId="3CC12127" w14:textId="77777777" w:rsidTr="00130CAC">
        <w:tc>
          <w:tcPr>
            <w:tcW w:w="1696" w:type="dxa"/>
          </w:tcPr>
          <w:p w14:paraId="0A5632D8"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WBOT</w:t>
            </w:r>
          </w:p>
        </w:tc>
        <w:tc>
          <w:tcPr>
            <w:tcW w:w="7513" w:type="dxa"/>
          </w:tcPr>
          <w:p w14:paraId="27E9507A"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Ward Based Outreach Teams</w:t>
            </w:r>
          </w:p>
        </w:tc>
      </w:tr>
      <w:tr w:rsidR="00130CAC" w:rsidRPr="00130CAC" w14:paraId="4C43205F" w14:textId="77777777" w:rsidTr="00130CAC">
        <w:tc>
          <w:tcPr>
            <w:tcW w:w="1696" w:type="dxa"/>
          </w:tcPr>
          <w:p w14:paraId="58219DEC"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 xml:space="preserve">WHO </w:t>
            </w:r>
          </w:p>
        </w:tc>
        <w:tc>
          <w:tcPr>
            <w:tcW w:w="7513" w:type="dxa"/>
          </w:tcPr>
          <w:p w14:paraId="1CB44EE3" w14:textId="77777777" w:rsidR="00130CAC" w:rsidRPr="00130CAC" w:rsidRDefault="00130CAC" w:rsidP="00130CAC">
            <w:pPr>
              <w:spacing w:line="240" w:lineRule="atLeast"/>
              <w:jc w:val="both"/>
              <w:rPr>
                <w:rFonts w:ascii="Arial" w:eastAsia="Calibri" w:hAnsi="Arial" w:cs="Arial"/>
                <w:sz w:val="20"/>
                <w:szCs w:val="20"/>
              </w:rPr>
            </w:pPr>
            <w:r w:rsidRPr="00130CAC">
              <w:rPr>
                <w:rFonts w:ascii="Arial" w:eastAsia="Calibri" w:hAnsi="Arial" w:cs="Arial"/>
                <w:sz w:val="20"/>
                <w:szCs w:val="20"/>
              </w:rPr>
              <w:t xml:space="preserve">World Health Organisation </w:t>
            </w:r>
          </w:p>
        </w:tc>
      </w:tr>
    </w:tbl>
    <w:p w14:paraId="5E09789C" w14:textId="77777777" w:rsidR="00130CAC" w:rsidRDefault="00130CAC" w:rsidP="00130CAC">
      <w:pPr>
        <w:spacing w:line="360" w:lineRule="auto"/>
        <w:jc w:val="both"/>
        <w:rPr>
          <w:rFonts w:ascii="Arial" w:eastAsia="Arial Unicode MS" w:hAnsi="Arial" w:cs="Arial"/>
          <w:b/>
          <w:color w:val="000000"/>
        </w:rPr>
      </w:pPr>
      <w:bookmarkStart w:id="2" w:name="_Hlk104126548"/>
    </w:p>
    <w:p w14:paraId="332EDA4A" w14:textId="77777777" w:rsidR="00130CAC" w:rsidRDefault="00130CAC" w:rsidP="00130CAC">
      <w:pPr>
        <w:spacing w:line="360" w:lineRule="auto"/>
        <w:jc w:val="both"/>
        <w:rPr>
          <w:rFonts w:ascii="Arial" w:eastAsia="Arial Unicode MS" w:hAnsi="Arial" w:cs="Arial"/>
          <w:b/>
          <w:color w:val="000000"/>
        </w:rPr>
      </w:pPr>
    </w:p>
    <w:p w14:paraId="463DC869" w14:textId="27791037" w:rsidR="00130CAC" w:rsidRPr="00130CAC" w:rsidRDefault="00130CAC" w:rsidP="008F684C">
      <w:pPr>
        <w:spacing w:line="360" w:lineRule="auto"/>
        <w:jc w:val="center"/>
        <w:rPr>
          <w:rFonts w:ascii="Arial" w:eastAsia="Arial Unicode MS" w:hAnsi="Arial" w:cs="Arial"/>
          <w:b/>
          <w:color w:val="000000"/>
        </w:rPr>
      </w:pPr>
      <w:r w:rsidRPr="00130CAC">
        <w:rPr>
          <w:rFonts w:ascii="Arial" w:eastAsia="Arial Unicode MS" w:hAnsi="Arial" w:cs="Arial"/>
          <w:b/>
          <w:color w:val="000000"/>
        </w:rPr>
        <w:t>HEALTH PORTFOLIO COMMITTEE</w:t>
      </w:r>
    </w:p>
    <w:p w14:paraId="2AE82AE1" w14:textId="77777777" w:rsidR="008F684C" w:rsidRDefault="008F684C" w:rsidP="00130CAC">
      <w:pPr>
        <w:spacing w:line="360" w:lineRule="auto"/>
        <w:jc w:val="both"/>
        <w:rPr>
          <w:rFonts w:ascii="Arial" w:eastAsia="Calibri" w:hAnsi="Arial" w:cs="Arial"/>
          <w:b/>
          <w:color w:val="000000"/>
        </w:rPr>
      </w:pPr>
    </w:p>
    <w:p w14:paraId="4B3E2D33" w14:textId="5199A98A" w:rsidR="00130CAC" w:rsidRDefault="00130CAC" w:rsidP="00130CAC">
      <w:pPr>
        <w:spacing w:line="360" w:lineRule="auto"/>
        <w:jc w:val="both"/>
        <w:rPr>
          <w:rFonts w:ascii="Arial" w:eastAsia="Calibri" w:hAnsi="Arial" w:cs="Arial"/>
          <w:b/>
          <w:color w:val="000000"/>
        </w:rPr>
      </w:pPr>
      <w:r w:rsidRPr="00130CAC">
        <w:rPr>
          <w:rFonts w:ascii="Arial" w:eastAsia="Calibri" w:hAnsi="Arial" w:cs="Arial"/>
          <w:b/>
          <w:color w:val="000000"/>
        </w:rPr>
        <w:t>2</w:t>
      </w:r>
      <w:r w:rsidR="00E32E00">
        <w:rPr>
          <w:rFonts w:ascii="Arial" w:eastAsia="Calibri" w:hAnsi="Arial" w:cs="Arial"/>
          <w:b/>
          <w:color w:val="000000"/>
        </w:rPr>
        <w:t>4</w:t>
      </w:r>
      <w:r w:rsidRPr="00130CAC">
        <w:rPr>
          <w:rFonts w:ascii="Arial" w:eastAsia="Calibri" w:hAnsi="Arial" w:cs="Arial"/>
          <w:b/>
          <w:color w:val="000000"/>
        </w:rPr>
        <w:t xml:space="preserve"> May 2022</w:t>
      </w:r>
      <w:r w:rsidR="008F684C">
        <w:rPr>
          <w:rFonts w:ascii="Arial" w:eastAsia="Calibri" w:hAnsi="Arial" w:cs="Arial"/>
          <w:b/>
          <w:color w:val="000000"/>
        </w:rPr>
        <w:t>,</w:t>
      </w:r>
    </w:p>
    <w:p w14:paraId="0F0A02B4" w14:textId="77777777" w:rsidR="008F684C" w:rsidRPr="00130CAC" w:rsidRDefault="008F684C" w:rsidP="00130CAC">
      <w:pPr>
        <w:spacing w:line="360" w:lineRule="auto"/>
        <w:jc w:val="both"/>
        <w:rPr>
          <w:rFonts w:ascii="Arial" w:eastAsia="Arial Unicode MS" w:hAnsi="Arial" w:cs="Arial"/>
          <w:b/>
          <w:color w:val="000000"/>
        </w:rPr>
      </w:pPr>
    </w:p>
    <w:p w14:paraId="2B58DB30" w14:textId="77777777" w:rsidR="00130CAC" w:rsidRPr="00130CAC" w:rsidRDefault="00130CAC" w:rsidP="00130CAC">
      <w:pPr>
        <w:spacing w:line="360" w:lineRule="auto"/>
        <w:jc w:val="both"/>
        <w:rPr>
          <w:rFonts w:ascii="Arial" w:eastAsia="Calibri" w:hAnsi="Arial" w:cs="Arial"/>
          <w:color w:val="000000"/>
        </w:rPr>
      </w:pPr>
      <w:r w:rsidRPr="00130CAC">
        <w:rPr>
          <w:rFonts w:ascii="Arial" w:eastAsia="Calibri" w:hAnsi="Arial" w:cs="Arial"/>
          <w:color w:val="000000"/>
        </w:rPr>
        <w:t>The Hon. Chairperson of the Health Portfolio Committee, Dr Rebecca Phaladi-Digamela tables the Committee’s report on the Gauteng Department of Health’s Budget Vote 4 Report for the 2022/23 FY as follows:</w:t>
      </w:r>
    </w:p>
    <w:p w14:paraId="0ADD9C3A" w14:textId="77777777" w:rsidR="00130CAC" w:rsidRPr="00130CAC" w:rsidRDefault="00130CAC" w:rsidP="009845CE">
      <w:pPr>
        <w:keepNext/>
        <w:keepLines/>
        <w:numPr>
          <w:ilvl w:val="0"/>
          <w:numId w:val="1"/>
        </w:numPr>
        <w:shd w:val="clear" w:color="auto" w:fill="F4B083" w:themeFill="accent2" w:themeFillTint="99"/>
        <w:spacing w:before="480" w:line="360" w:lineRule="auto"/>
        <w:ind w:left="720" w:hanging="720"/>
        <w:jc w:val="both"/>
        <w:outlineLvl w:val="0"/>
        <w:rPr>
          <w:rFonts w:ascii="Arial" w:eastAsia="Times New Roman" w:hAnsi="Arial" w:cs="Arial"/>
          <w:b/>
          <w:bCs/>
        </w:rPr>
      </w:pPr>
      <w:bookmarkStart w:id="3" w:name="_Toc14469721"/>
      <w:bookmarkStart w:id="4" w:name="_Toc104127728"/>
      <w:r w:rsidRPr="00130CAC">
        <w:rPr>
          <w:rFonts w:ascii="Arial" w:eastAsia="Times New Roman" w:hAnsi="Arial" w:cs="Arial"/>
          <w:b/>
        </w:rPr>
        <w:t>EXECUTIVE SUMMARY</w:t>
      </w:r>
      <w:bookmarkEnd w:id="3"/>
      <w:bookmarkEnd w:id="4"/>
    </w:p>
    <w:p w14:paraId="72BF2419" w14:textId="77777777" w:rsidR="00130CAC" w:rsidRPr="00130CAC" w:rsidRDefault="00130CAC" w:rsidP="00130CAC">
      <w:pPr>
        <w:spacing w:before="120" w:line="360" w:lineRule="auto"/>
        <w:jc w:val="both"/>
        <w:rPr>
          <w:rFonts w:ascii="Arial" w:eastAsia="Calibri" w:hAnsi="Arial" w:cs="Arial"/>
          <w:color w:val="000000"/>
        </w:rPr>
      </w:pPr>
      <w:r w:rsidRPr="00130CAC">
        <w:rPr>
          <w:rFonts w:ascii="Arial" w:eastAsia="Arial Unicode MS" w:hAnsi="Arial" w:cs="Arial"/>
          <w:color w:val="000000"/>
        </w:rPr>
        <w:t xml:space="preserve">The Health Portfolio Committee carefully assessed the department’s budget allocation for effective oversight. The purpose was to determine whether the allocations correspond with the provincial priorities of the Gauteng Department of Health (GDH) for the 2022/23 financial year. This report seeks to highlight the Committee’s assessment of the department’s budget allocation. </w:t>
      </w:r>
      <w:r w:rsidRPr="00130CAC">
        <w:rPr>
          <w:rFonts w:ascii="Arial" w:eastAsia="Calibri" w:hAnsi="Arial" w:cs="Arial"/>
          <w:color w:val="000000"/>
        </w:rPr>
        <w:t>The assessment done was based on the Gauteng Provincial Legislature’s oversight framework, the Sector Oversight Model (SOM).</w:t>
      </w:r>
    </w:p>
    <w:p w14:paraId="29D8DAC7" w14:textId="77777777" w:rsidR="00130CAC" w:rsidRPr="00130CAC" w:rsidRDefault="00130CAC" w:rsidP="00130CAC">
      <w:pPr>
        <w:spacing w:line="360" w:lineRule="auto"/>
        <w:ind w:left="720"/>
        <w:jc w:val="both"/>
        <w:rPr>
          <w:rFonts w:ascii="Arial" w:eastAsia="Calibri" w:hAnsi="Arial" w:cs="Arial"/>
          <w:color w:val="000000"/>
          <w:lang w:val="en-US"/>
        </w:rPr>
      </w:pPr>
    </w:p>
    <w:p w14:paraId="7F4DDC55" w14:textId="77777777" w:rsidR="00130CAC" w:rsidRPr="00130CAC" w:rsidRDefault="00130CAC" w:rsidP="00130CAC">
      <w:pPr>
        <w:tabs>
          <w:tab w:val="left" w:pos="720"/>
        </w:tabs>
        <w:spacing w:line="360" w:lineRule="auto"/>
        <w:jc w:val="both"/>
        <w:rPr>
          <w:rFonts w:ascii="Arial" w:eastAsia="Calibri" w:hAnsi="Arial" w:cs="Arial"/>
          <w:color w:val="000000"/>
        </w:rPr>
      </w:pPr>
      <w:r w:rsidRPr="00130CAC">
        <w:rPr>
          <w:rFonts w:ascii="Arial" w:eastAsia="Calibri" w:hAnsi="Arial" w:cs="Arial"/>
        </w:rPr>
        <w:t xml:space="preserve">The Portfolio Committee on Health presents its Oversight Report on the Budget Vote 4 of the Gauteng Department of Health for 2022/23 financial year. </w:t>
      </w:r>
      <w:r w:rsidRPr="00130CAC">
        <w:rPr>
          <w:rFonts w:ascii="Arial" w:eastAsia="Calibri" w:hAnsi="Arial" w:cs="Arial"/>
          <w:color w:val="000000"/>
        </w:rPr>
        <w:t xml:space="preserve">The oversight role of the Portfolio Committee, as prescribed in the Constitution of the Republic of South Africa and the Standing Rules of the Gauteng Legislature, makes it imperative for the Committee to provide an assessment of the state of the budget allocation of </w:t>
      </w:r>
      <w:r w:rsidRPr="00130CAC">
        <w:rPr>
          <w:rFonts w:ascii="Arial" w:eastAsia="Calibri" w:hAnsi="Arial" w:cs="Arial"/>
          <w:b/>
          <w:bCs/>
          <w:color w:val="000000"/>
        </w:rPr>
        <w:t>R59 426 398 000</w:t>
      </w:r>
      <w:r w:rsidRPr="00130CAC">
        <w:rPr>
          <w:rFonts w:ascii="Arial" w:eastAsia="Calibri" w:hAnsi="Arial" w:cs="Arial"/>
          <w:color w:val="000000"/>
        </w:rPr>
        <w:t xml:space="preserve"> </w:t>
      </w:r>
      <w:r w:rsidRPr="00130CAC">
        <w:rPr>
          <w:rFonts w:ascii="Arial" w:eastAsia="Times New Roman" w:hAnsi="Arial" w:cs="Arial"/>
          <w:color w:val="000000"/>
          <w:lang w:eastAsia="en-ZA"/>
        </w:rPr>
        <w:t>which is a 5.2% increase from the</w:t>
      </w:r>
      <w:r w:rsidRPr="00130CAC">
        <w:rPr>
          <w:rFonts w:ascii="Arial" w:eastAsia="Calibri" w:hAnsi="Arial" w:cs="Arial"/>
          <w:color w:val="000000"/>
        </w:rPr>
        <w:t xml:space="preserve"> adjusted budget of </w:t>
      </w:r>
      <w:r w:rsidRPr="00130CAC">
        <w:rPr>
          <w:rFonts w:ascii="Arial" w:eastAsia="Calibri" w:hAnsi="Arial" w:cs="Arial"/>
          <w:b/>
          <w:bCs/>
          <w:color w:val="000000"/>
        </w:rPr>
        <w:t xml:space="preserve">R56 505 266 000 </w:t>
      </w:r>
      <w:r w:rsidRPr="00130CAC">
        <w:rPr>
          <w:rFonts w:ascii="Arial" w:eastAsia="Calibri" w:hAnsi="Arial" w:cs="Arial"/>
          <w:bCs/>
          <w:color w:val="000000"/>
        </w:rPr>
        <w:t>allocated</w:t>
      </w:r>
      <w:r w:rsidRPr="00130CAC">
        <w:rPr>
          <w:rFonts w:ascii="Arial" w:eastAsia="Calibri" w:hAnsi="Arial" w:cs="Arial"/>
          <w:b/>
          <w:color w:val="000000"/>
        </w:rPr>
        <w:t xml:space="preserve"> </w:t>
      </w:r>
      <w:r w:rsidRPr="00130CAC">
        <w:rPr>
          <w:rFonts w:ascii="Arial" w:eastAsia="Calibri" w:hAnsi="Arial" w:cs="Arial"/>
          <w:color w:val="000000"/>
        </w:rPr>
        <w:t xml:space="preserve">to the Gauteng Department of Health (GDH) in the 2021/22 financial year. </w:t>
      </w:r>
    </w:p>
    <w:p w14:paraId="690A9320" w14:textId="77777777" w:rsidR="00130CAC" w:rsidRPr="00130CAC" w:rsidRDefault="00130CAC" w:rsidP="00130CAC">
      <w:pPr>
        <w:tabs>
          <w:tab w:val="left" w:pos="720"/>
        </w:tabs>
        <w:spacing w:line="360" w:lineRule="auto"/>
        <w:jc w:val="both"/>
        <w:rPr>
          <w:rFonts w:ascii="Arial" w:eastAsia="Calibri" w:hAnsi="Arial" w:cs="Arial"/>
          <w:color w:val="000000"/>
        </w:rPr>
      </w:pPr>
    </w:p>
    <w:p w14:paraId="55BB2258" w14:textId="77777777" w:rsidR="00130CAC" w:rsidRPr="00130CAC" w:rsidRDefault="00130CAC" w:rsidP="00130CAC">
      <w:pPr>
        <w:tabs>
          <w:tab w:val="left" w:pos="284"/>
        </w:tabs>
        <w:spacing w:line="360" w:lineRule="auto"/>
        <w:ind w:left="-68"/>
        <w:jc w:val="both"/>
        <w:rPr>
          <w:rFonts w:ascii="Arial" w:eastAsia="Times New Roman" w:hAnsi="Arial" w:cs="Arial"/>
        </w:rPr>
      </w:pPr>
      <w:r w:rsidRPr="00130CAC">
        <w:rPr>
          <w:rFonts w:ascii="Arial" w:eastAsia="Calibri" w:hAnsi="Arial" w:cs="Arial"/>
        </w:rPr>
        <w:t xml:space="preserve">Out of this budget, equitable share is reduced from </w:t>
      </w:r>
      <w:r w:rsidRPr="00130CAC">
        <w:rPr>
          <w:rFonts w:ascii="Arial" w:eastAsia="Calibri" w:hAnsi="Arial" w:cs="Arial"/>
          <w:b/>
          <w:bCs/>
        </w:rPr>
        <w:t xml:space="preserve">R45 879 717 000 </w:t>
      </w:r>
      <w:r w:rsidRPr="00130CAC">
        <w:rPr>
          <w:rFonts w:ascii="Arial" w:eastAsia="Times New Roman" w:hAnsi="Arial" w:cs="Arial"/>
        </w:rPr>
        <w:t xml:space="preserve">to </w:t>
      </w:r>
      <w:r w:rsidRPr="00130CAC">
        <w:rPr>
          <w:rFonts w:ascii="Arial" w:eastAsia="Times New Roman" w:hAnsi="Arial" w:cs="Arial"/>
          <w:b/>
          <w:bCs/>
        </w:rPr>
        <w:t>R45 004 716 000</w:t>
      </w:r>
      <w:r w:rsidRPr="00130CAC">
        <w:rPr>
          <w:rFonts w:ascii="Arial" w:eastAsia="Times New Roman" w:hAnsi="Arial" w:cs="Arial"/>
        </w:rPr>
        <w:t xml:space="preserve"> whilst conditional grants received an allocation of R</w:t>
      </w:r>
      <w:r w:rsidRPr="00130CAC">
        <w:rPr>
          <w:rFonts w:ascii="Arial" w:eastAsia="Times New Roman" w:hAnsi="Arial" w:cs="Arial"/>
          <w:b/>
          <w:bCs/>
        </w:rPr>
        <w:t>14 421 682 000.</w:t>
      </w:r>
      <w:r w:rsidRPr="00130CAC">
        <w:rPr>
          <w:rFonts w:ascii="Arial" w:eastAsia="Times New Roman" w:hAnsi="Arial" w:cs="Arial"/>
        </w:rPr>
        <w:t xml:space="preserve"> </w:t>
      </w:r>
      <w:r w:rsidRPr="00130CAC">
        <w:rPr>
          <w:rFonts w:ascii="Arial" w:eastAsia="Calibri" w:hAnsi="Arial" w:cs="Arial"/>
        </w:rPr>
        <w:t xml:space="preserve"> </w:t>
      </w:r>
      <w:r w:rsidRPr="00130CAC">
        <w:rPr>
          <w:rFonts w:ascii="Arial" w:eastAsia="Times New Roman" w:hAnsi="Arial" w:cs="Arial"/>
        </w:rPr>
        <w:t xml:space="preserve">Each programme is allocated budget from the equitable share as follows: </w:t>
      </w:r>
    </w:p>
    <w:p w14:paraId="07215D25" w14:textId="77777777" w:rsidR="00130CAC" w:rsidRPr="00130CAC" w:rsidRDefault="00130CAC" w:rsidP="00130CAC">
      <w:pPr>
        <w:numPr>
          <w:ilvl w:val="0"/>
          <w:numId w:val="2"/>
        </w:numPr>
        <w:spacing w:after="200" w:line="360" w:lineRule="auto"/>
        <w:ind w:left="289" w:hanging="357"/>
        <w:contextualSpacing/>
        <w:jc w:val="both"/>
        <w:rPr>
          <w:rFonts w:ascii="Arial" w:eastAsia="Calibri" w:hAnsi="Arial" w:cs="Arial"/>
          <w:lang w:val="en-US"/>
        </w:rPr>
      </w:pPr>
      <w:r w:rsidRPr="00130CAC">
        <w:rPr>
          <w:rFonts w:ascii="Arial" w:eastAsia="Calibri" w:hAnsi="Arial" w:cs="Arial"/>
          <w:lang w:val="en-US"/>
        </w:rPr>
        <w:t xml:space="preserve">Administration budget increased by 12% from </w:t>
      </w:r>
      <w:r w:rsidRPr="00130CAC">
        <w:rPr>
          <w:rFonts w:ascii="Arial" w:eastAsia="Calibri" w:hAnsi="Arial" w:cs="Arial"/>
          <w:b/>
          <w:bCs/>
          <w:lang w:val="en-US"/>
        </w:rPr>
        <w:t>R</w:t>
      </w:r>
      <w:r w:rsidRPr="00130CAC">
        <w:rPr>
          <w:rFonts w:ascii="Arial" w:eastAsia="Calibri" w:hAnsi="Arial" w:cs="Arial"/>
          <w:b/>
          <w:bCs/>
        </w:rPr>
        <w:t>1 292 275 000</w:t>
      </w:r>
      <w:r w:rsidRPr="00130CAC">
        <w:rPr>
          <w:rFonts w:ascii="Arial" w:eastAsia="Calibri" w:hAnsi="Arial" w:cs="Arial"/>
          <w:lang w:val="en-US"/>
        </w:rPr>
        <w:t xml:space="preserve"> to </w:t>
      </w:r>
      <w:r w:rsidRPr="00130CAC">
        <w:rPr>
          <w:rFonts w:ascii="Arial" w:eastAsia="Calibri" w:hAnsi="Arial" w:cs="Arial"/>
          <w:b/>
          <w:bCs/>
          <w:lang w:val="en-US"/>
        </w:rPr>
        <w:t>R</w:t>
      </w:r>
      <w:r w:rsidRPr="00130CAC">
        <w:rPr>
          <w:rFonts w:ascii="Arial" w:eastAsia="Calibri" w:hAnsi="Arial" w:cs="Arial"/>
          <w:b/>
          <w:bCs/>
        </w:rPr>
        <w:t>1 444 146 000</w:t>
      </w:r>
      <w:r w:rsidRPr="00130CAC">
        <w:rPr>
          <w:rFonts w:ascii="Arial" w:eastAsia="Calibri" w:hAnsi="Arial" w:cs="Arial"/>
          <w:lang w:val="en-US"/>
        </w:rPr>
        <w:t xml:space="preserve">. </w:t>
      </w:r>
    </w:p>
    <w:p w14:paraId="25FEF962" w14:textId="77777777" w:rsidR="00130CAC" w:rsidRPr="00130CAC" w:rsidRDefault="00130CAC" w:rsidP="00130CAC">
      <w:pPr>
        <w:numPr>
          <w:ilvl w:val="0"/>
          <w:numId w:val="2"/>
        </w:numPr>
        <w:spacing w:after="200" w:line="360" w:lineRule="auto"/>
        <w:ind w:left="289" w:hanging="357"/>
        <w:contextualSpacing/>
        <w:jc w:val="both"/>
        <w:rPr>
          <w:rFonts w:ascii="Arial" w:eastAsia="Calibri" w:hAnsi="Arial" w:cs="Arial"/>
          <w:lang w:val="en-US"/>
        </w:rPr>
      </w:pPr>
      <w:r w:rsidRPr="00130CAC">
        <w:rPr>
          <w:rFonts w:ascii="Arial" w:eastAsia="Calibri" w:hAnsi="Arial" w:cs="Arial"/>
          <w:lang w:val="en-US"/>
        </w:rPr>
        <w:lastRenderedPageBreak/>
        <w:t xml:space="preserve">District Health Services budget decreased by 0.4% from </w:t>
      </w:r>
      <w:r w:rsidRPr="00130CAC">
        <w:rPr>
          <w:rFonts w:ascii="Arial" w:eastAsia="Calibri" w:hAnsi="Arial" w:cs="Arial"/>
          <w:b/>
          <w:bCs/>
          <w:lang w:val="en-US"/>
        </w:rPr>
        <w:t>R</w:t>
      </w:r>
      <w:r w:rsidRPr="00130CAC">
        <w:rPr>
          <w:rFonts w:ascii="Arial" w:eastAsia="Calibri" w:hAnsi="Arial" w:cs="Arial"/>
          <w:b/>
          <w:bCs/>
        </w:rPr>
        <w:t xml:space="preserve">20 476 521 000 </w:t>
      </w:r>
      <w:r w:rsidRPr="00130CAC">
        <w:rPr>
          <w:rFonts w:ascii="Arial" w:eastAsia="Times New Roman" w:hAnsi="Arial" w:cs="Arial"/>
          <w:lang w:val="en-US"/>
        </w:rPr>
        <w:t xml:space="preserve">to </w:t>
      </w:r>
      <w:r w:rsidRPr="00130CAC">
        <w:rPr>
          <w:rFonts w:ascii="Arial" w:eastAsia="Times New Roman" w:hAnsi="Arial" w:cs="Arial"/>
          <w:b/>
          <w:bCs/>
          <w:lang w:val="en-US"/>
        </w:rPr>
        <w:t>R</w:t>
      </w:r>
      <w:r w:rsidRPr="00130CAC">
        <w:rPr>
          <w:rFonts w:ascii="Arial" w:eastAsia="Times New Roman" w:hAnsi="Arial" w:cs="Arial"/>
          <w:b/>
          <w:bCs/>
        </w:rPr>
        <w:t>20 341 822 000</w:t>
      </w:r>
      <w:r w:rsidRPr="00130CAC">
        <w:rPr>
          <w:rFonts w:ascii="Arial" w:eastAsia="Times New Roman" w:hAnsi="Arial" w:cs="Arial"/>
          <w:lang w:val="en-US"/>
        </w:rPr>
        <w:t>.</w:t>
      </w:r>
    </w:p>
    <w:p w14:paraId="41B1ED22" w14:textId="77777777" w:rsidR="00130CAC" w:rsidRPr="00130CAC" w:rsidRDefault="00130CAC" w:rsidP="00130CAC">
      <w:pPr>
        <w:numPr>
          <w:ilvl w:val="0"/>
          <w:numId w:val="2"/>
        </w:numPr>
        <w:spacing w:after="200" w:line="360" w:lineRule="auto"/>
        <w:ind w:left="289" w:hanging="357"/>
        <w:contextualSpacing/>
        <w:jc w:val="both"/>
        <w:rPr>
          <w:rFonts w:ascii="Arial" w:eastAsia="Calibri" w:hAnsi="Arial" w:cs="Arial"/>
          <w:lang w:val="en-US"/>
        </w:rPr>
      </w:pPr>
      <w:r w:rsidRPr="00130CAC">
        <w:rPr>
          <w:rFonts w:ascii="Arial" w:eastAsia="Calibri" w:hAnsi="Arial" w:cs="Arial"/>
          <w:lang w:val="en-US"/>
        </w:rPr>
        <w:t>Emergency Medical Services budget slightly increased by 0.2% from</w:t>
      </w:r>
      <w:r w:rsidRPr="00130CAC">
        <w:rPr>
          <w:rFonts w:ascii="Arial" w:eastAsia="Times New Roman" w:hAnsi="Arial" w:cs="Arial"/>
          <w:lang w:val="en-US"/>
        </w:rPr>
        <w:t xml:space="preserve"> </w:t>
      </w:r>
      <w:r w:rsidRPr="00130CAC">
        <w:rPr>
          <w:rFonts w:ascii="Arial" w:eastAsia="Times New Roman" w:hAnsi="Arial" w:cs="Arial"/>
          <w:b/>
          <w:bCs/>
          <w:lang w:val="en-US"/>
        </w:rPr>
        <w:t>R</w:t>
      </w:r>
      <w:r w:rsidRPr="00130CAC">
        <w:rPr>
          <w:rFonts w:ascii="Arial" w:eastAsia="Times New Roman" w:hAnsi="Arial" w:cs="Arial"/>
          <w:b/>
          <w:bCs/>
        </w:rPr>
        <w:t xml:space="preserve">1 619 305 000 </w:t>
      </w:r>
      <w:r w:rsidRPr="00130CAC">
        <w:rPr>
          <w:rFonts w:ascii="Arial" w:eastAsia="Times New Roman" w:hAnsi="Arial" w:cs="Arial"/>
          <w:lang w:val="en-US"/>
        </w:rPr>
        <w:t xml:space="preserve">to </w:t>
      </w:r>
      <w:r w:rsidRPr="00130CAC">
        <w:rPr>
          <w:rFonts w:ascii="Arial" w:eastAsia="Times New Roman" w:hAnsi="Arial" w:cs="Arial"/>
          <w:b/>
          <w:bCs/>
          <w:lang w:val="en-US"/>
        </w:rPr>
        <w:t>R</w:t>
      </w:r>
      <w:r w:rsidRPr="00130CAC">
        <w:rPr>
          <w:rFonts w:ascii="Arial" w:eastAsia="Times New Roman" w:hAnsi="Arial" w:cs="Arial"/>
          <w:b/>
          <w:bCs/>
        </w:rPr>
        <w:t>1 629 684 000</w:t>
      </w:r>
      <w:r w:rsidRPr="00130CAC">
        <w:rPr>
          <w:rFonts w:ascii="Arial" w:eastAsia="Times New Roman" w:hAnsi="Arial" w:cs="Arial"/>
          <w:b/>
          <w:bCs/>
          <w:lang w:val="en-US"/>
        </w:rPr>
        <w:t>.</w:t>
      </w:r>
    </w:p>
    <w:p w14:paraId="61E30498" w14:textId="77777777" w:rsidR="00130CAC" w:rsidRPr="00130CAC" w:rsidRDefault="00130CAC" w:rsidP="00130CAC">
      <w:pPr>
        <w:numPr>
          <w:ilvl w:val="0"/>
          <w:numId w:val="2"/>
        </w:numPr>
        <w:spacing w:after="200" w:line="360" w:lineRule="auto"/>
        <w:ind w:left="289" w:hanging="357"/>
        <w:contextualSpacing/>
        <w:jc w:val="both"/>
        <w:rPr>
          <w:rFonts w:ascii="Arial" w:eastAsia="Calibri" w:hAnsi="Arial" w:cs="Arial"/>
          <w:lang w:val="en-US"/>
        </w:rPr>
      </w:pPr>
      <w:r w:rsidRPr="00130CAC">
        <w:rPr>
          <w:rFonts w:ascii="Arial" w:eastAsia="Calibri" w:hAnsi="Arial" w:cs="Arial"/>
          <w:lang w:val="en-US"/>
        </w:rPr>
        <w:t xml:space="preserve">Provincial Hospitals Services budget decreased 0.8% from </w:t>
      </w:r>
      <w:r w:rsidRPr="00130CAC">
        <w:rPr>
          <w:rFonts w:ascii="Arial" w:eastAsia="Calibri" w:hAnsi="Arial" w:cs="Arial"/>
          <w:b/>
          <w:bCs/>
          <w:lang w:val="en-US"/>
        </w:rPr>
        <w:t>R</w:t>
      </w:r>
      <w:r w:rsidRPr="00130CAC">
        <w:rPr>
          <w:rFonts w:ascii="Arial" w:eastAsia="Calibri" w:hAnsi="Arial" w:cs="Arial"/>
          <w:b/>
          <w:bCs/>
        </w:rPr>
        <w:t xml:space="preserve">11 081 898 000 </w:t>
      </w:r>
      <w:r w:rsidRPr="00130CAC">
        <w:rPr>
          <w:rFonts w:ascii="Arial" w:eastAsia="Times New Roman" w:hAnsi="Arial" w:cs="Arial"/>
          <w:lang w:val="en-US"/>
        </w:rPr>
        <w:t xml:space="preserve">to </w:t>
      </w:r>
      <w:r w:rsidRPr="00130CAC">
        <w:rPr>
          <w:rFonts w:ascii="Arial" w:eastAsia="Times New Roman" w:hAnsi="Arial" w:cs="Arial"/>
          <w:b/>
          <w:bCs/>
          <w:lang w:val="en-US"/>
        </w:rPr>
        <w:t>R</w:t>
      </w:r>
      <w:r w:rsidRPr="00130CAC">
        <w:rPr>
          <w:rFonts w:ascii="Arial" w:eastAsia="Times New Roman" w:hAnsi="Arial" w:cs="Arial"/>
          <w:b/>
          <w:bCs/>
        </w:rPr>
        <w:t>10 986 544 000</w:t>
      </w:r>
      <w:r w:rsidRPr="00130CAC">
        <w:rPr>
          <w:rFonts w:ascii="Arial" w:eastAsia="Times New Roman" w:hAnsi="Arial" w:cs="Arial"/>
          <w:lang w:val="en-US"/>
        </w:rPr>
        <w:t xml:space="preserve">. </w:t>
      </w:r>
    </w:p>
    <w:p w14:paraId="5D3433DA" w14:textId="77777777" w:rsidR="00130CAC" w:rsidRPr="00130CAC" w:rsidRDefault="00130CAC" w:rsidP="00130CAC">
      <w:pPr>
        <w:numPr>
          <w:ilvl w:val="0"/>
          <w:numId w:val="2"/>
        </w:numPr>
        <w:spacing w:after="200" w:line="360" w:lineRule="auto"/>
        <w:ind w:left="289" w:hanging="357"/>
        <w:contextualSpacing/>
        <w:jc w:val="both"/>
        <w:rPr>
          <w:rFonts w:ascii="Arial" w:eastAsia="Calibri" w:hAnsi="Arial" w:cs="Arial"/>
          <w:lang w:val="en-US"/>
        </w:rPr>
      </w:pPr>
      <w:r w:rsidRPr="00130CAC">
        <w:rPr>
          <w:rFonts w:ascii="Arial" w:eastAsia="Calibri" w:hAnsi="Arial" w:cs="Arial"/>
          <w:lang w:val="en-US"/>
        </w:rPr>
        <w:t xml:space="preserve">Central Hospital Services budget slightly increased by 3.3% from </w:t>
      </w:r>
      <w:r w:rsidRPr="00130CAC">
        <w:rPr>
          <w:rFonts w:ascii="Arial" w:eastAsia="Calibri" w:hAnsi="Arial" w:cs="Arial"/>
          <w:b/>
          <w:bCs/>
          <w:lang w:val="en-US"/>
        </w:rPr>
        <w:t>R</w:t>
      </w:r>
      <w:r w:rsidRPr="00130CAC">
        <w:rPr>
          <w:rFonts w:ascii="Arial" w:eastAsia="Calibri" w:hAnsi="Arial" w:cs="Arial"/>
          <w:b/>
          <w:bCs/>
        </w:rPr>
        <w:t>20 992 307</w:t>
      </w:r>
      <w:r w:rsidRPr="00130CAC">
        <w:rPr>
          <w:rFonts w:ascii="Arial" w:eastAsia="Calibri" w:hAnsi="Arial" w:cs="Arial"/>
          <w:b/>
          <w:bCs/>
          <w:lang w:val="en-US"/>
        </w:rPr>
        <w:t> 000</w:t>
      </w:r>
      <w:r w:rsidRPr="00130CAC">
        <w:rPr>
          <w:rFonts w:ascii="Arial" w:eastAsia="Calibri" w:hAnsi="Arial" w:cs="Arial"/>
          <w:lang w:val="en-US"/>
        </w:rPr>
        <w:t xml:space="preserve"> to </w:t>
      </w:r>
      <w:r w:rsidRPr="00130CAC">
        <w:rPr>
          <w:rFonts w:ascii="Arial" w:eastAsia="Calibri" w:hAnsi="Arial" w:cs="Arial"/>
          <w:b/>
          <w:bCs/>
          <w:lang w:val="en-US"/>
        </w:rPr>
        <w:t>R</w:t>
      </w:r>
      <w:r w:rsidRPr="00130CAC">
        <w:rPr>
          <w:rFonts w:ascii="Arial" w:eastAsia="Calibri" w:hAnsi="Arial" w:cs="Arial"/>
          <w:b/>
          <w:bCs/>
        </w:rPr>
        <w:t xml:space="preserve">21 068 239 </w:t>
      </w:r>
      <w:r w:rsidRPr="00130CAC">
        <w:rPr>
          <w:rFonts w:ascii="Arial" w:eastAsia="Calibri" w:hAnsi="Arial" w:cs="Arial"/>
          <w:b/>
          <w:bCs/>
          <w:lang w:val="en-US"/>
        </w:rPr>
        <w:t>000</w:t>
      </w:r>
      <w:r w:rsidRPr="00130CAC">
        <w:rPr>
          <w:rFonts w:ascii="Arial" w:eastAsia="Calibri" w:hAnsi="Arial" w:cs="Arial"/>
          <w:lang w:val="en-US"/>
        </w:rPr>
        <w:t xml:space="preserve">. </w:t>
      </w:r>
    </w:p>
    <w:p w14:paraId="36B61CF8" w14:textId="77777777" w:rsidR="00130CAC" w:rsidRPr="00130CAC" w:rsidRDefault="00130CAC" w:rsidP="00130CAC">
      <w:pPr>
        <w:numPr>
          <w:ilvl w:val="0"/>
          <w:numId w:val="2"/>
        </w:numPr>
        <w:spacing w:after="200" w:line="360" w:lineRule="auto"/>
        <w:ind w:left="289" w:hanging="357"/>
        <w:contextualSpacing/>
        <w:jc w:val="both"/>
        <w:rPr>
          <w:rFonts w:ascii="Arial" w:eastAsia="Calibri" w:hAnsi="Arial" w:cs="Arial"/>
          <w:b/>
          <w:bCs/>
          <w:lang w:val="en-US"/>
        </w:rPr>
      </w:pPr>
      <w:r w:rsidRPr="00130CAC">
        <w:rPr>
          <w:rFonts w:ascii="Arial" w:eastAsia="Calibri" w:hAnsi="Arial" w:cs="Arial"/>
          <w:lang w:val="en-US"/>
        </w:rPr>
        <w:t xml:space="preserve">Health science training budget decreased by 12.6% from </w:t>
      </w:r>
      <w:r w:rsidRPr="00130CAC">
        <w:rPr>
          <w:rFonts w:ascii="Arial" w:eastAsia="Calibri" w:hAnsi="Arial" w:cs="Arial"/>
          <w:b/>
          <w:bCs/>
          <w:lang w:val="en-US"/>
        </w:rPr>
        <w:t>R</w:t>
      </w:r>
      <w:r w:rsidRPr="00130CAC">
        <w:rPr>
          <w:rFonts w:ascii="Arial" w:eastAsia="Calibri" w:hAnsi="Arial" w:cs="Arial"/>
          <w:b/>
          <w:bCs/>
        </w:rPr>
        <w:t xml:space="preserve">1 285 400 </w:t>
      </w:r>
      <w:r w:rsidRPr="00130CAC">
        <w:rPr>
          <w:rFonts w:ascii="Arial" w:eastAsia="Calibri" w:hAnsi="Arial" w:cs="Arial"/>
          <w:b/>
          <w:bCs/>
          <w:lang w:val="en-US"/>
        </w:rPr>
        <w:t>000</w:t>
      </w:r>
      <w:r w:rsidRPr="00130CAC">
        <w:rPr>
          <w:rFonts w:ascii="Arial" w:eastAsia="Calibri" w:hAnsi="Arial" w:cs="Arial"/>
          <w:lang w:val="en-US"/>
        </w:rPr>
        <w:t xml:space="preserve"> to</w:t>
      </w:r>
      <w:r w:rsidRPr="00130CAC">
        <w:rPr>
          <w:rFonts w:ascii="Arial" w:eastAsia="Calibri" w:hAnsi="Arial" w:cs="Arial"/>
          <w:b/>
          <w:bCs/>
        </w:rPr>
        <w:t xml:space="preserve"> R1 106 493 </w:t>
      </w:r>
      <w:r w:rsidRPr="00130CAC">
        <w:rPr>
          <w:rFonts w:ascii="Arial" w:eastAsia="Calibri" w:hAnsi="Arial" w:cs="Arial"/>
          <w:b/>
          <w:bCs/>
          <w:lang w:val="en-US"/>
        </w:rPr>
        <w:t>000.</w:t>
      </w:r>
    </w:p>
    <w:p w14:paraId="038229B8" w14:textId="77777777" w:rsidR="00130CAC" w:rsidRPr="00130CAC" w:rsidRDefault="00130CAC" w:rsidP="00130CAC">
      <w:pPr>
        <w:numPr>
          <w:ilvl w:val="0"/>
          <w:numId w:val="2"/>
        </w:numPr>
        <w:spacing w:after="200" w:line="360" w:lineRule="auto"/>
        <w:ind w:left="289" w:hanging="357"/>
        <w:contextualSpacing/>
        <w:jc w:val="both"/>
        <w:rPr>
          <w:rFonts w:ascii="Arial" w:eastAsia="Calibri" w:hAnsi="Arial" w:cs="Arial"/>
          <w:lang w:val="en-US"/>
        </w:rPr>
      </w:pPr>
      <w:r w:rsidRPr="00130CAC">
        <w:rPr>
          <w:rFonts w:ascii="Arial" w:eastAsia="Calibri" w:hAnsi="Arial" w:cs="Arial"/>
          <w:lang w:val="en-US"/>
        </w:rPr>
        <w:t xml:space="preserve">Health care support decreased by 1.5% from </w:t>
      </w:r>
      <w:r w:rsidRPr="00130CAC">
        <w:rPr>
          <w:rFonts w:ascii="Arial" w:eastAsia="Calibri" w:hAnsi="Arial" w:cs="Arial"/>
          <w:b/>
          <w:bCs/>
          <w:lang w:val="en-US"/>
        </w:rPr>
        <w:t>R</w:t>
      </w:r>
      <w:r w:rsidRPr="00130CAC">
        <w:rPr>
          <w:rFonts w:ascii="Arial" w:eastAsia="Calibri" w:hAnsi="Arial" w:cs="Arial"/>
          <w:b/>
          <w:bCs/>
        </w:rPr>
        <w:t xml:space="preserve">414 874 </w:t>
      </w:r>
      <w:r w:rsidRPr="00130CAC">
        <w:rPr>
          <w:rFonts w:ascii="Arial" w:eastAsia="Calibri" w:hAnsi="Arial" w:cs="Arial"/>
          <w:b/>
          <w:bCs/>
          <w:lang w:val="en-US"/>
        </w:rPr>
        <w:t>000</w:t>
      </w:r>
      <w:r w:rsidRPr="00130CAC">
        <w:rPr>
          <w:rFonts w:ascii="Arial" w:eastAsia="Calibri" w:hAnsi="Arial" w:cs="Arial"/>
          <w:lang w:val="en-US"/>
        </w:rPr>
        <w:t xml:space="preserve"> to </w:t>
      </w:r>
      <w:r w:rsidRPr="00130CAC">
        <w:rPr>
          <w:rFonts w:ascii="Arial" w:eastAsia="Calibri" w:hAnsi="Arial" w:cs="Arial"/>
          <w:b/>
          <w:bCs/>
          <w:lang w:val="en-US"/>
        </w:rPr>
        <w:t>R</w:t>
      </w:r>
      <w:r w:rsidRPr="00130CAC">
        <w:rPr>
          <w:rFonts w:ascii="Arial" w:eastAsia="Calibri" w:hAnsi="Arial" w:cs="Arial"/>
          <w:b/>
          <w:bCs/>
        </w:rPr>
        <w:t xml:space="preserve">412 718 </w:t>
      </w:r>
      <w:r w:rsidRPr="00130CAC">
        <w:rPr>
          <w:rFonts w:ascii="Arial" w:eastAsia="Calibri" w:hAnsi="Arial" w:cs="Arial"/>
          <w:b/>
          <w:bCs/>
          <w:lang w:val="en-US"/>
        </w:rPr>
        <w:t>000.</w:t>
      </w:r>
    </w:p>
    <w:p w14:paraId="3387203B" w14:textId="77777777" w:rsidR="00130CAC" w:rsidRPr="00130CAC" w:rsidRDefault="00130CAC" w:rsidP="00130CAC">
      <w:pPr>
        <w:numPr>
          <w:ilvl w:val="0"/>
          <w:numId w:val="2"/>
        </w:numPr>
        <w:spacing w:after="200" w:line="360" w:lineRule="auto"/>
        <w:ind w:left="289" w:hanging="357"/>
        <w:contextualSpacing/>
        <w:jc w:val="both"/>
        <w:rPr>
          <w:rFonts w:ascii="Arial" w:eastAsia="Calibri" w:hAnsi="Arial" w:cs="Arial"/>
          <w:b/>
          <w:bCs/>
          <w:lang w:val="en-US"/>
        </w:rPr>
      </w:pPr>
      <w:r w:rsidRPr="00130CAC">
        <w:rPr>
          <w:rFonts w:ascii="Arial" w:eastAsia="Calibri" w:hAnsi="Arial" w:cs="Arial"/>
          <w:lang w:val="en-US"/>
        </w:rPr>
        <w:t>Health Facility’s budget decreased by 2.9% from R</w:t>
      </w:r>
      <w:r w:rsidRPr="00130CAC">
        <w:rPr>
          <w:rFonts w:ascii="Arial" w:eastAsia="Calibri" w:hAnsi="Arial" w:cs="Arial"/>
          <w:b/>
          <w:bCs/>
        </w:rPr>
        <w:t xml:space="preserve">2 462 930 </w:t>
      </w:r>
      <w:r w:rsidRPr="00130CAC">
        <w:rPr>
          <w:rFonts w:ascii="Arial" w:eastAsia="Calibri" w:hAnsi="Arial" w:cs="Arial"/>
          <w:b/>
          <w:bCs/>
          <w:lang w:val="en-US"/>
        </w:rPr>
        <w:t>000</w:t>
      </w:r>
      <w:r w:rsidRPr="00130CAC">
        <w:rPr>
          <w:rFonts w:ascii="Arial" w:eastAsia="Calibri" w:hAnsi="Arial" w:cs="Arial"/>
          <w:lang w:val="en-US"/>
        </w:rPr>
        <w:t xml:space="preserve"> to </w:t>
      </w:r>
      <w:r w:rsidRPr="00130CAC">
        <w:rPr>
          <w:rFonts w:ascii="Arial" w:eastAsia="Calibri" w:hAnsi="Arial" w:cs="Arial"/>
          <w:b/>
          <w:bCs/>
          <w:lang w:val="en-US"/>
        </w:rPr>
        <w:t>R</w:t>
      </w:r>
      <w:r w:rsidRPr="00130CAC">
        <w:rPr>
          <w:rFonts w:ascii="Arial" w:eastAsia="Calibri" w:hAnsi="Arial" w:cs="Arial"/>
          <w:b/>
          <w:bCs/>
        </w:rPr>
        <w:t xml:space="preserve">2 436 752 </w:t>
      </w:r>
      <w:r w:rsidRPr="00130CAC">
        <w:rPr>
          <w:rFonts w:ascii="Arial" w:eastAsia="Calibri" w:hAnsi="Arial" w:cs="Arial"/>
          <w:b/>
          <w:bCs/>
          <w:lang w:val="en-US"/>
        </w:rPr>
        <w:t>000.</w:t>
      </w:r>
    </w:p>
    <w:p w14:paraId="61EC4D99" w14:textId="77777777" w:rsidR="00130CAC" w:rsidRPr="00130CAC" w:rsidRDefault="00130CAC" w:rsidP="00130CAC">
      <w:pPr>
        <w:spacing w:line="360" w:lineRule="auto"/>
        <w:jc w:val="both"/>
        <w:rPr>
          <w:rFonts w:ascii="Arial" w:eastAsia="Calibri" w:hAnsi="Arial" w:cs="Arial"/>
        </w:rPr>
      </w:pPr>
    </w:p>
    <w:p w14:paraId="0B33BC59" w14:textId="77777777" w:rsidR="009845CE" w:rsidRDefault="00130CAC" w:rsidP="00130CAC">
      <w:pPr>
        <w:autoSpaceDE w:val="0"/>
        <w:autoSpaceDN w:val="0"/>
        <w:adjustRightInd w:val="0"/>
        <w:spacing w:line="360" w:lineRule="auto"/>
        <w:jc w:val="both"/>
        <w:rPr>
          <w:rFonts w:ascii="Arial" w:eastAsia="Calibri" w:hAnsi="Arial" w:cs="Arial"/>
          <w:color w:val="000000"/>
        </w:rPr>
      </w:pPr>
      <w:r w:rsidRPr="00130CAC">
        <w:rPr>
          <w:rFonts w:ascii="Arial" w:eastAsia="Calibri" w:hAnsi="Arial" w:cs="Arial"/>
          <w:color w:val="000000"/>
        </w:rPr>
        <w:t>The Committee takes note of the key assumptions considered in the budget for responding to the COVID-19 pandemic through the implementation of the Comprehensive Health Response, which will ensure the retention of COVID19 staff appointed on a contract that expires in March 2023, the procurement of consumable and medical supplies, and the appointment of OHS practitioners.</w:t>
      </w:r>
      <w:r w:rsidR="009845CE">
        <w:rPr>
          <w:rFonts w:ascii="Arial" w:eastAsia="Calibri" w:hAnsi="Arial" w:cs="Arial"/>
          <w:color w:val="000000"/>
        </w:rPr>
        <w:t xml:space="preserve"> </w:t>
      </w:r>
    </w:p>
    <w:p w14:paraId="113C8511" w14:textId="77777777" w:rsidR="009845CE" w:rsidRDefault="009845CE" w:rsidP="00130CAC">
      <w:pPr>
        <w:autoSpaceDE w:val="0"/>
        <w:autoSpaceDN w:val="0"/>
        <w:adjustRightInd w:val="0"/>
        <w:spacing w:line="360" w:lineRule="auto"/>
        <w:jc w:val="both"/>
        <w:rPr>
          <w:rFonts w:ascii="Arial" w:eastAsia="Calibri" w:hAnsi="Arial" w:cs="Arial"/>
          <w:color w:val="000000"/>
        </w:rPr>
      </w:pPr>
    </w:p>
    <w:p w14:paraId="3DEC99C4" w14:textId="44C7D60E" w:rsidR="00130CAC" w:rsidRPr="00130CAC" w:rsidRDefault="00130CAC" w:rsidP="00130CAC">
      <w:pPr>
        <w:autoSpaceDE w:val="0"/>
        <w:autoSpaceDN w:val="0"/>
        <w:adjustRightInd w:val="0"/>
        <w:spacing w:line="360" w:lineRule="auto"/>
        <w:jc w:val="both"/>
        <w:rPr>
          <w:rFonts w:ascii="Arial" w:eastAsia="Calibri" w:hAnsi="Arial" w:cs="Arial"/>
          <w:color w:val="000000"/>
        </w:rPr>
      </w:pPr>
      <w:r w:rsidRPr="00130CAC">
        <w:rPr>
          <w:rFonts w:ascii="Arial" w:eastAsia="Calibri" w:hAnsi="Arial" w:cs="Arial"/>
          <w:color w:val="000000"/>
        </w:rPr>
        <w:t>Priorities also include expanding 24-hour services and strengthening mental health care through expanded contractual bed capacity.</w:t>
      </w:r>
      <w:r w:rsidR="009845CE">
        <w:rPr>
          <w:rFonts w:ascii="Arial" w:eastAsia="Calibri" w:hAnsi="Arial" w:cs="Arial"/>
          <w:color w:val="000000"/>
        </w:rPr>
        <w:t xml:space="preserve"> </w:t>
      </w:r>
      <w:r w:rsidRPr="00130CAC">
        <w:rPr>
          <w:rFonts w:ascii="Arial" w:eastAsia="Calibri" w:hAnsi="Arial" w:cs="Arial"/>
          <w:color w:val="000000"/>
        </w:rPr>
        <w:t xml:space="preserve">Continued service delivery will </w:t>
      </w:r>
      <w:proofErr w:type="gramStart"/>
      <w:r w:rsidRPr="00130CAC">
        <w:rPr>
          <w:rFonts w:ascii="Arial" w:eastAsia="Calibri" w:hAnsi="Arial" w:cs="Arial"/>
          <w:color w:val="000000"/>
        </w:rPr>
        <w:t>take into account</w:t>
      </w:r>
      <w:proofErr w:type="gramEnd"/>
      <w:r w:rsidRPr="00130CAC">
        <w:rPr>
          <w:rFonts w:ascii="Arial" w:eastAsia="Calibri" w:hAnsi="Arial" w:cs="Arial"/>
          <w:color w:val="000000"/>
        </w:rPr>
        <w:t xml:space="preserve"> resource allocation to patient care, safety and strengthening of Primary Health Care to offer appropriate treatment, recapitalization and replacement of the EMS fleet, and e-health investment in the institutions. </w:t>
      </w:r>
    </w:p>
    <w:p w14:paraId="38D3CC66" w14:textId="77777777" w:rsidR="00130CAC" w:rsidRPr="00130CAC" w:rsidRDefault="00130CAC" w:rsidP="00130CAC">
      <w:pPr>
        <w:autoSpaceDE w:val="0"/>
        <w:autoSpaceDN w:val="0"/>
        <w:adjustRightInd w:val="0"/>
        <w:spacing w:line="360" w:lineRule="auto"/>
        <w:jc w:val="both"/>
        <w:rPr>
          <w:rFonts w:ascii="Arial" w:eastAsia="Calibri" w:hAnsi="Arial" w:cs="Arial"/>
        </w:rPr>
      </w:pPr>
    </w:p>
    <w:p w14:paraId="30552784" w14:textId="77777777" w:rsidR="00130CAC" w:rsidRPr="00130CAC" w:rsidRDefault="00130CAC" w:rsidP="00130CAC">
      <w:pPr>
        <w:autoSpaceDE w:val="0"/>
        <w:autoSpaceDN w:val="0"/>
        <w:adjustRightInd w:val="0"/>
        <w:spacing w:line="360" w:lineRule="auto"/>
        <w:jc w:val="both"/>
        <w:rPr>
          <w:rFonts w:ascii="Arial" w:eastAsia="Calibri" w:hAnsi="Arial" w:cs="Arial"/>
        </w:rPr>
      </w:pPr>
      <w:r w:rsidRPr="00130CAC">
        <w:rPr>
          <w:rFonts w:ascii="Arial" w:eastAsia="Calibri" w:hAnsi="Arial" w:cs="Arial"/>
        </w:rPr>
        <w:t>As a result, the Committee welcomes the department's interventions, even though the commitment will necessitate stringent implementation, monitoring, and assessment, which the department has repeatedly demonstrated to be lacking. The implementation of the long-delayed eHealth or integrated Health Information System, which would improve patient administration, financial management, decision making, and clinical patient management, is of critical importance to the Committee.</w:t>
      </w:r>
    </w:p>
    <w:p w14:paraId="4DD9D136" w14:textId="5C5FCD1B" w:rsidR="00130CAC" w:rsidRDefault="00130CAC" w:rsidP="00130CAC">
      <w:pPr>
        <w:autoSpaceDE w:val="0"/>
        <w:autoSpaceDN w:val="0"/>
        <w:adjustRightInd w:val="0"/>
        <w:spacing w:line="360" w:lineRule="auto"/>
        <w:jc w:val="both"/>
        <w:rPr>
          <w:rFonts w:ascii="Arial" w:eastAsia="Calibri" w:hAnsi="Arial" w:cs="Arial"/>
        </w:rPr>
      </w:pPr>
      <w:r w:rsidRPr="00130CAC">
        <w:rPr>
          <w:rFonts w:ascii="Arial" w:eastAsia="Calibri" w:hAnsi="Arial" w:cs="Arial"/>
        </w:rPr>
        <w:t xml:space="preserve"> </w:t>
      </w:r>
    </w:p>
    <w:p w14:paraId="624C6444" w14:textId="27AF6E47" w:rsidR="009845CE" w:rsidRDefault="009845CE" w:rsidP="00130CAC">
      <w:pPr>
        <w:autoSpaceDE w:val="0"/>
        <w:autoSpaceDN w:val="0"/>
        <w:adjustRightInd w:val="0"/>
        <w:spacing w:line="360" w:lineRule="auto"/>
        <w:jc w:val="both"/>
        <w:rPr>
          <w:rFonts w:ascii="Arial" w:eastAsia="Calibri" w:hAnsi="Arial" w:cs="Arial"/>
        </w:rPr>
      </w:pPr>
    </w:p>
    <w:p w14:paraId="10267103" w14:textId="77777777" w:rsidR="009845CE" w:rsidRDefault="009845CE" w:rsidP="00130CAC">
      <w:pPr>
        <w:autoSpaceDE w:val="0"/>
        <w:autoSpaceDN w:val="0"/>
        <w:adjustRightInd w:val="0"/>
        <w:spacing w:line="360" w:lineRule="auto"/>
        <w:jc w:val="both"/>
        <w:rPr>
          <w:rFonts w:ascii="Arial" w:eastAsia="Calibri" w:hAnsi="Arial" w:cs="Arial"/>
        </w:rPr>
      </w:pPr>
    </w:p>
    <w:p w14:paraId="5DDF09B4" w14:textId="50C1831D" w:rsidR="009845CE" w:rsidRDefault="009845CE" w:rsidP="00130CAC">
      <w:pPr>
        <w:autoSpaceDE w:val="0"/>
        <w:autoSpaceDN w:val="0"/>
        <w:adjustRightInd w:val="0"/>
        <w:spacing w:line="360" w:lineRule="auto"/>
        <w:jc w:val="both"/>
        <w:rPr>
          <w:rFonts w:ascii="Arial" w:eastAsia="Calibri" w:hAnsi="Arial" w:cs="Arial"/>
        </w:rPr>
      </w:pPr>
    </w:p>
    <w:p w14:paraId="2ACFC0E9" w14:textId="77777777" w:rsidR="009845CE" w:rsidRPr="00130CAC" w:rsidRDefault="009845CE" w:rsidP="00130CAC">
      <w:pPr>
        <w:autoSpaceDE w:val="0"/>
        <w:autoSpaceDN w:val="0"/>
        <w:adjustRightInd w:val="0"/>
        <w:spacing w:line="360" w:lineRule="auto"/>
        <w:jc w:val="both"/>
        <w:rPr>
          <w:rFonts w:ascii="Arial" w:eastAsia="Calibri" w:hAnsi="Arial" w:cs="Arial"/>
        </w:rPr>
      </w:pPr>
    </w:p>
    <w:p w14:paraId="6EB79ECF" w14:textId="2129BF78" w:rsidR="00130CAC" w:rsidRPr="009845CE" w:rsidRDefault="009845CE" w:rsidP="009845CE">
      <w:pPr>
        <w:pStyle w:val="ListParagraph"/>
        <w:numPr>
          <w:ilvl w:val="0"/>
          <w:numId w:val="1"/>
        </w:numPr>
        <w:shd w:val="clear" w:color="auto" w:fill="F4B083" w:themeFill="accent2" w:themeFillTint="99"/>
        <w:spacing w:line="360" w:lineRule="auto"/>
        <w:ind w:left="709" w:hanging="709"/>
        <w:jc w:val="both"/>
        <w:outlineLvl w:val="0"/>
        <w:rPr>
          <w:rFonts w:ascii="Arial" w:hAnsi="Arial" w:cs="Arial"/>
          <w:b/>
          <w:bCs/>
        </w:rPr>
      </w:pPr>
      <w:bookmarkStart w:id="5" w:name="_Toc104127729"/>
      <w:bookmarkEnd w:id="2"/>
      <w:r w:rsidRPr="009845CE">
        <w:rPr>
          <w:rFonts w:ascii="Arial" w:hAnsi="Arial" w:cs="Arial"/>
          <w:b/>
          <w:bCs/>
        </w:rPr>
        <w:t>INTRODUCTION</w:t>
      </w:r>
      <w:bookmarkEnd w:id="5"/>
    </w:p>
    <w:p w14:paraId="15544F88" w14:textId="1C2F3F45" w:rsidR="00130CAC" w:rsidRPr="00130CAC" w:rsidRDefault="00130CAC" w:rsidP="00130CAC">
      <w:pPr>
        <w:spacing w:line="360" w:lineRule="auto"/>
        <w:jc w:val="both"/>
        <w:rPr>
          <w:rFonts w:ascii="Arial" w:eastAsia="Calibri" w:hAnsi="Arial" w:cs="Arial"/>
          <w:b/>
          <w:color w:val="000000"/>
        </w:rPr>
      </w:pPr>
      <w:r w:rsidRPr="00130CAC">
        <w:rPr>
          <w:rFonts w:ascii="Arial" w:eastAsia="Calibri" w:hAnsi="Arial" w:cs="Arial"/>
        </w:rPr>
        <w:t xml:space="preserve">The core mandate of the Gauteng Department of Health is to improve the health status of the population of Gauteng by improving the quality of health services, secure better value for money, ensure effective organization and to provide an integrated services and programs that promote and protect the health, </w:t>
      </w:r>
      <w:r w:rsidR="008F684C" w:rsidRPr="00130CAC">
        <w:rPr>
          <w:rFonts w:ascii="Arial" w:eastAsia="Calibri" w:hAnsi="Arial" w:cs="Arial"/>
        </w:rPr>
        <w:t>quality,</w:t>
      </w:r>
      <w:r w:rsidRPr="00130CAC">
        <w:rPr>
          <w:rFonts w:ascii="Arial" w:eastAsia="Calibri" w:hAnsi="Arial" w:cs="Arial"/>
        </w:rPr>
        <w:t xml:space="preserve"> and sustainable livelihood of poor vulnerable and marginalized groups in society. </w:t>
      </w:r>
    </w:p>
    <w:p w14:paraId="5E7BD046" w14:textId="77777777" w:rsidR="00130CAC" w:rsidRPr="00130CAC" w:rsidRDefault="00130CAC" w:rsidP="00130CAC">
      <w:pPr>
        <w:spacing w:line="360" w:lineRule="auto"/>
        <w:ind w:left="567"/>
        <w:jc w:val="both"/>
        <w:rPr>
          <w:rFonts w:ascii="Arial" w:eastAsia="Calibri" w:hAnsi="Arial" w:cs="Arial"/>
        </w:rPr>
      </w:pPr>
    </w:p>
    <w:p w14:paraId="4EF1EC4A" w14:textId="77777777" w:rsidR="00130CAC" w:rsidRPr="00130CAC" w:rsidRDefault="00130CAC" w:rsidP="00130CAC">
      <w:pPr>
        <w:spacing w:line="360" w:lineRule="auto"/>
        <w:jc w:val="both"/>
        <w:rPr>
          <w:rFonts w:ascii="Arial" w:eastAsia="Calibri" w:hAnsi="Arial" w:cs="Arial"/>
        </w:rPr>
      </w:pPr>
      <w:r w:rsidRPr="00130CAC">
        <w:rPr>
          <w:rFonts w:ascii="Arial" w:eastAsia="Calibri" w:hAnsi="Arial" w:cs="Arial"/>
        </w:rPr>
        <w:t>The following are the strategic goals of the Gauteng Department of Health:</w:t>
      </w:r>
    </w:p>
    <w:p w14:paraId="3202AB13" w14:textId="77777777" w:rsidR="00130CAC" w:rsidRPr="00130CAC" w:rsidRDefault="00130CAC" w:rsidP="00130CAC">
      <w:pPr>
        <w:spacing w:after="160" w:line="259" w:lineRule="auto"/>
        <w:jc w:val="both"/>
        <w:rPr>
          <w:rFonts w:ascii="Arial" w:eastAsia="Times New Roman" w:hAnsi="Arial" w:cs="Arial"/>
          <w:color w:val="000000"/>
          <w:kern w:val="28"/>
          <w:lang w:val="en-US" w:eastAsia="en-ZA"/>
        </w:rPr>
      </w:pPr>
      <w:r w:rsidRPr="00130CAC">
        <w:rPr>
          <w:rFonts w:ascii="Arial" w:eastAsia="Times New Roman" w:hAnsi="Arial" w:cs="Arial"/>
          <w:color w:val="000000"/>
          <w:kern w:val="28"/>
          <w:lang w:val="en-US" w:eastAsia="en-ZA"/>
        </w:rPr>
        <w:t>Priority 1: NHI Implementation</w:t>
      </w:r>
    </w:p>
    <w:p w14:paraId="2B69C9BA" w14:textId="77777777" w:rsidR="00130CAC" w:rsidRPr="00130CAC" w:rsidRDefault="00130CAC" w:rsidP="00130CAC">
      <w:pPr>
        <w:spacing w:after="160" w:line="259" w:lineRule="auto"/>
        <w:jc w:val="both"/>
        <w:rPr>
          <w:rFonts w:ascii="Arial" w:eastAsia="Times New Roman" w:hAnsi="Arial" w:cs="Arial"/>
          <w:color w:val="000000"/>
          <w:kern w:val="28"/>
          <w:lang w:val="en-US" w:eastAsia="en-ZA"/>
        </w:rPr>
      </w:pPr>
      <w:r w:rsidRPr="00130CAC">
        <w:rPr>
          <w:rFonts w:ascii="Arial" w:eastAsia="Times New Roman" w:hAnsi="Arial" w:cs="Arial"/>
          <w:color w:val="000000"/>
          <w:kern w:val="28"/>
          <w:lang w:val="en-US" w:eastAsia="en-ZA"/>
        </w:rPr>
        <w:t>Priority 2: Improved patient experience of care</w:t>
      </w:r>
    </w:p>
    <w:p w14:paraId="146CA589" w14:textId="77777777" w:rsidR="00130CAC" w:rsidRPr="00130CAC" w:rsidRDefault="00130CAC" w:rsidP="00130CAC">
      <w:pPr>
        <w:spacing w:after="160" w:line="259" w:lineRule="auto"/>
        <w:jc w:val="both"/>
        <w:rPr>
          <w:rFonts w:ascii="Arial" w:eastAsia="Times New Roman" w:hAnsi="Arial" w:cs="Arial"/>
          <w:color w:val="000000"/>
          <w:kern w:val="28"/>
          <w:lang w:val="en-US" w:eastAsia="en-ZA"/>
        </w:rPr>
      </w:pPr>
      <w:r w:rsidRPr="00130CAC">
        <w:rPr>
          <w:rFonts w:ascii="Arial" w:eastAsia="Times New Roman" w:hAnsi="Arial" w:cs="Arial"/>
          <w:color w:val="000000"/>
          <w:kern w:val="28"/>
          <w:lang w:val="en-US" w:eastAsia="en-ZA"/>
        </w:rPr>
        <w:t>Priority 3: Improved clinical services</w:t>
      </w:r>
    </w:p>
    <w:p w14:paraId="27173EC1" w14:textId="77777777" w:rsidR="00130CAC" w:rsidRPr="00130CAC" w:rsidRDefault="00130CAC" w:rsidP="00130CAC">
      <w:pPr>
        <w:spacing w:after="160" w:line="259" w:lineRule="auto"/>
        <w:jc w:val="both"/>
        <w:rPr>
          <w:rFonts w:ascii="Arial" w:eastAsia="Times New Roman" w:hAnsi="Arial" w:cs="Arial"/>
          <w:color w:val="000000"/>
          <w:kern w:val="28"/>
          <w:lang w:val="en-US" w:eastAsia="en-ZA"/>
        </w:rPr>
      </w:pPr>
      <w:r w:rsidRPr="00130CAC">
        <w:rPr>
          <w:rFonts w:ascii="Arial" w:eastAsia="Times New Roman" w:hAnsi="Arial" w:cs="Arial"/>
          <w:color w:val="000000"/>
          <w:kern w:val="28"/>
          <w:lang w:val="en-US" w:eastAsia="en-ZA"/>
        </w:rPr>
        <w:t>Priority 4: Strengthened Public Health Literacy and Health Promotion</w:t>
      </w:r>
    </w:p>
    <w:p w14:paraId="41CF3E9E" w14:textId="77777777" w:rsidR="00130CAC" w:rsidRPr="00130CAC" w:rsidRDefault="00130CAC" w:rsidP="00130CAC">
      <w:pPr>
        <w:spacing w:after="160" w:line="259" w:lineRule="auto"/>
        <w:jc w:val="both"/>
        <w:rPr>
          <w:rFonts w:ascii="Arial" w:eastAsia="Times New Roman" w:hAnsi="Arial" w:cs="Arial"/>
          <w:color w:val="000000"/>
          <w:kern w:val="28"/>
          <w:lang w:val="en-US" w:eastAsia="en-ZA"/>
        </w:rPr>
      </w:pPr>
      <w:r w:rsidRPr="00130CAC">
        <w:rPr>
          <w:rFonts w:ascii="Arial" w:eastAsia="Times New Roman" w:hAnsi="Arial" w:cs="Arial"/>
          <w:color w:val="000000"/>
          <w:kern w:val="28"/>
          <w:lang w:val="en-US" w:eastAsia="en-ZA"/>
        </w:rPr>
        <w:t>Priority 5: Economic Empowerment and Job Creation</w:t>
      </w:r>
    </w:p>
    <w:p w14:paraId="46A1F855" w14:textId="77777777" w:rsidR="00130CAC" w:rsidRPr="00130CAC" w:rsidRDefault="00130CAC" w:rsidP="00130CAC">
      <w:pPr>
        <w:spacing w:after="160" w:line="259" w:lineRule="auto"/>
        <w:jc w:val="both"/>
        <w:rPr>
          <w:rFonts w:ascii="Arial" w:eastAsia="Calibri" w:hAnsi="Arial" w:cs="Arial"/>
        </w:rPr>
      </w:pPr>
      <w:r w:rsidRPr="00130CAC">
        <w:rPr>
          <w:rFonts w:ascii="Arial" w:eastAsia="Calibri" w:hAnsi="Arial" w:cs="Arial"/>
          <w:lang w:val="en-US"/>
        </w:rPr>
        <w:t>Priority 6: Strengthened Governance and Leadership</w:t>
      </w:r>
    </w:p>
    <w:p w14:paraId="4EC0B2EA" w14:textId="77777777" w:rsidR="00130CAC" w:rsidRPr="00130CAC" w:rsidRDefault="00130CAC" w:rsidP="00130CAC">
      <w:pPr>
        <w:spacing w:line="360" w:lineRule="auto"/>
        <w:jc w:val="both"/>
        <w:rPr>
          <w:rFonts w:ascii="Arial" w:eastAsia="Arial Unicode MS" w:hAnsi="Arial" w:cs="Arial"/>
          <w:color w:val="000000"/>
        </w:rPr>
      </w:pPr>
    </w:p>
    <w:p w14:paraId="519C9346" w14:textId="77777777" w:rsidR="00130CAC" w:rsidRPr="00130CAC" w:rsidRDefault="00130CAC" w:rsidP="00130CAC">
      <w:pPr>
        <w:spacing w:line="360" w:lineRule="auto"/>
        <w:jc w:val="both"/>
        <w:rPr>
          <w:rFonts w:ascii="Arial" w:eastAsia="Arial Unicode MS" w:hAnsi="Arial" w:cs="Arial"/>
          <w:color w:val="000000"/>
        </w:rPr>
      </w:pPr>
      <w:r w:rsidRPr="00130CAC">
        <w:rPr>
          <w:rFonts w:ascii="Arial" w:eastAsia="Arial Unicode MS" w:hAnsi="Arial" w:cs="Arial"/>
          <w:color w:val="000000"/>
        </w:rPr>
        <w:t xml:space="preserve">The budget process is designed to enable the departments to formulate fiscal and policy priorities which are delivered through the budget; an important political tool that reveals government’s strategic choices and decisions. It is through this process that the department is able to do its financial planning and budgeting that represent the aspirations of Gauteng citizens. This process further assists the department to commit to transparency and good governance as required by the Public Finance Management Act 1 of 1999.  </w:t>
      </w:r>
    </w:p>
    <w:p w14:paraId="7ECABD37" w14:textId="77777777" w:rsidR="00130CAC" w:rsidRPr="00130CAC" w:rsidRDefault="00130CAC" w:rsidP="00130CAC">
      <w:pPr>
        <w:spacing w:line="360" w:lineRule="auto"/>
        <w:jc w:val="both"/>
        <w:rPr>
          <w:rFonts w:ascii="Arial" w:eastAsia="Calibri" w:hAnsi="Arial" w:cs="Arial"/>
          <w:color w:val="000000"/>
        </w:rPr>
      </w:pPr>
    </w:p>
    <w:p w14:paraId="42C9F08D" w14:textId="77777777" w:rsidR="00130CAC" w:rsidRPr="00130CAC" w:rsidRDefault="00130CAC" w:rsidP="00130CAC">
      <w:pPr>
        <w:spacing w:line="360" w:lineRule="auto"/>
        <w:jc w:val="both"/>
        <w:rPr>
          <w:rFonts w:ascii="Arial" w:eastAsia="Calibri" w:hAnsi="Arial" w:cs="Arial"/>
          <w:color w:val="000000"/>
        </w:rPr>
      </w:pPr>
      <w:r w:rsidRPr="00130CAC">
        <w:rPr>
          <w:rFonts w:ascii="Arial" w:eastAsia="Calibri" w:hAnsi="Arial" w:cs="Arial"/>
          <w:color w:val="000000"/>
        </w:rPr>
        <w:t xml:space="preserve">The following documents were used to assess and evaluate the programmes to determine expenditure patterns and service delivery thereof. </w:t>
      </w:r>
    </w:p>
    <w:p w14:paraId="581E1794" w14:textId="77777777" w:rsidR="00130CAC" w:rsidRPr="00130CAC" w:rsidRDefault="00130CAC" w:rsidP="00130CAC">
      <w:pPr>
        <w:widowControl w:val="0"/>
        <w:numPr>
          <w:ilvl w:val="0"/>
          <w:numId w:val="4"/>
        </w:numPr>
        <w:autoSpaceDE w:val="0"/>
        <w:autoSpaceDN w:val="0"/>
        <w:adjustRightInd w:val="0"/>
        <w:spacing w:line="360" w:lineRule="auto"/>
        <w:contextualSpacing/>
        <w:jc w:val="both"/>
        <w:rPr>
          <w:rFonts w:ascii="Arial" w:eastAsia="Calibri" w:hAnsi="Arial" w:cs="Arial"/>
          <w:color w:val="000000"/>
          <w:lang w:val="en-US"/>
        </w:rPr>
      </w:pPr>
      <w:r w:rsidRPr="00130CAC">
        <w:rPr>
          <w:rFonts w:ascii="Arial" w:eastAsia="Calibri" w:hAnsi="Arial" w:cs="Arial"/>
          <w:color w:val="000000"/>
          <w:lang w:val="en-US"/>
        </w:rPr>
        <w:t>Sector Oversight Model (SOM</w:t>
      </w:r>
      <w:r w:rsidRPr="00130CAC">
        <w:rPr>
          <w:rFonts w:ascii="Arial" w:eastAsia="Calibri" w:hAnsi="Arial" w:cs="Arial"/>
          <w:lang w:val="en-US"/>
        </w:rPr>
        <w:t>)</w:t>
      </w:r>
    </w:p>
    <w:p w14:paraId="157B781D" w14:textId="77777777" w:rsidR="00130CAC" w:rsidRPr="00130CAC" w:rsidRDefault="00130CAC" w:rsidP="00130CAC">
      <w:pPr>
        <w:widowControl w:val="0"/>
        <w:numPr>
          <w:ilvl w:val="0"/>
          <w:numId w:val="4"/>
        </w:numPr>
        <w:autoSpaceDE w:val="0"/>
        <w:autoSpaceDN w:val="0"/>
        <w:adjustRightInd w:val="0"/>
        <w:spacing w:line="360" w:lineRule="auto"/>
        <w:contextualSpacing/>
        <w:jc w:val="both"/>
        <w:rPr>
          <w:rFonts w:ascii="Arial" w:eastAsia="Calibri" w:hAnsi="Arial" w:cs="Arial"/>
          <w:color w:val="000000"/>
          <w:lang w:val="en-US"/>
        </w:rPr>
      </w:pPr>
      <w:r w:rsidRPr="00130CAC">
        <w:rPr>
          <w:rFonts w:ascii="Arial" w:eastAsia="Calibri" w:hAnsi="Arial" w:cs="Arial"/>
          <w:lang w:val="en-US"/>
        </w:rPr>
        <w:t>The National Development Plan 2030</w:t>
      </w:r>
    </w:p>
    <w:p w14:paraId="3CBBA0DD" w14:textId="2B34295B" w:rsidR="00130CAC" w:rsidRPr="00130CAC" w:rsidRDefault="00130CAC" w:rsidP="00130CAC">
      <w:pPr>
        <w:widowControl w:val="0"/>
        <w:numPr>
          <w:ilvl w:val="0"/>
          <w:numId w:val="4"/>
        </w:numPr>
        <w:autoSpaceDE w:val="0"/>
        <w:autoSpaceDN w:val="0"/>
        <w:adjustRightInd w:val="0"/>
        <w:spacing w:line="360" w:lineRule="auto"/>
        <w:contextualSpacing/>
        <w:jc w:val="both"/>
        <w:rPr>
          <w:rFonts w:ascii="Arial" w:eastAsia="Calibri" w:hAnsi="Arial" w:cs="Arial"/>
          <w:color w:val="000000"/>
          <w:lang w:val="en-US"/>
        </w:rPr>
      </w:pPr>
      <w:r w:rsidRPr="00130CAC">
        <w:rPr>
          <w:rFonts w:ascii="Arial" w:eastAsia="Calibri" w:hAnsi="Arial" w:cs="Arial"/>
          <w:lang w:val="en-US"/>
        </w:rPr>
        <w:t xml:space="preserve">The Ten Pillar </w:t>
      </w:r>
      <w:proofErr w:type="spellStart"/>
      <w:r w:rsidRPr="00130CAC">
        <w:rPr>
          <w:rFonts w:ascii="Arial" w:eastAsia="Calibri" w:hAnsi="Arial" w:cs="Arial"/>
          <w:lang w:val="en-US"/>
        </w:rPr>
        <w:t>programme</w:t>
      </w:r>
      <w:proofErr w:type="spellEnd"/>
      <w:r w:rsidRPr="00130CAC">
        <w:rPr>
          <w:rFonts w:ascii="Arial" w:eastAsia="Calibri" w:hAnsi="Arial" w:cs="Arial"/>
          <w:lang w:val="en-US"/>
        </w:rPr>
        <w:t xml:space="preserve"> of transformation, </w:t>
      </w:r>
      <w:r w:rsidR="008F684C" w:rsidRPr="00130CAC">
        <w:rPr>
          <w:rFonts w:ascii="Arial" w:eastAsia="Calibri" w:hAnsi="Arial" w:cs="Arial"/>
          <w:lang w:val="en-US"/>
        </w:rPr>
        <w:t>modernization,</w:t>
      </w:r>
      <w:r w:rsidRPr="00130CAC">
        <w:rPr>
          <w:rFonts w:ascii="Arial" w:eastAsia="Calibri" w:hAnsi="Arial" w:cs="Arial"/>
          <w:lang w:val="en-US"/>
        </w:rPr>
        <w:t xml:space="preserve"> and re-</w:t>
      </w:r>
      <w:r w:rsidRPr="00130CAC">
        <w:rPr>
          <w:rFonts w:ascii="Arial" w:eastAsia="Calibri" w:hAnsi="Arial" w:cs="Arial"/>
          <w:lang w:val="en-US"/>
        </w:rPr>
        <w:lastRenderedPageBreak/>
        <w:t>industrialization</w:t>
      </w:r>
    </w:p>
    <w:p w14:paraId="05171E33" w14:textId="77777777" w:rsidR="00130CAC" w:rsidRPr="00130CAC" w:rsidRDefault="00130CAC" w:rsidP="00130CAC">
      <w:pPr>
        <w:widowControl w:val="0"/>
        <w:numPr>
          <w:ilvl w:val="0"/>
          <w:numId w:val="4"/>
        </w:numPr>
        <w:autoSpaceDE w:val="0"/>
        <w:autoSpaceDN w:val="0"/>
        <w:adjustRightInd w:val="0"/>
        <w:spacing w:line="360" w:lineRule="auto"/>
        <w:contextualSpacing/>
        <w:jc w:val="both"/>
        <w:rPr>
          <w:rFonts w:ascii="Arial" w:eastAsia="Calibri" w:hAnsi="Arial" w:cs="Arial"/>
          <w:color w:val="000000"/>
          <w:lang w:val="en-US"/>
        </w:rPr>
      </w:pPr>
      <w:r w:rsidRPr="00130CAC">
        <w:rPr>
          <w:rFonts w:ascii="Arial" w:eastAsia="Calibri" w:hAnsi="Arial" w:cs="Arial"/>
          <w:lang w:val="en-US"/>
        </w:rPr>
        <w:t>Gauteng Provincial Government Estimates of Provincial Revenue and Expenditure 2022/23</w:t>
      </w:r>
    </w:p>
    <w:p w14:paraId="62EE2AD2" w14:textId="77777777" w:rsidR="00130CAC" w:rsidRPr="00130CAC" w:rsidRDefault="00130CAC" w:rsidP="00130CAC">
      <w:pPr>
        <w:widowControl w:val="0"/>
        <w:numPr>
          <w:ilvl w:val="0"/>
          <w:numId w:val="4"/>
        </w:numPr>
        <w:autoSpaceDE w:val="0"/>
        <w:autoSpaceDN w:val="0"/>
        <w:adjustRightInd w:val="0"/>
        <w:spacing w:line="360" w:lineRule="auto"/>
        <w:contextualSpacing/>
        <w:jc w:val="both"/>
        <w:rPr>
          <w:rFonts w:ascii="Arial" w:eastAsia="Calibri" w:hAnsi="Arial" w:cs="Arial"/>
          <w:lang w:val="en-US"/>
        </w:rPr>
      </w:pPr>
      <w:r w:rsidRPr="00130CAC">
        <w:rPr>
          <w:rFonts w:ascii="Arial" w:eastAsia="Calibri" w:hAnsi="Arial" w:cs="Arial"/>
          <w:lang w:val="en-US"/>
        </w:rPr>
        <w:t>State of the Nation Address 2022</w:t>
      </w:r>
    </w:p>
    <w:p w14:paraId="65ED9F24" w14:textId="77777777" w:rsidR="00130CAC" w:rsidRPr="00130CAC" w:rsidRDefault="00130CAC" w:rsidP="00130CAC">
      <w:pPr>
        <w:widowControl w:val="0"/>
        <w:numPr>
          <w:ilvl w:val="0"/>
          <w:numId w:val="4"/>
        </w:numPr>
        <w:autoSpaceDE w:val="0"/>
        <w:autoSpaceDN w:val="0"/>
        <w:adjustRightInd w:val="0"/>
        <w:spacing w:line="360" w:lineRule="auto"/>
        <w:contextualSpacing/>
        <w:jc w:val="both"/>
        <w:rPr>
          <w:rFonts w:ascii="Arial" w:eastAsia="Calibri" w:hAnsi="Arial" w:cs="Arial"/>
          <w:lang w:val="en-US"/>
        </w:rPr>
      </w:pPr>
      <w:r w:rsidRPr="00130CAC">
        <w:rPr>
          <w:rFonts w:ascii="Arial" w:eastAsia="Calibri" w:hAnsi="Arial" w:cs="Arial"/>
          <w:lang w:val="en-US"/>
        </w:rPr>
        <w:t>State of the Province address 2022</w:t>
      </w:r>
    </w:p>
    <w:p w14:paraId="67FF14A6" w14:textId="77777777" w:rsidR="00130CAC" w:rsidRPr="00130CAC" w:rsidRDefault="00130CAC" w:rsidP="00130CAC">
      <w:pPr>
        <w:widowControl w:val="0"/>
        <w:numPr>
          <w:ilvl w:val="0"/>
          <w:numId w:val="4"/>
        </w:numPr>
        <w:autoSpaceDE w:val="0"/>
        <w:autoSpaceDN w:val="0"/>
        <w:adjustRightInd w:val="0"/>
        <w:spacing w:line="360" w:lineRule="auto"/>
        <w:contextualSpacing/>
        <w:jc w:val="both"/>
        <w:rPr>
          <w:rFonts w:ascii="Arial" w:eastAsia="Calibri" w:hAnsi="Arial" w:cs="Arial"/>
          <w:lang w:val="en-US"/>
        </w:rPr>
      </w:pPr>
      <w:r w:rsidRPr="00130CAC">
        <w:rPr>
          <w:rFonts w:ascii="Arial" w:eastAsia="Calibri" w:hAnsi="Arial" w:cs="Arial"/>
          <w:lang w:val="en-US"/>
        </w:rPr>
        <w:t xml:space="preserve">GDH Five-year Strategic Plan </w:t>
      </w:r>
    </w:p>
    <w:p w14:paraId="3FC805B6" w14:textId="77777777" w:rsidR="00130CAC" w:rsidRPr="00130CAC" w:rsidRDefault="00130CAC" w:rsidP="00130CAC">
      <w:pPr>
        <w:spacing w:line="360" w:lineRule="auto"/>
        <w:jc w:val="both"/>
        <w:rPr>
          <w:rFonts w:ascii="Arial" w:eastAsia="Calibri" w:hAnsi="Arial" w:cs="Arial"/>
          <w:color w:val="000000"/>
        </w:rPr>
      </w:pPr>
    </w:p>
    <w:p w14:paraId="778FF60C" w14:textId="77777777" w:rsidR="00130CAC" w:rsidRPr="00130CAC" w:rsidRDefault="00130CAC" w:rsidP="009845CE">
      <w:pPr>
        <w:numPr>
          <w:ilvl w:val="0"/>
          <w:numId w:val="1"/>
        </w:numPr>
        <w:shd w:val="clear" w:color="auto" w:fill="F4B083" w:themeFill="accent2" w:themeFillTint="99"/>
        <w:spacing w:after="200" w:line="360" w:lineRule="auto"/>
        <w:ind w:left="720" w:hanging="720"/>
        <w:contextualSpacing/>
        <w:jc w:val="both"/>
        <w:outlineLvl w:val="0"/>
        <w:rPr>
          <w:rFonts w:ascii="Arial" w:eastAsia="Calibri" w:hAnsi="Arial" w:cs="Arial"/>
          <w:b/>
          <w:bCs/>
          <w:lang w:val="en-US"/>
        </w:rPr>
      </w:pPr>
      <w:bookmarkStart w:id="6" w:name="_Toc14469723"/>
      <w:bookmarkStart w:id="7" w:name="_Toc104127730"/>
      <w:r w:rsidRPr="00130CAC">
        <w:rPr>
          <w:rFonts w:ascii="Arial" w:eastAsia="Calibri" w:hAnsi="Arial" w:cs="Arial"/>
          <w:b/>
          <w:bCs/>
          <w:lang w:val="en-US"/>
        </w:rPr>
        <w:t>PROCESS FOLLOWED</w:t>
      </w:r>
      <w:bookmarkEnd w:id="6"/>
      <w:bookmarkEnd w:id="7"/>
    </w:p>
    <w:p w14:paraId="2EA22D5A" w14:textId="77777777" w:rsidR="009845CE" w:rsidRDefault="00130CAC" w:rsidP="009845CE">
      <w:pPr>
        <w:spacing w:line="360" w:lineRule="auto"/>
        <w:ind w:left="709" w:hanging="709"/>
        <w:jc w:val="both"/>
        <w:rPr>
          <w:rFonts w:ascii="Arial" w:eastAsia="Calibri" w:hAnsi="Arial" w:cs="Arial"/>
        </w:rPr>
      </w:pPr>
      <w:r w:rsidRPr="00130CAC">
        <w:rPr>
          <w:rFonts w:ascii="Arial" w:eastAsia="Calibri" w:hAnsi="Arial" w:cs="Arial"/>
        </w:rPr>
        <w:t>4.1</w:t>
      </w:r>
      <w:r w:rsidRPr="00130CAC">
        <w:rPr>
          <w:rFonts w:ascii="Arial" w:eastAsia="Calibri" w:hAnsi="Arial" w:cs="Arial"/>
        </w:rPr>
        <w:tab/>
        <w:t>The Speaker of the Gauteng Legislature, Hon Helen Ntombi Mekgwe referred the Budget Vote report of the Gauteng Department of Health to the Committee on the 12 April 2022 for consideration, reporting and adoption.</w:t>
      </w:r>
    </w:p>
    <w:p w14:paraId="11B6BBC4" w14:textId="77777777" w:rsidR="009845CE" w:rsidRDefault="009845CE" w:rsidP="009845CE">
      <w:pPr>
        <w:spacing w:line="360" w:lineRule="auto"/>
        <w:ind w:left="709" w:hanging="709"/>
        <w:jc w:val="both"/>
        <w:rPr>
          <w:rFonts w:ascii="Arial" w:eastAsia="Calibri" w:hAnsi="Arial" w:cs="Arial"/>
        </w:rPr>
      </w:pPr>
      <w:r>
        <w:rPr>
          <w:rFonts w:ascii="Arial" w:eastAsia="Calibri" w:hAnsi="Arial" w:cs="Arial"/>
        </w:rPr>
        <w:t>4.2</w:t>
      </w:r>
      <w:r>
        <w:rPr>
          <w:rFonts w:ascii="Arial" w:eastAsia="Calibri" w:hAnsi="Arial" w:cs="Arial"/>
        </w:rPr>
        <w:tab/>
      </w:r>
      <w:r w:rsidR="00130CAC" w:rsidRPr="00130CAC">
        <w:rPr>
          <w:rFonts w:ascii="Arial" w:eastAsia="Calibri" w:hAnsi="Arial" w:cs="Arial"/>
        </w:rPr>
        <w:t>On 03 May 2022, the Committee received the research analysis from the Committee Researcher.</w:t>
      </w:r>
    </w:p>
    <w:p w14:paraId="1ED8D059" w14:textId="77777777" w:rsidR="009845CE" w:rsidRDefault="009845CE" w:rsidP="009845CE">
      <w:pPr>
        <w:spacing w:line="360" w:lineRule="auto"/>
        <w:ind w:left="709" w:hanging="709"/>
        <w:jc w:val="both"/>
        <w:rPr>
          <w:rFonts w:ascii="Arial" w:eastAsia="Calibri" w:hAnsi="Arial" w:cs="Arial"/>
        </w:rPr>
      </w:pPr>
      <w:r>
        <w:rPr>
          <w:rFonts w:ascii="Arial" w:eastAsia="Calibri" w:hAnsi="Arial" w:cs="Arial"/>
        </w:rPr>
        <w:t>4.3</w:t>
      </w:r>
      <w:r>
        <w:rPr>
          <w:rFonts w:ascii="Arial" w:eastAsia="Calibri" w:hAnsi="Arial" w:cs="Arial"/>
        </w:rPr>
        <w:tab/>
      </w:r>
      <w:r w:rsidR="00130CAC" w:rsidRPr="00130CAC">
        <w:rPr>
          <w:rFonts w:ascii="Arial" w:eastAsia="Calibri" w:hAnsi="Arial" w:cs="Arial"/>
        </w:rPr>
        <w:t>On 06 May 2022, the Committee received a presentation from the Gauteng Department of Health on the revised Budget Vote 4 for 2022/23FY.</w:t>
      </w:r>
    </w:p>
    <w:p w14:paraId="5730A297" w14:textId="50FDC1F4" w:rsidR="00130CAC" w:rsidRPr="00130CAC" w:rsidRDefault="009845CE" w:rsidP="009845CE">
      <w:pPr>
        <w:spacing w:line="360" w:lineRule="auto"/>
        <w:ind w:left="709" w:hanging="709"/>
        <w:jc w:val="both"/>
        <w:rPr>
          <w:rFonts w:ascii="Arial" w:eastAsia="Calibri" w:hAnsi="Arial" w:cs="Arial"/>
        </w:rPr>
      </w:pPr>
      <w:r>
        <w:rPr>
          <w:rFonts w:ascii="Arial" w:eastAsia="Calibri" w:hAnsi="Arial" w:cs="Arial"/>
        </w:rPr>
        <w:t>4.4</w:t>
      </w:r>
      <w:r>
        <w:rPr>
          <w:rFonts w:ascii="Arial" w:eastAsia="Calibri" w:hAnsi="Arial" w:cs="Arial"/>
        </w:rPr>
        <w:tab/>
      </w:r>
      <w:r w:rsidR="00130CAC" w:rsidRPr="00130CAC">
        <w:rPr>
          <w:rFonts w:ascii="Arial" w:eastAsia="Calibri" w:hAnsi="Arial" w:cs="Arial"/>
        </w:rPr>
        <w:t>On 23 May 2022, the Committee deliberated and adopted the adjusted Budget Vote 4 Report.</w:t>
      </w:r>
    </w:p>
    <w:p w14:paraId="7FDA59DC" w14:textId="77777777" w:rsidR="00130CAC" w:rsidRPr="00130CAC" w:rsidRDefault="00130CAC" w:rsidP="00774015">
      <w:pPr>
        <w:keepNext/>
        <w:keepLines/>
        <w:shd w:val="clear" w:color="auto" w:fill="F4B083" w:themeFill="accent2" w:themeFillTint="99"/>
        <w:spacing w:before="480" w:line="360" w:lineRule="auto"/>
        <w:jc w:val="both"/>
        <w:outlineLvl w:val="0"/>
        <w:rPr>
          <w:rFonts w:ascii="Arial" w:eastAsia="Times New Roman" w:hAnsi="Arial" w:cs="Arial"/>
          <w:b/>
        </w:rPr>
      </w:pPr>
      <w:bookmarkStart w:id="8" w:name="_Toc14469724"/>
      <w:bookmarkStart w:id="9" w:name="_Toc104127731"/>
      <w:r w:rsidRPr="00130CAC">
        <w:rPr>
          <w:rFonts w:ascii="Arial" w:eastAsia="Times New Roman" w:hAnsi="Arial" w:cs="Arial"/>
          <w:b/>
        </w:rPr>
        <w:t>5</w:t>
      </w:r>
      <w:r w:rsidRPr="00130CAC">
        <w:rPr>
          <w:rFonts w:ascii="Arial" w:eastAsia="Times New Roman" w:hAnsi="Arial" w:cs="Arial"/>
          <w:b/>
          <w:color w:val="1F497D"/>
        </w:rPr>
        <w:t>.</w:t>
      </w:r>
      <w:r w:rsidRPr="00130CAC">
        <w:rPr>
          <w:rFonts w:ascii="Arial" w:eastAsia="Times New Roman" w:hAnsi="Arial" w:cs="Arial"/>
          <w:b/>
          <w:color w:val="1F497D"/>
        </w:rPr>
        <w:tab/>
      </w:r>
      <w:r w:rsidRPr="00130CAC">
        <w:rPr>
          <w:rFonts w:ascii="Arial" w:eastAsia="Times New Roman" w:hAnsi="Arial" w:cs="Arial"/>
          <w:b/>
        </w:rPr>
        <w:t>COMPLIANCE AND QUALITY</w:t>
      </w:r>
      <w:bookmarkEnd w:id="8"/>
      <w:bookmarkEnd w:id="9"/>
    </w:p>
    <w:p w14:paraId="76B65969" w14:textId="77777777" w:rsidR="00130CAC" w:rsidRPr="00130CAC" w:rsidRDefault="00130CAC" w:rsidP="00130CAC">
      <w:pPr>
        <w:spacing w:line="360" w:lineRule="auto"/>
        <w:jc w:val="both"/>
        <w:rPr>
          <w:rFonts w:ascii="Arial" w:eastAsia="Calibri" w:hAnsi="Arial" w:cs="Arial"/>
          <w:b/>
          <w:bCs/>
        </w:rPr>
      </w:pPr>
    </w:p>
    <w:p w14:paraId="4C910129" w14:textId="77777777" w:rsidR="00130CAC" w:rsidRPr="00130CAC" w:rsidRDefault="00130CAC" w:rsidP="00130CAC">
      <w:pPr>
        <w:numPr>
          <w:ilvl w:val="1"/>
          <w:numId w:val="11"/>
        </w:numPr>
        <w:spacing w:after="200" w:line="360" w:lineRule="auto"/>
        <w:ind w:left="851" w:hanging="851"/>
        <w:contextualSpacing/>
        <w:jc w:val="both"/>
        <w:rPr>
          <w:rFonts w:ascii="Arial" w:eastAsia="Calibri" w:hAnsi="Arial" w:cs="Arial"/>
          <w:lang w:val="en-US"/>
        </w:rPr>
      </w:pPr>
      <w:r w:rsidRPr="00130CAC">
        <w:rPr>
          <w:rFonts w:ascii="Arial" w:eastAsia="Calibri" w:hAnsi="Arial" w:cs="Arial"/>
          <w:b/>
          <w:bCs/>
          <w:lang w:val="en-US"/>
        </w:rPr>
        <w:t>Timeframes</w:t>
      </w:r>
    </w:p>
    <w:p w14:paraId="71E67103" w14:textId="77777777" w:rsidR="00130CAC" w:rsidRPr="00130CAC" w:rsidRDefault="00130CAC" w:rsidP="00130CAC">
      <w:pPr>
        <w:spacing w:line="360" w:lineRule="auto"/>
        <w:jc w:val="both"/>
        <w:rPr>
          <w:rFonts w:ascii="Arial" w:eastAsia="Calibri" w:hAnsi="Arial" w:cs="Arial"/>
        </w:rPr>
      </w:pPr>
      <w:r w:rsidRPr="00130CAC">
        <w:rPr>
          <w:rFonts w:ascii="Arial" w:eastAsia="Calibri" w:hAnsi="Arial" w:cs="Arial"/>
        </w:rPr>
        <w:t>The Gauteng Department of Health’s 2022/23 Budget Vote 4 Report was prepared timeously and submitted to the Legislature. This is in accordance with Rule 68 (1) and (2) which stipulates the preparation and submission of the strategic plan, APP, and Budget.</w:t>
      </w:r>
    </w:p>
    <w:p w14:paraId="308A683E" w14:textId="77777777" w:rsidR="00130CAC" w:rsidRPr="00130CAC" w:rsidRDefault="00130CAC" w:rsidP="00130CAC">
      <w:pPr>
        <w:spacing w:line="360" w:lineRule="auto"/>
        <w:jc w:val="both"/>
        <w:rPr>
          <w:rFonts w:ascii="Arial" w:eastAsia="Calibri" w:hAnsi="Arial" w:cs="Arial"/>
        </w:rPr>
      </w:pPr>
    </w:p>
    <w:p w14:paraId="48CDD895" w14:textId="77777777" w:rsidR="00130CAC" w:rsidRPr="00130CAC" w:rsidRDefault="00130CAC" w:rsidP="00130CAC">
      <w:pPr>
        <w:numPr>
          <w:ilvl w:val="1"/>
          <w:numId w:val="11"/>
        </w:numPr>
        <w:spacing w:after="200" w:line="360" w:lineRule="auto"/>
        <w:ind w:left="851" w:hanging="851"/>
        <w:contextualSpacing/>
        <w:jc w:val="both"/>
        <w:rPr>
          <w:rFonts w:ascii="Arial" w:eastAsia="Calibri" w:hAnsi="Arial" w:cs="Arial"/>
          <w:lang w:val="en-US"/>
        </w:rPr>
      </w:pPr>
      <w:r w:rsidRPr="00130CAC">
        <w:rPr>
          <w:rFonts w:ascii="Arial" w:eastAsia="Calibri" w:hAnsi="Arial" w:cs="Arial"/>
          <w:b/>
          <w:bCs/>
          <w:lang w:val="en-US"/>
        </w:rPr>
        <w:t>Forma</w:t>
      </w:r>
      <w:r w:rsidRPr="00130CAC">
        <w:rPr>
          <w:rFonts w:ascii="Arial" w:eastAsia="Calibri" w:hAnsi="Arial" w:cs="Arial"/>
          <w:b/>
          <w:lang w:val="en-US"/>
        </w:rPr>
        <w:t xml:space="preserve">t </w:t>
      </w:r>
    </w:p>
    <w:p w14:paraId="1BFA9F9A" w14:textId="77777777" w:rsidR="00130CAC" w:rsidRPr="00130CAC" w:rsidRDefault="00130CAC" w:rsidP="00130CAC">
      <w:pPr>
        <w:spacing w:line="360" w:lineRule="auto"/>
        <w:jc w:val="both"/>
        <w:rPr>
          <w:rFonts w:ascii="Arial" w:eastAsia="Calibri" w:hAnsi="Arial" w:cs="Arial"/>
        </w:rPr>
      </w:pPr>
      <w:r w:rsidRPr="00130CAC">
        <w:rPr>
          <w:rFonts w:ascii="Arial" w:eastAsia="Calibri" w:hAnsi="Arial" w:cs="Arial"/>
        </w:rPr>
        <w:t>The Gauteng Department of Health submitted its report in a prescribed format used by other executive departments.</w:t>
      </w:r>
    </w:p>
    <w:p w14:paraId="185513CE" w14:textId="77777777" w:rsidR="00130CAC" w:rsidRPr="00130CAC" w:rsidRDefault="00130CAC" w:rsidP="00130CAC">
      <w:pPr>
        <w:spacing w:line="360" w:lineRule="auto"/>
        <w:jc w:val="both"/>
        <w:rPr>
          <w:rFonts w:ascii="Arial" w:eastAsia="Calibri" w:hAnsi="Arial" w:cs="Arial"/>
        </w:rPr>
      </w:pPr>
    </w:p>
    <w:p w14:paraId="12E5848E" w14:textId="77777777" w:rsidR="00130CAC" w:rsidRPr="00130CAC" w:rsidRDefault="00130CAC" w:rsidP="00130CAC">
      <w:pPr>
        <w:numPr>
          <w:ilvl w:val="1"/>
          <w:numId w:val="11"/>
        </w:numPr>
        <w:spacing w:after="200" w:line="360" w:lineRule="auto"/>
        <w:ind w:left="851" w:hanging="851"/>
        <w:contextualSpacing/>
        <w:jc w:val="both"/>
        <w:rPr>
          <w:rFonts w:ascii="Arial" w:eastAsia="Calibri" w:hAnsi="Arial" w:cs="Arial"/>
          <w:b/>
          <w:bCs/>
          <w:lang w:val="en-US"/>
        </w:rPr>
      </w:pPr>
      <w:r w:rsidRPr="00130CAC">
        <w:rPr>
          <w:rFonts w:ascii="Arial" w:eastAsia="Calibri" w:hAnsi="Arial" w:cs="Arial"/>
          <w:b/>
          <w:bCs/>
          <w:lang w:val="en-US"/>
        </w:rPr>
        <w:t>Legal parameters</w:t>
      </w:r>
    </w:p>
    <w:p w14:paraId="0A1AF057" w14:textId="32067C64" w:rsidR="00130CAC" w:rsidRDefault="00130CAC" w:rsidP="00130CAC">
      <w:pPr>
        <w:spacing w:line="360" w:lineRule="auto"/>
        <w:jc w:val="both"/>
        <w:rPr>
          <w:rFonts w:ascii="Arial" w:eastAsia="Calibri" w:hAnsi="Arial" w:cs="Arial"/>
        </w:rPr>
      </w:pPr>
      <w:r w:rsidRPr="00130CAC">
        <w:rPr>
          <w:rFonts w:ascii="Arial" w:eastAsia="Calibri" w:hAnsi="Arial" w:cs="Arial"/>
        </w:rPr>
        <w:lastRenderedPageBreak/>
        <w:t>The Gauteng Department of Health complied with Section 68 (1) and (2) of the Gauteng Legislature Standing Rules by preparing and submitting its 2022/23 Budget vote 4 Report to the Legislature.</w:t>
      </w:r>
    </w:p>
    <w:p w14:paraId="3DDEDE7F" w14:textId="2A0A83A2" w:rsidR="009845CE" w:rsidRDefault="009845CE" w:rsidP="00130CAC">
      <w:pPr>
        <w:spacing w:line="360" w:lineRule="auto"/>
        <w:jc w:val="both"/>
        <w:rPr>
          <w:rFonts w:ascii="Arial" w:eastAsia="Calibri" w:hAnsi="Arial" w:cs="Arial"/>
        </w:rPr>
      </w:pPr>
    </w:p>
    <w:p w14:paraId="4682E849" w14:textId="77777777" w:rsidR="00130CAC" w:rsidRPr="00130CAC" w:rsidRDefault="00130CAC" w:rsidP="00130CAC">
      <w:pPr>
        <w:spacing w:line="360" w:lineRule="auto"/>
        <w:jc w:val="both"/>
        <w:rPr>
          <w:rFonts w:ascii="Arial" w:eastAsia="Calibri" w:hAnsi="Arial" w:cs="Arial"/>
        </w:rPr>
      </w:pPr>
    </w:p>
    <w:p w14:paraId="27161894" w14:textId="77777777" w:rsidR="00130CAC" w:rsidRPr="00130CAC" w:rsidRDefault="00130CAC" w:rsidP="00130CAC">
      <w:pPr>
        <w:numPr>
          <w:ilvl w:val="1"/>
          <w:numId w:val="11"/>
        </w:numPr>
        <w:spacing w:after="200" w:line="360" w:lineRule="auto"/>
        <w:ind w:left="851" w:hanging="851"/>
        <w:contextualSpacing/>
        <w:jc w:val="both"/>
        <w:rPr>
          <w:rFonts w:ascii="Arial" w:eastAsia="Calibri" w:hAnsi="Arial" w:cs="Arial"/>
          <w:lang w:val="en-US"/>
        </w:rPr>
      </w:pPr>
      <w:r w:rsidRPr="00130CAC">
        <w:rPr>
          <w:rFonts w:ascii="Arial" w:eastAsia="Calibri" w:hAnsi="Arial" w:cs="Arial"/>
          <w:b/>
          <w:bCs/>
          <w:lang w:val="en-US"/>
        </w:rPr>
        <w:t>Controls</w:t>
      </w:r>
      <w:r w:rsidRPr="00130CAC">
        <w:rPr>
          <w:rFonts w:ascii="Arial" w:eastAsia="Calibri" w:hAnsi="Arial" w:cs="Arial"/>
          <w:lang w:val="en-US"/>
        </w:rPr>
        <w:t xml:space="preserve"> </w:t>
      </w:r>
    </w:p>
    <w:p w14:paraId="15B9BA5D" w14:textId="77777777" w:rsidR="00130CAC" w:rsidRPr="00130CAC" w:rsidRDefault="00130CAC" w:rsidP="00130CAC">
      <w:pPr>
        <w:spacing w:line="360" w:lineRule="auto"/>
        <w:jc w:val="both"/>
        <w:rPr>
          <w:rFonts w:ascii="Arial" w:eastAsia="Calibri" w:hAnsi="Arial" w:cs="Arial"/>
        </w:rPr>
      </w:pPr>
      <w:r w:rsidRPr="00130CAC">
        <w:rPr>
          <w:rFonts w:ascii="Arial" w:eastAsia="Calibri" w:hAnsi="Arial" w:cs="Arial"/>
        </w:rPr>
        <w:t xml:space="preserve">The report tabled in the Legislature has been signed off by the Accounting Officer and the Executive Authority. The approval by the most senior authority in the department demonstrates that an effort is made to ensure that the reports are accurate. </w:t>
      </w:r>
    </w:p>
    <w:p w14:paraId="112F3809" w14:textId="77777777" w:rsidR="00130CAC" w:rsidRPr="00130CAC" w:rsidRDefault="00130CAC" w:rsidP="00130CAC">
      <w:pPr>
        <w:spacing w:line="360" w:lineRule="auto"/>
        <w:jc w:val="both"/>
        <w:rPr>
          <w:rFonts w:ascii="Arial" w:eastAsia="Calibri" w:hAnsi="Arial" w:cs="Arial"/>
        </w:rPr>
      </w:pPr>
    </w:p>
    <w:p w14:paraId="5B85783A" w14:textId="77777777" w:rsidR="00130CAC" w:rsidRPr="00130CAC" w:rsidRDefault="00130CAC" w:rsidP="00130CAC">
      <w:pPr>
        <w:numPr>
          <w:ilvl w:val="1"/>
          <w:numId w:val="11"/>
        </w:numPr>
        <w:spacing w:after="200" w:line="360" w:lineRule="auto"/>
        <w:ind w:left="851" w:hanging="851"/>
        <w:contextualSpacing/>
        <w:jc w:val="both"/>
        <w:rPr>
          <w:rFonts w:ascii="Arial" w:eastAsia="Calibri" w:hAnsi="Arial" w:cs="Arial"/>
          <w:b/>
          <w:bCs/>
          <w:lang w:val="en-US"/>
        </w:rPr>
      </w:pPr>
      <w:r w:rsidRPr="00130CAC">
        <w:rPr>
          <w:rFonts w:ascii="Arial" w:eastAsia="Calibri" w:hAnsi="Arial" w:cs="Arial"/>
          <w:b/>
          <w:bCs/>
          <w:lang w:val="en-US"/>
        </w:rPr>
        <w:t>Quality Parameters</w:t>
      </w:r>
    </w:p>
    <w:p w14:paraId="2A62236F" w14:textId="77777777" w:rsidR="00130CAC" w:rsidRPr="00130CAC" w:rsidRDefault="00130CAC" w:rsidP="00130CAC">
      <w:pPr>
        <w:spacing w:line="360" w:lineRule="auto"/>
        <w:jc w:val="both"/>
        <w:rPr>
          <w:rFonts w:ascii="Arial" w:eastAsia="Calibri" w:hAnsi="Arial" w:cs="Arial"/>
        </w:rPr>
      </w:pPr>
      <w:r w:rsidRPr="00130CAC">
        <w:rPr>
          <w:rFonts w:ascii="Arial" w:eastAsia="Calibri" w:hAnsi="Arial" w:cs="Arial"/>
          <w:bCs/>
        </w:rPr>
        <w:t>The report controls within the department have proven to be adequate</w:t>
      </w:r>
      <w:r w:rsidRPr="00130CAC">
        <w:rPr>
          <w:rFonts w:ascii="Arial" w:eastAsia="Calibri" w:hAnsi="Arial" w:cs="Arial"/>
        </w:rPr>
        <w:t xml:space="preserve"> to ensure compliance with the necessary requirements for submission of the budget report.</w:t>
      </w:r>
    </w:p>
    <w:p w14:paraId="11F6356A" w14:textId="77777777" w:rsidR="00130CAC" w:rsidRPr="00130CAC" w:rsidRDefault="00130CAC" w:rsidP="00130CAC">
      <w:pPr>
        <w:spacing w:line="360" w:lineRule="auto"/>
        <w:jc w:val="both"/>
        <w:rPr>
          <w:rFonts w:ascii="Arial" w:eastAsia="Calibri" w:hAnsi="Arial" w:cs="Arial"/>
          <w:bCs/>
        </w:rPr>
      </w:pPr>
    </w:p>
    <w:p w14:paraId="2D6BE00D" w14:textId="77777777" w:rsidR="00130CAC" w:rsidRPr="00130CAC" w:rsidRDefault="00130CAC" w:rsidP="009845CE">
      <w:pPr>
        <w:numPr>
          <w:ilvl w:val="0"/>
          <w:numId w:val="12"/>
        </w:numPr>
        <w:shd w:val="clear" w:color="auto" w:fill="F4B083" w:themeFill="accent2" w:themeFillTint="99"/>
        <w:spacing w:after="200" w:line="360" w:lineRule="auto"/>
        <w:ind w:hanging="720"/>
        <w:contextualSpacing/>
        <w:jc w:val="both"/>
        <w:outlineLvl w:val="0"/>
        <w:rPr>
          <w:rFonts w:ascii="Arial" w:eastAsia="Calibri" w:hAnsi="Arial" w:cs="Arial"/>
          <w:b/>
          <w:bCs/>
          <w:lang w:val="en-US"/>
        </w:rPr>
      </w:pPr>
      <w:bookmarkStart w:id="10" w:name="_Toc14469725"/>
      <w:bookmarkStart w:id="11" w:name="_Toc104127732"/>
      <w:r w:rsidRPr="00130CAC">
        <w:rPr>
          <w:rFonts w:ascii="Arial" w:eastAsia="Calibri" w:hAnsi="Arial" w:cs="Arial"/>
          <w:b/>
          <w:bCs/>
          <w:lang w:val="en-US"/>
        </w:rPr>
        <w:t>OVERSIGHT ON STRATEGIC PRIORITIES</w:t>
      </w:r>
      <w:bookmarkEnd w:id="10"/>
      <w:bookmarkEnd w:id="11"/>
    </w:p>
    <w:p w14:paraId="0E847182" w14:textId="77777777" w:rsidR="00130CAC" w:rsidRPr="00130CAC" w:rsidRDefault="00130CAC" w:rsidP="00130CAC">
      <w:pPr>
        <w:spacing w:line="360" w:lineRule="auto"/>
        <w:jc w:val="both"/>
        <w:rPr>
          <w:rFonts w:ascii="Arial" w:eastAsia="Calibri" w:hAnsi="Arial" w:cs="Arial"/>
          <w:b/>
          <w:bCs/>
        </w:rPr>
      </w:pPr>
      <w:r w:rsidRPr="00130CAC">
        <w:rPr>
          <w:rFonts w:ascii="Arial" w:eastAsia="Calibri" w:hAnsi="Arial" w:cs="Arial"/>
          <w:b/>
          <w:bCs/>
        </w:rPr>
        <w:t xml:space="preserve">National Priorities </w:t>
      </w:r>
    </w:p>
    <w:p w14:paraId="0A03370F" w14:textId="77777777" w:rsidR="00130CAC" w:rsidRPr="00130CAC" w:rsidRDefault="00130CAC" w:rsidP="00130CAC">
      <w:pPr>
        <w:numPr>
          <w:ilvl w:val="0"/>
          <w:numId w:val="14"/>
        </w:numPr>
        <w:spacing w:after="200" w:line="360" w:lineRule="auto"/>
        <w:ind w:left="357" w:hanging="357"/>
        <w:contextualSpacing/>
        <w:jc w:val="both"/>
        <w:rPr>
          <w:rFonts w:ascii="Arial" w:eastAsia="Calibri" w:hAnsi="Arial" w:cs="Arial"/>
          <w:b/>
          <w:bCs/>
          <w:lang w:val="en-US"/>
        </w:rPr>
      </w:pPr>
      <w:r w:rsidRPr="00130CAC">
        <w:rPr>
          <w:rFonts w:ascii="Arial" w:eastAsia="Calibri" w:hAnsi="Arial" w:cs="Arial"/>
          <w:lang w:val="en-US"/>
        </w:rPr>
        <w:t xml:space="preserve">Implementation of the NHI. </w:t>
      </w:r>
    </w:p>
    <w:p w14:paraId="38640215" w14:textId="77777777" w:rsidR="00130CAC" w:rsidRPr="00130CAC" w:rsidRDefault="00130CAC" w:rsidP="00130CAC">
      <w:pPr>
        <w:numPr>
          <w:ilvl w:val="0"/>
          <w:numId w:val="14"/>
        </w:numPr>
        <w:spacing w:after="200" w:line="360" w:lineRule="auto"/>
        <w:ind w:left="357" w:hanging="357"/>
        <w:contextualSpacing/>
        <w:jc w:val="both"/>
        <w:rPr>
          <w:rFonts w:ascii="Arial" w:eastAsia="Calibri" w:hAnsi="Arial" w:cs="Arial"/>
          <w:b/>
          <w:bCs/>
          <w:lang w:val="en-US"/>
        </w:rPr>
      </w:pPr>
      <w:r w:rsidRPr="00130CAC">
        <w:rPr>
          <w:rFonts w:ascii="Arial" w:eastAsia="Calibri" w:hAnsi="Arial" w:cs="Arial"/>
          <w:lang w:val="en-US"/>
        </w:rPr>
        <w:t xml:space="preserve">Improving patients’ experience of care. </w:t>
      </w:r>
    </w:p>
    <w:p w14:paraId="6FB0ABFA" w14:textId="77777777" w:rsidR="00130CAC" w:rsidRPr="00130CAC" w:rsidRDefault="00130CAC" w:rsidP="00130CAC">
      <w:pPr>
        <w:numPr>
          <w:ilvl w:val="0"/>
          <w:numId w:val="14"/>
        </w:numPr>
        <w:spacing w:after="200" w:line="360" w:lineRule="auto"/>
        <w:ind w:left="357" w:hanging="357"/>
        <w:contextualSpacing/>
        <w:jc w:val="both"/>
        <w:rPr>
          <w:rFonts w:ascii="Arial" w:eastAsia="Calibri" w:hAnsi="Arial" w:cs="Arial"/>
          <w:b/>
          <w:bCs/>
          <w:lang w:val="en-US"/>
        </w:rPr>
      </w:pPr>
      <w:r w:rsidRPr="00130CAC">
        <w:rPr>
          <w:rFonts w:ascii="Arial" w:eastAsia="Calibri" w:hAnsi="Arial" w:cs="Arial"/>
          <w:lang w:val="en-US"/>
        </w:rPr>
        <w:t xml:space="preserve">Improving clinical services. </w:t>
      </w:r>
    </w:p>
    <w:p w14:paraId="67C2998B" w14:textId="77777777" w:rsidR="00130CAC" w:rsidRPr="00130CAC" w:rsidRDefault="00130CAC" w:rsidP="00130CAC">
      <w:pPr>
        <w:numPr>
          <w:ilvl w:val="0"/>
          <w:numId w:val="14"/>
        </w:numPr>
        <w:spacing w:after="200" w:line="360" w:lineRule="auto"/>
        <w:ind w:left="357" w:hanging="357"/>
        <w:contextualSpacing/>
        <w:jc w:val="both"/>
        <w:rPr>
          <w:rFonts w:ascii="Arial" w:eastAsia="Calibri" w:hAnsi="Arial" w:cs="Arial"/>
          <w:b/>
          <w:bCs/>
          <w:lang w:val="en-US"/>
        </w:rPr>
      </w:pPr>
      <w:r w:rsidRPr="00130CAC">
        <w:rPr>
          <w:rFonts w:ascii="Arial" w:eastAsia="Calibri" w:hAnsi="Arial" w:cs="Arial"/>
          <w:lang w:val="en-US"/>
        </w:rPr>
        <w:t xml:space="preserve">Health education and health promotion. </w:t>
      </w:r>
    </w:p>
    <w:p w14:paraId="2F894FED" w14:textId="77777777" w:rsidR="00130CAC" w:rsidRPr="00130CAC" w:rsidRDefault="00130CAC" w:rsidP="00130CAC">
      <w:pPr>
        <w:numPr>
          <w:ilvl w:val="0"/>
          <w:numId w:val="14"/>
        </w:numPr>
        <w:spacing w:after="200" w:line="360" w:lineRule="auto"/>
        <w:ind w:left="357" w:hanging="357"/>
        <w:contextualSpacing/>
        <w:jc w:val="both"/>
        <w:rPr>
          <w:rFonts w:ascii="Arial" w:eastAsia="Calibri" w:hAnsi="Arial" w:cs="Arial"/>
          <w:b/>
          <w:bCs/>
          <w:lang w:val="en-US"/>
        </w:rPr>
      </w:pPr>
      <w:r w:rsidRPr="00130CAC">
        <w:rPr>
          <w:rFonts w:ascii="Arial" w:eastAsia="Calibri" w:hAnsi="Arial" w:cs="Arial"/>
          <w:lang w:val="en-US"/>
        </w:rPr>
        <w:t>Governance and leadership.</w:t>
      </w:r>
    </w:p>
    <w:p w14:paraId="41CBF630" w14:textId="77777777" w:rsidR="00130CAC" w:rsidRPr="00130CAC" w:rsidRDefault="00130CAC" w:rsidP="00130CAC">
      <w:pPr>
        <w:numPr>
          <w:ilvl w:val="0"/>
          <w:numId w:val="14"/>
        </w:numPr>
        <w:spacing w:after="200" w:line="360" w:lineRule="auto"/>
        <w:ind w:left="357" w:hanging="357"/>
        <w:contextualSpacing/>
        <w:jc w:val="both"/>
        <w:rPr>
          <w:rFonts w:ascii="Arial" w:eastAsia="Calibri" w:hAnsi="Arial" w:cs="Arial"/>
          <w:b/>
          <w:bCs/>
          <w:lang w:val="en-US"/>
        </w:rPr>
      </w:pPr>
      <w:r w:rsidRPr="00130CAC">
        <w:rPr>
          <w:rFonts w:ascii="Arial" w:eastAsia="Calibri" w:hAnsi="Arial" w:cs="Arial"/>
          <w:lang w:val="en-US"/>
        </w:rPr>
        <w:t>Job creation and economic growth</w:t>
      </w:r>
    </w:p>
    <w:p w14:paraId="48B06707" w14:textId="77777777" w:rsidR="00130CAC" w:rsidRPr="00130CAC" w:rsidRDefault="00130CAC" w:rsidP="00130CAC">
      <w:pPr>
        <w:spacing w:line="360" w:lineRule="auto"/>
        <w:ind w:left="786"/>
        <w:contextualSpacing/>
        <w:jc w:val="both"/>
        <w:rPr>
          <w:rFonts w:ascii="Arial" w:eastAsia="Calibri" w:hAnsi="Arial" w:cs="Arial"/>
          <w:b/>
          <w:bCs/>
          <w:lang w:val="en-US"/>
        </w:rPr>
      </w:pPr>
    </w:p>
    <w:p w14:paraId="326D5E59" w14:textId="77777777" w:rsidR="00130CAC" w:rsidRPr="00130CAC" w:rsidRDefault="00130CAC" w:rsidP="00130CAC">
      <w:pPr>
        <w:spacing w:line="360" w:lineRule="auto"/>
        <w:jc w:val="both"/>
        <w:rPr>
          <w:rFonts w:ascii="Arial" w:eastAsia="Calibri" w:hAnsi="Arial" w:cs="Arial"/>
          <w:b/>
          <w:bCs/>
        </w:rPr>
      </w:pPr>
      <w:r w:rsidRPr="00130CAC">
        <w:rPr>
          <w:rFonts w:ascii="Arial" w:eastAsia="Calibri" w:hAnsi="Arial" w:cs="Arial"/>
          <w:b/>
          <w:bCs/>
        </w:rPr>
        <w:t xml:space="preserve">Provincial Priorities </w:t>
      </w:r>
    </w:p>
    <w:p w14:paraId="28C937E7" w14:textId="77777777" w:rsidR="00130CAC" w:rsidRPr="00130CAC" w:rsidRDefault="00130CAC" w:rsidP="00130CAC">
      <w:pPr>
        <w:numPr>
          <w:ilvl w:val="0"/>
          <w:numId w:val="6"/>
        </w:numPr>
        <w:spacing w:line="360" w:lineRule="auto"/>
        <w:contextualSpacing/>
        <w:jc w:val="both"/>
        <w:rPr>
          <w:rFonts w:ascii="Arial" w:eastAsia="Calibri" w:hAnsi="Arial" w:cs="Arial"/>
          <w:bCs/>
          <w:lang w:val="en-US"/>
        </w:rPr>
      </w:pPr>
      <w:r w:rsidRPr="00130CAC">
        <w:rPr>
          <w:rFonts w:ascii="Arial" w:eastAsia="Calibri" w:hAnsi="Arial" w:cs="Arial"/>
          <w:color w:val="000000"/>
          <w:lang w:val="en-US"/>
        </w:rPr>
        <w:t>Providing better quality health care to all.</w:t>
      </w:r>
    </w:p>
    <w:p w14:paraId="4A725BE7" w14:textId="77777777" w:rsidR="00130CAC" w:rsidRPr="00130CAC" w:rsidRDefault="00130CAC" w:rsidP="00130CAC">
      <w:pPr>
        <w:numPr>
          <w:ilvl w:val="0"/>
          <w:numId w:val="6"/>
        </w:numPr>
        <w:spacing w:line="360" w:lineRule="auto"/>
        <w:contextualSpacing/>
        <w:jc w:val="both"/>
        <w:rPr>
          <w:rFonts w:ascii="Arial" w:eastAsia="Calibri" w:hAnsi="Arial" w:cs="Arial"/>
          <w:bCs/>
          <w:lang w:val="en-US"/>
        </w:rPr>
      </w:pPr>
      <w:r w:rsidRPr="00130CAC">
        <w:rPr>
          <w:rFonts w:ascii="Arial" w:eastAsia="Calibri" w:hAnsi="Arial" w:cs="Arial"/>
          <w:color w:val="000000"/>
          <w:lang w:val="en-US"/>
        </w:rPr>
        <w:t xml:space="preserve">Improved access to healthcare </w:t>
      </w:r>
    </w:p>
    <w:p w14:paraId="203C9598" w14:textId="77777777" w:rsidR="00130CAC" w:rsidRPr="00130CAC" w:rsidRDefault="00130CAC" w:rsidP="00130CAC">
      <w:pPr>
        <w:numPr>
          <w:ilvl w:val="0"/>
          <w:numId w:val="6"/>
        </w:numPr>
        <w:spacing w:line="360" w:lineRule="auto"/>
        <w:contextualSpacing/>
        <w:jc w:val="both"/>
        <w:rPr>
          <w:rFonts w:ascii="Arial" w:eastAsia="Calibri" w:hAnsi="Arial" w:cs="Arial"/>
          <w:bCs/>
          <w:lang w:val="en-US"/>
        </w:rPr>
      </w:pPr>
      <w:r w:rsidRPr="00130CAC">
        <w:rPr>
          <w:rFonts w:ascii="Arial" w:eastAsia="Calibri" w:hAnsi="Arial" w:cs="Arial"/>
          <w:color w:val="000000"/>
          <w:lang w:val="en-US"/>
        </w:rPr>
        <w:t>Primary healthcare as an activist and community - oriented approach to the delivery of healthcare.</w:t>
      </w:r>
    </w:p>
    <w:p w14:paraId="4F43B88B" w14:textId="77777777" w:rsidR="00130CAC" w:rsidRPr="00130CAC" w:rsidRDefault="00130CAC" w:rsidP="00130CAC">
      <w:pPr>
        <w:numPr>
          <w:ilvl w:val="0"/>
          <w:numId w:val="6"/>
        </w:numPr>
        <w:spacing w:line="360" w:lineRule="auto"/>
        <w:contextualSpacing/>
        <w:jc w:val="both"/>
        <w:rPr>
          <w:rFonts w:ascii="Arial" w:eastAsia="Calibri" w:hAnsi="Arial" w:cs="Arial"/>
          <w:bCs/>
          <w:lang w:val="en-US"/>
        </w:rPr>
      </w:pPr>
      <w:r w:rsidRPr="00130CAC">
        <w:rPr>
          <w:rFonts w:ascii="Arial" w:eastAsia="Calibri" w:hAnsi="Arial" w:cs="Arial"/>
          <w:color w:val="000000"/>
          <w:lang w:val="en-US"/>
        </w:rPr>
        <w:t>Roll out of the NHI.</w:t>
      </w:r>
    </w:p>
    <w:p w14:paraId="740B7B8B" w14:textId="77777777" w:rsidR="00130CAC" w:rsidRPr="00130CAC" w:rsidRDefault="00130CAC" w:rsidP="00130CAC">
      <w:pPr>
        <w:numPr>
          <w:ilvl w:val="0"/>
          <w:numId w:val="6"/>
        </w:numPr>
        <w:spacing w:line="360" w:lineRule="auto"/>
        <w:contextualSpacing/>
        <w:jc w:val="both"/>
        <w:rPr>
          <w:rFonts w:ascii="Arial" w:eastAsia="Calibri" w:hAnsi="Arial" w:cs="Arial"/>
          <w:bCs/>
          <w:lang w:val="en-US"/>
        </w:rPr>
      </w:pPr>
      <w:r w:rsidRPr="00130CAC">
        <w:rPr>
          <w:rFonts w:ascii="Arial" w:eastAsia="Calibri" w:hAnsi="Arial" w:cs="Arial"/>
          <w:color w:val="000000"/>
          <w:lang w:val="en-US"/>
        </w:rPr>
        <w:t>The urgent turnaround of the Gauteng Department of Health and all public health institutions</w:t>
      </w:r>
    </w:p>
    <w:p w14:paraId="778F7589" w14:textId="77777777" w:rsidR="00130CAC" w:rsidRPr="00130CAC" w:rsidRDefault="00130CAC" w:rsidP="00130CAC">
      <w:pPr>
        <w:numPr>
          <w:ilvl w:val="0"/>
          <w:numId w:val="6"/>
        </w:numPr>
        <w:spacing w:line="360" w:lineRule="auto"/>
        <w:contextualSpacing/>
        <w:jc w:val="both"/>
        <w:rPr>
          <w:rFonts w:ascii="Arial" w:eastAsia="Calibri" w:hAnsi="Arial" w:cs="Arial"/>
          <w:bCs/>
          <w:lang w:val="en-US"/>
        </w:rPr>
      </w:pPr>
      <w:r w:rsidRPr="00130CAC">
        <w:rPr>
          <w:rFonts w:ascii="Arial" w:eastAsia="Calibri" w:hAnsi="Arial" w:cs="Arial"/>
          <w:color w:val="000000"/>
          <w:lang w:val="en-US"/>
        </w:rPr>
        <w:t xml:space="preserve">To stabilize the finances of the department, improve the delivery of quality healthcare, reduce waiting time and queues, increase professional </w:t>
      </w:r>
      <w:proofErr w:type="gramStart"/>
      <w:r w:rsidRPr="00130CAC">
        <w:rPr>
          <w:rFonts w:ascii="Arial" w:eastAsia="Calibri" w:hAnsi="Arial" w:cs="Arial"/>
          <w:color w:val="000000"/>
          <w:lang w:val="en-US"/>
        </w:rPr>
        <w:t>staff</w:t>
      </w:r>
      <w:proofErr w:type="gramEnd"/>
      <w:r w:rsidRPr="00130CAC">
        <w:rPr>
          <w:rFonts w:ascii="Arial" w:eastAsia="Calibri" w:hAnsi="Arial" w:cs="Arial"/>
          <w:color w:val="000000"/>
          <w:lang w:val="en-US"/>
        </w:rPr>
        <w:t xml:space="preserve"> and invest </w:t>
      </w:r>
      <w:r w:rsidRPr="00130CAC">
        <w:rPr>
          <w:rFonts w:ascii="Arial" w:eastAsia="Calibri" w:hAnsi="Arial" w:cs="Arial"/>
          <w:color w:val="000000"/>
          <w:lang w:val="en-US"/>
        </w:rPr>
        <w:lastRenderedPageBreak/>
        <w:t>in infrastructure, including the ICT as part of modernizing public services and e - governance.</w:t>
      </w:r>
    </w:p>
    <w:p w14:paraId="559CF44A" w14:textId="77777777" w:rsidR="00130CAC" w:rsidRPr="00130CAC" w:rsidRDefault="00130CAC" w:rsidP="00130CAC">
      <w:pPr>
        <w:numPr>
          <w:ilvl w:val="0"/>
          <w:numId w:val="6"/>
        </w:numPr>
        <w:spacing w:line="360" w:lineRule="auto"/>
        <w:contextualSpacing/>
        <w:jc w:val="both"/>
        <w:rPr>
          <w:rFonts w:ascii="Arial" w:eastAsia="Calibri" w:hAnsi="Arial" w:cs="Arial"/>
          <w:bCs/>
          <w:lang w:val="en-US"/>
        </w:rPr>
      </w:pPr>
      <w:r w:rsidRPr="00130CAC">
        <w:rPr>
          <w:rFonts w:ascii="Arial" w:eastAsia="Calibri" w:hAnsi="Arial" w:cs="Arial"/>
          <w:color w:val="000000"/>
          <w:lang w:val="en-US"/>
        </w:rPr>
        <w:t>Revitalization of infrastructure.</w:t>
      </w:r>
    </w:p>
    <w:p w14:paraId="0154ADE7" w14:textId="77777777" w:rsidR="00130CAC" w:rsidRPr="00130CAC" w:rsidRDefault="00130CAC" w:rsidP="00130CAC">
      <w:pPr>
        <w:numPr>
          <w:ilvl w:val="0"/>
          <w:numId w:val="6"/>
        </w:numPr>
        <w:spacing w:line="360" w:lineRule="auto"/>
        <w:contextualSpacing/>
        <w:jc w:val="both"/>
        <w:rPr>
          <w:rFonts w:ascii="Arial" w:eastAsia="Calibri" w:hAnsi="Arial" w:cs="Arial"/>
          <w:bCs/>
          <w:lang w:val="en-US"/>
        </w:rPr>
      </w:pPr>
      <w:r w:rsidRPr="00130CAC">
        <w:rPr>
          <w:rFonts w:ascii="Arial" w:eastAsia="Calibri" w:hAnsi="Arial" w:cs="Arial"/>
          <w:color w:val="000000"/>
          <w:lang w:val="en-US"/>
        </w:rPr>
        <w:t>Accelerated implementation of the HIV and AIDS strategic plan and the increased focus on TB and other communicable diseases.</w:t>
      </w:r>
    </w:p>
    <w:p w14:paraId="28A0236D" w14:textId="77777777" w:rsidR="00130CAC" w:rsidRPr="00130CAC" w:rsidRDefault="00130CAC" w:rsidP="00130CAC">
      <w:pPr>
        <w:numPr>
          <w:ilvl w:val="0"/>
          <w:numId w:val="6"/>
        </w:numPr>
        <w:spacing w:line="360" w:lineRule="auto"/>
        <w:contextualSpacing/>
        <w:jc w:val="both"/>
        <w:rPr>
          <w:rFonts w:ascii="Arial" w:eastAsia="Calibri" w:hAnsi="Arial" w:cs="Arial"/>
          <w:bCs/>
          <w:lang w:val="en-US"/>
        </w:rPr>
      </w:pPr>
      <w:r w:rsidRPr="00130CAC">
        <w:rPr>
          <w:rFonts w:ascii="Arial" w:eastAsia="Calibri" w:hAnsi="Arial" w:cs="Arial"/>
          <w:color w:val="000000"/>
          <w:lang w:val="en-US"/>
        </w:rPr>
        <w:t>Review of drug policy and strengthening Research and Development.</w:t>
      </w:r>
    </w:p>
    <w:p w14:paraId="05A8FAD9" w14:textId="77777777" w:rsidR="00130CAC" w:rsidRPr="00130CAC" w:rsidRDefault="00130CAC" w:rsidP="00130CAC">
      <w:pPr>
        <w:spacing w:line="360" w:lineRule="auto"/>
        <w:jc w:val="both"/>
        <w:rPr>
          <w:rFonts w:ascii="Arial" w:eastAsia="Calibri" w:hAnsi="Arial" w:cs="Arial"/>
          <w:b/>
          <w:bCs/>
        </w:rPr>
      </w:pPr>
      <w:r w:rsidRPr="00130CAC">
        <w:rPr>
          <w:rFonts w:ascii="Arial" w:eastAsia="Calibri" w:hAnsi="Arial" w:cs="Arial"/>
          <w:b/>
          <w:bCs/>
        </w:rPr>
        <w:t>The National Development Plan</w:t>
      </w:r>
    </w:p>
    <w:p w14:paraId="3EAC10DD" w14:textId="77777777" w:rsidR="00130CAC" w:rsidRPr="00130CAC" w:rsidRDefault="00130CAC" w:rsidP="00130CAC">
      <w:pPr>
        <w:autoSpaceDE w:val="0"/>
        <w:autoSpaceDN w:val="0"/>
        <w:adjustRightInd w:val="0"/>
        <w:spacing w:line="360" w:lineRule="auto"/>
        <w:jc w:val="both"/>
        <w:rPr>
          <w:rFonts w:ascii="Arial" w:eastAsia="Calibri" w:hAnsi="Arial" w:cs="Arial"/>
        </w:rPr>
      </w:pPr>
      <w:r w:rsidRPr="00130CAC">
        <w:rPr>
          <w:rFonts w:ascii="Arial" w:eastAsia="Calibri" w:hAnsi="Arial" w:cs="Arial"/>
        </w:rPr>
        <w:t>By 2030, the health system should:</w:t>
      </w:r>
    </w:p>
    <w:p w14:paraId="6A0FCF0E" w14:textId="77777777" w:rsidR="00130CAC" w:rsidRPr="00130CAC" w:rsidRDefault="00130CAC" w:rsidP="00130CAC">
      <w:pPr>
        <w:numPr>
          <w:ilvl w:val="0"/>
          <w:numId w:val="9"/>
        </w:numPr>
        <w:autoSpaceDE w:val="0"/>
        <w:autoSpaceDN w:val="0"/>
        <w:adjustRightInd w:val="0"/>
        <w:spacing w:after="200" w:line="360" w:lineRule="auto"/>
        <w:contextualSpacing/>
        <w:jc w:val="both"/>
        <w:rPr>
          <w:rFonts w:ascii="Arial" w:eastAsia="Calibri" w:hAnsi="Arial" w:cs="Arial"/>
          <w:lang w:val="en-US"/>
        </w:rPr>
      </w:pPr>
      <w:r w:rsidRPr="00130CAC">
        <w:rPr>
          <w:rFonts w:ascii="Arial" w:eastAsia="Calibri" w:hAnsi="Arial" w:cs="Arial"/>
          <w:lang w:val="en-US"/>
        </w:rPr>
        <w:t xml:space="preserve">Provide quality care to all, free at the point of service, or paid for by publicly provided or privately funded insurance. </w:t>
      </w:r>
    </w:p>
    <w:p w14:paraId="7B87294B" w14:textId="77777777" w:rsidR="00130CAC" w:rsidRPr="00130CAC" w:rsidRDefault="00130CAC" w:rsidP="00130CAC">
      <w:pPr>
        <w:numPr>
          <w:ilvl w:val="0"/>
          <w:numId w:val="9"/>
        </w:numPr>
        <w:autoSpaceDE w:val="0"/>
        <w:autoSpaceDN w:val="0"/>
        <w:adjustRightInd w:val="0"/>
        <w:spacing w:after="200" w:line="360" w:lineRule="auto"/>
        <w:contextualSpacing/>
        <w:jc w:val="both"/>
        <w:rPr>
          <w:rFonts w:ascii="Arial" w:eastAsia="Calibri" w:hAnsi="Arial" w:cs="Arial"/>
          <w:lang w:val="en-US"/>
        </w:rPr>
      </w:pPr>
      <w:r w:rsidRPr="00130CAC">
        <w:rPr>
          <w:rFonts w:ascii="Arial" w:eastAsia="Calibri" w:hAnsi="Arial" w:cs="Arial"/>
          <w:lang w:val="en-US"/>
        </w:rPr>
        <w:t xml:space="preserve">The primary and district health system should provide universal access, with a focus on prevention, education, disease management and treatment. </w:t>
      </w:r>
    </w:p>
    <w:p w14:paraId="0B4820F4" w14:textId="77777777" w:rsidR="00130CAC" w:rsidRPr="00130CAC" w:rsidRDefault="00130CAC" w:rsidP="00130CAC">
      <w:pPr>
        <w:numPr>
          <w:ilvl w:val="0"/>
          <w:numId w:val="9"/>
        </w:numPr>
        <w:autoSpaceDE w:val="0"/>
        <w:autoSpaceDN w:val="0"/>
        <w:adjustRightInd w:val="0"/>
        <w:spacing w:after="200" w:line="360" w:lineRule="auto"/>
        <w:contextualSpacing/>
        <w:jc w:val="both"/>
        <w:rPr>
          <w:rFonts w:ascii="Arial" w:eastAsia="Calibri" w:hAnsi="Arial" w:cs="Arial"/>
          <w:lang w:val="en-US"/>
        </w:rPr>
      </w:pPr>
      <w:r w:rsidRPr="00130CAC">
        <w:rPr>
          <w:rFonts w:ascii="Arial" w:eastAsia="Calibri" w:hAnsi="Arial" w:cs="Arial"/>
          <w:lang w:val="en-US"/>
        </w:rPr>
        <w:t xml:space="preserve">Hospitals should be effective and efficient, providing quality secondary and tertiary care for those who need it. </w:t>
      </w:r>
    </w:p>
    <w:p w14:paraId="6924EA1C" w14:textId="77777777" w:rsidR="00130CAC" w:rsidRPr="00130CAC" w:rsidRDefault="00130CAC" w:rsidP="00130CAC">
      <w:pPr>
        <w:numPr>
          <w:ilvl w:val="0"/>
          <w:numId w:val="9"/>
        </w:numPr>
        <w:autoSpaceDE w:val="0"/>
        <w:autoSpaceDN w:val="0"/>
        <w:adjustRightInd w:val="0"/>
        <w:spacing w:after="200" w:line="360" w:lineRule="auto"/>
        <w:contextualSpacing/>
        <w:jc w:val="both"/>
        <w:rPr>
          <w:rFonts w:ascii="Arial" w:eastAsia="Calibri" w:hAnsi="Arial" w:cs="Arial"/>
          <w:lang w:val="en-US"/>
        </w:rPr>
      </w:pPr>
      <w:r w:rsidRPr="00130CAC">
        <w:rPr>
          <w:rFonts w:ascii="Arial" w:eastAsia="Calibri" w:hAnsi="Arial" w:cs="Arial"/>
          <w:lang w:val="en-US"/>
        </w:rPr>
        <w:t xml:space="preserve">More health professionals should be on hand, especially in poorer communities. </w:t>
      </w:r>
    </w:p>
    <w:p w14:paraId="48361A39" w14:textId="77777777" w:rsidR="00130CAC" w:rsidRPr="00130CAC" w:rsidRDefault="00130CAC" w:rsidP="00130CAC">
      <w:pPr>
        <w:numPr>
          <w:ilvl w:val="0"/>
          <w:numId w:val="9"/>
        </w:numPr>
        <w:autoSpaceDE w:val="0"/>
        <w:autoSpaceDN w:val="0"/>
        <w:adjustRightInd w:val="0"/>
        <w:spacing w:after="200" w:line="360" w:lineRule="auto"/>
        <w:contextualSpacing/>
        <w:jc w:val="both"/>
        <w:rPr>
          <w:rFonts w:ascii="Arial" w:eastAsia="Calibri" w:hAnsi="Arial" w:cs="Arial"/>
          <w:lang w:val="en-US"/>
        </w:rPr>
      </w:pPr>
      <w:r w:rsidRPr="00130CAC">
        <w:rPr>
          <w:rFonts w:ascii="Arial" w:eastAsia="Calibri" w:hAnsi="Arial" w:cs="Arial"/>
          <w:lang w:val="en-US"/>
        </w:rPr>
        <w:t>Reform of the public health system should focus on:</w:t>
      </w:r>
    </w:p>
    <w:p w14:paraId="5E98E5AE" w14:textId="77777777" w:rsidR="00130CAC" w:rsidRPr="00130CAC" w:rsidRDefault="00130CAC" w:rsidP="00130CAC">
      <w:pPr>
        <w:numPr>
          <w:ilvl w:val="1"/>
          <w:numId w:val="9"/>
        </w:numPr>
        <w:autoSpaceDE w:val="0"/>
        <w:autoSpaceDN w:val="0"/>
        <w:adjustRightInd w:val="0"/>
        <w:spacing w:after="200" w:line="360" w:lineRule="auto"/>
        <w:contextualSpacing/>
        <w:jc w:val="both"/>
        <w:rPr>
          <w:rFonts w:ascii="Arial" w:eastAsia="Calibri" w:hAnsi="Arial" w:cs="Arial"/>
          <w:lang w:val="en-US"/>
        </w:rPr>
      </w:pPr>
      <w:r w:rsidRPr="00130CAC">
        <w:rPr>
          <w:rFonts w:ascii="Arial" w:eastAsia="Calibri" w:hAnsi="Arial" w:cs="Arial"/>
          <w:lang w:val="en-US"/>
        </w:rPr>
        <w:t>Improved management, especially at institutional level</w:t>
      </w:r>
    </w:p>
    <w:p w14:paraId="2AB03069" w14:textId="77777777" w:rsidR="00130CAC" w:rsidRPr="00130CAC" w:rsidRDefault="00130CAC" w:rsidP="00130CAC">
      <w:pPr>
        <w:numPr>
          <w:ilvl w:val="1"/>
          <w:numId w:val="9"/>
        </w:numPr>
        <w:autoSpaceDE w:val="0"/>
        <w:autoSpaceDN w:val="0"/>
        <w:adjustRightInd w:val="0"/>
        <w:spacing w:after="200" w:line="360" w:lineRule="auto"/>
        <w:contextualSpacing/>
        <w:jc w:val="both"/>
        <w:rPr>
          <w:rFonts w:ascii="Arial" w:eastAsia="Calibri" w:hAnsi="Arial" w:cs="Arial"/>
          <w:lang w:val="en-US"/>
        </w:rPr>
      </w:pPr>
      <w:r w:rsidRPr="00130CAC">
        <w:rPr>
          <w:rFonts w:ascii="Arial" w:eastAsia="Calibri" w:hAnsi="Arial" w:cs="Arial"/>
          <w:lang w:val="en-US"/>
        </w:rPr>
        <w:t>More and better-trained health professionals</w:t>
      </w:r>
    </w:p>
    <w:p w14:paraId="443DEAB6" w14:textId="77777777" w:rsidR="00130CAC" w:rsidRPr="00130CAC" w:rsidRDefault="00130CAC" w:rsidP="00130CAC">
      <w:pPr>
        <w:numPr>
          <w:ilvl w:val="1"/>
          <w:numId w:val="9"/>
        </w:numPr>
        <w:autoSpaceDE w:val="0"/>
        <w:autoSpaceDN w:val="0"/>
        <w:adjustRightInd w:val="0"/>
        <w:spacing w:after="200" w:line="360" w:lineRule="auto"/>
        <w:contextualSpacing/>
        <w:jc w:val="both"/>
        <w:rPr>
          <w:rFonts w:ascii="Arial" w:eastAsia="Calibri" w:hAnsi="Arial" w:cs="Arial"/>
          <w:lang w:val="en-US"/>
        </w:rPr>
      </w:pPr>
      <w:r w:rsidRPr="00130CAC">
        <w:rPr>
          <w:rFonts w:ascii="Arial" w:eastAsia="Calibri" w:hAnsi="Arial" w:cs="Arial"/>
          <w:lang w:val="en-US"/>
        </w:rPr>
        <w:t>Greater discretion over clinical and administrative matters at facility level, combined with effective accountability</w:t>
      </w:r>
    </w:p>
    <w:p w14:paraId="1662154C" w14:textId="77777777" w:rsidR="00130CAC" w:rsidRPr="00130CAC" w:rsidRDefault="00130CAC" w:rsidP="00130CAC">
      <w:pPr>
        <w:numPr>
          <w:ilvl w:val="1"/>
          <w:numId w:val="9"/>
        </w:numPr>
        <w:autoSpaceDE w:val="0"/>
        <w:autoSpaceDN w:val="0"/>
        <w:adjustRightInd w:val="0"/>
        <w:spacing w:after="200" w:line="360" w:lineRule="auto"/>
        <w:contextualSpacing/>
        <w:jc w:val="both"/>
        <w:rPr>
          <w:rFonts w:ascii="Arial" w:eastAsia="Calibri" w:hAnsi="Arial" w:cs="Arial"/>
          <w:lang w:val="en-US"/>
        </w:rPr>
      </w:pPr>
      <w:r w:rsidRPr="00130CAC">
        <w:rPr>
          <w:rFonts w:ascii="Arial" w:eastAsia="Calibri" w:hAnsi="Arial" w:cs="Arial"/>
          <w:lang w:val="en-US"/>
        </w:rPr>
        <w:t xml:space="preserve">Better patient information systems supporting more </w:t>
      </w:r>
      <w:proofErr w:type="spellStart"/>
      <w:r w:rsidRPr="00130CAC">
        <w:rPr>
          <w:rFonts w:ascii="Arial" w:eastAsia="Calibri" w:hAnsi="Arial" w:cs="Arial"/>
          <w:lang w:val="en-US"/>
        </w:rPr>
        <w:t>decentralised</w:t>
      </w:r>
      <w:proofErr w:type="spellEnd"/>
      <w:r w:rsidRPr="00130CAC">
        <w:rPr>
          <w:rFonts w:ascii="Arial" w:eastAsia="Calibri" w:hAnsi="Arial" w:cs="Arial"/>
          <w:lang w:val="en-US"/>
        </w:rPr>
        <w:t xml:space="preserve"> and home-based care models</w:t>
      </w:r>
    </w:p>
    <w:p w14:paraId="4BD7BB88" w14:textId="77777777" w:rsidR="00130CAC" w:rsidRPr="00130CAC" w:rsidRDefault="00130CAC" w:rsidP="00130CAC">
      <w:pPr>
        <w:numPr>
          <w:ilvl w:val="1"/>
          <w:numId w:val="9"/>
        </w:numPr>
        <w:autoSpaceDE w:val="0"/>
        <w:autoSpaceDN w:val="0"/>
        <w:adjustRightInd w:val="0"/>
        <w:spacing w:after="200" w:line="360" w:lineRule="auto"/>
        <w:contextualSpacing/>
        <w:jc w:val="both"/>
        <w:rPr>
          <w:rFonts w:ascii="Arial" w:eastAsia="Calibri" w:hAnsi="Arial" w:cs="Arial"/>
          <w:lang w:val="en-US"/>
        </w:rPr>
      </w:pPr>
      <w:r w:rsidRPr="00130CAC">
        <w:rPr>
          <w:rFonts w:ascii="Arial" w:eastAsia="Calibri" w:hAnsi="Arial" w:cs="Arial"/>
          <w:lang w:val="en-US"/>
        </w:rPr>
        <w:t>A focus on maternal and infant health care.</w:t>
      </w:r>
    </w:p>
    <w:p w14:paraId="330D6D5C" w14:textId="77777777" w:rsidR="00130CAC" w:rsidRPr="00130CAC" w:rsidRDefault="00130CAC" w:rsidP="00130CAC">
      <w:pPr>
        <w:spacing w:after="200" w:line="360" w:lineRule="auto"/>
        <w:ind w:left="990"/>
        <w:contextualSpacing/>
        <w:jc w:val="both"/>
        <w:rPr>
          <w:rFonts w:ascii="Arial" w:eastAsia="Calibri" w:hAnsi="Arial" w:cs="Arial"/>
          <w:b/>
          <w:color w:val="000000"/>
          <w:lang w:val="en-US"/>
        </w:rPr>
      </w:pPr>
    </w:p>
    <w:p w14:paraId="252925A2" w14:textId="77777777" w:rsidR="00130CAC" w:rsidRPr="00130CAC" w:rsidRDefault="00130CAC" w:rsidP="009845CE">
      <w:pPr>
        <w:numPr>
          <w:ilvl w:val="0"/>
          <w:numId w:val="12"/>
        </w:numPr>
        <w:shd w:val="clear" w:color="auto" w:fill="F4B083" w:themeFill="accent2" w:themeFillTint="99"/>
        <w:spacing w:after="200" w:line="360" w:lineRule="auto"/>
        <w:ind w:left="567" w:hanging="567"/>
        <w:contextualSpacing/>
        <w:jc w:val="both"/>
        <w:outlineLvl w:val="0"/>
        <w:rPr>
          <w:rFonts w:ascii="Arial" w:eastAsia="Calibri" w:hAnsi="Arial" w:cs="Arial"/>
          <w:b/>
          <w:bCs/>
          <w:lang w:val="en-US"/>
        </w:rPr>
      </w:pPr>
      <w:bookmarkStart w:id="12" w:name="_Toc14469726"/>
      <w:bookmarkStart w:id="13" w:name="_Toc104127733"/>
      <w:r w:rsidRPr="00130CAC">
        <w:rPr>
          <w:rFonts w:ascii="Arial" w:eastAsia="Calibri" w:hAnsi="Arial" w:cs="Arial"/>
          <w:b/>
          <w:bCs/>
          <w:lang w:val="en-US"/>
        </w:rPr>
        <w:t>OVERSIGHT ON TECHNICAL PERFORMANCE</w:t>
      </w:r>
      <w:bookmarkEnd w:id="12"/>
      <w:bookmarkEnd w:id="13"/>
    </w:p>
    <w:p w14:paraId="36958F12" w14:textId="77777777" w:rsidR="00130CAC" w:rsidRPr="00130CAC" w:rsidRDefault="00130CAC" w:rsidP="00130CAC">
      <w:pPr>
        <w:spacing w:after="200" w:line="360" w:lineRule="auto"/>
        <w:ind w:left="567"/>
        <w:contextualSpacing/>
        <w:jc w:val="both"/>
        <w:rPr>
          <w:rFonts w:ascii="Arial" w:eastAsia="Calibri" w:hAnsi="Arial" w:cs="Arial"/>
          <w:b/>
          <w:bCs/>
          <w:u w:val="single"/>
          <w:lang w:val="en-US"/>
        </w:rPr>
      </w:pPr>
    </w:p>
    <w:p w14:paraId="229E6980" w14:textId="77777777" w:rsidR="00130CAC" w:rsidRPr="00130CAC" w:rsidRDefault="00130CAC" w:rsidP="00130CAC">
      <w:pPr>
        <w:numPr>
          <w:ilvl w:val="0"/>
          <w:numId w:val="3"/>
        </w:numPr>
        <w:spacing w:after="200" w:line="360" w:lineRule="auto"/>
        <w:ind w:left="567" w:hanging="567"/>
        <w:contextualSpacing/>
        <w:jc w:val="both"/>
        <w:rPr>
          <w:rFonts w:ascii="Arial" w:eastAsia="Calibri" w:hAnsi="Arial" w:cs="Arial"/>
          <w:b/>
          <w:bCs/>
          <w:u w:val="single"/>
          <w:lang w:val="en-US"/>
        </w:rPr>
      </w:pPr>
      <w:r w:rsidRPr="00130CAC">
        <w:rPr>
          <w:rFonts w:ascii="Arial" w:eastAsia="Calibri" w:hAnsi="Arial" w:cs="Arial"/>
          <w:b/>
          <w:bCs/>
          <w:u w:val="single"/>
          <w:lang w:val="en-US"/>
        </w:rPr>
        <w:t>PROGRAMME INFORMATION</w:t>
      </w:r>
    </w:p>
    <w:p w14:paraId="324223AD" w14:textId="77777777" w:rsidR="00130CAC" w:rsidRPr="00130CAC" w:rsidRDefault="00130CAC" w:rsidP="00130CAC">
      <w:pPr>
        <w:spacing w:line="360" w:lineRule="auto"/>
        <w:jc w:val="both"/>
        <w:rPr>
          <w:rFonts w:ascii="Arial" w:eastAsia="Calibri" w:hAnsi="Arial" w:cs="Arial"/>
        </w:rPr>
      </w:pPr>
      <w:r w:rsidRPr="00130CAC">
        <w:rPr>
          <w:rFonts w:ascii="Arial" w:eastAsia="Calibri" w:hAnsi="Arial" w:cs="Arial"/>
          <w:b/>
          <w:bCs/>
        </w:rPr>
        <w:t>PROGRAMME 1</w:t>
      </w:r>
      <w:r w:rsidRPr="00130CAC">
        <w:rPr>
          <w:rFonts w:ascii="Arial" w:eastAsia="Calibri" w:hAnsi="Arial" w:cs="Arial"/>
        </w:rPr>
        <w:t xml:space="preserve"> – </w:t>
      </w:r>
      <w:r w:rsidRPr="00130CAC">
        <w:rPr>
          <w:rFonts w:ascii="Arial" w:eastAsia="Calibri" w:hAnsi="Arial" w:cs="Arial"/>
          <w:b/>
        </w:rPr>
        <w:t>ADMINISTRATION</w:t>
      </w:r>
      <w:r w:rsidRPr="00130CAC">
        <w:rPr>
          <w:rFonts w:ascii="Arial" w:eastAsia="Calibri" w:hAnsi="Arial" w:cs="Arial"/>
        </w:rPr>
        <w:t xml:space="preserve"> </w:t>
      </w:r>
    </w:p>
    <w:p w14:paraId="2E5F64F6" w14:textId="77777777" w:rsidR="00130CAC" w:rsidRPr="00130CAC" w:rsidRDefault="00130CAC" w:rsidP="00130CAC">
      <w:pPr>
        <w:spacing w:line="360" w:lineRule="auto"/>
        <w:jc w:val="both"/>
        <w:rPr>
          <w:rFonts w:ascii="Arial" w:eastAsia="Calibri" w:hAnsi="Arial" w:cs="Arial"/>
        </w:rPr>
      </w:pPr>
      <w:r w:rsidRPr="00130CAC">
        <w:rPr>
          <w:rFonts w:ascii="Arial" w:eastAsia="Calibri" w:hAnsi="Arial" w:cs="Arial"/>
        </w:rPr>
        <w:t xml:space="preserve">The main objective of this programme is to provide strategic direction and leadership, to guide and support the development of policy frameworks and guidelines for the implementation of priority programmes, to develop policies and legislation on health care provision, and to ensure that norms and standards are followed in the course of implementation.  </w:t>
      </w:r>
    </w:p>
    <w:p w14:paraId="1CB1054A" w14:textId="77777777" w:rsidR="00130CAC" w:rsidRPr="00130CAC" w:rsidRDefault="00130CAC" w:rsidP="00130CAC">
      <w:pPr>
        <w:spacing w:line="360" w:lineRule="auto"/>
        <w:jc w:val="both"/>
        <w:rPr>
          <w:rFonts w:ascii="Arial" w:eastAsia="Calibri" w:hAnsi="Arial" w:cs="Arial"/>
        </w:rPr>
      </w:pPr>
    </w:p>
    <w:p w14:paraId="4E24AC24" w14:textId="77777777" w:rsidR="00130CAC" w:rsidRPr="00130CAC" w:rsidRDefault="00130CAC" w:rsidP="00130CAC">
      <w:pPr>
        <w:shd w:val="clear" w:color="auto" w:fill="FFFFFF"/>
        <w:tabs>
          <w:tab w:val="left" w:pos="284"/>
        </w:tabs>
        <w:spacing w:line="360" w:lineRule="auto"/>
        <w:jc w:val="both"/>
        <w:rPr>
          <w:rFonts w:ascii="Arial" w:eastAsia="Calibri" w:hAnsi="Arial" w:cs="Arial"/>
        </w:rPr>
      </w:pPr>
      <w:r w:rsidRPr="00130CAC">
        <w:rPr>
          <w:rFonts w:ascii="Arial" w:eastAsia="Calibri" w:hAnsi="Arial" w:cs="Arial"/>
          <w:bCs/>
          <w:color w:val="000000"/>
        </w:rPr>
        <w:lastRenderedPageBreak/>
        <w:t xml:space="preserve">The Committee notes the increased budget allocation on this programme </w:t>
      </w:r>
      <w:r w:rsidRPr="00130CAC">
        <w:rPr>
          <w:rFonts w:ascii="Arial" w:eastAsia="Calibri" w:hAnsi="Arial" w:cs="Arial"/>
        </w:rPr>
        <w:t xml:space="preserve">from the adjusted budget of </w:t>
      </w:r>
      <w:r w:rsidRPr="00130CAC">
        <w:rPr>
          <w:rFonts w:ascii="Arial" w:eastAsia="Calibri" w:hAnsi="Arial" w:cs="Arial"/>
          <w:b/>
          <w:bCs/>
        </w:rPr>
        <w:t>R1 292 275 000 to R1 444 146 000</w:t>
      </w:r>
      <w:r w:rsidRPr="00130CAC">
        <w:rPr>
          <w:rFonts w:ascii="Arial" w:eastAsia="Calibri" w:hAnsi="Arial" w:cs="Arial"/>
        </w:rPr>
        <w:t>.</w:t>
      </w:r>
      <w:r w:rsidRPr="00130CAC">
        <w:rPr>
          <w:rFonts w:ascii="Arial" w:eastAsia="Calibri" w:hAnsi="Arial" w:cs="Arial"/>
          <w:bCs/>
        </w:rPr>
        <w:t xml:space="preserve"> This is an increase of 12% from the original allocation sharing 2.4% of the department’s total budget allocation. </w:t>
      </w:r>
      <w:r w:rsidRPr="00130CAC">
        <w:rPr>
          <w:rFonts w:ascii="Arial" w:eastAsia="Calibri" w:hAnsi="Arial" w:cs="Arial"/>
          <w:bCs/>
          <w:color w:val="000000"/>
        </w:rPr>
        <w:t xml:space="preserve">The budget will </w:t>
      </w:r>
      <w:r w:rsidRPr="00130CAC">
        <w:rPr>
          <w:rFonts w:ascii="Arial" w:eastAsia="Calibri" w:hAnsi="Arial" w:cs="Arial"/>
        </w:rPr>
        <w:t xml:space="preserve">pay for centralised procurement of consumable supplies and warehouse rental for COVD19, including the modernization of the health information system and the payment of medico legal claims. </w:t>
      </w:r>
    </w:p>
    <w:p w14:paraId="6FECCD1F" w14:textId="77777777" w:rsidR="00130CAC" w:rsidRPr="00130CAC" w:rsidRDefault="00130CAC" w:rsidP="00130CAC">
      <w:pPr>
        <w:shd w:val="clear" w:color="auto" w:fill="FFFFFF"/>
        <w:tabs>
          <w:tab w:val="left" w:pos="284"/>
        </w:tabs>
        <w:spacing w:line="360" w:lineRule="auto"/>
        <w:jc w:val="both"/>
        <w:rPr>
          <w:rFonts w:ascii="Arial" w:eastAsia="Calibri" w:hAnsi="Arial" w:cs="Arial"/>
        </w:rPr>
      </w:pPr>
    </w:p>
    <w:p w14:paraId="6A861B9D" w14:textId="3E5A2D73" w:rsidR="00130CAC" w:rsidRPr="00130CAC" w:rsidRDefault="00130CAC" w:rsidP="00130CAC">
      <w:pPr>
        <w:spacing w:line="360" w:lineRule="auto"/>
        <w:jc w:val="both"/>
        <w:rPr>
          <w:rFonts w:ascii="Arial" w:eastAsia="Calibri" w:hAnsi="Arial" w:cs="Arial"/>
        </w:rPr>
      </w:pPr>
      <w:r w:rsidRPr="00130CAC">
        <w:rPr>
          <w:rFonts w:ascii="Arial" w:eastAsia="Calibri" w:hAnsi="Arial" w:cs="Arial"/>
        </w:rPr>
        <w:t xml:space="preserve">The Committee is concerned as to whether the allocation in this program will be sufficient, given that it has been significantly exceeding its budget in the preceding quarters and the annual reports of </w:t>
      </w:r>
      <w:bookmarkStart w:id="14" w:name="_Hlk104144472"/>
      <w:r w:rsidRPr="00130CAC">
        <w:rPr>
          <w:rFonts w:ascii="Arial" w:eastAsia="Calibri" w:hAnsi="Arial" w:cs="Arial"/>
        </w:rPr>
        <w:t xml:space="preserve">2020/21FY </w:t>
      </w:r>
      <w:r w:rsidR="003F069A">
        <w:rPr>
          <w:rFonts w:ascii="Arial" w:eastAsia="Calibri" w:hAnsi="Arial" w:cs="Arial"/>
        </w:rPr>
        <w:t xml:space="preserve">and 2021/22FY </w:t>
      </w:r>
      <w:bookmarkEnd w:id="14"/>
      <w:r w:rsidRPr="00130CAC">
        <w:rPr>
          <w:rFonts w:ascii="Arial" w:eastAsia="Calibri" w:hAnsi="Arial" w:cs="Arial"/>
        </w:rPr>
        <w:t xml:space="preserve">owing to accruals and litigations. Furthermore, a concern has been raised about the insourcing of cleaners and security workers, which has been budgeted for since </w:t>
      </w:r>
      <w:r w:rsidR="003F069A" w:rsidRPr="00130CAC">
        <w:rPr>
          <w:rFonts w:ascii="Arial" w:eastAsia="Calibri" w:hAnsi="Arial" w:cs="Arial"/>
        </w:rPr>
        <w:t xml:space="preserve">2020/21FY </w:t>
      </w:r>
      <w:r w:rsidR="003F069A">
        <w:rPr>
          <w:rFonts w:ascii="Arial" w:eastAsia="Calibri" w:hAnsi="Arial" w:cs="Arial"/>
        </w:rPr>
        <w:t xml:space="preserve">and 2021/22FY </w:t>
      </w:r>
      <w:r w:rsidRPr="00130CAC">
        <w:rPr>
          <w:rFonts w:ascii="Arial" w:eastAsia="Calibri" w:hAnsi="Arial" w:cs="Arial"/>
        </w:rPr>
        <w:t>but has never been executed. The Committee requests that the department provide an update on the matter.</w:t>
      </w:r>
    </w:p>
    <w:p w14:paraId="35DE51E4" w14:textId="77777777" w:rsidR="00130CAC" w:rsidRPr="00130CAC" w:rsidRDefault="00130CAC" w:rsidP="00130CAC">
      <w:pPr>
        <w:spacing w:line="360" w:lineRule="auto"/>
        <w:jc w:val="both"/>
        <w:rPr>
          <w:rFonts w:ascii="Arial" w:eastAsia="Calibri" w:hAnsi="Arial" w:cs="Arial"/>
        </w:rPr>
      </w:pPr>
    </w:p>
    <w:p w14:paraId="2CF87B56" w14:textId="16600EC3" w:rsidR="00130CAC" w:rsidRDefault="00130CAC" w:rsidP="00130CAC">
      <w:pPr>
        <w:spacing w:line="360" w:lineRule="auto"/>
        <w:jc w:val="both"/>
        <w:rPr>
          <w:rFonts w:ascii="Arial" w:eastAsia="Calibri" w:hAnsi="Arial" w:cs="Arial"/>
        </w:rPr>
      </w:pPr>
      <w:r w:rsidRPr="00130CAC">
        <w:rPr>
          <w:rFonts w:ascii="Arial" w:eastAsia="Calibri" w:hAnsi="Arial" w:cs="Arial"/>
        </w:rPr>
        <w:t xml:space="preserve">The progress of implementing the health information system, including the ICT infrastructure at various institutions, remains a pending subject for the department to implement, despite budget allocations for the previous </w:t>
      </w:r>
      <w:r w:rsidR="00D5721B">
        <w:rPr>
          <w:rFonts w:ascii="Arial" w:eastAsia="Calibri" w:hAnsi="Arial" w:cs="Arial"/>
        </w:rPr>
        <w:t>four</w:t>
      </w:r>
      <w:r w:rsidRPr="00130CAC">
        <w:rPr>
          <w:rFonts w:ascii="Arial" w:eastAsia="Calibri" w:hAnsi="Arial" w:cs="Arial"/>
        </w:rPr>
        <w:t xml:space="preserve"> fiscal years. It is disturbing that the department has been preparing the implementation of the eHealth records system for the past four years with little success. This was confirmed during the Committee FIS oversight visits conducted all through the previous fiscal year.</w:t>
      </w:r>
    </w:p>
    <w:p w14:paraId="1C08AF7B" w14:textId="77777777" w:rsidR="009845CE" w:rsidRPr="00130CAC" w:rsidRDefault="009845CE" w:rsidP="00130CAC">
      <w:pPr>
        <w:spacing w:line="360" w:lineRule="auto"/>
        <w:jc w:val="both"/>
        <w:rPr>
          <w:rFonts w:ascii="Arial" w:eastAsia="Calibri" w:hAnsi="Arial" w:cs="Arial"/>
        </w:rPr>
      </w:pPr>
    </w:p>
    <w:p w14:paraId="53A04E1C" w14:textId="77777777" w:rsidR="00130CAC" w:rsidRPr="00130CAC" w:rsidRDefault="00130CAC" w:rsidP="00130CAC">
      <w:pPr>
        <w:spacing w:line="360" w:lineRule="auto"/>
        <w:jc w:val="both"/>
        <w:rPr>
          <w:rFonts w:ascii="Arial" w:eastAsia="Calibri" w:hAnsi="Arial" w:cs="Arial"/>
        </w:rPr>
      </w:pPr>
      <w:r w:rsidRPr="00130CAC">
        <w:rPr>
          <w:rFonts w:ascii="Arial" w:eastAsia="Calibri" w:hAnsi="Arial" w:cs="Arial"/>
          <w:b/>
          <w:bCs/>
        </w:rPr>
        <w:t xml:space="preserve">PROGRAMME 2 – DISTRICT HEALTH </w:t>
      </w:r>
    </w:p>
    <w:p w14:paraId="47E16708" w14:textId="77777777" w:rsidR="00130CAC" w:rsidRPr="00130CAC" w:rsidRDefault="00130CAC" w:rsidP="00130CAC">
      <w:pPr>
        <w:spacing w:line="360" w:lineRule="auto"/>
        <w:jc w:val="both"/>
        <w:rPr>
          <w:rFonts w:ascii="Arial" w:eastAsia="Calibri" w:hAnsi="Arial" w:cs="Arial"/>
          <w:bCs/>
          <w:noProof/>
        </w:rPr>
      </w:pPr>
      <w:r w:rsidRPr="00130CAC">
        <w:rPr>
          <w:rFonts w:ascii="Arial" w:eastAsia="Calibri" w:hAnsi="Arial" w:cs="Arial"/>
          <w:bCs/>
          <w:noProof/>
        </w:rPr>
        <w:t xml:space="preserve">The purpose of District Health services is to provide comprehensive Primary Health Care services, district hospital services, comprehensive HIV and AIDS care and to deliver priority health programmes including the nutrition services. </w:t>
      </w:r>
    </w:p>
    <w:p w14:paraId="2D3A7619" w14:textId="77777777" w:rsidR="00130CAC" w:rsidRPr="00130CAC" w:rsidRDefault="00130CAC" w:rsidP="00130CAC">
      <w:pPr>
        <w:spacing w:line="360" w:lineRule="auto"/>
        <w:jc w:val="both"/>
        <w:rPr>
          <w:rFonts w:ascii="Arial" w:eastAsia="Calibri" w:hAnsi="Arial" w:cs="Arial"/>
          <w:color w:val="000000"/>
        </w:rPr>
      </w:pPr>
    </w:p>
    <w:p w14:paraId="36D16EE8" w14:textId="77777777" w:rsidR="00130CAC" w:rsidRPr="00130CAC" w:rsidRDefault="00130CAC" w:rsidP="00130CAC">
      <w:pPr>
        <w:spacing w:line="360" w:lineRule="auto"/>
        <w:jc w:val="both"/>
        <w:rPr>
          <w:rFonts w:ascii="Arial" w:eastAsia="Calibri" w:hAnsi="Arial" w:cs="Arial"/>
        </w:rPr>
      </w:pPr>
      <w:r w:rsidRPr="00130CAC">
        <w:rPr>
          <w:rFonts w:ascii="Arial" w:eastAsia="Calibri" w:hAnsi="Arial" w:cs="Arial"/>
          <w:color w:val="000000"/>
        </w:rPr>
        <w:t>For the department to optimise its plans of shifting away from curative to health promotion and disease prevention, the budget has been adjusted</w:t>
      </w:r>
      <w:r w:rsidRPr="00130CAC">
        <w:rPr>
          <w:rFonts w:ascii="Arial" w:eastAsia="Calibri" w:hAnsi="Arial" w:cs="Arial"/>
          <w:b/>
          <w:bCs/>
          <w:color w:val="000000"/>
        </w:rPr>
        <w:t xml:space="preserve"> </w:t>
      </w:r>
      <w:r w:rsidRPr="00130CAC">
        <w:rPr>
          <w:rFonts w:ascii="Arial" w:eastAsia="Calibri" w:hAnsi="Arial" w:cs="Arial"/>
          <w:color w:val="000000"/>
        </w:rPr>
        <w:t xml:space="preserve">from </w:t>
      </w:r>
      <w:r w:rsidRPr="00130CAC">
        <w:rPr>
          <w:rFonts w:ascii="Arial" w:eastAsia="Calibri" w:hAnsi="Arial" w:cs="Arial"/>
          <w:b/>
          <w:bCs/>
        </w:rPr>
        <w:t xml:space="preserve">R20 476 521 000 to R20 341 822 000 </w:t>
      </w:r>
      <w:r w:rsidRPr="00130CAC">
        <w:rPr>
          <w:rFonts w:ascii="Arial" w:eastAsia="Times New Roman" w:hAnsi="Arial" w:cs="Arial"/>
        </w:rPr>
        <w:t>marking</w:t>
      </w:r>
      <w:r w:rsidRPr="00130CAC">
        <w:rPr>
          <w:rFonts w:ascii="Arial" w:eastAsia="Calibri" w:hAnsi="Arial" w:cs="Arial"/>
          <w:color w:val="000000"/>
        </w:rPr>
        <w:t xml:space="preserve"> a decrease of 0.4%</w:t>
      </w:r>
      <w:r w:rsidRPr="00130CAC">
        <w:rPr>
          <w:rFonts w:ascii="Arial" w:eastAsia="Calibri" w:hAnsi="Arial" w:cs="Arial"/>
          <w:b/>
          <w:color w:val="000000"/>
        </w:rPr>
        <w:t xml:space="preserve"> </w:t>
      </w:r>
      <w:r w:rsidRPr="00130CAC">
        <w:rPr>
          <w:rFonts w:ascii="Arial" w:eastAsia="Calibri" w:hAnsi="Arial" w:cs="Arial"/>
          <w:color w:val="000000"/>
        </w:rPr>
        <w:t>sharing 34.2% of the department’s total budget allocation.</w:t>
      </w:r>
      <w:r w:rsidRPr="00130CAC">
        <w:rPr>
          <w:rFonts w:ascii="Arial" w:eastAsia="Calibri" w:hAnsi="Arial" w:cs="Arial"/>
        </w:rPr>
        <w:t xml:space="preserve"> </w:t>
      </w:r>
    </w:p>
    <w:p w14:paraId="1B987B3F" w14:textId="77777777" w:rsidR="00130CAC" w:rsidRPr="00130CAC" w:rsidRDefault="00130CAC" w:rsidP="00130CAC">
      <w:pPr>
        <w:spacing w:line="360" w:lineRule="auto"/>
        <w:jc w:val="both"/>
        <w:rPr>
          <w:rFonts w:ascii="Arial" w:eastAsia="Calibri" w:hAnsi="Arial" w:cs="Arial"/>
        </w:rPr>
      </w:pPr>
    </w:p>
    <w:p w14:paraId="43BCE5DF" w14:textId="2C05EA5E" w:rsidR="00130CAC" w:rsidRPr="00130CAC" w:rsidRDefault="00130CAC" w:rsidP="00130CAC">
      <w:pPr>
        <w:spacing w:line="360" w:lineRule="auto"/>
        <w:jc w:val="both"/>
        <w:rPr>
          <w:rFonts w:ascii="Arial" w:eastAsia="Calibri" w:hAnsi="Arial" w:cs="Arial"/>
        </w:rPr>
      </w:pPr>
      <w:r w:rsidRPr="00130CAC">
        <w:rPr>
          <w:rFonts w:ascii="Arial" w:eastAsia="Calibri" w:hAnsi="Arial" w:cs="Arial"/>
        </w:rPr>
        <w:t>The Committee welcomes the biggest portion of the budget allocated to fund the treatment and prevention of HIV and AIDS. In 202</w:t>
      </w:r>
      <w:r w:rsidR="003F069A">
        <w:rPr>
          <w:rFonts w:ascii="Arial" w:eastAsia="Calibri" w:hAnsi="Arial" w:cs="Arial"/>
        </w:rPr>
        <w:t>1</w:t>
      </w:r>
      <w:r w:rsidRPr="00130CAC">
        <w:rPr>
          <w:rFonts w:ascii="Arial" w:eastAsia="Calibri" w:hAnsi="Arial" w:cs="Arial"/>
        </w:rPr>
        <w:t>/2</w:t>
      </w:r>
      <w:r w:rsidR="003F069A">
        <w:rPr>
          <w:rFonts w:ascii="Arial" w:eastAsia="Calibri" w:hAnsi="Arial" w:cs="Arial"/>
        </w:rPr>
        <w:t>2</w:t>
      </w:r>
      <w:r w:rsidRPr="00130CAC">
        <w:rPr>
          <w:rFonts w:ascii="Arial" w:eastAsia="Calibri" w:hAnsi="Arial" w:cs="Arial"/>
        </w:rPr>
        <w:t xml:space="preserve">FY, HIV and AIDS was allocated </w:t>
      </w:r>
      <w:r w:rsidRPr="00130CAC">
        <w:rPr>
          <w:rFonts w:ascii="Arial" w:eastAsia="Calibri" w:hAnsi="Arial" w:cs="Arial"/>
        </w:rPr>
        <w:lastRenderedPageBreak/>
        <w:t xml:space="preserve">an adjusted budget of </w:t>
      </w:r>
      <w:r w:rsidRPr="00130CAC">
        <w:rPr>
          <w:rFonts w:ascii="Arial" w:eastAsia="Calibri" w:hAnsi="Arial" w:cs="Arial"/>
          <w:b/>
          <w:bCs/>
        </w:rPr>
        <w:t>R6 530 874 000</w:t>
      </w:r>
      <w:r w:rsidRPr="00130CAC">
        <w:rPr>
          <w:rFonts w:ascii="Arial" w:eastAsia="Calibri" w:hAnsi="Arial" w:cs="Arial"/>
        </w:rPr>
        <w:t xml:space="preserve">, representing an increase when compared to the </w:t>
      </w:r>
      <w:r w:rsidR="00CB0155">
        <w:rPr>
          <w:rFonts w:ascii="Arial" w:eastAsia="Calibri" w:hAnsi="Arial" w:cs="Arial"/>
        </w:rPr>
        <w:t>previous</w:t>
      </w:r>
      <w:r w:rsidRPr="00130CAC">
        <w:rPr>
          <w:rFonts w:ascii="Arial" w:eastAsia="Calibri" w:hAnsi="Arial" w:cs="Arial"/>
        </w:rPr>
        <w:t xml:space="preserve"> financial year’s allocation of </w:t>
      </w:r>
      <w:r w:rsidRPr="00130CAC">
        <w:rPr>
          <w:rFonts w:ascii="Arial" w:eastAsia="Calibri" w:hAnsi="Arial" w:cs="Arial"/>
          <w:b/>
          <w:bCs/>
        </w:rPr>
        <w:t>R6 207 909 000</w:t>
      </w:r>
      <w:r w:rsidRPr="00130CAC">
        <w:rPr>
          <w:rFonts w:ascii="Arial" w:eastAsia="Calibri" w:hAnsi="Arial" w:cs="Arial"/>
        </w:rPr>
        <w:t>. The increase is mainly attributed to the emphasis that will be placed on supporting the universal Test and Treat Campaign as well as connecting and improving referral channels between CHC, district, and regional hospitals in order to track and trace patients across the continuum of treatment.</w:t>
      </w:r>
    </w:p>
    <w:p w14:paraId="40CB6884" w14:textId="77777777" w:rsidR="00130CAC" w:rsidRPr="00130CAC" w:rsidRDefault="00130CAC" w:rsidP="00130CAC">
      <w:pPr>
        <w:spacing w:line="360" w:lineRule="auto"/>
        <w:jc w:val="both"/>
        <w:rPr>
          <w:rFonts w:ascii="Arial" w:eastAsia="Calibri" w:hAnsi="Arial" w:cs="Arial"/>
        </w:rPr>
      </w:pPr>
    </w:p>
    <w:p w14:paraId="567554E3" w14:textId="77777777" w:rsidR="00130CAC" w:rsidRPr="00130CAC" w:rsidRDefault="00130CAC" w:rsidP="00130CAC">
      <w:pPr>
        <w:spacing w:line="360" w:lineRule="auto"/>
        <w:jc w:val="both"/>
        <w:rPr>
          <w:rFonts w:ascii="Arial" w:eastAsia="Calibri" w:hAnsi="Arial" w:cs="Arial"/>
        </w:rPr>
      </w:pPr>
      <w:r w:rsidRPr="00130CAC">
        <w:rPr>
          <w:rFonts w:ascii="Arial" w:eastAsia="Calibri" w:hAnsi="Arial" w:cs="Arial"/>
        </w:rPr>
        <w:t>The Committee approves the department's commitment to combating HIV and AIDS in order to improve life expectancy, including rapidly expanding access to antiretroviral therapy (ART) for individuals living with HIV and AIDS, particularly among disadvantaged populations.</w:t>
      </w:r>
    </w:p>
    <w:p w14:paraId="6E46667F" w14:textId="77777777" w:rsidR="00130CAC" w:rsidRPr="00130CAC" w:rsidRDefault="00130CAC" w:rsidP="00130CAC">
      <w:pPr>
        <w:spacing w:line="360" w:lineRule="auto"/>
        <w:jc w:val="both"/>
        <w:rPr>
          <w:rFonts w:ascii="Arial" w:eastAsia="Calibri" w:hAnsi="Arial" w:cs="Arial"/>
        </w:rPr>
      </w:pPr>
    </w:p>
    <w:p w14:paraId="1DD714C5" w14:textId="77777777" w:rsidR="00130CAC" w:rsidRPr="00130CAC" w:rsidRDefault="00130CAC" w:rsidP="00130CAC">
      <w:pPr>
        <w:autoSpaceDE w:val="0"/>
        <w:autoSpaceDN w:val="0"/>
        <w:adjustRightInd w:val="0"/>
        <w:spacing w:line="360" w:lineRule="auto"/>
        <w:jc w:val="both"/>
        <w:rPr>
          <w:rFonts w:ascii="Arial" w:eastAsia="Calibri" w:hAnsi="Arial" w:cs="Arial"/>
        </w:rPr>
      </w:pPr>
      <w:r w:rsidRPr="00130CAC">
        <w:rPr>
          <w:rFonts w:ascii="Arial" w:eastAsia="Calibri" w:hAnsi="Arial" w:cs="Arial"/>
        </w:rPr>
        <w:t xml:space="preserve">The second largest share in this programme is allocated to sub-programme, District hospitals with an allocation of </w:t>
      </w:r>
      <w:r w:rsidRPr="00130CAC">
        <w:rPr>
          <w:rFonts w:ascii="Arial" w:eastAsia="Calibri" w:hAnsi="Arial" w:cs="Arial"/>
          <w:b/>
          <w:bCs/>
        </w:rPr>
        <w:t>R4 536 418 000</w:t>
      </w:r>
      <w:r w:rsidRPr="00130CAC">
        <w:rPr>
          <w:rFonts w:ascii="Arial" w:eastAsia="Calibri" w:hAnsi="Arial" w:cs="Arial"/>
        </w:rPr>
        <w:t xml:space="preserve"> reflecting an increase when compared to the </w:t>
      </w:r>
      <w:r w:rsidRPr="00130CAC">
        <w:rPr>
          <w:rFonts w:ascii="Arial" w:eastAsia="Calibri" w:hAnsi="Arial" w:cs="Arial"/>
          <w:b/>
          <w:bCs/>
        </w:rPr>
        <w:t xml:space="preserve">R4 206 020 000 </w:t>
      </w:r>
      <w:r w:rsidRPr="00130CAC">
        <w:rPr>
          <w:rFonts w:ascii="Arial" w:eastAsia="Calibri" w:hAnsi="Arial" w:cs="Arial"/>
        </w:rPr>
        <w:t>allocated in 2021/22FY. The allocation is intended to cover the increasing patient load in order to relieve central and regional hospitals of additional health care obligations.</w:t>
      </w:r>
    </w:p>
    <w:p w14:paraId="5F447C24" w14:textId="77777777" w:rsidR="00130CAC" w:rsidRPr="00130CAC" w:rsidRDefault="00130CAC" w:rsidP="00130CAC">
      <w:pPr>
        <w:autoSpaceDE w:val="0"/>
        <w:autoSpaceDN w:val="0"/>
        <w:adjustRightInd w:val="0"/>
        <w:spacing w:line="360" w:lineRule="auto"/>
        <w:jc w:val="both"/>
        <w:rPr>
          <w:rFonts w:ascii="Arial" w:eastAsia="Calibri" w:hAnsi="Arial" w:cs="Arial"/>
        </w:rPr>
      </w:pPr>
    </w:p>
    <w:p w14:paraId="615B6238" w14:textId="77777777" w:rsidR="00130CAC" w:rsidRPr="00130CAC" w:rsidRDefault="00130CAC" w:rsidP="00130CAC">
      <w:pPr>
        <w:autoSpaceDE w:val="0"/>
        <w:autoSpaceDN w:val="0"/>
        <w:adjustRightInd w:val="0"/>
        <w:spacing w:line="360" w:lineRule="auto"/>
        <w:jc w:val="both"/>
        <w:rPr>
          <w:rFonts w:ascii="Arial" w:eastAsia="Calibri" w:hAnsi="Arial" w:cs="Arial"/>
        </w:rPr>
      </w:pPr>
      <w:r w:rsidRPr="00130CAC">
        <w:rPr>
          <w:rFonts w:ascii="Arial" w:eastAsia="Calibri" w:hAnsi="Arial" w:cs="Arial"/>
        </w:rPr>
        <w:t xml:space="preserve">Community Health Clinics which are responsible for the provision of improved primary health care received the fourth largest share of </w:t>
      </w:r>
      <w:r w:rsidRPr="006333A3">
        <w:rPr>
          <w:rFonts w:ascii="Arial" w:eastAsia="Calibri" w:hAnsi="Arial" w:cs="Arial"/>
          <w:b/>
          <w:bCs/>
        </w:rPr>
        <w:t>R</w:t>
      </w:r>
      <w:r w:rsidRPr="00130CAC">
        <w:rPr>
          <w:rFonts w:ascii="Arial" w:eastAsia="Calibri" w:hAnsi="Arial" w:cs="Arial"/>
          <w:b/>
          <w:bCs/>
        </w:rPr>
        <w:t xml:space="preserve">2 724 179 000 </w:t>
      </w:r>
      <w:r w:rsidRPr="00130CAC">
        <w:rPr>
          <w:rFonts w:ascii="Arial" w:eastAsia="Calibri" w:hAnsi="Arial" w:cs="Arial"/>
        </w:rPr>
        <w:t xml:space="preserve">in this programme reflecting a slight decrease when compared to the past financial year’s allocation of </w:t>
      </w:r>
      <w:r w:rsidRPr="00130CAC">
        <w:rPr>
          <w:rFonts w:ascii="Arial" w:eastAsia="Calibri" w:hAnsi="Arial" w:cs="Arial"/>
          <w:b/>
          <w:bCs/>
        </w:rPr>
        <w:t>R2 740 233 000</w:t>
      </w:r>
      <w:r w:rsidRPr="00130CAC">
        <w:rPr>
          <w:rFonts w:ascii="Arial" w:eastAsia="Calibri" w:hAnsi="Arial" w:cs="Arial"/>
        </w:rPr>
        <w:t xml:space="preserve">. Community Based Services received an allocation of </w:t>
      </w:r>
      <w:r w:rsidRPr="006333A3">
        <w:rPr>
          <w:rFonts w:ascii="Arial" w:eastAsia="Calibri" w:hAnsi="Arial" w:cs="Arial"/>
          <w:b/>
          <w:bCs/>
        </w:rPr>
        <w:t xml:space="preserve">R2 </w:t>
      </w:r>
      <w:r w:rsidRPr="00130CAC">
        <w:rPr>
          <w:rFonts w:ascii="Arial" w:eastAsia="Calibri" w:hAnsi="Arial" w:cs="Arial"/>
          <w:b/>
          <w:bCs/>
        </w:rPr>
        <w:t xml:space="preserve">521 215 000. </w:t>
      </w:r>
    </w:p>
    <w:p w14:paraId="09D3E2D4" w14:textId="77777777" w:rsidR="00130CAC" w:rsidRPr="00130CAC" w:rsidRDefault="00130CAC" w:rsidP="00130CAC">
      <w:pPr>
        <w:autoSpaceDE w:val="0"/>
        <w:autoSpaceDN w:val="0"/>
        <w:adjustRightInd w:val="0"/>
        <w:spacing w:line="360" w:lineRule="auto"/>
        <w:jc w:val="both"/>
        <w:rPr>
          <w:rFonts w:ascii="Arial" w:eastAsia="Calibri" w:hAnsi="Arial" w:cs="Arial"/>
        </w:rPr>
      </w:pPr>
    </w:p>
    <w:p w14:paraId="20B18262" w14:textId="77777777" w:rsidR="00130CAC" w:rsidRPr="00130CAC" w:rsidRDefault="00130CAC" w:rsidP="00130CAC">
      <w:pPr>
        <w:autoSpaceDE w:val="0"/>
        <w:autoSpaceDN w:val="0"/>
        <w:adjustRightInd w:val="0"/>
        <w:spacing w:line="360" w:lineRule="auto"/>
        <w:jc w:val="both"/>
        <w:rPr>
          <w:rFonts w:ascii="Arial" w:eastAsia="Calibri" w:hAnsi="Arial" w:cs="Arial"/>
        </w:rPr>
      </w:pPr>
      <w:r w:rsidRPr="00130CAC">
        <w:rPr>
          <w:rFonts w:ascii="Arial" w:eastAsia="Calibri" w:hAnsi="Arial" w:cs="Arial"/>
        </w:rPr>
        <w:t xml:space="preserve">The sub programme, Community Health Centres received </w:t>
      </w:r>
      <w:r w:rsidRPr="00130CAC">
        <w:rPr>
          <w:rFonts w:ascii="Arial" w:eastAsia="Calibri" w:hAnsi="Arial" w:cs="Arial"/>
          <w:b/>
          <w:bCs/>
        </w:rPr>
        <w:t xml:space="preserve">R2 436 121 000 </w:t>
      </w:r>
      <w:r w:rsidRPr="00130CAC">
        <w:rPr>
          <w:rFonts w:ascii="Arial" w:eastAsia="Calibri" w:hAnsi="Arial" w:cs="Arial"/>
        </w:rPr>
        <w:t>to complement broadening access to quality public healthcare priority by implementing the last phase of 24-hour extension of service within the Community Health Centres. Furthermore, the strengthening of district mental healthcare services has been allocated additional funds to implement the three types of mental health teams, namely, district specialist mental healthcare, clinical community psychiatric and NGO governance compliance teams.</w:t>
      </w:r>
    </w:p>
    <w:p w14:paraId="54E3B940" w14:textId="77777777" w:rsidR="00130CAC" w:rsidRPr="00130CAC" w:rsidRDefault="00130CAC" w:rsidP="00130CAC">
      <w:pPr>
        <w:autoSpaceDE w:val="0"/>
        <w:autoSpaceDN w:val="0"/>
        <w:adjustRightInd w:val="0"/>
        <w:spacing w:line="360" w:lineRule="auto"/>
        <w:jc w:val="both"/>
        <w:rPr>
          <w:rFonts w:ascii="Arial" w:eastAsia="Calibri" w:hAnsi="Arial" w:cs="Arial"/>
        </w:rPr>
      </w:pPr>
    </w:p>
    <w:p w14:paraId="3F46A950" w14:textId="77777777" w:rsidR="00130CAC" w:rsidRPr="00130CAC" w:rsidRDefault="00130CAC" w:rsidP="00130CAC">
      <w:pPr>
        <w:spacing w:line="360" w:lineRule="auto"/>
        <w:jc w:val="both"/>
        <w:rPr>
          <w:rFonts w:ascii="Arial" w:eastAsia="Calibri" w:hAnsi="Arial" w:cs="Arial"/>
          <w:b/>
          <w:bCs/>
        </w:rPr>
      </w:pPr>
      <w:r w:rsidRPr="00130CAC">
        <w:rPr>
          <w:rFonts w:ascii="Arial" w:eastAsia="Calibri" w:hAnsi="Arial" w:cs="Arial"/>
          <w:b/>
          <w:bCs/>
        </w:rPr>
        <w:t xml:space="preserve">PROGRAMME 3 – EMERGENCY MEDICAL SERVICES </w:t>
      </w:r>
    </w:p>
    <w:p w14:paraId="14DA2C78" w14:textId="77777777" w:rsidR="00130CAC" w:rsidRPr="00130CAC" w:rsidRDefault="00130CAC" w:rsidP="00130CAC">
      <w:pPr>
        <w:spacing w:line="360" w:lineRule="auto"/>
        <w:jc w:val="both"/>
        <w:rPr>
          <w:rFonts w:ascii="Arial" w:eastAsia="Calibri" w:hAnsi="Arial" w:cs="Arial"/>
          <w:noProof/>
        </w:rPr>
      </w:pPr>
      <w:r w:rsidRPr="00130CAC">
        <w:rPr>
          <w:rFonts w:ascii="Arial" w:eastAsia="Calibri" w:hAnsi="Arial" w:cs="Arial"/>
          <w:noProof/>
        </w:rPr>
        <w:lastRenderedPageBreak/>
        <w:t>The purpose of Emergency Medical services (EMS) programme is to ensure rapid and effective emergency medical care and transport, efficient, planned patient transport in accordance with Provincial norms and standards.</w:t>
      </w:r>
    </w:p>
    <w:p w14:paraId="10E8B93C" w14:textId="77777777" w:rsidR="00130CAC" w:rsidRPr="00130CAC" w:rsidRDefault="00130CAC" w:rsidP="00130CAC">
      <w:pPr>
        <w:spacing w:line="360" w:lineRule="auto"/>
        <w:jc w:val="both"/>
        <w:rPr>
          <w:rFonts w:ascii="Arial" w:eastAsia="Calibri" w:hAnsi="Arial" w:cs="Arial"/>
          <w:noProof/>
        </w:rPr>
      </w:pPr>
    </w:p>
    <w:p w14:paraId="4B16EAC5" w14:textId="77777777" w:rsidR="00130CAC" w:rsidRPr="00130CAC" w:rsidRDefault="00130CAC" w:rsidP="00130CAC">
      <w:pPr>
        <w:spacing w:line="360" w:lineRule="auto"/>
        <w:jc w:val="both"/>
        <w:rPr>
          <w:rFonts w:ascii="Arial" w:eastAsia="Calibri" w:hAnsi="Arial" w:cs="Arial"/>
          <w:color w:val="000000"/>
        </w:rPr>
      </w:pPr>
      <w:r w:rsidRPr="00130CAC">
        <w:rPr>
          <w:rFonts w:ascii="Arial" w:eastAsia="Calibri" w:hAnsi="Arial" w:cs="Arial"/>
          <w:color w:val="000000"/>
        </w:rPr>
        <w:t xml:space="preserve">The budget allocation for this programme reflects an increase in allocation from the adjusted budget of </w:t>
      </w:r>
      <w:r w:rsidRPr="00130CAC">
        <w:rPr>
          <w:rFonts w:ascii="Arial" w:eastAsia="Calibri" w:hAnsi="Arial" w:cs="Arial"/>
          <w:b/>
          <w:bCs/>
          <w:color w:val="000000"/>
        </w:rPr>
        <w:t xml:space="preserve">R1 619 305 000 </w:t>
      </w:r>
      <w:r w:rsidRPr="00130CAC">
        <w:rPr>
          <w:rFonts w:ascii="Arial" w:eastAsia="Calibri" w:hAnsi="Arial" w:cs="Arial"/>
          <w:color w:val="000000"/>
        </w:rPr>
        <w:t>to</w:t>
      </w:r>
      <w:r w:rsidRPr="00130CAC">
        <w:rPr>
          <w:rFonts w:ascii="Arial" w:eastAsia="Calibri" w:hAnsi="Arial" w:cs="Arial"/>
          <w:b/>
          <w:bCs/>
          <w:color w:val="000000"/>
        </w:rPr>
        <w:t xml:space="preserve"> R1 629 684 000 </w:t>
      </w:r>
      <w:r w:rsidRPr="00130CAC">
        <w:rPr>
          <w:rFonts w:ascii="Arial" w:eastAsia="Calibri" w:hAnsi="Arial" w:cs="Arial"/>
          <w:color w:val="000000"/>
        </w:rPr>
        <w:t>by 0.2%. The allocation will pay for provincialisation of EMS to fill in critical vacancies; improvement of conditions of service; filling of critical posts; and absorption of emergency care technicians.</w:t>
      </w:r>
    </w:p>
    <w:p w14:paraId="49395557" w14:textId="77777777" w:rsidR="00130CAC" w:rsidRPr="00130CAC" w:rsidRDefault="00130CAC" w:rsidP="00130CAC">
      <w:pPr>
        <w:spacing w:line="360" w:lineRule="auto"/>
        <w:jc w:val="both"/>
        <w:rPr>
          <w:rFonts w:ascii="Arial" w:eastAsia="Calibri" w:hAnsi="Arial" w:cs="Arial"/>
          <w:color w:val="000000"/>
        </w:rPr>
      </w:pPr>
    </w:p>
    <w:p w14:paraId="378BD947" w14:textId="77777777" w:rsidR="00130CAC" w:rsidRPr="00130CAC" w:rsidRDefault="00130CAC" w:rsidP="00130CAC">
      <w:pPr>
        <w:spacing w:line="360" w:lineRule="auto"/>
        <w:jc w:val="both"/>
        <w:rPr>
          <w:rFonts w:ascii="Arial" w:eastAsia="Calibri" w:hAnsi="Arial" w:cs="Arial"/>
          <w:b/>
          <w:bCs/>
          <w:color w:val="000000"/>
        </w:rPr>
      </w:pPr>
      <w:r w:rsidRPr="00130CAC">
        <w:rPr>
          <w:rFonts w:ascii="Arial" w:eastAsia="Calibri" w:hAnsi="Arial" w:cs="Arial"/>
          <w:color w:val="000000"/>
        </w:rPr>
        <w:t xml:space="preserve">EMS share 2.7% of the department’s total budget. The amount is apportioned between two sub-programmes, the Emergency transport receiving </w:t>
      </w:r>
      <w:r w:rsidRPr="00130CAC">
        <w:rPr>
          <w:rFonts w:ascii="Arial" w:eastAsia="Calibri" w:hAnsi="Arial" w:cs="Arial"/>
          <w:b/>
          <w:bCs/>
          <w:color w:val="000000"/>
        </w:rPr>
        <w:t xml:space="preserve">R1 352 912 000 </w:t>
      </w:r>
      <w:r w:rsidRPr="00130CAC">
        <w:rPr>
          <w:rFonts w:ascii="Arial" w:eastAsia="Calibri" w:hAnsi="Arial" w:cs="Arial"/>
          <w:color w:val="000000"/>
        </w:rPr>
        <w:t xml:space="preserve">and Planned Patient transport receiving </w:t>
      </w:r>
      <w:r w:rsidRPr="00130CAC">
        <w:rPr>
          <w:rFonts w:ascii="Arial" w:eastAsia="Calibri" w:hAnsi="Arial" w:cs="Arial"/>
          <w:b/>
          <w:bCs/>
          <w:color w:val="000000"/>
        </w:rPr>
        <w:t xml:space="preserve">R276 772 000. </w:t>
      </w:r>
    </w:p>
    <w:p w14:paraId="0B1B3723" w14:textId="77777777" w:rsidR="00130CAC" w:rsidRPr="00130CAC" w:rsidRDefault="00130CAC" w:rsidP="00130CAC">
      <w:pPr>
        <w:spacing w:line="360" w:lineRule="auto"/>
        <w:jc w:val="both"/>
        <w:rPr>
          <w:rFonts w:ascii="Arial" w:eastAsia="Calibri" w:hAnsi="Arial" w:cs="Arial"/>
          <w:b/>
          <w:bCs/>
          <w:color w:val="000000"/>
        </w:rPr>
      </w:pPr>
    </w:p>
    <w:p w14:paraId="2E1EF1FD" w14:textId="77777777" w:rsidR="00130CAC" w:rsidRPr="00130CAC" w:rsidRDefault="00130CAC" w:rsidP="00130CAC">
      <w:pPr>
        <w:spacing w:line="360" w:lineRule="auto"/>
        <w:jc w:val="both"/>
        <w:rPr>
          <w:rFonts w:ascii="Arial" w:eastAsia="Calibri" w:hAnsi="Arial" w:cs="Arial"/>
          <w:color w:val="000000"/>
        </w:rPr>
      </w:pPr>
      <w:r w:rsidRPr="00130CAC">
        <w:rPr>
          <w:rFonts w:ascii="Arial" w:eastAsia="Calibri" w:hAnsi="Arial" w:cs="Arial"/>
          <w:color w:val="000000"/>
        </w:rPr>
        <w:t xml:space="preserve">The committee takes note of </w:t>
      </w:r>
      <w:bookmarkStart w:id="15" w:name="_Hlk104126021"/>
      <w:r w:rsidRPr="00130CAC">
        <w:rPr>
          <w:rFonts w:ascii="Arial" w:eastAsia="Calibri" w:hAnsi="Arial" w:cs="Arial"/>
          <w:color w:val="000000"/>
        </w:rPr>
        <w:t xml:space="preserve">the revised planned performance measures for 2022/23FY EMS urban and rural, which have been extended from 15 minutes to 30 and 60 minutes, </w:t>
      </w:r>
      <w:bookmarkEnd w:id="15"/>
      <w:r w:rsidRPr="00130CAC">
        <w:rPr>
          <w:rFonts w:ascii="Arial" w:eastAsia="Calibri" w:hAnsi="Arial" w:cs="Arial"/>
          <w:color w:val="000000"/>
        </w:rPr>
        <w:t>respectively. As a result, there will be a considerable wait for an ambulance during a community emergency. The department is requested to offer an explanation or rationale for this adjustment.</w:t>
      </w:r>
    </w:p>
    <w:p w14:paraId="74363A31" w14:textId="77777777" w:rsidR="00130CAC" w:rsidRPr="00130CAC" w:rsidRDefault="00130CAC" w:rsidP="00130CAC">
      <w:pPr>
        <w:spacing w:line="360" w:lineRule="auto"/>
        <w:jc w:val="both"/>
        <w:rPr>
          <w:rFonts w:ascii="Arial" w:eastAsia="Calibri" w:hAnsi="Arial" w:cs="Arial"/>
          <w:color w:val="000000"/>
        </w:rPr>
      </w:pPr>
    </w:p>
    <w:p w14:paraId="048D329D" w14:textId="77777777" w:rsidR="00130CAC" w:rsidRPr="00130CAC" w:rsidRDefault="00130CAC" w:rsidP="00130CAC">
      <w:pPr>
        <w:spacing w:line="360" w:lineRule="auto"/>
        <w:jc w:val="both"/>
        <w:rPr>
          <w:rFonts w:ascii="Arial" w:eastAsia="Calibri" w:hAnsi="Arial" w:cs="Arial"/>
          <w:b/>
          <w:bCs/>
        </w:rPr>
      </w:pPr>
      <w:r w:rsidRPr="00130CAC">
        <w:rPr>
          <w:rFonts w:ascii="Arial" w:eastAsia="Calibri" w:hAnsi="Arial" w:cs="Arial"/>
          <w:b/>
          <w:bCs/>
        </w:rPr>
        <w:t xml:space="preserve">PROGRAMME 4 – PROVINCIAL HOSPITAL SERVICES </w:t>
      </w:r>
    </w:p>
    <w:p w14:paraId="37DB6230" w14:textId="77777777" w:rsidR="00130CAC" w:rsidRPr="00130CAC" w:rsidRDefault="00130CAC" w:rsidP="00130CAC">
      <w:pPr>
        <w:spacing w:line="360" w:lineRule="auto"/>
        <w:jc w:val="both"/>
        <w:rPr>
          <w:rFonts w:ascii="Arial" w:eastAsia="Calibri" w:hAnsi="Arial" w:cs="Arial"/>
          <w:noProof/>
        </w:rPr>
      </w:pPr>
      <w:r w:rsidRPr="00130CAC">
        <w:rPr>
          <w:rFonts w:ascii="Arial" w:eastAsia="Calibri" w:hAnsi="Arial" w:cs="Arial"/>
          <w:noProof/>
        </w:rPr>
        <w:t xml:space="preserve">The purpose of this programme is to provide general and specialised hospital services offered by specialists through regional hospitals, TB hospitals, psychiatric/mental hospitals, dental training hospitals and other specialised hospitals. </w:t>
      </w:r>
    </w:p>
    <w:p w14:paraId="7652AB45" w14:textId="77777777" w:rsidR="00130CAC" w:rsidRPr="00130CAC" w:rsidRDefault="00130CAC" w:rsidP="00130CAC">
      <w:pPr>
        <w:spacing w:line="360" w:lineRule="auto"/>
        <w:jc w:val="both"/>
        <w:rPr>
          <w:rFonts w:ascii="Arial" w:eastAsia="Calibri" w:hAnsi="Arial" w:cs="Arial"/>
          <w:noProof/>
        </w:rPr>
      </w:pPr>
    </w:p>
    <w:p w14:paraId="5C815C1E" w14:textId="77777777" w:rsidR="00130CAC" w:rsidRPr="00130CAC" w:rsidRDefault="00130CAC" w:rsidP="00130CAC">
      <w:pPr>
        <w:spacing w:line="360" w:lineRule="auto"/>
        <w:jc w:val="both"/>
        <w:rPr>
          <w:rFonts w:ascii="Arial" w:eastAsia="Calibri" w:hAnsi="Arial" w:cs="Arial"/>
        </w:rPr>
      </w:pPr>
      <w:r w:rsidRPr="00130CAC">
        <w:rPr>
          <w:rFonts w:ascii="Arial" w:eastAsia="Calibri" w:hAnsi="Arial" w:cs="Arial"/>
        </w:rPr>
        <w:t xml:space="preserve">The Committee notes a decrease in the adjusted allocation of this programme from </w:t>
      </w:r>
      <w:r w:rsidRPr="00130CAC">
        <w:rPr>
          <w:rFonts w:ascii="Arial" w:eastAsia="Calibri" w:hAnsi="Arial" w:cs="Arial"/>
          <w:b/>
          <w:bCs/>
        </w:rPr>
        <w:t xml:space="preserve">R11 081 898 000 </w:t>
      </w:r>
      <w:r w:rsidRPr="00130CAC">
        <w:rPr>
          <w:rFonts w:ascii="Arial" w:eastAsia="Calibri" w:hAnsi="Arial" w:cs="Arial"/>
        </w:rPr>
        <w:t xml:space="preserve">to </w:t>
      </w:r>
      <w:r w:rsidRPr="00130CAC">
        <w:rPr>
          <w:rFonts w:ascii="Arial" w:eastAsia="Calibri" w:hAnsi="Arial" w:cs="Arial"/>
          <w:b/>
          <w:bCs/>
        </w:rPr>
        <w:t>R10 986 544 000</w:t>
      </w:r>
      <w:r w:rsidRPr="00130CAC">
        <w:rPr>
          <w:rFonts w:ascii="Arial" w:eastAsia="Calibri" w:hAnsi="Arial" w:cs="Arial"/>
        </w:rPr>
        <w:t xml:space="preserve">. This is a </w:t>
      </w:r>
      <w:r w:rsidRPr="00130CAC">
        <w:rPr>
          <w:rFonts w:ascii="Arial" w:eastAsia="Calibri" w:hAnsi="Arial" w:cs="Arial"/>
          <w:color w:val="000000"/>
        </w:rPr>
        <w:t>decrease of 0.8% in the allocation of the current financial year, sharing 18.5% of the department’s total budget.</w:t>
      </w:r>
      <w:r w:rsidRPr="00130CAC">
        <w:rPr>
          <w:rFonts w:ascii="Arial" w:eastAsia="Calibri" w:hAnsi="Arial" w:cs="Arial"/>
        </w:rPr>
        <w:t xml:space="preserve"> </w:t>
      </w:r>
    </w:p>
    <w:p w14:paraId="69B7D405" w14:textId="77777777" w:rsidR="00130CAC" w:rsidRPr="00130CAC" w:rsidRDefault="00130CAC" w:rsidP="00130CAC">
      <w:pPr>
        <w:spacing w:line="360" w:lineRule="auto"/>
        <w:jc w:val="both"/>
        <w:rPr>
          <w:rFonts w:ascii="Arial" w:eastAsia="Calibri" w:hAnsi="Arial" w:cs="Arial"/>
        </w:rPr>
      </w:pPr>
    </w:p>
    <w:p w14:paraId="4C4DBDF3" w14:textId="77777777" w:rsidR="00130CAC" w:rsidRPr="00130CAC" w:rsidRDefault="00130CAC" w:rsidP="00130CAC">
      <w:pPr>
        <w:spacing w:line="360" w:lineRule="auto"/>
        <w:jc w:val="both"/>
        <w:rPr>
          <w:rFonts w:ascii="Arial" w:eastAsia="Calibri" w:hAnsi="Arial" w:cs="Arial"/>
        </w:rPr>
      </w:pPr>
      <w:r w:rsidRPr="00130CAC">
        <w:rPr>
          <w:rFonts w:ascii="Arial" w:eastAsia="Calibri" w:hAnsi="Arial" w:cs="Arial"/>
        </w:rPr>
        <w:t>The sub programme general hospitals, like in the previous financial year received the largest portion of</w:t>
      </w:r>
      <w:r w:rsidRPr="00130CAC">
        <w:rPr>
          <w:rFonts w:ascii="Arial" w:eastAsia="Calibri" w:hAnsi="Arial" w:cs="Arial"/>
          <w:b/>
          <w:bCs/>
        </w:rPr>
        <w:t xml:space="preserve"> R7 960 518 000</w:t>
      </w:r>
      <w:r w:rsidRPr="00130CAC">
        <w:rPr>
          <w:rFonts w:ascii="Arial" w:eastAsia="Calibri" w:hAnsi="Arial" w:cs="Arial"/>
        </w:rPr>
        <w:t xml:space="preserve"> representing 71% of the total amount allocated for Provincial hospital services. According to the department the major portion of the budget is allocated to fund hospitals providing level one and two services which provides health services in the fields of internal medicine, paediatrics, obstetrics and gynaecology and general surgery.  </w:t>
      </w:r>
    </w:p>
    <w:p w14:paraId="5D7CEFF6" w14:textId="77777777" w:rsidR="00130CAC" w:rsidRPr="00130CAC" w:rsidRDefault="00130CAC" w:rsidP="00130CAC">
      <w:pPr>
        <w:spacing w:line="360" w:lineRule="auto"/>
        <w:jc w:val="both"/>
        <w:rPr>
          <w:rFonts w:ascii="Arial" w:eastAsia="Calibri" w:hAnsi="Arial" w:cs="Arial"/>
        </w:rPr>
      </w:pPr>
    </w:p>
    <w:p w14:paraId="1D0EA4A9" w14:textId="77777777" w:rsidR="00130CAC" w:rsidRPr="00130CAC" w:rsidRDefault="00130CAC" w:rsidP="00130CAC">
      <w:pPr>
        <w:spacing w:line="360" w:lineRule="auto"/>
        <w:jc w:val="both"/>
        <w:rPr>
          <w:rFonts w:ascii="Arial" w:eastAsia="Calibri" w:hAnsi="Arial" w:cs="Arial"/>
        </w:rPr>
      </w:pPr>
      <w:r w:rsidRPr="00130CAC">
        <w:rPr>
          <w:rFonts w:ascii="Arial" w:eastAsia="Calibri" w:hAnsi="Arial" w:cs="Arial"/>
        </w:rPr>
        <w:t xml:space="preserve">The Committee is of the view that the budget allocation is sufficient to allow the department to provide level one and two services efficiently and effectively, provided that there is stringent adherence to the referral protocol and efficient use of resources. </w:t>
      </w:r>
    </w:p>
    <w:p w14:paraId="55CF9746" w14:textId="77777777" w:rsidR="00130CAC" w:rsidRPr="00130CAC" w:rsidRDefault="00130CAC" w:rsidP="00130CAC">
      <w:pPr>
        <w:spacing w:line="360" w:lineRule="auto"/>
        <w:jc w:val="both"/>
        <w:rPr>
          <w:rFonts w:ascii="Arial" w:eastAsia="Calibri" w:hAnsi="Arial" w:cs="Arial"/>
        </w:rPr>
      </w:pPr>
    </w:p>
    <w:p w14:paraId="17EB34E5" w14:textId="77777777" w:rsidR="00130CAC" w:rsidRPr="00130CAC" w:rsidRDefault="00130CAC" w:rsidP="00130CAC">
      <w:pPr>
        <w:spacing w:line="360" w:lineRule="auto"/>
        <w:jc w:val="both"/>
        <w:rPr>
          <w:rFonts w:ascii="Arial" w:eastAsia="Calibri" w:hAnsi="Arial" w:cs="Arial"/>
        </w:rPr>
      </w:pPr>
      <w:r w:rsidRPr="00130CAC">
        <w:rPr>
          <w:rFonts w:ascii="Arial" w:eastAsia="Calibri" w:hAnsi="Arial" w:cs="Arial"/>
        </w:rPr>
        <w:t>The Psychiatric/Mental hospitals sub programme received the second largest share of</w:t>
      </w:r>
      <w:r w:rsidRPr="00130CAC">
        <w:rPr>
          <w:rFonts w:ascii="Arial" w:eastAsia="Calibri" w:hAnsi="Arial" w:cs="Arial"/>
          <w:b/>
          <w:bCs/>
        </w:rPr>
        <w:t xml:space="preserve"> R1 894 381 000 </w:t>
      </w:r>
      <w:r w:rsidRPr="00130CAC">
        <w:rPr>
          <w:rFonts w:ascii="Arial" w:eastAsia="Calibri" w:hAnsi="Arial" w:cs="Arial"/>
        </w:rPr>
        <w:t xml:space="preserve">which comprises 15% share of the total provincial hospital’s budget. This allocation decreased slightly when compared to the previous financial year’s budget </w:t>
      </w:r>
      <w:r w:rsidRPr="00130CAC">
        <w:rPr>
          <w:rFonts w:ascii="Arial" w:eastAsia="Calibri" w:hAnsi="Arial" w:cs="Arial"/>
          <w:b/>
          <w:bCs/>
        </w:rPr>
        <w:t>R1 953 808 000.</w:t>
      </w:r>
      <w:r w:rsidRPr="00130CAC">
        <w:rPr>
          <w:rFonts w:ascii="Arial" w:eastAsia="Calibri" w:hAnsi="Arial" w:cs="Arial"/>
        </w:rPr>
        <w:t xml:space="preserve">  </w:t>
      </w:r>
    </w:p>
    <w:p w14:paraId="3558EE36" w14:textId="77777777" w:rsidR="00130CAC" w:rsidRPr="00130CAC" w:rsidRDefault="00130CAC" w:rsidP="00130CAC">
      <w:pPr>
        <w:spacing w:line="360" w:lineRule="auto"/>
        <w:jc w:val="both"/>
        <w:rPr>
          <w:rFonts w:ascii="Arial" w:eastAsia="Calibri" w:hAnsi="Arial" w:cs="Arial"/>
        </w:rPr>
      </w:pPr>
    </w:p>
    <w:p w14:paraId="2FB77039" w14:textId="1A97B914" w:rsidR="00130CAC" w:rsidRDefault="00130CAC" w:rsidP="00130CAC">
      <w:pPr>
        <w:spacing w:line="360" w:lineRule="auto"/>
        <w:jc w:val="both"/>
        <w:rPr>
          <w:rFonts w:ascii="Arial" w:eastAsia="Calibri" w:hAnsi="Arial" w:cs="Arial"/>
        </w:rPr>
      </w:pPr>
      <w:r w:rsidRPr="00130CAC">
        <w:rPr>
          <w:rFonts w:ascii="Arial" w:eastAsia="Calibri" w:hAnsi="Arial" w:cs="Arial"/>
        </w:rPr>
        <w:t xml:space="preserve">Dental training hospitals received the third largest share of </w:t>
      </w:r>
      <w:r w:rsidRPr="00130CAC">
        <w:rPr>
          <w:rFonts w:ascii="Arial" w:eastAsia="Calibri" w:hAnsi="Arial" w:cs="Arial"/>
          <w:b/>
          <w:bCs/>
        </w:rPr>
        <w:t xml:space="preserve">  R649 930 000; </w:t>
      </w:r>
      <w:r w:rsidRPr="00130CAC">
        <w:rPr>
          <w:rFonts w:ascii="Arial" w:eastAsia="Calibri" w:hAnsi="Arial" w:cs="Arial"/>
        </w:rPr>
        <w:t>reflecting a decrease from the</w:t>
      </w:r>
      <w:r w:rsidRPr="00130CAC">
        <w:rPr>
          <w:rFonts w:ascii="Arial" w:eastAsia="Calibri" w:hAnsi="Arial" w:cs="Arial"/>
          <w:b/>
          <w:bCs/>
        </w:rPr>
        <w:t xml:space="preserve"> R672 891 000</w:t>
      </w:r>
      <w:r w:rsidRPr="00130CAC">
        <w:rPr>
          <w:rFonts w:ascii="Arial" w:eastAsia="Calibri" w:hAnsi="Arial" w:cs="Arial"/>
        </w:rPr>
        <w:t xml:space="preserve"> allocated in the 2021/22FY</w:t>
      </w:r>
      <w:r w:rsidRPr="00130CAC">
        <w:rPr>
          <w:rFonts w:ascii="Arial" w:eastAsia="Calibri" w:hAnsi="Arial" w:cs="Arial"/>
          <w:b/>
          <w:bCs/>
        </w:rPr>
        <w:t xml:space="preserve">. </w:t>
      </w:r>
      <w:r w:rsidRPr="00130CAC">
        <w:rPr>
          <w:rFonts w:ascii="Arial" w:eastAsia="Calibri" w:hAnsi="Arial" w:cs="Arial"/>
        </w:rPr>
        <w:t>Hospitals dealing with TB received</w:t>
      </w:r>
      <w:r w:rsidRPr="00130CAC">
        <w:rPr>
          <w:rFonts w:ascii="Arial" w:eastAsia="Calibri" w:hAnsi="Arial" w:cs="Arial"/>
          <w:b/>
          <w:bCs/>
        </w:rPr>
        <w:t xml:space="preserve"> R372 917 000 </w:t>
      </w:r>
      <w:r w:rsidRPr="00130CAC">
        <w:rPr>
          <w:rFonts w:ascii="Arial" w:eastAsia="Calibri" w:hAnsi="Arial" w:cs="Arial"/>
        </w:rPr>
        <w:t xml:space="preserve">reflecting an increase from the </w:t>
      </w:r>
      <w:r w:rsidRPr="00130CAC">
        <w:rPr>
          <w:rFonts w:ascii="Arial" w:eastAsia="Calibri" w:hAnsi="Arial" w:cs="Arial"/>
          <w:b/>
          <w:bCs/>
        </w:rPr>
        <w:t xml:space="preserve">R 365 146 000 </w:t>
      </w:r>
      <w:r w:rsidRPr="00130CAC">
        <w:rPr>
          <w:rFonts w:ascii="Arial" w:eastAsia="Calibri" w:hAnsi="Arial" w:cs="Arial"/>
        </w:rPr>
        <w:t xml:space="preserve">allocation of in the 2021/22FY. </w:t>
      </w:r>
    </w:p>
    <w:p w14:paraId="49A40650" w14:textId="77777777" w:rsidR="00D5721B" w:rsidRPr="00130CAC" w:rsidRDefault="00D5721B" w:rsidP="00130CAC">
      <w:pPr>
        <w:spacing w:line="360" w:lineRule="auto"/>
        <w:jc w:val="both"/>
        <w:rPr>
          <w:rFonts w:ascii="Arial" w:eastAsia="Calibri" w:hAnsi="Arial" w:cs="Arial"/>
        </w:rPr>
      </w:pPr>
    </w:p>
    <w:p w14:paraId="2B59160C" w14:textId="77777777" w:rsidR="00130CAC" w:rsidRPr="00130CAC" w:rsidRDefault="00130CAC" w:rsidP="00130CAC">
      <w:pPr>
        <w:spacing w:line="360" w:lineRule="auto"/>
        <w:jc w:val="both"/>
        <w:rPr>
          <w:rFonts w:ascii="Arial" w:eastAsia="Calibri" w:hAnsi="Arial" w:cs="Arial"/>
        </w:rPr>
      </w:pPr>
      <w:r w:rsidRPr="00130CAC">
        <w:rPr>
          <w:rFonts w:ascii="Arial" w:eastAsia="Calibri" w:hAnsi="Arial" w:cs="Arial"/>
        </w:rPr>
        <w:t>The increased budget is to pay for additional bed capacity for persons with severe intellectual disability and mental illness. The budget is also allocated to realign the compensation of employees’ budget with additional staffing needs due to COVID-19 pandemic for identified beds within general, psychiatric, and tuberculosis hospitals and towards emerging and pressing COVID-19 activities.</w:t>
      </w:r>
    </w:p>
    <w:p w14:paraId="13AF8DF3" w14:textId="77777777" w:rsidR="00130CAC" w:rsidRPr="00130CAC" w:rsidRDefault="00130CAC" w:rsidP="00130CAC">
      <w:pPr>
        <w:spacing w:line="360" w:lineRule="auto"/>
        <w:jc w:val="both"/>
        <w:rPr>
          <w:rFonts w:ascii="Arial" w:eastAsia="Calibri" w:hAnsi="Arial" w:cs="Arial"/>
        </w:rPr>
      </w:pPr>
    </w:p>
    <w:p w14:paraId="50E5509C" w14:textId="77777777" w:rsidR="00130CAC" w:rsidRPr="00130CAC" w:rsidRDefault="00130CAC" w:rsidP="00130CAC">
      <w:pPr>
        <w:spacing w:line="360" w:lineRule="auto"/>
        <w:jc w:val="both"/>
        <w:rPr>
          <w:rFonts w:ascii="Arial" w:eastAsia="Calibri" w:hAnsi="Arial" w:cs="Arial"/>
          <w:color w:val="000000"/>
        </w:rPr>
      </w:pPr>
      <w:r w:rsidRPr="00130CAC">
        <w:rPr>
          <w:rFonts w:ascii="Arial" w:eastAsia="Calibri" w:hAnsi="Arial" w:cs="Arial"/>
          <w:color w:val="000000"/>
        </w:rPr>
        <w:t xml:space="preserve">The Committee is of the view that the budget allocation is sufficient to allow the department to provide for the emerging COVID-19 services provided that there is stringent adherence to the procurement process and the efficient use of resources. </w:t>
      </w:r>
    </w:p>
    <w:p w14:paraId="08524665" w14:textId="77777777" w:rsidR="00130CAC" w:rsidRPr="00130CAC" w:rsidRDefault="00130CAC" w:rsidP="00130CAC">
      <w:pPr>
        <w:spacing w:line="360" w:lineRule="auto"/>
        <w:jc w:val="both"/>
        <w:rPr>
          <w:rFonts w:ascii="Arial" w:eastAsia="Calibri" w:hAnsi="Arial" w:cs="Arial"/>
          <w:b/>
          <w:bCs/>
          <w:color w:val="000000"/>
        </w:rPr>
      </w:pPr>
    </w:p>
    <w:p w14:paraId="57633C60" w14:textId="77777777" w:rsidR="00130CAC" w:rsidRPr="00130CAC" w:rsidRDefault="00130CAC" w:rsidP="00130CAC">
      <w:pPr>
        <w:spacing w:line="360" w:lineRule="auto"/>
        <w:jc w:val="both"/>
        <w:rPr>
          <w:rFonts w:ascii="Arial" w:eastAsia="Calibri" w:hAnsi="Arial" w:cs="Arial"/>
          <w:b/>
          <w:bCs/>
          <w:color w:val="000000"/>
        </w:rPr>
      </w:pPr>
      <w:r w:rsidRPr="00130CAC">
        <w:rPr>
          <w:rFonts w:ascii="Arial" w:eastAsia="Calibri" w:hAnsi="Arial" w:cs="Arial"/>
          <w:b/>
          <w:bCs/>
          <w:color w:val="000000"/>
        </w:rPr>
        <w:t>PROGRAMME 5: CENTRAL HOSPITAL SERVICES</w:t>
      </w:r>
    </w:p>
    <w:p w14:paraId="151004BF" w14:textId="77777777" w:rsidR="00130CAC" w:rsidRPr="00130CAC" w:rsidRDefault="00130CAC" w:rsidP="00130CAC">
      <w:pPr>
        <w:spacing w:line="360" w:lineRule="auto"/>
        <w:jc w:val="both"/>
        <w:rPr>
          <w:rFonts w:ascii="Arial" w:eastAsia="Calibri" w:hAnsi="Arial" w:cs="Arial"/>
          <w:color w:val="000000"/>
        </w:rPr>
      </w:pPr>
      <w:r w:rsidRPr="00130CAC">
        <w:rPr>
          <w:rFonts w:ascii="Arial" w:eastAsia="Calibri" w:hAnsi="Arial" w:cs="Arial"/>
          <w:color w:val="000000"/>
        </w:rPr>
        <w:t xml:space="preserve">The purpose of this programme is to provide highly specialised health care services, a platform for the training of health workers and research, and as specialist referral centre for tertiary and neighbouring provinces. </w:t>
      </w:r>
    </w:p>
    <w:p w14:paraId="2292CD02" w14:textId="77777777" w:rsidR="00130CAC" w:rsidRPr="00130CAC" w:rsidRDefault="00130CAC" w:rsidP="00130CAC">
      <w:pPr>
        <w:spacing w:line="360" w:lineRule="auto"/>
        <w:jc w:val="both"/>
        <w:rPr>
          <w:rFonts w:ascii="Arial" w:eastAsia="Calibri" w:hAnsi="Arial" w:cs="Arial"/>
        </w:rPr>
      </w:pPr>
    </w:p>
    <w:p w14:paraId="74CF9359" w14:textId="77777777" w:rsidR="00130CAC" w:rsidRPr="00130CAC" w:rsidRDefault="00130CAC" w:rsidP="00130CAC">
      <w:pPr>
        <w:spacing w:line="360" w:lineRule="auto"/>
        <w:jc w:val="both"/>
        <w:rPr>
          <w:rFonts w:ascii="Arial" w:eastAsia="Calibri" w:hAnsi="Arial" w:cs="Arial"/>
          <w:color w:val="000000"/>
        </w:rPr>
      </w:pPr>
      <w:r w:rsidRPr="00130CAC">
        <w:rPr>
          <w:rFonts w:ascii="Arial" w:eastAsia="Calibri" w:hAnsi="Arial" w:cs="Arial"/>
          <w:color w:val="000000"/>
        </w:rPr>
        <w:t xml:space="preserve">The allocation in this programme provides funding for Chris Hani Baragwanath, Charlotte </w:t>
      </w:r>
      <w:proofErr w:type="spellStart"/>
      <w:r w:rsidRPr="00130CAC">
        <w:rPr>
          <w:rFonts w:ascii="Arial" w:eastAsia="Calibri" w:hAnsi="Arial" w:cs="Arial"/>
          <w:color w:val="000000"/>
        </w:rPr>
        <w:t>Maxeke</w:t>
      </w:r>
      <w:proofErr w:type="spellEnd"/>
      <w:r w:rsidRPr="00130CAC">
        <w:rPr>
          <w:rFonts w:ascii="Arial" w:eastAsia="Calibri" w:hAnsi="Arial" w:cs="Arial"/>
          <w:color w:val="000000"/>
        </w:rPr>
        <w:t xml:space="preserve">, Steve Biko and Dr George </w:t>
      </w:r>
      <w:proofErr w:type="spellStart"/>
      <w:r w:rsidRPr="00130CAC">
        <w:rPr>
          <w:rFonts w:ascii="Arial" w:eastAsia="Calibri" w:hAnsi="Arial" w:cs="Arial"/>
          <w:color w:val="000000"/>
        </w:rPr>
        <w:t>Mukhari</w:t>
      </w:r>
      <w:proofErr w:type="spellEnd"/>
      <w:r w:rsidRPr="00130CAC">
        <w:rPr>
          <w:rFonts w:ascii="Arial" w:eastAsia="Calibri" w:hAnsi="Arial" w:cs="Arial"/>
          <w:color w:val="000000"/>
        </w:rPr>
        <w:t xml:space="preserve"> Academic Hospitals. They are funded mainly from the National Tertiary Services and Health Professional Training Services conditional grants. </w:t>
      </w:r>
    </w:p>
    <w:p w14:paraId="5A54C46D" w14:textId="77777777" w:rsidR="00130CAC" w:rsidRPr="00130CAC" w:rsidRDefault="00130CAC" w:rsidP="00130CAC">
      <w:pPr>
        <w:spacing w:line="360" w:lineRule="auto"/>
        <w:jc w:val="both"/>
        <w:rPr>
          <w:rFonts w:ascii="Arial" w:eastAsia="Calibri" w:hAnsi="Arial" w:cs="Arial"/>
          <w:color w:val="000000"/>
        </w:rPr>
      </w:pPr>
    </w:p>
    <w:p w14:paraId="0100769F" w14:textId="2901EAFE" w:rsidR="00130CAC" w:rsidRPr="00130CAC" w:rsidRDefault="00130CAC" w:rsidP="00130CAC">
      <w:pPr>
        <w:shd w:val="clear" w:color="auto" w:fill="FFFFFF"/>
        <w:tabs>
          <w:tab w:val="left" w:pos="284"/>
        </w:tabs>
        <w:spacing w:line="360" w:lineRule="auto"/>
        <w:jc w:val="both"/>
        <w:rPr>
          <w:rFonts w:ascii="Arial" w:eastAsia="Calibri" w:hAnsi="Arial" w:cs="Arial"/>
        </w:rPr>
      </w:pPr>
      <w:r w:rsidRPr="00130CAC">
        <w:rPr>
          <w:rFonts w:ascii="Arial" w:eastAsia="Calibri" w:hAnsi="Arial" w:cs="Arial"/>
          <w:color w:val="000000"/>
        </w:rPr>
        <w:t xml:space="preserve">Central Hospitals programme received a revised budget of </w:t>
      </w:r>
      <w:r w:rsidRPr="00130CAC">
        <w:rPr>
          <w:rFonts w:ascii="Arial" w:eastAsia="Calibri" w:hAnsi="Arial" w:cs="Arial"/>
          <w:b/>
          <w:bCs/>
        </w:rPr>
        <w:t xml:space="preserve">R21 068 239 000 </w:t>
      </w:r>
      <w:r w:rsidRPr="00130CAC">
        <w:rPr>
          <w:rFonts w:ascii="Arial" w:eastAsia="Calibri" w:hAnsi="Arial" w:cs="Arial"/>
        </w:rPr>
        <w:t xml:space="preserve">reflecting an increase by 3.3%, from the </w:t>
      </w:r>
      <w:r w:rsidR="006333A3">
        <w:rPr>
          <w:rFonts w:ascii="Arial" w:eastAsia="Calibri" w:hAnsi="Arial" w:cs="Arial"/>
        </w:rPr>
        <w:t>previous</w:t>
      </w:r>
      <w:r w:rsidRPr="00130CAC">
        <w:rPr>
          <w:rFonts w:ascii="Arial" w:eastAsia="Calibri" w:hAnsi="Arial" w:cs="Arial"/>
        </w:rPr>
        <w:t xml:space="preserve"> allocation of </w:t>
      </w:r>
      <w:r w:rsidRPr="00130CAC">
        <w:rPr>
          <w:rFonts w:ascii="Arial" w:eastAsia="Calibri" w:hAnsi="Arial" w:cs="Arial"/>
          <w:b/>
          <w:bCs/>
        </w:rPr>
        <w:t xml:space="preserve">R20 992 307 000 </w:t>
      </w:r>
      <w:r w:rsidRPr="00130CAC">
        <w:rPr>
          <w:rFonts w:ascii="Arial" w:eastAsia="Calibri" w:hAnsi="Arial" w:cs="Arial"/>
          <w:bCs/>
          <w:color w:val="000000"/>
        </w:rPr>
        <w:t>and</w:t>
      </w:r>
      <w:r w:rsidRPr="00130CAC">
        <w:rPr>
          <w:rFonts w:ascii="Arial" w:eastAsia="Calibri" w:hAnsi="Arial" w:cs="Arial"/>
          <w:color w:val="000000"/>
        </w:rPr>
        <w:t xml:space="preserve"> constituting 33.5% of the entire budget of the department. The </w:t>
      </w:r>
      <w:r w:rsidR="006333A3">
        <w:rPr>
          <w:rFonts w:ascii="Arial" w:eastAsia="Calibri" w:hAnsi="Arial" w:cs="Arial"/>
          <w:color w:val="000000"/>
        </w:rPr>
        <w:t>increased</w:t>
      </w:r>
      <w:r w:rsidRPr="00130CAC">
        <w:rPr>
          <w:rFonts w:ascii="Arial" w:eastAsia="Calibri" w:hAnsi="Arial" w:cs="Arial"/>
          <w:color w:val="000000"/>
        </w:rPr>
        <w:t xml:space="preserve"> b</w:t>
      </w:r>
      <w:r w:rsidRPr="00130CAC">
        <w:rPr>
          <w:rFonts w:ascii="Arial" w:eastAsia="Calibri" w:hAnsi="Arial" w:cs="Arial"/>
        </w:rPr>
        <w:t>udget is due to implementation of wage freeze and consolidation of fiscal fund.</w:t>
      </w:r>
    </w:p>
    <w:p w14:paraId="09D37041" w14:textId="77777777" w:rsidR="00130CAC" w:rsidRPr="00130CAC" w:rsidRDefault="00130CAC" w:rsidP="00130CAC">
      <w:pPr>
        <w:shd w:val="clear" w:color="auto" w:fill="FFFFFF"/>
        <w:tabs>
          <w:tab w:val="left" w:pos="284"/>
        </w:tabs>
        <w:spacing w:line="360" w:lineRule="auto"/>
        <w:ind w:left="-426"/>
        <w:jc w:val="both"/>
        <w:rPr>
          <w:rFonts w:ascii="Arial" w:eastAsia="Calibri" w:hAnsi="Arial" w:cs="Arial"/>
        </w:rPr>
      </w:pPr>
    </w:p>
    <w:p w14:paraId="0F8633D3" w14:textId="77777777" w:rsidR="00130CAC" w:rsidRPr="00130CAC" w:rsidRDefault="00130CAC" w:rsidP="00130CAC">
      <w:pPr>
        <w:spacing w:line="360" w:lineRule="auto"/>
        <w:jc w:val="both"/>
        <w:rPr>
          <w:rFonts w:ascii="Arial" w:eastAsia="Calibri" w:hAnsi="Arial" w:cs="Arial"/>
          <w:color w:val="000000"/>
        </w:rPr>
      </w:pPr>
      <w:r w:rsidRPr="00130CAC">
        <w:rPr>
          <w:rFonts w:ascii="Arial" w:eastAsia="Calibri" w:hAnsi="Arial" w:cs="Arial"/>
          <w:color w:val="000000"/>
        </w:rPr>
        <w:t>The revised budget will r</w:t>
      </w:r>
      <w:r w:rsidRPr="00130CAC">
        <w:rPr>
          <w:rFonts w:ascii="Arial" w:eastAsia="Calibri" w:hAnsi="Arial" w:cs="Arial"/>
        </w:rPr>
        <w:t>ealign the compensation of employees’ budget with additional staffing needs due to COVID-19 pandemic for identified beds within central and tertiary hospitals. Funds are also reprioritised towards emerging and pressing COVID-19 activities. These activities include increased demand for dispensing of medicine and increased costs for consumables supplies (PPEs) for staff and patients.</w:t>
      </w:r>
    </w:p>
    <w:p w14:paraId="2A7EEC33" w14:textId="77777777" w:rsidR="00130CAC" w:rsidRPr="00130CAC" w:rsidRDefault="00130CAC" w:rsidP="00130CAC">
      <w:pPr>
        <w:spacing w:line="360" w:lineRule="auto"/>
        <w:jc w:val="both"/>
        <w:rPr>
          <w:rFonts w:ascii="Arial" w:eastAsia="Calibri" w:hAnsi="Arial" w:cs="Arial"/>
          <w:b/>
          <w:color w:val="000000"/>
        </w:rPr>
      </w:pPr>
    </w:p>
    <w:p w14:paraId="623827BF" w14:textId="77777777" w:rsidR="00130CAC" w:rsidRPr="00130CAC" w:rsidRDefault="00130CAC" w:rsidP="00130CAC">
      <w:pPr>
        <w:spacing w:line="360" w:lineRule="auto"/>
        <w:jc w:val="both"/>
        <w:rPr>
          <w:rFonts w:ascii="Arial" w:eastAsia="Calibri" w:hAnsi="Arial" w:cs="Arial"/>
          <w:color w:val="000000"/>
        </w:rPr>
      </w:pPr>
      <w:r w:rsidRPr="00130CAC">
        <w:rPr>
          <w:rFonts w:ascii="Arial" w:eastAsia="Calibri" w:hAnsi="Arial" w:cs="Arial"/>
          <w:color w:val="000000"/>
        </w:rPr>
        <w:t xml:space="preserve">Given the department’s trend of overspending in this programme, the Committee notes that the budget increase is in line in this programme as it will hugely impact on service delivery, especially when there are key deliverables planned in respect of COVID-19. </w:t>
      </w:r>
      <w:bookmarkStart w:id="16" w:name="_Hlk14464930"/>
    </w:p>
    <w:bookmarkEnd w:id="16"/>
    <w:p w14:paraId="1F59A9F6" w14:textId="77777777" w:rsidR="00130CAC" w:rsidRPr="00130CAC" w:rsidRDefault="00130CAC" w:rsidP="00130CAC">
      <w:pPr>
        <w:spacing w:line="360" w:lineRule="auto"/>
        <w:jc w:val="both"/>
        <w:rPr>
          <w:rFonts w:ascii="Arial" w:eastAsia="Calibri" w:hAnsi="Arial" w:cs="Arial"/>
        </w:rPr>
      </w:pPr>
    </w:p>
    <w:p w14:paraId="4DD9FCD0" w14:textId="77777777" w:rsidR="00130CAC" w:rsidRPr="00130CAC" w:rsidRDefault="00130CAC" w:rsidP="00130CAC">
      <w:pPr>
        <w:spacing w:line="360" w:lineRule="auto"/>
        <w:jc w:val="both"/>
        <w:rPr>
          <w:rFonts w:ascii="Arial" w:eastAsia="Calibri" w:hAnsi="Arial" w:cs="Arial"/>
        </w:rPr>
      </w:pPr>
      <w:r w:rsidRPr="00130CAC">
        <w:rPr>
          <w:rFonts w:ascii="Arial" w:eastAsia="Calibri" w:hAnsi="Arial" w:cs="Arial"/>
          <w:b/>
          <w:bCs/>
        </w:rPr>
        <w:t>PROGRAMME 6: HEALTH SCIENCES AND TRAINING</w:t>
      </w:r>
    </w:p>
    <w:p w14:paraId="3EC4851D" w14:textId="77777777" w:rsidR="00130CAC" w:rsidRPr="00130CAC" w:rsidRDefault="00130CAC" w:rsidP="00130CAC">
      <w:pPr>
        <w:spacing w:line="360" w:lineRule="auto"/>
        <w:jc w:val="both"/>
        <w:rPr>
          <w:rFonts w:ascii="Arial" w:eastAsia="Calibri" w:hAnsi="Arial" w:cs="Arial"/>
        </w:rPr>
      </w:pPr>
      <w:r w:rsidRPr="00130CAC">
        <w:rPr>
          <w:rFonts w:ascii="Arial" w:eastAsia="Calibri" w:hAnsi="Arial" w:cs="Arial"/>
        </w:rPr>
        <w:t xml:space="preserve">The purpose of this programme is to develop the department’s human resource, management of employee wellness programme and addresses the education, training and developmental needs and priorities of the department. </w:t>
      </w:r>
    </w:p>
    <w:p w14:paraId="1433834D" w14:textId="77777777" w:rsidR="00130CAC" w:rsidRPr="00130CAC" w:rsidRDefault="00130CAC" w:rsidP="00130CAC">
      <w:pPr>
        <w:spacing w:line="360" w:lineRule="auto"/>
        <w:jc w:val="both"/>
        <w:rPr>
          <w:rFonts w:ascii="Arial" w:eastAsia="Calibri" w:hAnsi="Arial" w:cs="Arial"/>
        </w:rPr>
      </w:pPr>
    </w:p>
    <w:p w14:paraId="1740EBAE" w14:textId="77777777" w:rsidR="00130CAC" w:rsidRPr="00130CAC" w:rsidRDefault="00130CAC" w:rsidP="00130CAC">
      <w:pPr>
        <w:spacing w:line="360" w:lineRule="auto"/>
        <w:jc w:val="both"/>
        <w:rPr>
          <w:rFonts w:ascii="Arial" w:eastAsia="Calibri" w:hAnsi="Arial" w:cs="Arial"/>
          <w:bCs/>
          <w:noProof/>
        </w:rPr>
      </w:pPr>
      <w:r w:rsidRPr="00130CAC">
        <w:rPr>
          <w:rFonts w:ascii="Arial" w:eastAsia="Calibri" w:hAnsi="Arial" w:cs="Arial"/>
          <w:bCs/>
          <w:noProof/>
        </w:rPr>
        <w:t>The Department’s strategic goals in respect of District Health services are as follows:</w:t>
      </w:r>
    </w:p>
    <w:p w14:paraId="309E295C" w14:textId="77777777" w:rsidR="00130CAC" w:rsidRPr="00130CAC" w:rsidRDefault="00130CAC" w:rsidP="00130CAC">
      <w:pPr>
        <w:numPr>
          <w:ilvl w:val="0"/>
          <w:numId w:val="7"/>
        </w:numPr>
        <w:spacing w:line="360" w:lineRule="auto"/>
        <w:contextualSpacing/>
        <w:jc w:val="both"/>
        <w:rPr>
          <w:rFonts w:ascii="Arial" w:eastAsia="Calibri" w:hAnsi="Arial" w:cs="Arial"/>
          <w:bCs/>
          <w:noProof/>
          <w:lang w:val="en-US"/>
        </w:rPr>
      </w:pPr>
      <w:r w:rsidRPr="00130CAC">
        <w:rPr>
          <w:rFonts w:ascii="Arial" w:eastAsia="Calibri" w:hAnsi="Arial" w:cs="Arial"/>
          <w:bCs/>
          <w:noProof/>
          <w:lang w:val="en-US"/>
        </w:rPr>
        <w:t>Improve achievement of national norms for supply of health professionals</w:t>
      </w:r>
    </w:p>
    <w:p w14:paraId="3EA57C46" w14:textId="77777777" w:rsidR="00130CAC" w:rsidRPr="00130CAC" w:rsidRDefault="00130CAC" w:rsidP="00130CAC">
      <w:pPr>
        <w:numPr>
          <w:ilvl w:val="0"/>
          <w:numId w:val="7"/>
        </w:numPr>
        <w:spacing w:line="360" w:lineRule="auto"/>
        <w:contextualSpacing/>
        <w:jc w:val="both"/>
        <w:rPr>
          <w:rFonts w:ascii="Arial" w:eastAsia="Calibri" w:hAnsi="Arial" w:cs="Arial"/>
          <w:bCs/>
          <w:noProof/>
          <w:lang w:val="en-US"/>
        </w:rPr>
      </w:pPr>
      <w:r w:rsidRPr="00130CAC">
        <w:rPr>
          <w:rFonts w:ascii="Arial" w:eastAsia="Calibri" w:hAnsi="Arial" w:cs="Arial"/>
          <w:bCs/>
          <w:noProof/>
          <w:lang w:val="en-US"/>
        </w:rPr>
        <w:t>Improve compliance with legislative framework</w:t>
      </w:r>
    </w:p>
    <w:p w14:paraId="6D9D58B4" w14:textId="77777777" w:rsidR="00130CAC" w:rsidRPr="00130CAC" w:rsidRDefault="00130CAC" w:rsidP="00130CAC">
      <w:pPr>
        <w:numPr>
          <w:ilvl w:val="0"/>
          <w:numId w:val="7"/>
        </w:numPr>
        <w:spacing w:line="360" w:lineRule="auto"/>
        <w:contextualSpacing/>
        <w:jc w:val="both"/>
        <w:rPr>
          <w:rFonts w:ascii="Arial" w:eastAsia="Calibri" w:hAnsi="Arial" w:cs="Arial"/>
          <w:bCs/>
          <w:noProof/>
          <w:lang w:val="en-US"/>
        </w:rPr>
      </w:pPr>
      <w:r w:rsidRPr="00130CAC">
        <w:rPr>
          <w:rFonts w:ascii="Arial" w:eastAsia="Calibri" w:hAnsi="Arial" w:cs="Arial"/>
          <w:bCs/>
          <w:noProof/>
          <w:lang w:val="en-US"/>
        </w:rPr>
        <w:t>Respond to the GDOH staff education, training and development needs</w:t>
      </w:r>
    </w:p>
    <w:p w14:paraId="4860D1F9" w14:textId="77777777" w:rsidR="00130CAC" w:rsidRPr="00130CAC" w:rsidRDefault="00130CAC" w:rsidP="00130CAC">
      <w:pPr>
        <w:numPr>
          <w:ilvl w:val="0"/>
          <w:numId w:val="7"/>
        </w:numPr>
        <w:spacing w:line="360" w:lineRule="auto"/>
        <w:contextualSpacing/>
        <w:jc w:val="both"/>
        <w:rPr>
          <w:rFonts w:ascii="Arial" w:eastAsia="Calibri" w:hAnsi="Arial" w:cs="Arial"/>
          <w:bCs/>
          <w:noProof/>
          <w:lang w:val="en-US"/>
        </w:rPr>
      </w:pPr>
      <w:r w:rsidRPr="00130CAC">
        <w:rPr>
          <w:rFonts w:ascii="Arial" w:eastAsia="Calibri" w:hAnsi="Arial" w:cs="Arial"/>
          <w:bCs/>
          <w:noProof/>
          <w:lang w:val="en-US"/>
        </w:rPr>
        <w:t>Provide employee health and wellness to improve productivity and staff morale</w:t>
      </w:r>
    </w:p>
    <w:p w14:paraId="45641C8B" w14:textId="77777777" w:rsidR="00130CAC" w:rsidRPr="00130CAC" w:rsidRDefault="00130CAC" w:rsidP="00130CAC">
      <w:pPr>
        <w:numPr>
          <w:ilvl w:val="0"/>
          <w:numId w:val="7"/>
        </w:numPr>
        <w:spacing w:line="360" w:lineRule="auto"/>
        <w:contextualSpacing/>
        <w:jc w:val="both"/>
        <w:rPr>
          <w:rFonts w:ascii="Arial" w:eastAsia="Calibri" w:hAnsi="Arial" w:cs="Arial"/>
          <w:bCs/>
          <w:noProof/>
          <w:lang w:val="en-US"/>
        </w:rPr>
      </w:pPr>
      <w:r w:rsidRPr="00130CAC">
        <w:rPr>
          <w:rFonts w:ascii="Arial" w:eastAsia="Calibri" w:hAnsi="Arial" w:cs="Arial"/>
          <w:bCs/>
          <w:noProof/>
          <w:lang w:val="en-US"/>
        </w:rPr>
        <w:t>Contribute to the job creation mandate through targeted youth empowerment programmes</w:t>
      </w:r>
    </w:p>
    <w:p w14:paraId="2CA7C73B" w14:textId="77777777" w:rsidR="00130CAC" w:rsidRPr="00130CAC" w:rsidRDefault="00130CAC" w:rsidP="00130CAC">
      <w:pPr>
        <w:spacing w:line="360" w:lineRule="auto"/>
        <w:ind w:left="360"/>
        <w:contextualSpacing/>
        <w:jc w:val="both"/>
        <w:rPr>
          <w:rFonts w:ascii="Arial" w:eastAsia="Calibri" w:hAnsi="Arial" w:cs="Arial"/>
          <w:bCs/>
          <w:noProof/>
          <w:lang w:val="en-US"/>
        </w:rPr>
      </w:pPr>
    </w:p>
    <w:p w14:paraId="3B92E7E5" w14:textId="77777777" w:rsidR="00130CAC" w:rsidRPr="00130CAC" w:rsidRDefault="00130CAC" w:rsidP="00130CAC">
      <w:pPr>
        <w:spacing w:line="360" w:lineRule="auto"/>
        <w:jc w:val="both"/>
        <w:rPr>
          <w:rFonts w:ascii="Arial" w:eastAsia="Calibri" w:hAnsi="Arial" w:cs="Arial"/>
          <w:bCs/>
        </w:rPr>
      </w:pPr>
      <w:r w:rsidRPr="00130CAC">
        <w:rPr>
          <w:rFonts w:ascii="Arial" w:eastAsia="Calibri" w:hAnsi="Arial" w:cs="Arial"/>
          <w:bCs/>
        </w:rPr>
        <w:t xml:space="preserve">The department decreased allocation in this programme from </w:t>
      </w:r>
      <w:r w:rsidRPr="00130CAC">
        <w:rPr>
          <w:rFonts w:ascii="Arial" w:eastAsia="Calibri" w:hAnsi="Arial" w:cs="Arial"/>
          <w:b/>
          <w:bCs/>
        </w:rPr>
        <w:t xml:space="preserve">R1 285 400 000 </w:t>
      </w:r>
      <w:r w:rsidRPr="00130CAC">
        <w:rPr>
          <w:rFonts w:ascii="Arial" w:eastAsia="Calibri" w:hAnsi="Arial" w:cs="Arial"/>
        </w:rPr>
        <w:t xml:space="preserve">to </w:t>
      </w:r>
      <w:r w:rsidRPr="00130CAC">
        <w:rPr>
          <w:rFonts w:ascii="Arial" w:eastAsia="Calibri" w:hAnsi="Arial" w:cs="Arial"/>
          <w:b/>
          <w:bCs/>
        </w:rPr>
        <w:t>R1 106 493 000.</w:t>
      </w:r>
      <w:r w:rsidRPr="00130CAC">
        <w:rPr>
          <w:rFonts w:ascii="Arial" w:eastAsia="Calibri" w:hAnsi="Arial" w:cs="Arial"/>
          <w:bCs/>
        </w:rPr>
        <w:t xml:space="preserve"> This is a decrease of 12.6% sharing 1.9% of the department’s total allocation. The Committee notes that the funding is meant for scarce skills such as medical professionals, assistant pharmacists, and pharmacists. The fund includes </w:t>
      </w:r>
      <w:r w:rsidRPr="00130CAC">
        <w:rPr>
          <w:rFonts w:ascii="Arial" w:eastAsia="Calibri" w:hAnsi="Arial" w:cs="Arial"/>
          <w:bCs/>
        </w:rPr>
        <w:lastRenderedPageBreak/>
        <w:t>paying for medical students studying in Cuba under the South African Cuban Doctor Programme.</w:t>
      </w:r>
    </w:p>
    <w:p w14:paraId="0DD6FE48" w14:textId="77777777" w:rsidR="00130CAC" w:rsidRPr="00130CAC" w:rsidRDefault="00130CAC" w:rsidP="00130CAC">
      <w:pPr>
        <w:spacing w:line="360" w:lineRule="auto"/>
        <w:jc w:val="both"/>
        <w:rPr>
          <w:rFonts w:ascii="Arial" w:eastAsia="Calibri" w:hAnsi="Arial" w:cs="Arial"/>
          <w:bCs/>
        </w:rPr>
      </w:pPr>
    </w:p>
    <w:p w14:paraId="0BE5CB94" w14:textId="13776BB6" w:rsidR="00130CAC" w:rsidRPr="00130CAC" w:rsidRDefault="00130CAC" w:rsidP="00130CAC">
      <w:pPr>
        <w:spacing w:line="360" w:lineRule="auto"/>
        <w:jc w:val="both"/>
        <w:rPr>
          <w:rFonts w:ascii="Arial" w:eastAsia="Calibri" w:hAnsi="Arial" w:cs="Arial"/>
          <w:bCs/>
        </w:rPr>
      </w:pPr>
      <w:r w:rsidRPr="00130CAC">
        <w:rPr>
          <w:rFonts w:ascii="Arial" w:eastAsia="Calibri" w:hAnsi="Arial" w:cs="Arial"/>
          <w:bCs/>
        </w:rPr>
        <w:t xml:space="preserve">The budget in this programme is allocated to four sub-programmes namely: Nursing training colleges, EMS training colleges, </w:t>
      </w:r>
      <w:proofErr w:type="gramStart"/>
      <w:r w:rsidRPr="00130CAC">
        <w:rPr>
          <w:rFonts w:ascii="Arial" w:eastAsia="Calibri" w:hAnsi="Arial" w:cs="Arial"/>
          <w:bCs/>
        </w:rPr>
        <w:t>Bursaries</w:t>
      </w:r>
      <w:proofErr w:type="gramEnd"/>
      <w:r w:rsidRPr="00130CAC">
        <w:rPr>
          <w:rFonts w:ascii="Arial" w:eastAsia="Calibri" w:hAnsi="Arial" w:cs="Arial"/>
          <w:bCs/>
        </w:rPr>
        <w:t xml:space="preserve"> and other training. Of the four sub-programmes, Nursing training colleges received the largest share of </w:t>
      </w:r>
      <w:r w:rsidRPr="00130CAC">
        <w:rPr>
          <w:rFonts w:ascii="Arial" w:eastAsia="Calibri" w:hAnsi="Arial" w:cs="Arial"/>
          <w:b/>
          <w:bCs/>
        </w:rPr>
        <w:t xml:space="preserve">R652 396 000 </w:t>
      </w:r>
      <w:r w:rsidRPr="00130CAC">
        <w:rPr>
          <w:rFonts w:ascii="Arial" w:eastAsia="Calibri" w:hAnsi="Arial" w:cs="Arial"/>
          <w:bCs/>
        </w:rPr>
        <w:t xml:space="preserve">which is an increase from the previous financial year’s allocation of </w:t>
      </w:r>
      <w:r w:rsidRPr="00130CAC">
        <w:rPr>
          <w:rFonts w:ascii="Arial" w:eastAsia="Calibri" w:hAnsi="Arial" w:cs="Arial"/>
          <w:b/>
          <w:bCs/>
        </w:rPr>
        <w:t>R626 247 000</w:t>
      </w:r>
      <w:r w:rsidRPr="00130CAC">
        <w:rPr>
          <w:rFonts w:ascii="Arial" w:eastAsia="Calibri" w:hAnsi="Arial" w:cs="Arial"/>
          <w:bCs/>
        </w:rPr>
        <w:t xml:space="preserve">. </w:t>
      </w:r>
    </w:p>
    <w:p w14:paraId="09BFA1D2" w14:textId="77777777" w:rsidR="00130CAC" w:rsidRPr="00130CAC" w:rsidRDefault="00130CAC" w:rsidP="00130CAC">
      <w:pPr>
        <w:spacing w:line="360" w:lineRule="auto"/>
        <w:jc w:val="both"/>
        <w:rPr>
          <w:rFonts w:ascii="Arial" w:eastAsia="Calibri" w:hAnsi="Arial" w:cs="Arial"/>
          <w:bCs/>
        </w:rPr>
      </w:pPr>
    </w:p>
    <w:p w14:paraId="17AF997B" w14:textId="77777777" w:rsidR="00130CAC" w:rsidRPr="00130CAC" w:rsidRDefault="00130CAC" w:rsidP="00130CAC">
      <w:pPr>
        <w:spacing w:line="360" w:lineRule="auto"/>
        <w:jc w:val="both"/>
        <w:rPr>
          <w:rFonts w:ascii="Arial" w:eastAsia="Calibri" w:hAnsi="Arial" w:cs="Arial"/>
          <w:bCs/>
        </w:rPr>
      </w:pPr>
      <w:r w:rsidRPr="00130CAC">
        <w:rPr>
          <w:rFonts w:ascii="Arial" w:eastAsia="Calibri" w:hAnsi="Arial" w:cs="Arial"/>
          <w:bCs/>
        </w:rPr>
        <w:t xml:space="preserve">The second share of </w:t>
      </w:r>
      <w:r w:rsidRPr="00130CAC">
        <w:rPr>
          <w:rFonts w:ascii="Arial" w:eastAsia="Calibri" w:hAnsi="Arial" w:cs="Arial"/>
          <w:b/>
        </w:rPr>
        <w:t>R</w:t>
      </w:r>
      <w:r w:rsidRPr="00130CAC">
        <w:rPr>
          <w:rFonts w:ascii="Arial" w:eastAsia="Calibri" w:hAnsi="Arial" w:cs="Arial"/>
          <w:b/>
          <w:bCs/>
        </w:rPr>
        <w:t xml:space="preserve">321 123 000 </w:t>
      </w:r>
      <w:r w:rsidRPr="00130CAC">
        <w:rPr>
          <w:rFonts w:ascii="Arial" w:eastAsia="Calibri" w:hAnsi="Arial" w:cs="Arial"/>
          <w:bCs/>
        </w:rPr>
        <w:t xml:space="preserve">is allocated to Bursaries sub-programme whilst </w:t>
      </w:r>
      <w:r w:rsidRPr="00130CAC">
        <w:rPr>
          <w:rFonts w:ascii="Arial" w:eastAsia="Calibri" w:hAnsi="Arial" w:cs="Arial"/>
          <w:b/>
        </w:rPr>
        <w:t>R</w:t>
      </w:r>
      <w:r w:rsidRPr="00130CAC">
        <w:rPr>
          <w:rFonts w:ascii="Arial" w:eastAsia="Calibri" w:hAnsi="Arial" w:cs="Arial"/>
          <w:b/>
          <w:bCs/>
        </w:rPr>
        <w:t xml:space="preserve">89 577 000 </w:t>
      </w:r>
      <w:r w:rsidRPr="00130CAC">
        <w:rPr>
          <w:rFonts w:ascii="Arial" w:eastAsia="Calibri" w:hAnsi="Arial" w:cs="Arial"/>
          <w:bCs/>
        </w:rPr>
        <w:t xml:space="preserve">is allocated to Other Training. The Committee notes that a provision is made towards the implementation of the new nursing colleges curriculum and revised salary structure. Further, an increased allocation on bursaries was made in order to integrate the Cuban doctor programme to the South African system. </w:t>
      </w:r>
    </w:p>
    <w:p w14:paraId="469FD342" w14:textId="77777777" w:rsidR="00130CAC" w:rsidRPr="00130CAC" w:rsidRDefault="00130CAC" w:rsidP="00130CAC">
      <w:pPr>
        <w:spacing w:line="360" w:lineRule="auto"/>
        <w:jc w:val="both"/>
        <w:rPr>
          <w:rFonts w:ascii="Arial" w:eastAsia="Calibri" w:hAnsi="Arial" w:cs="Arial"/>
          <w:bCs/>
        </w:rPr>
      </w:pPr>
    </w:p>
    <w:p w14:paraId="7C786111" w14:textId="77777777" w:rsidR="00130CAC" w:rsidRPr="00130CAC" w:rsidRDefault="00130CAC" w:rsidP="00130CAC">
      <w:pPr>
        <w:spacing w:line="360" w:lineRule="auto"/>
        <w:jc w:val="both"/>
        <w:rPr>
          <w:rFonts w:ascii="Arial" w:eastAsia="Calibri" w:hAnsi="Arial" w:cs="Arial"/>
          <w:bCs/>
        </w:rPr>
      </w:pPr>
      <w:r w:rsidRPr="00130CAC">
        <w:rPr>
          <w:rFonts w:ascii="Arial" w:eastAsia="Calibri" w:hAnsi="Arial" w:cs="Arial"/>
          <w:bCs/>
        </w:rPr>
        <w:t xml:space="preserve">The smallest portion of the budget </w:t>
      </w:r>
      <w:r w:rsidRPr="00130CAC">
        <w:rPr>
          <w:rFonts w:ascii="Arial" w:eastAsia="Calibri" w:hAnsi="Arial" w:cs="Arial"/>
          <w:b/>
          <w:bCs/>
        </w:rPr>
        <w:t xml:space="preserve">  R43 397 000</w:t>
      </w:r>
      <w:r w:rsidRPr="00130CAC">
        <w:rPr>
          <w:rFonts w:ascii="Arial" w:eastAsia="Calibri" w:hAnsi="Arial" w:cs="Arial"/>
          <w:bCs/>
        </w:rPr>
        <w:t xml:space="preserve"> in this programme is allocated to EMS Training Colleges. According to the department the allocated budget is meant for capacitating the department with Emergency Care Technicians, thus ensuring that Emergency Medical Services norms and standards are met.</w:t>
      </w:r>
    </w:p>
    <w:p w14:paraId="3130BE11" w14:textId="77777777" w:rsidR="00130CAC" w:rsidRPr="00130CAC" w:rsidRDefault="00130CAC" w:rsidP="00130CAC">
      <w:pPr>
        <w:spacing w:line="360" w:lineRule="auto"/>
        <w:jc w:val="both"/>
        <w:rPr>
          <w:rFonts w:ascii="Arial" w:eastAsia="Calibri" w:hAnsi="Arial" w:cs="Arial"/>
        </w:rPr>
      </w:pPr>
      <w:r w:rsidRPr="00130CAC">
        <w:rPr>
          <w:rFonts w:ascii="Arial" w:eastAsia="Calibri" w:hAnsi="Arial" w:cs="Arial"/>
        </w:rPr>
        <w:t xml:space="preserve"> </w:t>
      </w:r>
    </w:p>
    <w:p w14:paraId="35F85370" w14:textId="77777777" w:rsidR="00130CAC" w:rsidRPr="00130CAC" w:rsidRDefault="00130CAC" w:rsidP="00130CAC">
      <w:pPr>
        <w:spacing w:line="360" w:lineRule="auto"/>
        <w:jc w:val="both"/>
        <w:rPr>
          <w:rFonts w:ascii="Arial" w:eastAsia="Calibri" w:hAnsi="Arial" w:cs="Arial"/>
        </w:rPr>
      </w:pPr>
      <w:r w:rsidRPr="00130CAC">
        <w:rPr>
          <w:rFonts w:ascii="Arial" w:eastAsia="Calibri" w:hAnsi="Arial" w:cs="Arial"/>
          <w:b/>
          <w:bCs/>
        </w:rPr>
        <w:t>PROGRAM 7: HEALTH CARE SUPPORT SERVICES</w:t>
      </w:r>
    </w:p>
    <w:p w14:paraId="12A5D18C" w14:textId="77777777" w:rsidR="00130CAC" w:rsidRPr="00130CAC" w:rsidRDefault="00130CAC" w:rsidP="00130CAC">
      <w:pPr>
        <w:spacing w:line="360" w:lineRule="auto"/>
        <w:jc w:val="both"/>
        <w:rPr>
          <w:rFonts w:ascii="Arial" w:eastAsia="Calibri" w:hAnsi="Arial" w:cs="Arial"/>
        </w:rPr>
      </w:pPr>
      <w:r w:rsidRPr="00130CAC">
        <w:rPr>
          <w:rFonts w:ascii="Arial" w:eastAsia="Calibri" w:hAnsi="Arial" w:cs="Arial"/>
        </w:rPr>
        <w:t>The purpose of this programme is to render non-clinical services including laundry, food services and medical supplies, to support hospitals and clinics in an effective and efficient manner. The main focus is on the implementation of Supply Chain Management and Broad Based Black Economic Empowerment in support of five strategic goals of the department.</w:t>
      </w:r>
    </w:p>
    <w:p w14:paraId="7E64A3E0" w14:textId="77777777" w:rsidR="00130CAC" w:rsidRPr="00130CAC" w:rsidRDefault="00130CAC" w:rsidP="00130CAC">
      <w:pPr>
        <w:spacing w:line="360" w:lineRule="auto"/>
        <w:jc w:val="both"/>
        <w:rPr>
          <w:rFonts w:ascii="Arial" w:eastAsia="Calibri" w:hAnsi="Arial" w:cs="Arial"/>
        </w:rPr>
      </w:pPr>
    </w:p>
    <w:p w14:paraId="75EFB52B" w14:textId="77777777" w:rsidR="00130CAC" w:rsidRPr="00130CAC" w:rsidRDefault="00130CAC" w:rsidP="00130CAC">
      <w:pPr>
        <w:spacing w:after="200" w:line="360" w:lineRule="auto"/>
        <w:contextualSpacing/>
        <w:jc w:val="both"/>
        <w:rPr>
          <w:rFonts w:ascii="Arial" w:eastAsia="Calibri" w:hAnsi="Arial" w:cs="Arial"/>
        </w:rPr>
      </w:pPr>
      <w:r w:rsidRPr="00130CAC">
        <w:rPr>
          <w:rFonts w:ascii="Arial" w:eastAsia="Calibri" w:hAnsi="Arial" w:cs="Arial"/>
        </w:rPr>
        <w:t xml:space="preserve">For the year under review, the budget allocation for Health Care and Support has been decreased from the adjusted </w:t>
      </w:r>
      <w:r w:rsidRPr="00130CAC">
        <w:rPr>
          <w:rFonts w:ascii="Arial" w:eastAsia="Calibri" w:hAnsi="Arial" w:cs="Arial"/>
          <w:b/>
          <w:bCs/>
        </w:rPr>
        <w:t>R414 874 000</w:t>
      </w:r>
      <w:r w:rsidRPr="00130CAC">
        <w:rPr>
          <w:rFonts w:ascii="Arial" w:eastAsia="Calibri" w:hAnsi="Arial" w:cs="Arial"/>
        </w:rPr>
        <w:t xml:space="preserve"> to </w:t>
      </w:r>
      <w:r w:rsidRPr="00130CAC">
        <w:rPr>
          <w:rFonts w:ascii="Arial" w:eastAsia="Calibri" w:hAnsi="Arial" w:cs="Arial"/>
          <w:b/>
          <w:bCs/>
        </w:rPr>
        <w:t xml:space="preserve">R412 718 000 </w:t>
      </w:r>
      <w:r w:rsidRPr="00130CAC">
        <w:rPr>
          <w:rFonts w:ascii="Arial" w:eastAsia="Calibri" w:hAnsi="Arial" w:cs="Arial"/>
        </w:rPr>
        <w:t>marking a decrease of 1.5% and sharing 0.7% of the total budget.</w:t>
      </w:r>
    </w:p>
    <w:p w14:paraId="080628F0" w14:textId="77777777" w:rsidR="00130CAC" w:rsidRPr="00130CAC" w:rsidRDefault="00130CAC" w:rsidP="00130CAC">
      <w:pPr>
        <w:spacing w:after="200" w:line="360" w:lineRule="auto"/>
        <w:contextualSpacing/>
        <w:jc w:val="both"/>
        <w:rPr>
          <w:rFonts w:ascii="Arial" w:eastAsia="Calibri" w:hAnsi="Arial" w:cs="Arial"/>
        </w:rPr>
      </w:pPr>
    </w:p>
    <w:p w14:paraId="6F5D2B78" w14:textId="676BE0AF" w:rsidR="00130CAC" w:rsidRPr="00130CAC" w:rsidRDefault="00130CAC" w:rsidP="00130CAC">
      <w:pPr>
        <w:spacing w:after="200" w:line="360" w:lineRule="auto"/>
        <w:contextualSpacing/>
        <w:jc w:val="both"/>
        <w:rPr>
          <w:rFonts w:ascii="Arial" w:eastAsia="Calibri" w:hAnsi="Arial" w:cs="Arial"/>
        </w:rPr>
      </w:pPr>
      <w:r w:rsidRPr="00130CAC">
        <w:rPr>
          <w:rFonts w:ascii="Arial" w:eastAsia="Calibri" w:hAnsi="Arial" w:cs="Arial"/>
        </w:rPr>
        <w:t xml:space="preserve">The bulk of the allocation, </w:t>
      </w:r>
      <w:r w:rsidRPr="00130CAC">
        <w:rPr>
          <w:rFonts w:ascii="Arial" w:eastAsia="Calibri" w:hAnsi="Arial" w:cs="Arial"/>
          <w:b/>
          <w:bCs/>
        </w:rPr>
        <w:t xml:space="preserve">R300 971 000 </w:t>
      </w:r>
      <w:r w:rsidRPr="00130CAC">
        <w:rPr>
          <w:rFonts w:ascii="Arial" w:eastAsia="Calibri" w:hAnsi="Arial" w:cs="Arial"/>
        </w:rPr>
        <w:t xml:space="preserve">is allocated to laundry services which constitute 72.5% of the programme total budget with decrease as compared to the previous financial year’s allocation of </w:t>
      </w:r>
      <w:r w:rsidRPr="00130CAC">
        <w:rPr>
          <w:rFonts w:ascii="Arial" w:eastAsia="Calibri" w:hAnsi="Arial" w:cs="Arial"/>
          <w:b/>
          <w:bCs/>
        </w:rPr>
        <w:t xml:space="preserve"> R306 948 000</w:t>
      </w:r>
      <w:r w:rsidRPr="00130CAC">
        <w:rPr>
          <w:rFonts w:ascii="Arial" w:eastAsia="Calibri" w:hAnsi="Arial" w:cs="Arial"/>
        </w:rPr>
        <w:t xml:space="preserve">. The budget for this programme is directed to five laundries throughout the province that provide cleaning services and </w:t>
      </w:r>
      <w:r w:rsidRPr="00130CAC">
        <w:rPr>
          <w:rFonts w:ascii="Arial" w:eastAsia="Calibri" w:hAnsi="Arial" w:cs="Arial"/>
        </w:rPr>
        <w:lastRenderedPageBreak/>
        <w:t xml:space="preserve">purchase linen for health facilities. The five laundries are namely: Bara Laundry, Edenvale laundries, </w:t>
      </w:r>
      <w:proofErr w:type="spellStart"/>
      <w:r w:rsidRPr="00130CAC">
        <w:rPr>
          <w:rFonts w:ascii="Arial" w:eastAsia="Calibri" w:hAnsi="Arial" w:cs="Arial"/>
        </w:rPr>
        <w:t>Dunswart</w:t>
      </w:r>
      <w:proofErr w:type="spellEnd"/>
      <w:r w:rsidRPr="00130CAC">
        <w:rPr>
          <w:rFonts w:ascii="Arial" w:eastAsia="Calibri" w:hAnsi="Arial" w:cs="Arial"/>
        </w:rPr>
        <w:t xml:space="preserve"> Laundry, </w:t>
      </w:r>
      <w:proofErr w:type="spellStart"/>
      <w:r w:rsidRPr="00130CAC">
        <w:rPr>
          <w:rFonts w:ascii="Arial" w:eastAsia="Calibri" w:hAnsi="Arial" w:cs="Arial"/>
        </w:rPr>
        <w:t>Masakhane</w:t>
      </w:r>
      <w:proofErr w:type="spellEnd"/>
      <w:r w:rsidRPr="00130CAC">
        <w:rPr>
          <w:rFonts w:ascii="Arial" w:eastAsia="Calibri" w:hAnsi="Arial" w:cs="Arial"/>
        </w:rPr>
        <w:t>, JHB Laundries (44 Joubert Parktown).</w:t>
      </w:r>
    </w:p>
    <w:p w14:paraId="645981D8" w14:textId="77777777" w:rsidR="00130CAC" w:rsidRPr="00130CAC" w:rsidRDefault="00130CAC" w:rsidP="00130CAC">
      <w:pPr>
        <w:spacing w:after="200" w:line="360" w:lineRule="auto"/>
        <w:contextualSpacing/>
        <w:jc w:val="both"/>
        <w:rPr>
          <w:rFonts w:ascii="Arial" w:eastAsia="Calibri" w:hAnsi="Arial" w:cs="Arial"/>
        </w:rPr>
      </w:pPr>
      <w:r w:rsidRPr="00130CAC">
        <w:rPr>
          <w:rFonts w:ascii="Arial" w:eastAsia="Calibri" w:hAnsi="Arial" w:cs="Arial"/>
        </w:rPr>
        <w:t>Food supply received the second largest share of</w:t>
      </w:r>
      <w:r w:rsidRPr="00130CAC">
        <w:rPr>
          <w:rFonts w:ascii="Arial" w:eastAsia="Calibri" w:hAnsi="Arial" w:cs="Arial"/>
          <w:b/>
          <w:bCs/>
        </w:rPr>
        <w:t xml:space="preserve"> R111 746 000</w:t>
      </w:r>
      <w:r w:rsidRPr="00130CAC">
        <w:rPr>
          <w:rFonts w:ascii="Arial" w:eastAsia="Calibri" w:hAnsi="Arial" w:cs="Arial"/>
        </w:rPr>
        <w:t xml:space="preserve">, constituting 27.5% of the programme total budget allocation. This allocation increased from the 2021/22FY budget of </w:t>
      </w:r>
      <w:r w:rsidRPr="00130CAC">
        <w:rPr>
          <w:rFonts w:ascii="Arial" w:eastAsia="Calibri" w:hAnsi="Arial" w:cs="Arial"/>
          <w:b/>
          <w:bCs/>
        </w:rPr>
        <w:t xml:space="preserve">R107 925 000. </w:t>
      </w:r>
    </w:p>
    <w:p w14:paraId="58D720FF" w14:textId="77777777" w:rsidR="00130CAC" w:rsidRPr="00130CAC" w:rsidRDefault="00130CAC" w:rsidP="00130CAC">
      <w:pPr>
        <w:spacing w:after="200" w:line="360" w:lineRule="auto"/>
        <w:contextualSpacing/>
        <w:jc w:val="both"/>
        <w:rPr>
          <w:rFonts w:ascii="Arial" w:eastAsia="Calibri" w:hAnsi="Arial" w:cs="Arial"/>
          <w:bCs/>
        </w:rPr>
      </w:pPr>
    </w:p>
    <w:p w14:paraId="5019B532" w14:textId="77777777" w:rsidR="00130CAC" w:rsidRPr="00130CAC" w:rsidRDefault="00130CAC" w:rsidP="00130CAC">
      <w:pPr>
        <w:spacing w:line="360" w:lineRule="auto"/>
        <w:jc w:val="both"/>
        <w:rPr>
          <w:rFonts w:ascii="Arial" w:eastAsia="Calibri" w:hAnsi="Arial" w:cs="Arial"/>
          <w:bCs/>
          <w:color w:val="000000"/>
        </w:rPr>
      </w:pPr>
      <w:r w:rsidRPr="00130CAC">
        <w:rPr>
          <w:rFonts w:ascii="Arial" w:eastAsia="Calibri" w:hAnsi="Arial" w:cs="Arial"/>
          <w:bCs/>
          <w:color w:val="000000"/>
        </w:rPr>
        <w:t>The Committee welcomes the allocation and the commitment made by the department to support SMMEs as providers of food, linen, and hospital related needs. This will contribute to the transformation of the economy as per the provinces 10 radical pillars of transformation.</w:t>
      </w:r>
      <w:bookmarkStart w:id="17" w:name="_Hlk14465021"/>
      <w:r w:rsidRPr="00130CAC">
        <w:rPr>
          <w:rFonts w:ascii="Arial" w:eastAsia="Calibri" w:hAnsi="Arial" w:cs="Arial"/>
          <w:bCs/>
          <w:color w:val="000000"/>
        </w:rPr>
        <w:t xml:space="preserve"> However, the department is recommended to effectively monitor service delivery, since several complaints have been made about bread and supply shortages, as well as inadequate management of laundry services, which are significantly impacting service delivery.</w:t>
      </w:r>
    </w:p>
    <w:p w14:paraId="054921D9" w14:textId="77777777" w:rsidR="00130CAC" w:rsidRPr="00130CAC" w:rsidRDefault="00130CAC" w:rsidP="00130CAC">
      <w:pPr>
        <w:spacing w:line="360" w:lineRule="auto"/>
        <w:jc w:val="both"/>
        <w:rPr>
          <w:rFonts w:ascii="Arial" w:eastAsia="Calibri" w:hAnsi="Arial" w:cs="Arial"/>
          <w:bCs/>
          <w:color w:val="000000"/>
        </w:rPr>
      </w:pPr>
    </w:p>
    <w:bookmarkEnd w:id="17"/>
    <w:p w14:paraId="61A43DC6" w14:textId="77777777" w:rsidR="00130CAC" w:rsidRPr="00130CAC" w:rsidRDefault="00130CAC" w:rsidP="00130CAC">
      <w:pPr>
        <w:spacing w:line="360" w:lineRule="auto"/>
        <w:jc w:val="both"/>
        <w:rPr>
          <w:rFonts w:ascii="Arial" w:eastAsia="Calibri" w:hAnsi="Arial" w:cs="Arial"/>
        </w:rPr>
      </w:pPr>
      <w:r w:rsidRPr="00130CAC">
        <w:rPr>
          <w:rFonts w:ascii="Arial" w:eastAsia="Calibri" w:hAnsi="Arial" w:cs="Arial"/>
          <w:b/>
          <w:bCs/>
          <w:color w:val="000000"/>
        </w:rPr>
        <w:t>PROGRAMME 8: HEALTH FACILITY AND MANAGEMENT</w:t>
      </w:r>
    </w:p>
    <w:p w14:paraId="74E2BAC1" w14:textId="50EA69EC" w:rsidR="00130CAC" w:rsidRPr="00130CAC" w:rsidRDefault="00130CAC" w:rsidP="00130CAC">
      <w:pPr>
        <w:spacing w:line="360" w:lineRule="auto"/>
        <w:jc w:val="both"/>
        <w:rPr>
          <w:rFonts w:ascii="Arial" w:eastAsia="Calibri" w:hAnsi="Arial" w:cs="Arial"/>
          <w:color w:val="000000"/>
          <w:lang w:val="en-US"/>
        </w:rPr>
      </w:pPr>
      <w:r w:rsidRPr="00130CAC">
        <w:rPr>
          <w:rFonts w:ascii="Arial" w:eastAsia="Calibri" w:hAnsi="Arial" w:cs="Arial"/>
          <w:color w:val="000000"/>
          <w:lang w:val="en-US"/>
        </w:rPr>
        <w:t xml:space="preserve">The purpose of this programme is to plan, provide and equip new facilities / assets and up-grade, </w:t>
      </w:r>
      <w:r w:rsidR="00663438" w:rsidRPr="00130CAC">
        <w:rPr>
          <w:rFonts w:ascii="Arial" w:eastAsia="Calibri" w:hAnsi="Arial" w:cs="Arial"/>
          <w:color w:val="000000"/>
          <w:lang w:val="en-US"/>
        </w:rPr>
        <w:t>rehabilitate,</w:t>
      </w:r>
      <w:r w:rsidRPr="00130CAC">
        <w:rPr>
          <w:rFonts w:ascii="Arial" w:eastAsia="Calibri" w:hAnsi="Arial" w:cs="Arial"/>
          <w:color w:val="000000"/>
          <w:lang w:val="en-US"/>
        </w:rPr>
        <w:t xml:space="preserve"> and maintain community health centers’, clinics, districts, provincial, </w:t>
      </w:r>
      <w:proofErr w:type="gramStart"/>
      <w:r w:rsidRPr="00130CAC">
        <w:rPr>
          <w:rFonts w:ascii="Arial" w:eastAsia="Calibri" w:hAnsi="Arial" w:cs="Arial"/>
          <w:color w:val="000000"/>
          <w:lang w:val="en-US"/>
        </w:rPr>
        <w:t>specialized</w:t>
      </w:r>
      <w:proofErr w:type="gramEnd"/>
      <w:r w:rsidRPr="00130CAC">
        <w:rPr>
          <w:rFonts w:ascii="Arial" w:eastAsia="Calibri" w:hAnsi="Arial" w:cs="Arial"/>
          <w:color w:val="000000"/>
          <w:lang w:val="en-US"/>
        </w:rPr>
        <w:t xml:space="preserve"> and academic hospitals including other related facilities. It is also responsible for providing a professional, cost effective and safe health technology service to all the health institutions and auxiliary services in the Gauteng Province; Licensing of compliant private health facilities </w:t>
      </w:r>
      <w:proofErr w:type="gramStart"/>
      <w:r w:rsidRPr="00130CAC">
        <w:rPr>
          <w:rFonts w:ascii="Arial" w:eastAsia="Calibri" w:hAnsi="Arial" w:cs="Arial"/>
          <w:color w:val="000000"/>
          <w:lang w:val="en-US"/>
        </w:rPr>
        <w:t>and also</w:t>
      </w:r>
      <w:proofErr w:type="gramEnd"/>
      <w:r w:rsidRPr="00130CAC">
        <w:rPr>
          <w:rFonts w:ascii="Arial" w:eastAsia="Calibri" w:hAnsi="Arial" w:cs="Arial"/>
          <w:color w:val="000000"/>
          <w:lang w:val="en-US"/>
        </w:rPr>
        <w:t xml:space="preserve"> to provide a security strategy and procedures to all institutions through support and leadership.</w:t>
      </w:r>
    </w:p>
    <w:p w14:paraId="3923788C" w14:textId="77777777" w:rsidR="00130CAC" w:rsidRPr="00130CAC" w:rsidRDefault="00130CAC" w:rsidP="00130CAC">
      <w:pPr>
        <w:spacing w:line="360" w:lineRule="auto"/>
        <w:jc w:val="both"/>
        <w:rPr>
          <w:rFonts w:ascii="Arial" w:eastAsia="Calibri" w:hAnsi="Arial" w:cs="Arial"/>
          <w:color w:val="FF0000"/>
          <w:lang w:val="en-US"/>
        </w:rPr>
      </w:pPr>
    </w:p>
    <w:p w14:paraId="20D46535" w14:textId="77777777" w:rsidR="00130CAC" w:rsidRPr="00130CAC" w:rsidRDefault="00130CAC" w:rsidP="00130CAC">
      <w:pPr>
        <w:spacing w:line="360" w:lineRule="auto"/>
        <w:jc w:val="both"/>
        <w:rPr>
          <w:rFonts w:ascii="Arial" w:eastAsia="Calibri" w:hAnsi="Arial" w:cs="Arial"/>
        </w:rPr>
      </w:pPr>
      <w:r w:rsidRPr="00130CAC">
        <w:rPr>
          <w:rFonts w:ascii="Arial" w:eastAsia="Calibri" w:hAnsi="Arial" w:cs="Arial"/>
        </w:rPr>
        <w:t xml:space="preserve">In this financial year, the allocation under this programme has been decreased by 2.9% from </w:t>
      </w:r>
      <w:r w:rsidRPr="00130CAC">
        <w:rPr>
          <w:rFonts w:ascii="Arial" w:eastAsia="Calibri" w:hAnsi="Arial" w:cs="Arial"/>
          <w:b/>
          <w:bCs/>
        </w:rPr>
        <w:t xml:space="preserve">R2 462 930 000 to R2 436 752 000 </w:t>
      </w:r>
      <w:r w:rsidRPr="00130CAC">
        <w:rPr>
          <w:rFonts w:ascii="Arial" w:eastAsia="Calibri" w:hAnsi="Arial" w:cs="Arial"/>
        </w:rPr>
        <w:t xml:space="preserve">which constitutes 4.1% of the department’s budget. It is noted that the major portion of the budget for this programme is transferred to the Department of Infrastructure Development for major capital works programmes performed on behalf of the department. </w:t>
      </w:r>
    </w:p>
    <w:p w14:paraId="0F3B6DA3" w14:textId="77777777" w:rsidR="00130CAC" w:rsidRPr="00130CAC" w:rsidRDefault="00130CAC" w:rsidP="00130CAC">
      <w:pPr>
        <w:spacing w:line="360" w:lineRule="auto"/>
        <w:jc w:val="both"/>
        <w:rPr>
          <w:rFonts w:ascii="Arial" w:eastAsia="Calibri" w:hAnsi="Arial" w:cs="Arial"/>
        </w:rPr>
      </w:pPr>
    </w:p>
    <w:p w14:paraId="75E9AF59" w14:textId="1440C160" w:rsidR="00130CAC" w:rsidRDefault="00130CAC" w:rsidP="00130CAC">
      <w:pPr>
        <w:spacing w:line="360" w:lineRule="auto"/>
        <w:jc w:val="both"/>
        <w:rPr>
          <w:rFonts w:ascii="Arial" w:eastAsia="Calibri" w:hAnsi="Arial" w:cs="Arial"/>
        </w:rPr>
      </w:pPr>
      <w:r w:rsidRPr="00130CAC">
        <w:rPr>
          <w:rFonts w:ascii="Arial" w:eastAsia="Calibri" w:hAnsi="Arial" w:cs="Arial"/>
        </w:rPr>
        <w:t xml:space="preserve">The Committee is concerned with </w:t>
      </w:r>
      <w:bookmarkStart w:id="18" w:name="_Hlk14465093"/>
      <w:r w:rsidRPr="00130CAC">
        <w:rPr>
          <w:rFonts w:ascii="Arial" w:eastAsia="Calibri" w:hAnsi="Arial" w:cs="Arial"/>
        </w:rPr>
        <w:t xml:space="preserve">the decreased allocation in this programme, noting the number of infrastructure projects that have not been completed as per the desired target. </w:t>
      </w:r>
      <w:bookmarkEnd w:id="18"/>
      <w:r w:rsidRPr="00130CAC">
        <w:rPr>
          <w:rFonts w:ascii="Arial" w:eastAsia="Calibri" w:hAnsi="Arial" w:cs="Arial"/>
        </w:rPr>
        <w:t xml:space="preserve"> </w:t>
      </w:r>
    </w:p>
    <w:p w14:paraId="1347427D" w14:textId="77777777" w:rsidR="009845CE" w:rsidRPr="00130CAC" w:rsidRDefault="009845CE" w:rsidP="00130CAC">
      <w:pPr>
        <w:spacing w:line="360" w:lineRule="auto"/>
        <w:jc w:val="both"/>
        <w:rPr>
          <w:rFonts w:ascii="Arial" w:eastAsia="Calibri" w:hAnsi="Arial" w:cs="Arial"/>
        </w:rPr>
      </w:pPr>
    </w:p>
    <w:p w14:paraId="20F8DED2" w14:textId="77777777" w:rsidR="00130CAC" w:rsidRPr="00130CAC" w:rsidRDefault="00130CAC" w:rsidP="009845CE">
      <w:pPr>
        <w:keepNext/>
        <w:keepLines/>
        <w:numPr>
          <w:ilvl w:val="0"/>
          <w:numId w:val="12"/>
        </w:numPr>
        <w:shd w:val="clear" w:color="auto" w:fill="F4B083" w:themeFill="accent2" w:themeFillTint="99"/>
        <w:spacing w:before="480" w:line="360" w:lineRule="auto"/>
        <w:ind w:hanging="720"/>
        <w:jc w:val="both"/>
        <w:outlineLvl w:val="0"/>
        <w:rPr>
          <w:rFonts w:ascii="Arial" w:eastAsia="Times New Roman" w:hAnsi="Arial" w:cs="Arial"/>
          <w:b/>
        </w:rPr>
      </w:pPr>
      <w:bookmarkStart w:id="19" w:name="_Toc14469727"/>
      <w:bookmarkStart w:id="20" w:name="_Toc104127734"/>
      <w:r w:rsidRPr="00130CAC">
        <w:rPr>
          <w:rFonts w:ascii="Arial" w:eastAsia="Times New Roman" w:hAnsi="Arial" w:cs="Arial"/>
          <w:b/>
        </w:rPr>
        <w:lastRenderedPageBreak/>
        <w:t>OVERSIGHT ON FINANCIAL PERFORMANCE</w:t>
      </w:r>
      <w:bookmarkEnd w:id="19"/>
      <w:bookmarkEnd w:id="20"/>
    </w:p>
    <w:p w14:paraId="0688F0F0" w14:textId="77777777" w:rsidR="00130CAC" w:rsidRPr="00130CAC" w:rsidRDefault="00130CAC" w:rsidP="00130CAC">
      <w:pPr>
        <w:spacing w:line="360" w:lineRule="auto"/>
        <w:jc w:val="both"/>
        <w:rPr>
          <w:rFonts w:ascii="Arial" w:eastAsia="Calibri" w:hAnsi="Arial" w:cs="Arial"/>
          <w:bCs/>
        </w:rPr>
      </w:pPr>
    </w:p>
    <w:p w14:paraId="4E8FE813" w14:textId="77777777" w:rsidR="00130CAC" w:rsidRPr="00130CAC" w:rsidRDefault="00130CAC" w:rsidP="00130CAC">
      <w:pPr>
        <w:spacing w:line="360" w:lineRule="auto"/>
        <w:jc w:val="both"/>
        <w:rPr>
          <w:rFonts w:ascii="Arial" w:eastAsia="Calibri" w:hAnsi="Arial" w:cs="Arial"/>
        </w:rPr>
      </w:pPr>
      <w:r w:rsidRPr="00130CAC">
        <w:rPr>
          <w:rFonts w:ascii="Arial" w:eastAsia="Calibri" w:hAnsi="Arial" w:cs="Arial"/>
          <w:color w:val="000000"/>
          <w:lang w:eastAsia="en-ZA"/>
        </w:rPr>
        <w:t xml:space="preserve">The Gauteng Department of Health received the second largest departmental budget in the province. </w:t>
      </w:r>
      <w:r w:rsidRPr="00130CAC">
        <w:rPr>
          <w:rFonts w:ascii="Arial" w:eastAsia="Calibri" w:hAnsi="Arial" w:cs="Arial"/>
        </w:rPr>
        <w:t xml:space="preserve">The current budget is increased by 5.2% from </w:t>
      </w:r>
      <w:r w:rsidRPr="00130CAC">
        <w:rPr>
          <w:rFonts w:ascii="Arial" w:eastAsia="Calibri" w:hAnsi="Arial" w:cs="Arial"/>
          <w:b/>
          <w:bCs/>
        </w:rPr>
        <w:t>R56 505 266 000</w:t>
      </w:r>
      <w:r w:rsidRPr="00130CAC">
        <w:rPr>
          <w:rFonts w:ascii="Arial" w:eastAsia="Calibri" w:hAnsi="Arial" w:cs="Arial"/>
        </w:rPr>
        <w:t xml:space="preserve"> to </w:t>
      </w:r>
      <w:r w:rsidRPr="00130CAC">
        <w:rPr>
          <w:rFonts w:ascii="Arial" w:eastAsia="Calibri" w:hAnsi="Arial" w:cs="Arial"/>
          <w:b/>
          <w:bCs/>
        </w:rPr>
        <w:t>R59 426 398 000</w:t>
      </w:r>
      <w:r w:rsidRPr="00130CAC">
        <w:rPr>
          <w:rFonts w:ascii="Arial" w:eastAsia="Calibri" w:hAnsi="Arial" w:cs="Arial"/>
        </w:rPr>
        <w:t xml:space="preserve"> in the current year.  </w:t>
      </w:r>
    </w:p>
    <w:p w14:paraId="01C70649" w14:textId="77777777" w:rsidR="00130CAC" w:rsidRPr="00130CAC" w:rsidRDefault="00130CAC" w:rsidP="00130CAC">
      <w:pPr>
        <w:spacing w:line="360" w:lineRule="auto"/>
        <w:jc w:val="both"/>
        <w:rPr>
          <w:rFonts w:ascii="Arial" w:eastAsia="Calibri" w:hAnsi="Arial" w:cs="Arial"/>
        </w:rPr>
      </w:pPr>
    </w:p>
    <w:p w14:paraId="4B48C8C7" w14:textId="77777777" w:rsidR="00130CAC" w:rsidRPr="00130CAC" w:rsidRDefault="00130CAC" w:rsidP="00130CAC">
      <w:pPr>
        <w:spacing w:line="360" w:lineRule="auto"/>
        <w:jc w:val="both"/>
        <w:rPr>
          <w:rFonts w:ascii="Arial" w:eastAsia="Calibri" w:hAnsi="Arial" w:cs="Arial"/>
        </w:rPr>
      </w:pPr>
      <w:r w:rsidRPr="00130CAC">
        <w:rPr>
          <w:rFonts w:ascii="Arial" w:eastAsia="Calibri" w:hAnsi="Arial" w:cs="Arial"/>
        </w:rPr>
        <w:t>The equitable grant was increased by 4%, from R43 285 938 000 to R45 004 716 000. The Conditional Grant was increased by 9%, from R13 219 328 000 to R14 421 682 000, to promote fiscal consolidation and the implementation of the public sector wage agreement, while R1.6 billion was set aside to provide for a comprehensive health response to the COVID-19 epidemic. The response plan has set aside R1.1 billion of this sum to pay for COVID-19 employee retention.</w:t>
      </w:r>
    </w:p>
    <w:p w14:paraId="424B6538" w14:textId="77777777" w:rsidR="00130CAC" w:rsidRPr="00130CAC" w:rsidRDefault="00130CAC" w:rsidP="00130CAC">
      <w:pPr>
        <w:spacing w:line="360" w:lineRule="auto"/>
        <w:jc w:val="both"/>
        <w:rPr>
          <w:rFonts w:ascii="Arial" w:eastAsia="Calibri" w:hAnsi="Arial" w:cs="Arial"/>
        </w:rPr>
      </w:pPr>
    </w:p>
    <w:p w14:paraId="6176E78A" w14:textId="77777777" w:rsidR="00130CAC" w:rsidRPr="00130CAC" w:rsidRDefault="00130CAC" w:rsidP="00130CAC">
      <w:pPr>
        <w:spacing w:line="360" w:lineRule="auto"/>
        <w:jc w:val="both"/>
        <w:rPr>
          <w:rFonts w:ascii="Arial" w:eastAsia="Calibri" w:hAnsi="Arial" w:cs="Arial"/>
        </w:rPr>
      </w:pPr>
      <w:r w:rsidRPr="00130CAC">
        <w:rPr>
          <w:rFonts w:ascii="Arial" w:eastAsia="Calibri" w:hAnsi="Arial" w:cs="Arial"/>
        </w:rPr>
        <w:t xml:space="preserve">In terms of economic classification, current payment increased to </w:t>
      </w:r>
      <w:r w:rsidRPr="00130CAC">
        <w:rPr>
          <w:rFonts w:ascii="Arial" w:eastAsia="Calibri" w:hAnsi="Arial" w:cs="Arial"/>
          <w:b/>
          <w:bCs/>
        </w:rPr>
        <w:t>R54 811 436 000</w:t>
      </w:r>
      <w:r w:rsidRPr="00130CAC">
        <w:rPr>
          <w:rFonts w:ascii="Arial" w:eastAsia="Calibri" w:hAnsi="Arial" w:cs="Arial"/>
        </w:rPr>
        <w:t xml:space="preserve"> sharing </w:t>
      </w:r>
      <w:r w:rsidRPr="00130CAC">
        <w:rPr>
          <w:rFonts w:ascii="Arial" w:eastAsia="Times New Roman" w:hAnsi="Arial" w:cs="Arial"/>
          <w:color w:val="000000"/>
          <w:lang w:eastAsia="en-ZA"/>
        </w:rPr>
        <w:t xml:space="preserve">91,4% of the total adjusted budget. Goods and services were increased from </w:t>
      </w:r>
      <w:r w:rsidRPr="00130CAC">
        <w:rPr>
          <w:rFonts w:ascii="Arial" w:eastAsia="Calibri" w:hAnsi="Arial" w:cs="Arial"/>
          <w:b/>
          <w:bCs/>
        </w:rPr>
        <w:t>R18 748 142 000</w:t>
      </w:r>
      <w:r w:rsidRPr="00130CAC">
        <w:rPr>
          <w:rFonts w:ascii="Arial" w:eastAsia="Calibri" w:hAnsi="Arial" w:cs="Arial"/>
        </w:rPr>
        <w:t xml:space="preserve"> to </w:t>
      </w:r>
      <w:r w:rsidRPr="00130CAC">
        <w:rPr>
          <w:rFonts w:ascii="Arial" w:eastAsia="Calibri" w:hAnsi="Arial" w:cs="Arial"/>
          <w:b/>
          <w:bCs/>
        </w:rPr>
        <w:t xml:space="preserve">R19 067 745 000. </w:t>
      </w:r>
    </w:p>
    <w:p w14:paraId="299D7CF0" w14:textId="77777777" w:rsidR="00130CAC" w:rsidRPr="00130CAC" w:rsidRDefault="00130CAC" w:rsidP="00130CAC">
      <w:pPr>
        <w:tabs>
          <w:tab w:val="left" w:pos="6830"/>
        </w:tabs>
        <w:spacing w:line="360" w:lineRule="auto"/>
        <w:jc w:val="both"/>
        <w:rPr>
          <w:rFonts w:ascii="Arial" w:eastAsia="Calibri" w:hAnsi="Arial" w:cs="Arial"/>
        </w:rPr>
      </w:pPr>
    </w:p>
    <w:p w14:paraId="19CEDAEE" w14:textId="77777777" w:rsidR="00130CAC" w:rsidRPr="00130CAC" w:rsidRDefault="00130CAC" w:rsidP="00130CAC">
      <w:pPr>
        <w:autoSpaceDE w:val="0"/>
        <w:autoSpaceDN w:val="0"/>
        <w:adjustRightInd w:val="0"/>
        <w:spacing w:line="360" w:lineRule="auto"/>
        <w:jc w:val="both"/>
        <w:rPr>
          <w:rFonts w:ascii="Arial" w:eastAsia="Calibri" w:hAnsi="Arial" w:cs="Arial"/>
        </w:rPr>
      </w:pPr>
      <w:r w:rsidRPr="00130CAC">
        <w:rPr>
          <w:rFonts w:ascii="Arial" w:eastAsia="Calibri" w:hAnsi="Arial" w:cs="Arial"/>
        </w:rPr>
        <w:t xml:space="preserve">Compensation of employees decreased slightly from the adjusted budget of </w:t>
      </w:r>
      <w:r w:rsidRPr="00130CAC">
        <w:rPr>
          <w:rFonts w:ascii="Arial" w:eastAsia="Calibri" w:hAnsi="Arial" w:cs="Arial"/>
          <w:b/>
          <w:bCs/>
        </w:rPr>
        <w:t xml:space="preserve">R35 829 428 000 </w:t>
      </w:r>
      <w:r w:rsidRPr="00130CAC">
        <w:rPr>
          <w:rFonts w:ascii="Arial" w:eastAsia="Calibri" w:hAnsi="Arial" w:cs="Arial"/>
        </w:rPr>
        <w:t xml:space="preserve">to </w:t>
      </w:r>
      <w:r w:rsidRPr="00130CAC">
        <w:rPr>
          <w:rFonts w:ascii="Arial" w:eastAsia="Calibri" w:hAnsi="Arial" w:cs="Arial"/>
          <w:b/>
          <w:bCs/>
        </w:rPr>
        <w:t xml:space="preserve">R35 743 691 000 </w:t>
      </w:r>
      <w:r w:rsidRPr="00130CAC">
        <w:rPr>
          <w:rFonts w:ascii="Arial" w:eastAsia="Calibri" w:hAnsi="Arial" w:cs="Arial"/>
        </w:rPr>
        <w:t>to pay salaries for provision of 24 hours CHCs services as well as to strengthen mental health services.</w:t>
      </w:r>
    </w:p>
    <w:p w14:paraId="2FB1AAD6" w14:textId="77777777" w:rsidR="00130CAC" w:rsidRPr="00130CAC" w:rsidRDefault="00130CAC" w:rsidP="00130CAC">
      <w:pPr>
        <w:tabs>
          <w:tab w:val="left" w:pos="6830"/>
        </w:tabs>
        <w:spacing w:line="360" w:lineRule="auto"/>
        <w:jc w:val="both"/>
        <w:rPr>
          <w:rFonts w:ascii="Arial" w:eastAsia="Calibri" w:hAnsi="Arial" w:cs="Arial"/>
        </w:rPr>
      </w:pPr>
    </w:p>
    <w:p w14:paraId="4DF3AD6E" w14:textId="77777777" w:rsidR="00130CAC" w:rsidRPr="00130CAC" w:rsidRDefault="00130CAC" w:rsidP="00130CAC">
      <w:pPr>
        <w:tabs>
          <w:tab w:val="left" w:pos="6830"/>
        </w:tabs>
        <w:spacing w:line="360" w:lineRule="auto"/>
        <w:jc w:val="both"/>
        <w:rPr>
          <w:rFonts w:ascii="Arial" w:eastAsia="Calibri" w:hAnsi="Arial" w:cs="Arial"/>
        </w:rPr>
      </w:pPr>
      <w:r w:rsidRPr="00130CAC">
        <w:rPr>
          <w:rFonts w:ascii="Arial" w:eastAsia="Calibri" w:hAnsi="Arial" w:cs="Arial"/>
        </w:rPr>
        <w:t xml:space="preserve">In terms of capital assets, machinery and equipment got decreased from </w:t>
      </w:r>
      <w:r w:rsidRPr="00130CAC">
        <w:rPr>
          <w:rFonts w:ascii="Arial" w:eastAsia="Calibri" w:hAnsi="Arial" w:cs="Arial"/>
          <w:b/>
          <w:bCs/>
        </w:rPr>
        <w:t>R2 031 358 000</w:t>
      </w:r>
      <w:r w:rsidRPr="00130CAC">
        <w:rPr>
          <w:rFonts w:ascii="Arial" w:eastAsia="Calibri" w:hAnsi="Arial" w:cs="Arial"/>
        </w:rPr>
        <w:t xml:space="preserve"> to </w:t>
      </w:r>
      <w:r w:rsidRPr="00130CAC">
        <w:rPr>
          <w:rFonts w:ascii="Arial" w:eastAsia="Calibri" w:hAnsi="Arial" w:cs="Arial"/>
          <w:b/>
          <w:bCs/>
        </w:rPr>
        <w:t xml:space="preserve">R1 572 110 </w:t>
      </w:r>
      <w:r w:rsidRPr="00130CAC">
        <w:rPr>
          <w:rFonts w:ascii="Arial" w:eastAsia="Calibri" w:hAnsi="Arial" w:cs="Arial"/>
        </w:rPr>
        <w:t>0</w:t>
      </w:r>
      <w:r w:rsidRPr="00130CAC">
        <w:rPr>
          <w:rFonts w:ascii="Arial" w:eastAsia="Calibri" w:hAnsi="Arial" w:cs="Arial"/>
          <w:b/>
          <w:bCs/>
        </w:rPr>
        <w:t>00</w:t>
      </w:r>
      <w:r w:rsidRPr="00130CAC">
        <w:rPr>
          <w:rFonts w:ascii="Arial" w:eastAsia="Calibri" w:hAnsi="Arial" w:cs="Arial"/>
        </w:rPr>
        <w:t xml:space="preserve">. Whilst buildings and other fixed structures increased from </w:t>
      </w:r>
      <w:r w:rsidRPr="00130CAC">
        <w:rPr>
          <w:rFonts w:ascii="Arial" w:eastAsia="Calibri" w:hAnsi="Arial" w:cs="Arial"/>
          <w:b/>
          <w:bCs/>
        </w:rPr>
        <w:t>R1 178 433 000</w:t>
      </w:r>
      <w:r w:rsidRPr="00130CAC">
        <w:rPr>
          <w:rFonts w:ascii="Arial" w:eastAsia="Calibri" w:hAnsi="Arial" w:cs="Arial"/>
        </w:rPr>
        <w:t xml:space="preserve"> to </w:t>
      </w:r>
      <w:r w:rsidRPr="00130CAC">
        <w:rPr>
          <w:rFonts w:ascii="Arial" w:eastAsia="Calibri" w:hAnsi="Arial" w:cs="Arial"/>
          <w:b/>
          <w:bCs/>
        </w:rPr>
        <w:t>R1 335 920</w:t>
      </w:r>
      <w:r w:rsidRPr="00130CAC">
        <w:rPr>
          <w:rFonts w:ascii="Arial" w:eastAsia="Calibri" w:hAnsi="Arial" w:cs="Arial"/>
        </w:rPr>
        <w:t> </w:t>
      </w:r>
      <w:r w:rsidRPr="00130CAC">
        <w:rPr>
          <w:rFonts w:ascii="Arial" w:eastAsia="Calibri" w:hAnsi="Arial" w:cs="Arial"/>
          <w:b/>
          <w:bCs/>
        </w:rPr>
        <w:t>000</w:t>
      </w:r>
      <w:r w:rsidRPr="00130CAC">
        <w:rPr>
          <w:rFonts w:ascii="Arial" w:eastAsia="Calibri" w:hAnsi="Arial" w:cs="Arial"/>
        </w:rPr>
        <w:t>.</w:t>
      </w:r>
    </w:p>
    <w:p w14:paraId="18513F10" w14:textId="77777777" w:rsidR="00130CAC" w:rsidRPr="00130CAC" w:rsidRDefault="00130CAC" w:rsidP="00130CAC">
      <w:pPr>
        <w:tabs>
          <w:tab w:val="left" w:pos="6830"/>
        </w:tabs>
        <w:spacing w:line="360" w:lineRule="auto"/>
        <w:jc w:val="both"/>
        <w:rPr>
          <w:rFonts w:ascii="Arial" w:eastAsia="Calibri" w:hAnsi="Arial" w:cs="Arial"/>
        </w:rPr>
      </w:pPr>
    </w:p>
    <w:p w14:paraId="7FED0414" w14:textId="359D3BFB" w:rsidR="00130CAC" w:rsidRDefault="00130CAC" w:rsidP="00130CAC">
      <w:pPr>
        <w:tabs>
          <w:tab w:val="left" w:pos="6830"/>
        </w:tabs>
        <w:spacing w:line="360" w:lineRule="auto"/>
        <w:jc w:val="both"/>
        <w:rPr>
          <w:rFonts w:ascii="Arial" w:eastAsia="Calibri" w:hAnsi="Arial" w:cs="Arial"/>
        </w:rPr>
      </w:pPr>
    </w:p>
    <w:p w14:paraId="6C12EAD1" w14:textId="2CC73D94" w:rsidR="009845CE" w:rsidRDefault="009845CE" w:rsidP="00130CAC">
      <w:pPr>
        <w:tabs>
          <w:tab w:val="left" w:pos="6830"/>
        </w:tabs>
        <w:spacing w:line="360" w:lineRule="auto"/>
        <w:jc w:val="both"/>
        <w:rPr>
          <w:rFonts w:ascii="Arial" w:eastAsia="Calibri" w:hAnsi="Arial" w:cs="Arial"/>
        </w:rPr>
      </w:pPr>
    </w:p>
    <w:p w14:paraId="72920EBC" w14:textId="77777777" w:rsidR="009845CE" w:rsidRPr="00130CAC" w:rsidRDefault="009845CE" w:rsidP="00130CAC">
      <w:pPr>
        <w:tabs>
          <w:tab w:val="left" w:pos="6830"/>
        </w:tabs>
        <w:spacing w:line="360" w:lineRule="auto"/>
        <w:jc w:val="both"/>
        <w:rPr>
          <w:rFonts w:ascii="Arial" w:eastAsia="Calibri" w:hAnsi="Arial" w:cs="Arial"/>
        </w:rPr>
      </w:pPr>
    </w:p>
    <w:p w14:paraId="42C2671B" w14:textId="77777777" w:rsidR="00130CAC" w:rsidRPr="00130CAC" w:rsidRDefault="00130CAC" w:rsidP="00130CAC">
      <w:pPr>
        <w:tabs>
          <w:tab w:val="left" w:pos="6830"/>
        </w:tabs>
        <w:spacing w:line="360" w:lineRule="auto"/>
        <w:jc w:val="both"/>
        <w:rPr>
          <w:rFonts w:ascii="Arial" w:eastAsia="Calibri" w:hAnsi="Arial" w:cs="Arial"/>
        </w:rPr>
      </w:pPr>
    </w:p>
    <w:p w14:paraId="36FA49C1" w14:textId="77777777" w:rsidR="00130CAC" w:rsidRPr="00130CAC" w:rsidRDefault="00130CAC" w:rsidP="00130CAC">
      <w:pPr>
        <w:tabs>
          <w:tab w:val="left" w:pos="6830"/>
        </w:tabs>
        <w:spacing w:line="360" w:lineRule="auto"/>
        <w:jc w:val="both"/>
        <w:rPr>
          <w:rFonts w:ascii="Arial" w:eastAsia="Calibri" w:hAnsi="Arial" w:cs="Arial"/>
        </w:rPr>
      </w:pPr>
    </w:p>
    <w:p w14:paraId="3AEC4DE0" w14:textId="77777777" w:rsidR="00130CAC" w:rsidRPr="00130CAC" w:rsidRDefault="00130CAC" w:rsidP="00130CAC">
      <w:pPr>
        <w:tabs>
          <w:tab w:val="left" w:pos="6830"/>
        </w:tabs>
        <w:spacing w:line="360" w:lineRule="auto"/>
        <w:jc w:val="both"/>
        <w:rPr>
          <w:rFonts w:ascii="Arial" w:eastAsia="Calibri" w:hAnsi="Arial" w:cs="Arial"/>
        </w:rPr>
      </w:pPr>
    </w:p>
    <w:p w14:paraId="16745F46" w14:textId="77777777" w:rsidR="00130CAC" w:rsidRPr="00130CAC" w:rsidRDefault="00130CAC" w:rsidP="00130CAC">
      <w:pPr>
        <w:tabs>
          <w:tab w:val="left" w:pos="6830"/>
        </w:tabs>
        <w:spacing w:line="360" w:lineRule="auto"/>
        <w:jc w:val="both"/>
        <w:rPr>
          <w:rFonts w:ascii="Arial" w:eastAsia="Calibri" w:hAnsi="Arial" w:cs="Arial"/>
        </w:rPr>
      </w:pPr>
    </w:p>
    <w:p w14:paraId="0977AC31" w14:textId="77777777" w:rsidR="00130CAC" w:rsidRPr="00130CAC" w:rsidRDefault="00130CAC" w:rsidP="00130CAC">
      <w:pPr>
        <w:tabs>
          <w:tab w:val="left" w:pos="6830"/>
        </w:tabs>
        <w:spacing w:line="360" w:lineRule="auto"/>
        <w:jc w:val="both"/>
        <w:rPr>
          <w:rFonts w:ascii="Arial" w:eastAsia="Calibri" w:hAnsi="Arial" w:cs="Arial"/>
        </w:rPr>
      </w:pPr>
    </w:p>
    <w:p w14:paraId="4F158A46" w14:textId="77777777" w:rsidR="00130CAC" w:rsidRPr="00130CAC" w:rsidRDefault="00130CAC" w:rsidP="00130CAC">
      <w:pPr>
        <w:tabs>
          <w:tab w:val="left" w:pos="6830"/>
        </w:tabs>
        <w:spacing w:line="360" w:lineRule="auto"/>
        <w:jc w:val="both"/>
        <w:rPr>
          <w:rFonts w:ascii="Arial" w:eastAsia="Calibri" w:hAnsi="Arial" w:cs="Arial"/>
        </w:rPr>
      </w:pPr>
    </w:p>
    <w:p w14:paraId="08667B4C" w14:textId="3CBF3A62" w:rsidR="00130CAC" w:rsidRPr="00130CAC" w:rsidRDefault="00663438" w:rsidP="009845CE">
      <w:pPr>
        <w:numPr>
          <w:ilvl w:val="0"/>
          <w:numId w:val="12"/>
        </w:numPr>
        <w:shd w:val="clear" w:color="auto" w:fill="F4B083" w:themeFill="accent2" w:themeFillTint="99"/>
        <w:spacing w:after="200" w:line="360" w:lineRule="auto"/>
        <w:ind w:left="426" w:hanging="426"/>
        <w:contextualSpacing/>
        <w:jc w:val="both"/>
        <w:outlineLvl w:val="0"/>
        <w:rPr>
          <w:rFonts w:ascii="Arial" w:eastAsia="Calibri" w:hAnsi="Arial" w:cs="Arial"/>
          <w:b/>
          <w:bCs/>
          <w:lang w:val="en-US"/>
        </w:rPr>
      </w:pPr>
      <w:bookmarkStart w:id="21" w:name="_Toc14469728"/>
      <w:bookmarkStart w:id="22" w:name="_Toc104127735"/>
      <w:r>
        <w:rPr>
          <w:rFonts w:ascii="Arial" w:eastAsia="Calibri" w:hAnsi="Arial" w:cs="Arial"/>
          <w:b/>
          <w:bCs/>
          <w:lang w:val="en-US"/>
        </w:rPr>
        <w:lastRenderedPageBreak/>
        <w:t xml:space="preserve"> </w:t>
      </w:r>
      <w:r>
        <w:rPr>
          <w:rFonts w:ascii="Arial" w:eastAsia="Calibri" w:hAnsi="Arial" w:cs="Arial"/>
          <w:b/>
          <w:bCs/>
          <w:lang w:val="en-US"/>
        </w:rPr>
        <w:tab/>
      </w:r>
      <w:r w:rsidR="00130CAC" w:rsidRPr="00130CAC">
        <w:rPr>
          <w:rFonts w:ascii="Arial" w:eastAsia="Calibri" w:hAnsi="Arial" w:cs="Arial"/>
          <w:b/>
          <w:bCs/>
          <w:lang w:val="en-US"/>
        </w:rPr>
        <w:t>RESOLUTIONS MANAGEMENT</w:t>
      </w:r>
      <w:bookmarkEnd w:id="21"/>
      <w:bookmarkEnd w:id="22"/>
    </w:p>
    <w:tbl>
      <w:tblPr>
        <w:tblStyle w:val="TableGrid1"/>
        <w:tblpPr w:leftFromText="180" w:rightFromText="180" w:vertAnchor="page" w:horzAnchor="margin" w:tblpY="2401"/>
        <w:tblW w:w="9072" w:type="dxa"/>
        <w:tblLook w:val="04A0" w:firstRow="1" w:lastRow="0" w:firstColumn="1" w:lastColumn="0" w:noHBand="0" w:noVBand="1"/>
      </w:tblPr>
      <w:tblGrid>
        <w:gridCol w:w="2948"/>
        <w:gridCol w:w="2835"/>
        <w:gridCol w:w="3289"/>
      </w:tblGrid>
      <w:tr w:rsidR="00130CAC" w:rsidRPr="00130CAC" w14:paraId="0AB9E01A" w14:textId="77777777" w:rsidTr="009845CE">
        <w:trPr>
          <w:tblHeader/>
        </w:trPr>
        <w:tc>
          <w:tcPr>
            <w:tcW w:w="9072" w:type="dxa"/>
            <w:gridSpan w:val="3"/>
            <w:shd w:val="clear" w:color="auto" w:fill="F2F2F2"/>
          </w:tcPr>
          <w:p w14:paraId="5E94BA3F" w14:textId="77777777" w:rsidR="00130CAC" w:rsidRPr="00130CAC" w:rsidRDefault="00130CAC" w:rsidP="009845CE">
            <w:pPr>
              <w:spacing w:line="360" w:lineRule="auto"/>
              <w:jc w:val="both"/>
              <w:rPr>
                <w:rFonts w:ascii="Arial" w:eastAsia="Calibri" w:hAnsi="Arial" w:cs="Arial"/>
                <w:b/>
                <w:bCs/>
                <w:sz w:val="20"/>
                <w:szCs w:val="20"/>
              </w:rPr>
            </w:pPr>
            <w:r w:rsidRPr="00130CAC">
              <w:rPr>
                <w:rFonts w:ascii="Arial" w:eastAsia="Calibri" w:hAnsi="Arial" w:cs="Arial"/>
                <w:b/>
                <w:bCs/>
                <w:sz w:val="20"/>
                <w:szCs w:val="20"/>
              </w:rPr>
              <w:t>RESOLUTIONS MANAGEMENT</w:t>
            </w:r>
          </w:p>
        </w:tc>
      </w:tr>
      <w:tr w:rsidR="00130CAC" w:rsidRPr="00130CAC" w14:paraId="38663428" w14:textId="77777777" w:rsidTr="009845CE">
        <w:trPr>
          <w:tblHeader/>
        </w:trPr>
        <w:tc>
          <w:tcPr>
            <w:tcW w:w="2948" w:type="dxa"/>
            <w:shd w:val="clear" w:color="auto" w:fill="auto"/>
          </w:tcPr>
          <w:p w14:paraId="17D6F76D" w14:textId="77777777" w:rsidR="00130CAC" w:rsidRPr="00130CAC" w:rsidRDefault="00130CAC" w:rsidP="009845CE">
            <w:pPr>
              <w:spacing w:line="360" w:lineRule="auto"/>
              <w:jc w:val="both"/>
              <w:rPr>
                <w:rFonts w:ascii="Arial" w:eastAsia="Calibri" w:hAnsi="Arial" w:cs="Arial"/>
                <w:b/>
                <w:bCs/>
                <w:sz w:val="20"/>
                <w:szCs w:val="20"/>
              </w:rPr>
            </w:pPr>
            <w:r w:rsidRPr="00130CAC">
              <w:rPr>
                <w:rFonts w:ascii="Arial" w:eastAsia="Calibri" w:hAnsi="Arial" w:cs="Arial"/>
                <w:b/>
                <w:bCs/>
                <w:sz w:val="20"/>
                <w:szCs w:val="20"/>
              </w:rPr>
              <w:t>RESOLUTIONS PASSED DURING THE LAST QUARTER</w:t>
            </w:r>
          </w:p>
        </w:tc>
        <w:tc>
          <w:tcPr>
            <w:tcW w:w="2835" w:type="dxa"/>
            <w:shd w:val="clear" w:color="auto" w:fill="auto"/>
          </w:tcPr>
          <w:p w14:paraId="2CDEC9FF" w14:textId="77777777" w:rsidR="00130CAC" w:rsidRPr="00130CAC" w:rsidRDefault="00130CAC" w:rsidP="009845CE">
            <w:pPr>
              <w:spacing w:line="360" w:lineRule="auto"/>
              <w:jc w:val="both"/>
              <w:rPr>
                <w:rFonts w:ascii="Arial" w:eastAsia="Calibri" w:hAnsi="Arial" w:cs="Arial"/>
                <w:b/>
                <w:bCs/>
                <w:sz w:val="20"/>
                <w:szCs w:val="20"/>
              </w:rPr>
            </w:pPr>
            <w:r w:rsidRPr="00130CAC">
              <w:rPr>
                <w:rFonts w:ascii="Arial" w:eastAsia="Calibri" w:hAnsi="Arial" w:cs="Arial"/>
                <w:b/>
                <w:bCs/>
                <w:sz w:val="20"/>
                <w:szCs w:val="20"/>
              </w:rPr>
              <w:t>RESOLUTIONS / ACTION DUE DURING THE LAST QUARTER</w:t>
            </w:r>
          </w:p>
        </w:tc>
        <w:tc>
          <w:tcPr>
            <w:tcW w:w="3289" w:type="dxa"/>
            <w:shd w:val="clear" w:color="auto" w:fill="auto"/>
          </w:tcPr>
          <w:p w14:paraId="79F7F45B" w14:textId="77777777" w:rsidR="00130CAC" w:rsidRPr="00130CAC" w:rsidRDefault="00130CAC" w:rsidP="009845CE">
            <w:pPr>
              <w:spacing w:line="360" w:lineRule="auto"/>
              <w:jc w:val="both"/>
              <w:rPr>
                <w:rFonts w:ascii="Arial" w:eastAsia="Calibri" w:hAnsi="Arial" w:cs="Arial"/>
                <w:b/>
                <w:bCs/>
                <w:sz w:val="20"/>
                <w:szCs w:val="20"/>
              </w:rPr>
            </w:pPr>
            <w:r w:rsidRPr="00130CAC">
              <w:rPr>
                <w:rFonts w:ascii="Arial" w:eastAsia="Calibri" w:hAnsi="Arial" w:cs="Arial"/>
                <w:b/>
                <w:bCs/>
                <w:sz w:val="20"/>
                <w:szCs w:val="20"/>
              </w:rPr>
              <w:t>RESOLUTIONS CLOSED</w:t>
            </w:r>
          </w:p>
        </w:tc>
      </w:tr>
      <w:tr w:rsidR="009845CE" w:rsidRPr="00130CAC" w14:paraId="0A29EA4F" w14:textId="77777777" w:rsidTr="009845CE">
        <w:tc>
          <w:tcPr>
            <w:tcW w:w="2948" w:type="dxa"/>
            <w:shd w:val="clear" w:color="auto" w:fill="F2F2F2"/>
          </w:tcPr>
          <w:p w14:paraId="43EBA7FD" w14:textId="77777777" w:rsidR="00130CAC" w:rsidRPr="00130CAC" w:rsidRDefault="00130CAC" w:rsidP="009845CE">
            <w:pPr>
              <w:spacing w:line="360" w:lineRule="auto"/>
              <w:jc w:val="both"/>
              <w:rPr>
                <w:rFonts w:ascii="Arial" w:eastAsia="Calibri" w:hAnsi="Arial" w:cs="Arial"/>
                <w:b/>
                <w:bCs/>
                <w:i/>
                <w:sz w:val="20"/>
                <w:szCs w:val="20"/>
              </w:rPr>
            </w:pPr>
            <w:r w:rsidRPr="00130CAC">
              <w:rPr>
                <w:rFonts w:ascii="Arial" w:eastAsia="Calibri" w:hAnsi="Arial" w:cs="Arial"/>
                <w:b/>
                <w:bCs/>
                <w:i/>
                <w:sz w:val="20"/>
                <w:szCs w:val="20"/>
              </w:rPr>
              <w:t>Number of Resolutions passed during the last Quarter</w:t>
            </w:r>
          </w:p>
        </w:tc>
        <w:tc>
          <w:tcPr>
            <w:tcW w:w="2835" w:type="dxa"/>
            <w:shd w:val="clear" w:color="auto" w:fill="F2F2F2"/>
          </w:tcPr>
          <w:p w14:paraId="42987D5C" w14:textId="77777777" w:rsidR="00130CAC" w:rsidRPr="00130CAC" w:rsidRDefault="00130CAC" w:rsidP="009845CE">
            <w:pPr>
              <w:spacing w:line="360" w:lineRule="auto"/>
              <w:jc w:val="both"/>
              <w:rPr>
                <w:rFonts w:ascii="Arial" w:eastAsia="Calibri" w:hAnsi="Arial" w:cs="Arial"/>
                <w:b/>
                <w:bCs/>
                <w:i/>
                <w:sz w:val="20"/>
                <w:szCs w:val="20"/>
              </w:rPr>
            </w:pPr>
            <w:r w:rsidRPr="00130CAC">
              <w:rPr>
                <w:rFonts w:ascii="Arial" w:eastAsia="Calibri" w:hAnsi="Arial" w:cs="Arial"/>
                <w:b/>
                <w:bCs/>
                <w:i/>
                <w:sz w:val="20"/>
                <w:szCs w:val="20"/>
              </w:rPr>
              <w:t xml:space="preserve">Number of Resolution Responses / Action due in the last Quarter </w:t>
            </w:r>
          </w:p>
        </w:tc>
        <w:tc>
          <w:tcPr>
            <w:tcW w:w="3289" w:type="dxa"/>
            <w:shd w:val="clear" w:color="auto" w:fill="F2F2F2"/>
          </w:tcPr>
          <w:p w14:paraId="6F0E1433" w14:textId="77777777" w:rsidR="00130CAC" w:rsidRPr="00130CAC" w:rsidRDefault="00130CAC" w:rsidP="009845CE">
            <w:pPr>
              <w:spacing w:line="360" w:lineRule="auto"/>
              <w:jc w:val="both"/>
              <w:rPr>
                <w:rFonts w:ascii="Arial" w:eastAsia="Calibri" w:hAnsi="Arial" w:cs="Arial"/>
                <w:b/>
                <w:bCs/>
                <w:i/>
                <w:sz w:val="20"/>
                <w:szCs w:val="20"/>
              </w:rPr>
            </w:pPr>
            <w:r w:rsidRPr="00130CAC">
              <w:rPr>
                <w:rFonts w:ascii="Arial" w:eastAsia="Calibri" w:hAnsi="Arial" w:cs="Arial"/>
                <w:b/>
                <w:bCs/>
                <w:i/>
                <w:sz w:val="20"/>
                <w:szCs w:val="20"/>
              </w:rPr>
              <w:t>From those due in the last Quarter, how many Resolutions are now closed</w:t>
            </w:r>
          </w:p>
        </w:tc>
      </w:tr>
      <w:tr w:rsidR="00130CAC" w:rsidRPr="00130CAC" w14:paraId="5140371D" w14:textId="77777777" w:rsidTr="009845CE">
        <w:tc>
          <w:tcPr>
            <w:tcW w:w="2948" w:type="dxa"/>
          </w:tcPr>
          <w:p w14:paraId="050E7CE5" w14:textId="77777777" w:rsidR="00130CAC" w:rsidRPr="00130CAC" w:rsidRDefault="00130CAC" w:rsidP="009845CE">
            <w:pPr>
              <w:spacing w:line="360" w:lineRule="auto"/>
              <w:jc w:val="both"/>
              <w:rPr>
                <w:rFonts w:ascii="Arial" w:eastAsia="Calibri" w:hAnsi="Arial" w:cs="Arial"/>
                <w:bCs/>
                <w:sz w:val="20"/>
                <w:szCs w:val="20"/>
              </w:rPr>
            </w:pPr>
            <w:r w:rsidRPr="00130CAC">
              <w:rPr>
                <w:rFonts w:ascii="Arial" w:eastAsia="Calibri" w:hAnsi="Arial" w:cs="Arial"/>
                <w:bCs/>
                <w:sz w:val="20"/>
                <w:szCs w:val="20"/>
              </w:rPr>
              <w:t>14</w:t>
            </w:r>
          </w:p>
        </w:tc>
        <w:tc>
          <w:tcPr>
            <w:tcW w:w="2835" w:type="dxa"/>
          </w:tcPr>
          <w:p w14:paraId="17DA0668" w14:textId="77777777" w:rsidR="00130CAC" w:rsidRPr="00130CAC" w:rsidRDefault="00130CAC" w:rsidP="009845CE">
            <w:pPr>
              <w:spacing w:line="360" w:lineRule="auto"/>
              <w:jc w:val="both"/>
              <w:rPr>
                <w:rFonts w:ascii="Arial" w:eastAsia="Calibri" w:hAnsi="Arial" w:cs="Arial"/>
                <w:bCs/>
                <w:sz w:val="20"/>
                <w:szCs w:val="20"/>
              </w:rPr>
            </w:pPr>
            <w:r w:rsidRPr="00130CAC">
              <w:rPr>
                <w:rFonts w:ascii="Arial" w:eastAsia="Calibri" w:hAnsi="Arial" w:cs="Arial"/>
                <w:bCs/>
                <w:sz w:val="20"/>
                <w:szCs w:val="20"/>
              </w:rPr>
              <w:t>14</w:t>
            </w:r>
          </w:p>
        </w:tc>
        <w:tc>
          <w:tcPr>
            <w:tcW w:w="3289" w:type="dxa"/>
          </w:tcPr>
          <w:p w14:paraId="22347383" w14:textId="77777777" w:rsidR="00130CAC" w:rsidRPr="00130CAC" w:rsidRDefault="00130CAC" w:rsidP="009845CE">
            <w:pPr>
              <w:spacing w:line="360" w:lineRule="auto"/>
              <w:jc w:val="both"/>
              <w:rPr>
                <w:rFonts w:ascii="Arial" w:eastAsia="Calibri" w:hAnsi="Arial" w:cs="Arial"/>
                <w:bCs/>
                <w:sz w:val="20"/>
                <w:szCs w:val="20"/>
              </w:rPr>
            </w:pPr>
            <w:r w:rsidRPr="00130CAC">
              <w:rPr>
                <w:rFonts w:ascii="Arial" w:eastAsia="Calibri" w:hAnsi="Arial" w:cs="Arial"/>
                <w:bCs/>
                <w:sz w:val="20"/>
                <w:szCs w:val="20"/>
              </w:rPr>
              <w:t>0</w:t>
            </w:r>
          </w:p>
        </w:tc>
      </w:tr>
      <w:tr w:rsidR="009845CE" w:rsidRPr="00130CAC" w14:paraId="3C65C3C9" w14:textId="77777777" w:rsidTr="009845CE">
        <w:tc>
          <w:tcPr>
            <w:tcW w:w="2948" w:type="dxa"/>
            <w:shd w:val="clear" w:color="auto" w:fill="F2F2F2"/>
          </w:tcPr>
          <w:p w14:paraId="278F3B2A" w14:textId="77777777" w:rsidR="00130CAC" w:rsidRPr="00130CAC" w:rsidRDefault="00130CAC" w:rsidP="009845CE">
            <w:pPr>
              <w:spacing w:line="360" w:lineRule="auto"/>
              <w:jc w:val="both"/>
              <w:rPr>
                <w:rFonts w:ascii="Arial" w:eastAsia="Calibri" w:hAnsi="Arial" w:cs="Arial"/>
                <w:b/>
                <w:bCs/>
                <w:i/>
                <w:sz w:val="20"/>
                <w:szCs w:val="20"/>
              </w:rPr>
            </w:pPr>
            <w:r w:rsidRPr="00130CAC">
              <w:rPr>
                <w:rFonts w:ascii="Arial" w:eastAsia="Calibri" w:hAnsi="Arial" w:cs="Arial"/>
                <w:b/>
                <w:bCs/>
                <w:i/>
                <w:sz w:val="20"/>
                <w:szCs w:val="20"/>
              </w:rPr>
              <w:t>Nature of Resolutions</w:t>
            </w:r>
          </w:p>
        </w:tc>
        <w:tc>
          <w:tcPr>
            <w:tcW w:w="2835" w:type="dxa"/>
            <w:shd w:val="clear" w:color="auto" w:fill="F2F2F2"/>
          </w:tcPr>
          <w:p w14:paraId="3CDD75C0" w14:textId="77777777" w:rsidR="00130CAC" w:rsidRPr="00130CAC" w:rsidRDefault="00130CAC" w:rsidP="009845CE">
            <w:pPr>
              <w:spacing w:line="360" w:lineRule="auto"/>
              <w:jc w:val="both"/>
              <w:rPr>
                <w:rFonts w:ascii="Arial" w:eastAsia="Calibri" w:hAnsi="Arial" w:cs="Arial"/>
                <w:b/>
                <w:bCs/>
                <w:i/>
                <w:sz w:val="20"/>
                <w:szCs w:val="20"/>
              </w:rPr>
            </w:pPr>
            <w:r w:rsidRPr="00130CAC">
              <w:rPr>
                <w:rFonts w:ascii="Arial" w:eastAsia="Calibri" w:hAnsi="Arial" w:cs="Arial"/>
                <w:b/>
                <w:bCs/>
                <w:i/>
                <w:sz w:val="20"/>
                <w:szCs w:val="20"/>
              </w:rPr>
              <w:t>How many new and how many outstanding</w:t>
            </w:r>
          </w:p>
        </w:tc>
        <w:tc>
          <w:tcPr>
            <w:tcW w:w="3289" w:type="dxa"/>
            <w:shd w:val="clear" w:color="auto" w:fill="F2F2F2"/>
          </w:tcPr>
          <w:p w14:paraId="16FB2922" w14:textId="77777777" w:rsidR="00130CAC" w:rsidRPr="00130CAC" w:rsidRDefault="00130CAC" w:rsidP="009845CE">
            <w:pPr>
              <w:spacing w:line="360" w:lineRule="auto"/>
              <w:jc w:val="both"/>
              <w:rPr>
                <w:rFonts w:ascii="Arial" w:eastAsia="Calibri" w:hAnsi="Arial" w:cs="Arial"/>
                <w:b/>
                <w:bCs/>
                <w:i/>
                <w:sz w:val="20"/>
                <w:szCs w:val="20"/>
              </w:rPr>
            </w:pPr>
            <w:r w:rsidRPr="00130CAC">
              <w:rPr>
                <w:rFonts w:ascii="Arial" w:eastAsia="Calibri" w:hAnsi="Arial" w:cs="Arial"/>
                <w:b/>
                <w:bCs/>
                <w:i/>
                <w:sz w:val="20"/>
                <w:szCs w:val="20"/>
              </w:rPr>
              <w:t>Reasons for Resolutions not yet closed</w:t>
            </w:r>
          </w:p>
        </w:tc>
      </w:tr>
      <w:tr w:rsidR="00130CAC" w:rsidRPr="00130CAC" w14:paraId="23137407" w14:textId="77777777" w:rsidTr="009845CE">
        <w:tc>
          <w:tcPr>
            <w:tcW w:w="2948" w:type="dxa"/>
          </w:tcPr>
          <w:p w14:paraId="2714C5F8" w14:textId="77777777" w:rsidR="00130CAC" w:rsidRPr="00130CAC" w:rsidRDefault="00130CAC" w:rsidP="009845CE">
            <w:pPr>
              <w:spacing w:line="360" w:lineRule="auto"/>
              <w:jc w:val="both"/>
              <w:rPr>
                <w:rFonts w:ascii="Arial" w:eastAsia="Calibri" w:hAnsi="Arial" w:cs="Arial"/>
                <w:bCs/>
                <w:sz w:val="20"/>
                <w:szCs w:val="20"/>
              </w:rPr>
            </w:pPr>
            <w:r w:rsidRPr="00130CAC">
              <w:rPr>
                <w:rFonts w:ascii="Arial" w:eastAsia="Calibri" w:hAnsi="Arial" w:cs="Arial"/>
                <w:bCs/>
                <w:sz w:val="20"/>
                <w:szCs w:val="20"/>
              </w:rPr>
              <w:t>Service Delivery – 10</w:t>
            </w:r>
          </w:p>
          <w:p w14:paraId="62FB8DAA" w14:textId="77777777" w:rsidR="00130CAC" w:rsidRPr="00130CAC" w:rsidRDefault="00130CAC" w:rsidP="009845CE">
            <w:pPr>
              <w:spacing w:line="360" w:lineRule="auto"/>
              <w:jc w:val="both"/>
              <w:rPr>
                <w:rFonts w:ascii="Arial" w:eastAsia="Calibri" w:hAnsi="Arial" w:cs="Arial"/>
                <w:bCs/>
                <w:sz w:val="20"/>
                <w:szCs w:val="20"/>
              </w:rPr>
            </w:pPr>
            <w:r w:rsidRPr="00130CAC">
              <w:rPr>
                <w:rFonts w:ascii="Arial" w:eastAsia="Calibri" w:hAnsi="Arial" w:cs="Arial"/>
                <w:bCs/>
                <w:sz w:val="20"/>
                <w:szCs w:val="20"/>
              </w:rPr>
              <w:t>Internal Arrangement – 1</w:t>
            </w:r>
          </w:p>
          <w:p w14:paraId="6776930A" w14:textId="77777777" w:rsidR="00130CAC" w:rsidRPr="00130CAC" w:rsidRDefault="00130CAC" w:rsidP="009845CE">
            <w:pPr>
              <w:spacing w:line="360" w:lineRule="auto"/>
              <w:jc w:val="both"/>
              <w:rPr>
                <w:rFonts w:ascii="Arial" w:eastAsia="Calibri" w:hAnsi="Arial" w:cs="Arial"/>
                <w:bCs/>
                <w:sz w:val="20"/>
                <w:szCs w:val="20"/>
              </w:rPr>
            </w:pPr>
            <w:r w:rsidRPr="00130CAC">
              <w:rPr>
                <w:rFonts w:ascii="Arial" w:eastAsia="Calibri" w:hAnsi="Arial" w:cs="Arial"/>
                <w:bCs/>
                <w:sz w:val="20"/>
                <w:szCs w:val="20"/>
              </w:rPr>
              <w:t>Governance – 3</w:t>
            </w:r>
          </w:p>
        </w:tc>
        <w:tc>
          <w:tcPr>
            <w:tcW w:w="2835" w:type="dxa"/>
          </w:tcPr>
          <w:p w14:paraId="4AF3D022" w14:textId="77777777" w:rsidR="00130CAC" w:rsidRPr="00130CAC" w:rsidRDefault="00130CAC" w:rsidP="009845CE">
            <w:pPr>
              <w:spacing w:line="360" w:lineRule="auto"/>
              <w:jc w:val="both"/>
              <w:rPr>
                <w:rFonts w:ascii="Arial" w:eastAsia="Calibri" w:hAnsi="Arial" w:cs="Arial"/>
                <w:bCs/>
                <w:color w:val="FF0000"/>
                <w:sz w:val="20"/>
                <w:szCs w:val="20"/>
              </w:rPr>
            </w:pPr>
            <w:r w:rsidRPr="00130CAC">
              <w:rPr>
                <w:rFonts w:ascii="Arial" w:eastAsia="Calibri" w:hAnsi="Arial" w:cs="Arial"/>
                <w:bCs/>
                <w:sz w:val="20"/>
                <w:szCs w:val="20"/>
              </w:rPr>
              <w:t>0</w:t>
            </w:r>
            <w:r w:rsidRPr="00130CAC">
              <w:rPr>
                <w:rFonts w:ascii="Arial" w:eastAsia="Calibri" w:hAnsi="Arial" w:cs="Arial"/>
                <w:bCs/>
                <w:color w:val="FF0000"/>
                <w:sz w:val="20"/>
                <w:szCs w:val="20"/>
              </w:rPr>
              <w:t xml:space="preserve"> </w:t>
            </w:r>
          </w:p>
        </w:tc>
        <w:tc>
          <w:tcPr>
            <w:tcW w:w="3289" w:type="dxa"/>
          </w:tcPr>
          <w:p w14:paraId="0684789B" w14:textId="77777777" w:rsidR="00130CAC" w:rsidRPr="00130CAC" w:rsidRDefault="00130CAC" w:rsidP="009845CE">
            <w:pPr>
              <w:spacing w:line="360" w:lineRule="auto"/>
              <w:jc w:val="both"/>
              <w:rPr>
                <w:rFonts w:ascii="Arial" w:eastAsia="Calibri" w:hAnsi="Arial" w:cs="Arial"/>
                <w:bCs/>
                <w:color w:val="FF0000"/>
                <w:sz w:val="20"/>
                <w:szCs w:val="20"/>
              </w:rPr>
            </w:pPr>
            <w:r w:rsidRPr="00130CAC">
              <w:rPr>
                <w:rFonts w:ascii="Arial" w:eastAsia="Calibri" w:hAnsi="Arial" w:cs="Arial"/>
                <w:bCs/>
                <w:sz w:val="20"/>
                <w:szCs w:val="20"/>
              </w:rPr>
              <w:t>Awaiting responses from the department</w:t>
            </w:r>
          </w:p>
        </w:tc>
      </w:tr>
      <w:tr w:rsidR="00130CAC" w:rsidRPr="00130CAC" w14:paraId="70B4F49A" w14:textId="77777777" w:rsidTr="009845CE">
        <w:tc>
          <w:tcPr>
            <w:tcW w:w="9072" w:type="dxa"/>
            <w:gridSpan w:val="3"/>
            <w:shd w:val="clear" w:color="auto" w:fill="F2F2F2"/>
          </w:tcPr>
          <w:p w14:paraId="3C570058" w14:textId="77777777" w:rsidR="00130CAC" w:rsidRPr="00130CAC" w:rsidRDefault="00130CAC" w:rsidP="009845CE">
            <w:pPr>
              <w:spacing w:line="360" w:lineRule="auto"/>
              <w:jc w:val="both"/>
              <w:rPr>
                <w:rFonts w:ascii="Arial" w:eastAsia="Calibri" w:hAnsi="Arial" w:cs="Arial"/>
                <w:b/>
                <w:bCs/>
                <w:i/>
                <w:sz w:val="20"/>
                <w:szCs w:val="20"/>
              </w:rPr>
            </w:pPr>
            <w:r w:rsidRPr="00130CAC">
              <w:rPr>
                <w:rFonts w:ascii="Arial" w:eastAsia="Calibri" w:hAnsi="Arial" w:cs="Arial"/>
                <w:b/>
                <w:bCs/>
                <w:i/>
                <w:sz w:val="20"/>
                <w:szCs w:val="20"/>
              </w:rPr>
              <w:t>With respect to the Resolutions / Action due during last Quarter but still Open, what measures has the Committee taken to ensure speedy Closure of these Resolutions</w:t>
            </w:r>
          </w:p>
        </w:tc>
      </w:tr>
      <w:tr w:rsidR="00130CAC" w:rsidRPr="00130CAC" w14:paraId="70D1046A" w14:textId="77777777" w:rsidTr="009845CE">
        <w:tc>
          <w:tcPr>
            <w:tcW w:w="9072" w:type="dxa"/>
            <w:gridSpan w:val="3"/>
          </w:tcPr>
          <w:p w14:paraId="6918A078" w14:textId="77777777" w:rsidR="00130CAC" w:rsidRPr="00130CAC" w:rsidRDefault="00130CAC" w:rsidP="009845CE">
            <w:pPr>
              <w:spacing w:line="360" w:lineRule="auto"/>
              <w:jc w:val="both"/>
              <w:rPr>
                <w:rFonts w:ascii="Arial" w:eastAsia="Calibri" w:hAnsi="Arial" w:cs="Arial"/>
                <w:bCs/>
                <w:sz w:val="20"/>
                <w:szCs w:val="20"/>
              </w:rPr>
            </w:pPr>
            <w:r w:rsidRPr="00130CAC">
              <w:rPr>
                <w:rFonts w:ascii="Arial" w:eastAsia="Calibri" w:hAnsi="Arial" w:cs="Arial"/>
                <w:bCs/>
                <w:sz w:val="20"/>
                <w:szCs w:val="20"/>
              </w:rPr>
              <w:t xml:space="preserve">Follow up of responses has been made through Proceedings Unit. </w:t>
            </w:r>
          </w:p>
        </w:tc>
      </w:tr>
    </w:tbl>
    <w:p w14:paraId="1DA35B22" w14:textId="17CA8AAD" w:rsidR="00130CAC" w:rsidRDefault="00130CAC" w:rsidP="00130CAC">
      <w:pPr>
        <w:spacing w:after="200" w:line="360" w:lineRule="auto"/>
        <w:jc w:val="both"/>
        <w:rPr>
          <w:rFonts w:ascii="Arial" w:eastAsia="Calibri" w:hAnsi="Arial" w:cs="Arial"/>
          <w:b/>
          <w:bCs/>
        </w:rPr>
      </w:pPr>
    </w:p>
    <w:p w14:paraId="5036D01C" w14:textId="77777777" w:rsidR="001B19C9" w:rsidRPr="00130CAC" w:rsidRDefault="001B19C9" w:rsidP="00130CAC">
      <w:pPr>
        <w:spacing w:after="200" w:line="360" w:lineRule="auto"/>
        <w:jc w:val="both"/>
        <w:rPr>
          <w:rFonts w:ascii="Arial" w:eastAsia="Calibri" w:hAnsi="Arial" w:cs="Arial"/>
          <w:b/>
          <w:bCs/>
        </w:rPr>
      </w:pPr>
    </w:p>
    <w:p w14:paraId="1EEBEE50" w14:textId="26511846" w:rsidR="00130CAC" w:rsidRPr="00130CAC" w:rsidRDefault="00663438" w:rsidP="001B19C9">
      <w:pPr>
        <w:numPr>
          <w:ilvl w:val="0"/>
          <w:numId w:val="12"/>
        </w:numPr>
        <w:shd w:val="clear" w:color="auto" w:fill="F4B083" w:themeFill="accent2" w:themeFillTint="99"/>
        <w:spacing w:after="200" w:line="360" w:lineRule="auto"/>
        <w:ind w:left="426" w:hanging="426"/>
        <w:contextualSpacing/>
        <w:jc w:val="both"/>
        <w:outlineLvl w:val="0"/>
        <w:rPr>
          <w:rFonts w:ascii="Arial" w:eastAsia="Calibri" w:hAnsi="Arial" w:cs="Arial"/>
          <w:b/>
          <w:bCs/>
          <w:lang w:val="en-US"/>
        </w:rPr>
      </w:pPr>
      <w:bookmarkStart w:id="23" w:name="_Toc14469729"/>
      <w:bookmarkStart w:id="24" w:name="_Toc104127736"/>
      <w:r>
        <w:rPr>
          <w:rFonts w:ascii="Arial" w:eastAsia="Calibri" w:hAnsi="Arial" w:cs="Arial"/>
          <w:b/>
          <w:bCs/>
          <w:lang w:val="en-US"/>
        </w:rPr>
        <w:t xml:space="preserve"> </w:t>
      </w:r>
      <w:r>
        <w:rPr>
          <w:rFonts w:ascii="Arial" w:eastAsia="Calibri" w:hAnsi="Arial" w:cs="Arial"/>
          <w:b/>
          <w:bCs/>
          <w:lang w:val="en-US"/>
        </w:rPr>
        <w:tab/>
      </w:r>
      <w:r w:rsidR="00130CAC" w:rsidRPr="00130CAC">
        <w:rPr>
          <w:rFonts w:ascii="Arial" w:eastAsia="Calibri" w:hAnsi="Arial" w:cs="Arial"/>
          <w:b/>
          <w:bCs/>
          <w:lang w:val="en-US"/>
        </w:rPr>
        <w:t>FINDINGS, RECOMMENDATIONS, AND IMPLICATIONS ON LAW MAKING</w:t>
      </w:r>
      <w:bookmarkEnd w:id="23"/>
      <w:bookmarkEnd w:id="24"/>
    </w:p>
    <w:p w14:paraId="47C3FA8B" w14:textId="77777777" w:rsidR="001B19C9" w:rsidRDefault="001B19C9" w:rsidP="001B19C9">
      <w:pPr>
        <w:spacing w:after="200" w:line="360" w:lineRule="auto"/>
        <w:ind w:left="375"/>
        <w:contextualSpacing/>
        <w:jc w:val="both"/>
        <w:rPr>
          <w:rFonts w:ascii="Arial" w:eastAsia="Calibri" w:hAnsi="Arial" w:cs="Arial"/>
          <w:b/>
          <w:bCs/>
          <w:lang w:val="en-US"/>
        </w:rPr>
      </w:pPr>
    </w:p>
    <w:p w14:paraId="5C222710" w14:textId="6D253736" w:rsidR="00130CAC" w:rsidRPr="00130CAC" w:rsidRDefault="00130CAC" w:rsidP="00130CAC">
      <w:pPr>
        <w:numPr>
          <w:ilvl w:val="1"/>
          <w:numId w:val="8"/>
        </w:numPr>
        <w:spacing w:after="200" w:line="360" w:lineRule="auto"/>
        <w:contextualSpacing/>
        <w:jc w:val="both"/>
        <w:rPr>
          <w:rFonts w:ascii="Arial" w:eastAsia="Calibri" w:hAnsi="Arial" w:cs="Arial"/>
          <w:b/>
          <w:bCs/>
          <w:lang w:val="en-US"/>
        </w:rPr>
      </w:pPr>
      <w:r w:rsidRPr="00130CAC">
        <w:rPr>
          <w:rFonts w:ascii="Arial" w:eastAsia="Calibri" w:hAnsi="Arial" w:cs="Arial"/>
          <w:b/>
          <w:bCs/>
          <w:lang w:val="en-US"/>
        </w:rPr>
        <w:t>Committee Findings / Concerns</w:t>
      </w:r>
    </w:p>
    <w:p w14:paraId="25416CE7" w14:textId="77777777" w:rsidR="00130CAC" w:rsidRPr="00130CAC" w:rsidRDefault="00130CAC" w:rsidP="00130CAC">
      <w:pPr>
        <w:spacing w:line="360" w:lineRule="auto"/>
        <w:jc w:val="both"/>
        <w:rPr>
          <w:rFonts w:ascii="Arial" w:eastAsia="Calibri" w:hAnsi="Arial" w:cs="Arial"/>
        </w:rPr>
      </w:pPr>
      <w:r w:rsidRPr="00130CAC">
        <w:rPr>
          <w:rFonts w:ascii="Arial" w:eastAsia="Calibri" w:hAnsi="Arial" w:cs="Arial"/>
        </w:rPr>
        <w:t>The Committee is concerned with:</w:t>
      </w:r>
    </w:p>
    <w:p w14:paraId="59FB9675" w14:textId="7263D5C9" w:rsidR="00130CAC" w:rsidRPr="00130CAC" w:rsidRDefault="00130CAC" w:rsidP="00130CAC">
      <w:pPr>
        <w:numPr>
          <w:ilvl w:val="2"/>
          <w:numId w:val="8"/>
        </w:numPr>
        <w:spacing w:after="200" w:line="276" w:lineRule="auto"/>
        <w:contextualSpacing/>
        <w:jc w:val="both"/>
        <w:rPr>
          <w:rFonts w:ascii="Arial" w:eastAsia="Calibri" w:hAnsi="Arial" w:cs="Arial"/>
          <w:color w:val="000000"/>
        </w:rPr>
      </w:pPr>
      <w:r w:rsidRPr="00130CAC">
        <w:rPr>
          <w:rFonts w:ascii="Arial" w:eastAsia="Calibri" w:hAnsi="Arial" w:cs="Arial"/>
          <w:lang w:val="en-US"/>
        </w:rPr>
        <w:t>The insourcing of cleaners and security personnel since this was budgeted for in 20</w:t>
      </w:r>
      <w:r w:rsidR="00E32E00">
        <w:rPr>
          <w:rFonts w:ascii="Arial" w:eastAsia="Calibri" w:hAnsi="Arial" w:cs="Arial"/>
          <w:lang w:val="en-US"/>
        </w:rPr>
        <w:t>20</w:t>
      </w:r>
      <w:r w:rsidRPr="00130CAC">
        <w:rPr>
          <w:rFonts w:ascii="Arial" w:eastAsia="Calibri" w:hAnsi="Arial" w:cs="Arial"/>
          <w:lang w:val="en-US"/>
        </w:rPr>
        <w:t>/2</w:t>
      </w:r>
      <w:r w:rsidR="00E32E00">
        <w:rPr>
          <w:rFonts w:ascii="Arial" w:eastAsia="Calibri" w:hAnsi="Arial" w:cs="Arial"/>
          <w:lang w:val="en-US"/>
        </w:rPr>
        <w:t>1</w:t>
      </w:r>
      <w:r w:rsidRPr="00130CAC">
        <w:rPr>
          <w:rFonts w:ascii="Arial" w:eastAsia="Calibri" w:hAnsi="Arial" w:cs="Arial"/>
          <w:lang w:val="en-US"/>
        </w:rPr>
        <w:t>FY and 202</w:t>
      </w:r>
      <w:r w:rsidR="00E32E00">
        <w:rPr>
          <w:rFonts w:ascii="Arial" w:eastAsia="Calibri" w:hAnsi="Arial" w:cs="Arial"/>
          <w:lang w:val="en-US"/>
        </w:rPr>
        <w:t>1</w:t>
      </w:r>
      <w:r w:rsidRPr="00130CAC">
        <w:rPr>
          <w:rFonts w:ascii="Arial" w:eastAsia="Calibri" w:hAnsi="Arial" w:cs="Arial"/>
          <w:lang w:val="en-US"/>
        </w:rPr>
        <w:t>/2</w:t>
      </w:r>
      <w:r w:rsidR="00E32E00">
        <w:rPr>
          <w:rFonts w:ascii="Arial" w:eastAsia="Calibri" w:hAnsi="Arial" w:cs="Arial"/>
          <w:lang w:val="en-US"/>
        </w:rPr>
        <w:t>2</w:t>
      </w:r>
      <w:r w:rsidRPr="00130CAC">
        <w:rPr>
          <w:rFonts w:ascii="Arial" w:eastAsia="Calibri" w:hAnsi="Arial" w:cs="Arial"/>
          <w:lang w:val="en-US"/>
        </w:rPr>
        <w:t xml:space="preserve">FY but was never implemented. </w:t>
      </w:r>
    </w:p>
    <w:p w14:paraId="23C7FDB8" w14:textId="77777777" w:rsidR="00130CAC" w:rsidRPr="00130CAC" w:rsidRDefault="00130CAC" w:rsidP="00130CAC">
      <w:pPr>
        <w:numPr>
          <w:ilvl w:val="2"/>
          <w:numId w:val="8"/>
        </w:numPr>
        <w:spacing w:after="200" w:line="276" w:lineRule="auto"/>
        <w:contextualSpacing/>
        <w:jc w:val="both"/>
        <w:rPr>
          <w:rFonts w:ascii="Arial" w:eastAsia="Calibri" w:hAnsi="Arial" w:cs="Arial"/>
          <w:color w:val="000000"/>
        </w:rPr>
      </w:pPr>
      <w:r w:rsidRPr="00130CAC">
        <w:rPr>
          <w:rFonts w:ascii="Arial" w:eastAsia="Calibri" w:hAnsi="Arial" w:cs="Arial"/>
          <w:lang w:val="en-US"/>
        </w:rPr>
        <w:t xml:space="preserve">The implementation of the health information system including the ICT infrastructure at various institutions. </w:t>
      </w:r>
    </w:p>
    <w:p w14:paraId="4A5D2EF2" w14:textId="77777777" w:rsidR="00130CAC" w:rsidRPr="00130CAC" w:rsidRDefault="00130CAC" w:rsidP="00130CAC">
      <w:pPr>
        <w:numPr>
          <w:ilvl w:val="2"/>
          <w:numId w:val="8"/>
        </w:numPr>
        <w:spacing w:after="200" w:line="276" w:lineRule="auto"/>
        <w:contextualSpacing/>
        <w:jc w:val="both"/>
        <w:rPr>
          <w:rFonts w:ascii="Arial" w:eastAsia="Calibri" w:hAnsi="Arial" w:cs="Arial"/>
          <w:color w:val="000000"/>
        </w:rPr>
      </w:pPr>
      <w:r w:rsidRPr="00130CAC">
        <w:rPr>
          <w:rFonts w:ascii="Arial" w:eastAsia="Calibri" w:hAnsi="Arial" w:cs="Arial"/>
          <w:color w:val="000000"/>
        </w:rPr>
        <w:t xml:space="preserve">The revised planned performance measures for 2022/23FY EMS </w:t>
      </w:r>
      <w:bookmarkStart w:id="25" w:name="_Hlk104126291"/>
      <w:r w:rsidRPr="00130CAC">
        <w:rPr>
          <w:rFonts w:ascii="Arial" w:eastAsia="Calibri" w:hAnsi="Arial" w:cs="Arial"/>
          <w:color w:val="000000"/>
        </w:rPr>
        <w:t xml:space="preserve">urban and rural, </w:t>
      </w:r>
      <w:bookmarkEnd w:id="25"/>
      <w:r w:rsidRPr="00130CAC">
        <w:rPr>
          <w:rFonts w:ascii="Arial" w:eastAsia="Calibri" w:hAnsi="Arial" w:cs="Arial"/>
          <w:color w:val="000000"/>
        </w:rPr>
        <w:t>which have been extended from 15 minutes to 30 and 60 minutes.</w:t>
      </w:r>
    </w:p>
    <w:p w14:paraId="73DECF1B" w14:textId="77777777" w:rsidR="00130CAC" w:rsidRPr="00130CAC" w:rsidRDefault="00130CAC" w:rsidP="00130CAC">
      <w:pPr>
        <w:numPr>
          <w:ilvl w:val="2"/>
          <w:numId w:val="8"/>
        </w:numPr>
        <w:spacing w:after="200" w:line="276" w:lineRule="auto"/>
        <w:contextualSpacing/>
        <w:jc w:val="both"/>
        <w:rPr>
          <w:rFonts w:ascii="Arial" w:eastAsia="Calibri" w:hAnsi="Arial" w:cs="Arial"/>
          <w:color w:val="000000"/>
        </w:rPr>
      </w:pPr>
      <w:r w:rsidRPr="00130CAC">
        <w:rPr>
          <w:rFonts w:ascii="Arial" w:eastAsia="Calibri" w:hAnsi="Arial" w:cs="Arial"/>
          <w:color w:val="000000"/>
          <w:lang w:val="en-US"/>
        </w:rPr>
        <w:t xml:space="preserve">The decreased budget allocation under the Health Facilities Management programme, taking into consideration the delay in infrastructure projects and the targets that remain unachieved. </w:t>
      </w:r>
    </w:p>
    <w:p w14:paraId="45BC2CCE" w14:textId="77777777" w:rsidR="00130CAC" w:rsidRPr="00130CAC" w:rsidRDefault="00130CAC" w:rsidP="00130CAC">
      <w:pPr>
        <w:numPr>
          <w:ilvl w:val="2"/>
          <w:numId w:val="8"/>
        </w:numPr>
        <w:spacing w:after="200" w:line="276" w:lineRule="auto"/>
        <w:contextualSpacing/>
        <w:jc w:val="both"/>
        <w:rPr>
          <w:rFonts w:ascii="Arial" w:eastAsia="Calibri" w:hAnsi="Arial" w:cs="Arial"/>
          <w:color w:val="000000"/>
        </w:rPr>
      </w:pPr>
      <w:r w:rsidRPr="00130CAC">
        <w:rPr>
          <w:rFonts w:ascii="Arial" w:eastAsia="Calibri" w:hAnsi="Arial" w:cs="Arial"/>
          <w:color w:val="000000"/>
          <w:lang w:val="en-US"/>
        </w:rPr>
        <w:t xml:space="preserve">The non-reporting on the awarding of procurement contracts to Township Enterprises. </w:t>
      </w:r>
    </w:p>
    <w:p w14:paraId="5F0FA730" w14:textId="77777777" w:rsidR="00130CAC" w:rsidRPr="00130CAC" w:rsidRDefault="00130CAC" w:rsidP="00130CAC">
      <w:pPr>
        <w:spacing w:line="360" w:lineRule="auto"/>
        <w:jc w:val="both"/>
        <w:rPr>
          <w:rFonts w:ascii="Arial" w:eastAsia="Calibri" w:hAnsi="Arial" w:cs="Arial"/>
          <w:color w:val="000000"/>
        </w:rPr>
      </w:pPr>
    </w:p>
    <w:p w14:paraId="768DB9CC" w14:textId="446F7DF0" w:rsidR="00130CAC" w:rsidRDefault="00130CAC" w:rsidP="00130CAC">
      <w:pPr>
        <w:spacing w:after="200" w:line="360" w:lineRule="auto"/>
        <w:ind w:left="1134"/>
        <w:contextualSpacing/>
        <w:jc w:val="both"/>
        <w:rPr>
          <w:rFonts w:ascii="Arial" w:eastAsia="Calibri" w:hAnsi="Arial" w:cs="Arial"/>
          <w:bCs/>
          <w:lang w:val="en-US"/>
        </w:rPr>
      </w:pPr>
    </w:p>
    <w:p w14:paraId="043F390E" w14:textId="77777777" w:rsidR="001B19C9" w:rsidRPr="00130CAC" w:rsidRDefault="001B19C9" w:rsidP="00130CAC">
      <w:pPr>
        <w:spacing w:after="200" w:line="360" w:lineRule="auto"/>
        <w:ind w:left="1134"/>
        <w:contextualSpacing/>
        <w:jc w:val="both"/>
        <w:rPr>
          <w:rFonts w:ascii="Arial" w:eastAsia="Calibri" w:hAnsi="Arial" w:cs="Arial"/>
          <w:bCs/>
          <w:lang w:val="en-US"/>
        </w:rPr>
      </w:pPr>
    </w:p>
    <w:p w14:paraId="361DAD63" w14:textId="77777777" w:rsidR="00130CAC" w:rsidRPr="00130CAC" w:rsidRDefault="00130CAC" w:rsidP="00130CAC">
      <w:pPr>
        <w:spacing w:after="200" w:line="360" w:lineRule="auto"/>
        <w:ind w:left="1134"/>
        <w:contextualSpacing/>
        <w:jc w:val="both"/>
        <w:rPr>
          <w:rFonts w:ascii="Arial" w:eastAsia="Calibri" w:hAnsi="Arial" w:cs="Arial"/>
          <w:bCs/>
          <w:lang w:val="en-US"/>
        </w:rPr>
      </w:pPr>
    </w:p>
    <w:p w14:paraId="2B91868F" w14:textId="77777777" w:rsidR="00130CAC" w:rsidRPr="00130CAC" w:rsidRDefault="00130CAC" w:rsidP="00130CAC">
      <w:pPr>
        <w:numPr>
          <w:ilvl w:val="1"/>
          <w:numId w:val="8"/>
        </w:numPr>
        <w:spacing w:after="200" w:line="360" w:lineRule="auto"/>
        <w:contextualSpacing/>
        <w:jc w:val="both"/>
        <w:rPr>
          <w:rFonts w:ascii="Arial" w:eastAsia="Calibri" w:hAnsi="Arial" w:cs="Arial"/>
          <w:b/>
          <w:bCs/>
          <w:lang w:val="en-US"/>
        </w:rPr>
      </w:pPr>
      <w:r w:rsidRPr="00130CAC">
        <w:rPr>
          <w:rFonts w:ascii="Arial" w:eastAsia="Calibri" w:hAnsi="Arial" w:cs="Arial"/>
          <w:b/>
          <w:bCs/>
          <w:lang w:val="en-US"/>
        </w:rPr>
        <w:lastRenderedPageBreak/>
        <w:t>Committee Recommendations</w:t>
      </w:r>
    </w:p>
    <w:p w14:paraId="08E3DC64" w14:textId="53F083BA" w:rsidR="00130CAC" w:rsidRPr="00130CAC" w:rsidRDefault="00130CAC" w:rsidP="00130CAC">
      <w:pPr>
        <w:spacing w:line="360" w:lineRule="auto"/>
        <w:jc w:val="both"/>
        <w:rPr>
          <w:rFonts w:ascii="Arial" w:eastAsia="Calibri" w:hAnsi="Arial" w:cs="Arial"/>
        </w:rPr>
      </w:pPr>
      <w:r w:rsidRPr="00130CAC">
        <w:rPr>
          <w:rFonts w:ascii="Arial" w:eastAsia="Calibri" w:hAnsi="Arial" w:cs="Arial"/>
        </w:rPr>
        <w:t xml:space="preserve">The Committee recommends that the department should provide detailed reports by </w:t>
      </w:r>
      <w:r w:rsidR="001B19C9">
        <w:rPr>
          <w:rFonts w:ascii="Arial" w:eastAsia="Calibri" w:hAnsi="Arial" w:cs="Arial"/>
          <w:b/>
        </w:rPr>
        <w:t>3</w:t>
      </w:r>
      <w:r w:rsidR="006D7B09">
        <w:rPr>
          <w:rFonts w:ascii="Arial" w:eastAsia="Calibri" w:hAnsi="Arial" w:cs="Arial"/>
          <w:b/>
        </w:rPr>
        <w:t>0</w:t>
      </w:r>
      <w:r w:rsidR="001B19C9">
        <w:rPr>
          <w:rFonts w:ascii="Arial" w:eastAsia="Calibri" w:hAnsi="Arial" w:cs="Arial"/>
          <w:b/>
        </w:rPr>
        <w:t xml:space="preserve"> June 2022</w:t>
      </w:r>
      <w:r w:rsidRPr="00130CAC">
        <w:rPr>
          <w:rFonts w:ascii="Arial" w:eastAsia="Calibri" w:hAnsi="Arial" w:cs="Arial"/>
        </w:rPr>
        <w:t xml:space="preserve"> on the following:</w:t>
      </w:r>
      <w:bookmarkStart w:id="26" w:name="_Toc14469730"/>
    </w:p>
    <w:p w14:paraId="69BE718A" w14:textId="77777777" w:rsidR="00130CAC" w:rsidRPr="00130CAC" w:rsidRDefault="00130CAC" w:rsidP="00130CAC">
      <w:pPr>
        <w:numPr>
          <w:ilvl w:val="2"/>
          <w:numId w:val="8"/>
        </w:numPr>
        <w:spacing w:after="200" w:line="276" w:lineRule="auto"/>
        <w:contextualSpacing/>
        <w:jc w:val="both"/>
        <w:rPr>
          <w:rFonts w:ascii="Arial" w:eastAsia="Calibri" w:hAnsi="Arial" w:cs="Arial"/>
          <w:color w:val="000000"/>
        </w:rPr>
      </w:pPr>
      <w:r w:rsidRPr="00130CAC">
        <w:rPr>
          <w:rFonts w:ascii="Arial" w:eastAsia="Calibri" w:hAnsi="Arial" w:cs="Arial"/>
          <w:color w:val="000000"/>
        </w:rPr>
        <w:t>An update report on the insourcing of cleaners and security personnel.</w:t>
      </w:r>
    </w:p>
    <w:p w14:paraId="4A16A3CF" w14:textId="77777777" w:rsidR="00130CAC" w:rsidRPr="00130CAC" w:rsidRDefault="00130CAC" w:rsidP="00130CAC">
      <w:pPr>
        <w:numPr>
          <w:ilvl w:val="2"/>
          <w:numId w:val="8"/>
        </w:numPr>
        <w:spacing w:after="200" w:line="276" w:lineRule="auto"/>
        <w:contextualSpacing/>
        <w:jc w:val="both"/>
        <w:rPr>
          <w:rFonts w:ascii="Arial" w:eastAsia="Calibri" w:hAnsi="Arial" w:cs="Arial"/>
          <w:color w:val="000000"/>
        </w:rPr>
      </w:pPr>
      <w:r w:rsidRPr="00130CAC">
        <w:rPr>
          <w:rFonts w:ascii="Arial" w:eastAsia="Calibri" w:hAnsi="Arial" w:cs="Arial"/>
          <w:color w:val="000000"/>
        </w:rPr>
        <w:t xml:space="preserve">The impact of the extended planned performance on EMS urban and rural from 15 min to 30 and 60 min on ambulance waiting time. </w:t>
      </w:r>
    </w:p>
    <w:p w14:paraId="61970C85" w14:textId="3C86F3E8" w:rsidR="00130CAC" w:rsidRPr="00130CAC" w:rsidRDefault="00130CAC" w:rsidP="00130CAC">
      <w:pPr>
        <w:numPr>
          <w:ilvl w:val="2"/>
          <w:numId w:val="8"/>
        </w:numPr>
        <w:spacing w:after="200" w:line="276" w:lineRule="auto"/>
        <w:contextualSpacing/>
        <w:jc w:val="both"/>
        <w:rPr>
          <w:rFonts w:ascii="Arial" w:eastAsia="Calibri" w:hAnsi="Arial" w:cs="Arial"/>
          <w:color w:val="000000"/>
        </w:rPr>
      </w:pPr>
      <w:r w:rsidRPr="00130CAC">
        <w:rPr>
          <w:rFonts w:ascii="Arial" w:eastAsia="Calibri" w:hAnsi="Arial" w:cs="Arial"/>
          <w:color w:val="000000"/>
        </w:rPr>
        <w:t>A report with timelines on the implementation of the Health Information System and ICT infrastructure at health institutions</w:t>
      </w:r>
      <w:r w:rsidR="00E32E00">
        <w:rPr>
          <w:rFonts w:ascii="Arial" w:eastAsia="Calibri" w:hAnsi="Arial" w:cs="Arial"/>
          <w:color w:val="000000"/>
        </w:rPr>
        <w:t xml:space="preserve"> </w:t>
      </w:r>
      <w:r w:rsidR="00E32E00" w:rsidRPr="00E32E00">
        <w:rPr>
          <w:rFonts w:ascii="Arial" w:eastAsia="Calibri" w:hAnsi="Arial" w:cs="Arial"/>
          <w:color w:val="000000"/>
          <w:lang w:val="en-US"/>
        </w:rPr>
        <w:t>and the strategies in place to ensure that the current budget will improve the PACS in the CHCs</w:t>
      </w:r>
      <w:r w:rsidRPr="00130CAC">
        <w:rPr>
          <w:rFonts w:ascii="Arial" w:eastAsia="Calibri" w:hAnsi="Arial" w:cs="Arial"/>
          <w:color w:val="000000"/>
        </w:rPr>
        <w:t>.</w:t>
      </w:r>
    </w:p>
    <w:p w14:paraId="7AC83FBA" w14:textId="6805E11A" w:rsidR="00130CAC" w:rsidRPr="00130CAC" w:rsidRDefault="00130CAC" w:rsidP="00130CAC">
      <w:pPr>
        <w:numPr>
          <w:ilvl w:val="2"/>
          <w:numId w:val="8"/>
        </w:numPr>
        <w:spacing w:after="200" w:line="276" w:lineRule="auto"/>
        <w:contextualSpacing/>
        <w:jc w:val="both"/>
        <w:rPr>
          <w:rFonts w:ascii="Arial" w:eastAsia="Calibri" w:hAnsi="Arial" w:cs="Arial"/>
          <w:color w:val="000000"/>
        </w:rPr>
      </w:pPr>
      <w:r w:rsidRPr="00130CAC">
        <w:rPr>
          <w:rFonts w:ascii="Arial" w:eastAsia="Calibri" w:hAnsi="Arial" w:cs="Arial"/>
          <w:color w:val="000000"/>
        </w:rPr>
        <w:t>Plans to ensure that the allocated budget will be sufficient for all the infrastructure projects that are delayed to</w:t>
      </w:r>
      <w:r w:rsidR="00663438">
        <w:rPr>
          <w:rFonts w:ascii="Arial" w:eastAsia="Calibri" w:hAnsi="Arial" w:cs="Arial"/>
          <w:color w:val="000000"/>
        </w:rPr>
        <w:t>-</w:t>
      </w:r>
      <w:r w:rsidRPr="00130CAC">
        <w:rPr>
          <w:rFonts w:ascii="Arial" w:eastAsia="Calibri" w:hAnsi="Arial" w:cs="Arial"/>
          <w:color w:val="000000"/>
        </w:rPr>
        <w:t>date</w:t>
      </w:r>
      <w:r w:rsidR="006D7B09">
        <w:rPr>
          <w:rFonts w:ascii="Arial" w:eastAsia="Calibri" w:hAnsi="Arial" w:cs="Arial"/>
          <w:color w:val="000000"/>
        </w:rPr>
        <w:t>0</w:t>
      </w:r>
    </w:p>
    <w:p w14:paraId="7780F310" w14:textId="0BAF01C9" w:rsidR="001B19C9" w:rsidRPr="00E32E00" w:rsidRDefault="00E32E00" w:rsidP="00815AFB">
      <w:pPr>
        <w:numPr>
          <w:ilvl w:val="2"/>
          <w:numId w:val="8"/>
        </w:numPr>
        <w:spacing w:after="200" w:line="276" w:lineRule="auto"/>
        <w:contextualSpacing/>
        <w:jc w:val="both"/>
        <w:rPr>
          <w:rFonts w:ascii="Arial" w:eastAsia="Calibri" w:hAnsi="Arial" w:cs="Arial"/>
          <w:color w:val="000000"/>
        </w:rPr>
      </w:pPr>
      <w:r w:rsidRPr="00E32E00">
        <w:rPr>
          <w:rFonts w:ascii="Arial" w:eastAsia="Calibri" w:hAnsi="Arial" w:cs="Arial"/>
          <w:color w:val="000000"/>
          <w:lang w:val="en-US"/>
        </w:rPr>
        <w:t>The list of Township Enterprises that have been awarded procurement contracts to date and strategies in place to ensure that the current budget improves procurement of goods in the hospitals</w:t>
      </w:r>
      <w:r w:rsidR="00130CAC" w:rsidRPr="00130CAC">
        <w:rPr>
          <w:rFonts w:ascii="Arial" w:eastAsia="Calibri" w:hAnsi="Arial" w:cs="Arial"/>
          <w:color w:val="000000"/>
          <w:lang w:val="en-US"/>
        </w:rPr>
        <w:t xml:space="preserve">. </w:t>
      </w:r>
    </w:p>
    <w:p w14:paraId="53E42DB2" w14:textId="77777777" w:rsidR="00E32E00" w:rsidRPr="00815AFB" w:rsidRDefault="00E32E00" w:rsidP="00E32E00">
      <w:pPr>
        <w:spacing w:after="200" w:line="276" w:lineRule="auto"/>
        <w:ind w:left="1021"/>
        <w:contextualSpacing/>
        <w:jc w:val="both"/>
        <w:rPr>
          <w:rFonts w:ascii="Arial" w:eastAsia="Calibri" w:hAnsi="Arial" w:cs="Arial"/>
          <w:color w:val="000000"/>
        </w:rPr>
      </w:pPr>
    </w:p>
    <w:p w14:paraId="46BAB032" w14:textId="7EEB211F" w:rsidR="00130CAC" w:rsidRPr="00130CAC" w:rsidRDefault="00663438" w:rsidP="00663438">
      <w:pPr>
        <w:keepNext/>
        <w:keepLines/>
        <w:shd w:val="clear" w:color="auto" w:fill="F4B083" w:themeFill="accent2" w:themeFillTint="99"/>
        <w:spacing w:before="480" w:line="360" w:lineRule="auto"/>
        <w:jc w:val="both"/>
        <w:outlineLvl w:val="0"/>
        <w:rPr>
          <w:rFonts w:ascii="Arial" w:eastAsia="Times New Roman" w:hAnsi="Arial" w:cs="Arial"/>
          <w:b/>
        </w:rPr>
      </w:pPr>
      <w:bookmarkStart w:id="27" w:name="_Toc104127737"/>
      <w:r>
        <w:rPr>
          <w:rFonts w:ascii="Arial" w:eastAsia="Times New Roman" w:hAnsi="Arial" w:cs="Arial"/>
          <w:b/>
        </w:rPr>
        <w:t xml:space="preserve">11. </w:t>
      </w:r>
      <w:r>
        <w:rPr>
          <w:rFonts w:ascii="Arial" w:eastAsia="Times New Roman" w:hAnsi="Arial" w:cs="Arial"/>
          <w:b/>
        </w:rPr>
        <w:tab/>
      </w:r>
      <w:r w:rsidR="00130CAC" w:rsidRPr="00130CAC">
        <w:rPr>
          <w:rFonts w:ascii="Arial" w:eastAsia="Times New Roman" w:hAnsi="Arial" w:cs="Arial"/>
          <w:b/>
        </w:rPr>
        <w:t>ACKNOWLEDGEMENTS</w:t>
      </w:r>
      <w:bookmarkEnd w:id="26"/>
      <w:bookmarkEnd w:id="27"/>
    </w:p>
    <w:p w14:paraId="794DC7F0" w14:textId="77777777" w:rsidR="001B19C9" w:rsidRDefault="001B19C9" w:rsidP="00130CAC">
      <w:pPr>
        <w:spacing w:line="360" w:lineRule="auto"/>
        <w:ind w:left="-426"/>
        <w:jc w:val="both"/>
        <w:rPr>
          <w:rFonts w:ascii="Arial" w:eastAsia="Calibri" w:hAnsi="Arial" w:cs="Arial"/>
        </w:rPr>
      </w:pPr>
    </w:p>
    <w:p w14:paraId="0D5C6FDF" w14:textId="73AF62F6" w:rsidR="001B19C9" w:rsidRDefault="00130CAC" w:rsidP="001B19C9">
      <w:pPr>
        <w:spacing w:line="360" w:lineRule="auto"/>
        <w:jc w:val="both"/>
        <w:rPr>
          <w:rFonts w:ascii="Arial" w:eastAsia="Calibri" w:hAnsi="Arial" w:cs="Arial"/>
        </w:rPr>
      </w:pPr>
      <w:r w:rsidRPr="00130CAC">
        <w:rPr>
          <w:rFonts w:ascii="Arial" w:eastAsia="Calibri" w:hAnsi="Arial" w:cs="Arial"/>
        </w:rPr>
        <w:t>The Chairperson wishes to thank the</w:t>
      </w:r>
      <w:r w:rsidR="009F02D1">
        <w:rPr>
          <w:rFonts w:ascii="Arial" w:eastAsia="Calibri" w:hAnsi="Arial" w:cs="Arial"/>
        </w:rPr>
        <w:t xml:space="preserve"> </w:t>
      </w:r>
      <w:r w:rsidRPr="00130CAC">
        <w:rPr>
          <w:rFonts w:ascii="Arial" w:eastAsia="Calibri" w:hAnsi="Arial" w:cs="Arial"/>
        </w:rPr>
        <w:t xml:space="preserve">MEC for Health, Hon Nomathemba Mokgethi and her team, led by the HOD, Dr </w:t>
      </w:r>
      <w:proofErr w:type="spellStart"/>
      <w:r w:rsidRPr="00130CAC">
        <w:rPr>
          <w:rFonts w:ascii="Arial" w:eastAsia="Calibri" w:hAnsi="Arial" w:cs="Arial"/>
        </w:rPr>
        <w:t>Nomonde</w:t>
      </w:r>
      <w:proofErr w:type="spellEnd"/>
      <w:r w:rsidRPr="00130CAC">
        <w:rPr>
          <w:rFonts w:ascii="Arial" w:eastAsia="Calibri" w:hAnsi="Arial" w:cs="Arial"/>
        </w:rPr>
        <w:t xml:space="preserve"> </w:t>
      </w:r>
      <w:proofErr w:type="spellStart"/>
      <w:r w:rsidRPr="00130CAC">
        <w:rPr>
          <w:rFonts w:ascii="Arial" w:eastAsia="Calibri" w:hAnsi="Arial" w:cs="Arial"/>
        </w:rPr>
        <w:t>Nolutshungu</w:t>
      </w:r>
      <w:proofErr w:type="spellEnd"/>
      <w:r w:rsidRPr="00130CAC">
        <w:rPr>
          <w:rFonts w:ascii="Arial" w:eastAsia="Calibri" w:hAnsi="Arial" w:cs="Arial"/>
        </w:rPr>
        <w:t>, for the preparation of the Budget Vote 4 Report and the efforts made in taking the committee through the details of the report and responding to questions raised by members.</w:t>
      </w:r>
    </w:p>
    <w:p w14:paraId="5E426C72" w14:textId="77777777" w:rsidR="001B19C9" w:rsidRDefault="001B19C9" w:rsidP="001B19C9">
      <w:pPr>
        <w:spacing w:line="360" w:lineRule="auto"/>
        <w:jc w:val="both"/>
        <w:rPr>
          <w:rFonts w:ascii="Arial" w:eastAsia="Calibri" w:hAnsi="Arial" w:cs="Arial"/>
        </w:rPr>
      </w:pPr>
    </w:p>
    <w:p w14:paraId="2A3ECA5A" w14:textId="77777777" w:rsidR="001B19C9" w:rsidRDefault="00130CAC" w:rsidP="001B19C9">
      <w:pPr>
        <w:spacing w:line="360" w:lineRule="auto"/>
        <w:jc w:val="both"/>
        <w:rPr>
          <w:rFonts w:ascii="Arial" w:eastAsia="Calibri" w:hAnsi="Arial" w:cs="Arial"/>
        </w:rPr>
      </w:pPr>
      <w:r w:rsidRPr="00130CAC">
        <w:rPr>
          <w:rFonts w:ascii="Arial" w:eastAsia="Calibri" w:hAnsi="Arial" w:cs="Arial"/>
        </w:rPr>
        <w:t xml:space="preserve">Highly appreciated is the role of the Committee Members of the Health Portfolio Committee for their dedication and commitment: </w:t>
      </w:r>
      <w:r w:rsidRPr="00130CAC">
        <w:rPr>
          <w:rFonts w:ascii="Arial" w:eastAsia="Calibri" w:hAnsi="Arial" w:cs="Arial"/>
          <w:snapToGrid w:val="0"/>
          <w:lang w:val="en-US"/>
        </w:rPr>
        <w:t xml:space="preserve">B. Mabunda; B. Masuku; M. Letsie C. Mabala; J. Bloom; and A. Fuchs. </w:t>
      </w:r>
    </w:p>
    <w:p w14:paraId="185E1786" w14:textId="77777777" w:rsidR="001B19C9" w:rsidRDefault="001B19C9" w:rsidP="001B19C9">
      <w:pPr>
        <w:spacing w:line="360" w:lineRule="auto"/>
        <w:jc w:val="both"/>
        <w:rPr>
          <w:rFonts w:ascii="Arial" w:eastAsia="Calibri" w:hAnsi="Arial" w:cs="Arial"/>
        </w:rPr>
      </w:pPr>
    </w:p>
    <w:p w14:paraId="2CEBE5DF" w14:textId="45E5B503" w:rsidR="00130CAC" w:rsidRPr="00130CAC" w:rsidRDefault="00130CAC" w:rsidP="001B19C9">
      <w:pPr>
        <w:spacing w:line="360" w:lineRule="auto"/>
        <w:jc w:val="both"/>
        <w:rPr>
          <w:rFonts w:ascii="Arial" w:eastAsia="Calibri" w:hAnsi="Arial" w:cs="Arial"/>
        </w:rPr>
      </w:pPr>
      <w:r w:rsidRPr="00130CAC">
        <w:rPr>
          <w:rFonts w:ascii="Arial" w:eastAsia="Calibri" w:hAnsi="Arial" w:cs="Arial"/>
        </w:rPr>
        <w:t>Last but not least, I would like to acknowledge the support staff: Group Committee Co-ordinator Z Pantshwa-Mbalo; Senior Researcher S Nenweli; Senior Committee Coordinator, Ms N Ngidi; Researcher Dr MD Mokonoto; the Committee Coordinator, Ms N August; Mr I Ngcobo, Service Officer, Mr W Nsibande, Information Officer, Mr A Mokoka, Communications Officer and Hansard staff, Mr M Makwela.</w:t>
      </w:r>
    </w:p>
    <w:p w14:paraId="70DE56FA" w14:textId="77777777" w:rsidR="00130CAC" w:rsidRPr="00130CAC" w:rsidRDefault="00130CAC" w:rsidP="00130CAC">
      <w:pPr>
        <w:spacing w:line="360" w:lineRule="auto"/>
        <w:ind w:left="-426"/>
        <w:jc w:val="both"/>
        <w:rPr>
          <w:rFonts w:ascii="Arial" w:eastAsia="Calibri" w:hAnsi="Arial" w:cs="Arial"/>
        </w:rPr>
      </w:pPr>
    </w:p>
    <w:p w14:paraId="1CBBB327" w14:textId="6CB92494" w:rsidR="00130CAC" w:rsidRDefault="00130CAC" w:rsidP="00130CAC">
      <w:pPr>
        <w:spacing w:line="360" w:lineRule="auto"/>
        <w:ind w:left="-426"/>
        <w:jc w:val="both"/>
        <w:rPr>
          <w:rFonts w:ascii="Arial" w:eastAsia="Calibri" w:hAnsi="Arial" w:cs="Arial"/>
        </w:rPr>
      </w:pPr>
    </w:p>
    <w:p w14:paraId="15BD24C0" w14:textId="77777777" w:rsidR="001B19C9" w:rsidRPr="00130CAC" w:rsidRDefault="001B19C9" w:rsidP="00130CAC">
      <w:pPr>
        <w:spacing w:line="360" w:lineRule="auto"/>
        <w:ind w:left="-426"/>
        <w:jc w:val="both"/>
        <w:rPr>
          <w:rFonts w:ascii="Arial" w:eastAsia="Calibri" w:hAnsi="Arial" w:cs="Arial"/>
        </w:rPr>
      </w:pPr>
    </w:p>
    <w:p w14:paraId="67D49C3C" w14:textId="5360548B" w:rsidR="00130CAC" w:rsidRPr="00130CAC" w:rsidRDefault="00663438" w:rsidP="00663438">
      <w:pPr>
        <w:keepNext/>
        <w:keepLines/>
        <w:shd w:val="clear" w:color="auto" w:fill="F4B083" w:themeFill="accent2" w:themeFillTint="99"/>
        <w:spacing w:before="480" w:line="360" w:lineRule="auto"/>
        <w:jc w:val="both"/>
        <w:outlineLvl w:val="0"/>
        <w:rPr>
          <w:rFonts w:ascii="Arial" w:eastAsia="Times New Roman" w:hAnsi="Arial" w:cs="Arial"/>
          <w:b/>
        </w:rPr>
      </w:pPr>
      <w:bookmarkStart w:id="28" w:name="_Toc14469731"/>
      <w:bookmarkStart w:id="29" w:name="_Toc104127738"/>
      <w:r>
        <w:rPr>
          <w:rFonts w:ascii="Arial" w:eastAsia="Times New Roman" w:hAnsi="Arial" w:cs="Arial"/>
          <w:b/>
        </w:rPr>
        <w:lastRenderedPageBreak/>
        <w:t xml:space="preserve">12. </w:t>
      </w:r>
      <w:r>
        <w:rPr>
          <w:rFonts w:ascii="Arial" w:eastAsia="Times New Roman" w:hAnsi="Arial" w:cs="Arial"/>
          <w:b/>
        </w:rPr>
        <w:tab/>
      </w:r>
      <w:r w:rsidR="00130CAC" w:rsidRPr="00130CAC">
        <w:rPr>
          <w:rFonts w:ascii="Arial" w:eastAsia="Times New Roman" w:hAnsi="Arial" w:cs="Arial"/>
          <w:b/>
        </w:rPr>
        <w:t>ADOPTION</w:t>
      </w:r>
      <w:bookmarkEnd w:id="28"/>
      <w:bookmarkEnd w:id="29"/>
    </w:p>
    <w:p w14:paraId="627A850F" w14:textId="77777777" w:rsidR="00130CAC" w:rsidRPr="00130CAC" w:rsidRDefault="00130CAC" w:rsidP="00130CAC">
      <w:pPr>
        <w:spacing w:line="360" w:lineRule="auto"/>
        <w:jc w:val="both"/>
        <w:rPr>
          <w:rFonts w:ascii="Arial" w:eastAsia="Calibri" w:hAnsi="Arial" w:cs="Arial"/>
          <w:color w:val="000000"/>
        </w:rPr>
      </w:pPr>
    </w:p>
    <w:p w14:paraId="114F736F" w14:textId="77777777" w:rsidR="00130CAC" w:rsidRPr="00130CAC" w:rsidRDefault="00130CAC" w:rsidP="001B19C9">
      <w:pPr>
        <w:spacing w:line="360" w:lineRule="auto"/>
        <w:jc w:val="both"/>
        <w:rPr>
          <w:rFonts w:ascii="Arial" w:eastAsia="Calibri" w:hAnsi="Arial" w:cs="Arial"/>
          <w:color w:val="000000"/>
        </w:rPr>
      </w:pPr>
      <w:r w:rsidRPr="00130CAC">
        <w:rPr>
          <w:rFonts w:ascii="Arial" w:eastAsia="Calibri" w:hAnsi="Arial" w:cs="Arial"/>
          <w:color w:val="000000"/>
        </w:rPr>
        <w:t xml:space="preserve">In accordance with Rule </w:t>
      </w:r>
      <w:r w:rsidRPr="00130CAC">
        <w:rPr>
          <w:rFonts w:ascii="Arial" w:eastAsia="Times New Roman" w:hAnsi="Arial" w:cs="Arial"/>
          <w:lang w:val="en-GB"/>
        </w:rPr>
        <w:t>168</w:t>
      </w:r>
      <w:r w:rsidRPr="00130CAC">
        <w:rPr>
          <w:rFonts w:ascii="Arial" w:eastAsia="Calibri" w:hAnsi="Arial" w:cs="Arial"/>
          <w:color w:val="000000"/>
        </w:rPr>
        <w:t xml:space="preserve">, the Committee hereby recommends that the House adopt the Health Portfolio Committee Oversight report on the Adjusted Department of Health Budget Vote 4 report for 2022/23 FY, taking into consideration the concerns and proposed recommendations made in this report. </w:t>
      </w:r>
    </w:p>
    <w:p w14:paraId="4861DA98" w14:textId="77777777" w:rsidR="00F21F0E" w:rsidRPr="00130CAC" w:rsidRDefault="00F21F0E" w:rsidP="00130CAC">
      <w:pPr>
        <w:spacing w:line="360" w:lineRule="auto"/>
        <w:jc w:val="both"/>
        <w:rPr>
          <w:rFonts w:ascii="Arial" w:hAnsi="Arial" w:cs="Arial"/>
        </w:rPr>
      </w:pPr>
    </w:p>
    <w:sectPr w:rsidR="00F21F0E" w:rsidRPr="00130CAC" w:rsidSect="00EE6442">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1DCFA" w14:textId="77777777" w:rsidR="00537D43" w:rsidRDefault="00537D43" w:rsidP="00EE6442">
      <w:r>
        <w:separator/>
      </w:r>
    </w:p>
  </w:endnote>
  <w:endnote w:type="continuationSeparator" w:id="0">
    <w:p w14:paraId="2045A551" w14:textId="77777777" w:rsidR="00537D43" w:rsidRDefault="00537D43" w:rsidP="00EE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80EDE" w14:textId="53701336" w:rsidR="00EE6442" w:rsidRDefault="00EE6442">
    <w:pPr>
      <w:pStyle w:val="Footer"/>
    </w:pPr>
    <w:r>
      <w:rPr>
        <w:noProof/>
      </w:rPr>
      <w:drawing>
        <wp:anchor distT="0" distB="0" distL="114300" distR="114300" simplePos="0" relativeHeight="251660288" behindDoc="1" locked="0" layoutInCell="1" allowOverlap="0" wp14:anchorId="7E27685F" wp14:editId="3C1E9EF7">
          <wp:simplePos x="0" y="0"/>
          <wp:positionH relativeFrom="column">
            <wp:posOffset>-914400</wp:posOffset>
          </wp:positionH>
          <wp:positionV relativeFrom="page">
            <wp:posOffset>5677213</wp:posOffset>
          </wp:positionV>
          <wp:extent cx="7560310" cy="4663458"/>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310" cy="466345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2C75C" w14:textId="77777777" w:rsidR="00537D43" w:rsidRDefault="00537D43" w:rsidP="00EE6442">
      <w:r>
        <w:separator/>
      </w:r>
    </w:p>
  </w:footnote>
  <w:footnote w:type="continuationSeparator" w:id="0">
    <w:p w14:paraId="4EB23C49" w14:textId="77777777" w:rsidR="00537D43" w:rsidRDefault="00537D43" w:rsidP="00EE6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69985" w14:textId="406ADCE9" w:rsidR="00EE6442" w:rsidRPr="00EE6442" w:rsidRDefault="00EE6442">
    <w:pPr>
      <w:pStyle w:val="Header"/>
      <w:rPr>
        <w:rFonts w:ascii="Arial" w:hAnsi="Arial" w:cs="Arial"/>
        <w:b/>
        <w:bCs/>
        <w:color w:val="8B4115"/>
        <w:sz w:val="18"/>
        <w:szCs w:val="18"/>
      </w:rPr>
    </w:pPr>
    <w:r w:rsidRPr="00EE6442">
      <w:rPr>
        <w:rFonts w:ascii="Arial" w:hAnsi="Arial" w:cs="Arial"/>
        <w:b/>
        <w:bCs/>
        <w:noProof/>
        <w:color w:val="1F4B23"/>
        <w:sz w:val="18"/>
        <w:szCs w:val="18"/>
      </w:rPr>
      <w:drawing>
        <wp:anchor distT="0" distB="0" distL="114300" distR="114300" simplePos="0" relativeHeight="251659264" behindDoc="1" locked="0" layoutInCell="1" allowOverlap="0" wp14:anchorId="3016902B" wp14:editId="7BD9CE4A">
          <wp:simplePos x="0" y="0"/>
          <wp:positionH relativeFrom="column">
            <wp:posOffset>-914400</wp:posOffset>
          </wp:positionH>
          <wp:positionV relativeFrom="page">
            <wp:posOffset>282897</wp:posOffset>
          </wp:positionV>
          <wp:extent cx="7560860" cy="4321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860" cy="432185"/>
                  </a:xfrm>
                  <a:prstGeom prst="rect">
                    <a:avLst/>
                  </a:prstGeom>
                </pic:spPr>
              </pic:pic>
            </a:graphicData>
          </a:graphic>
          <wp14:sizeRelH relativeFrom="page">
            <wp14:pctWidth>0</wp14:pctWidth>
          </wp14:sizeRelH>
          <wp14:sizeRelV relativeFrom="page">
            <wp14:pctHeight>0</wp14:pctHeight>
          </wp14:sizeRelV>
        </wp:anchor>
      </w:drawing>
    </w:r>
    <w:r w:rsidR="001B19C9">
      <w:rPr>
        <w:rFonts w:ascii="Arial" w:hAnsi="Arial" w:cs="Arial"/>
        <w:b/>
        <w:bCs/>
        <w:noProof/>
        <w:color w:val="1F4B23"/>
        <w:sz w:val="18"/>
        <w:szCs w:val="18"/>
      </w:rPr>
      <w:t>Oversight Report on the GDOH Appropriation Bill of Vote 4</w:t>
    </w:r>
    <w:r w:rsidRPr="00EE6442">
      <w:rPr>
        <w:rFonts w:ascii="Arial" w:hAnsi="Arial" w:cs="Arial"/>
        <w:b/>
        <w:bCs/>
        <w:color w:val="1F4B23"/>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533BF" w14:textId="484056B8" w:rsidR="00EE6442" w:rsidRDefault="00EE6442">
    <w:pPr>
      <w:pStyle w:val="Header"/>
    </w:pPr>
    <w:r>
      <w:rPr>
        <w:noProof/>
      </w:rPr>
      <w:drawing>
        <wp:anchor distT="0" distB="0" distL="114300" distR="114300" simplePos="0" relativeHeight="251658240" behindDoc="1" locked="0" layoutInCell="1" allowOverlap="0" wp14:anchorId="674BADE7" wp14:editId="23BA4039">
          <wp:simplePos x="0" y="0"/>
          <wp:positionH relativeFrom="column">
            <wp:posOffset>-900752</wp:posOffset>
          </wp:positionH>
          <wp:positionV relativeFrom="page">
            <wp:posOffset>13647</wp:posOffset>
          </wp:positionV>
          <wp:extent cx="7547212" cy="107377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2421" cy="10759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7409F"/>
    <w:multiLevelType w:val="multilevel"/>
    <w:tmpl w:val="C09A792E"/>
    <w:lvl w:ilvl="0">
      <w:start w:val="5"/>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E5D3393"/>
    <w:multiLevelType w:val="hybridMultilevel"/>
    <w:tmpl w:val="47D87660"/>
    <w:lvl w:ilvl="0" w:tplc="E132C148">
      <w:start w:val="1"/>
      <w:numFmt w:val="decimal"/>
      <w:pStyle w:val="TOC1"/>
      <w:lvlText w:val="%1."/>
      <w:lvlJc w:val="left"/>
      <w:pPr>
        <w:ind w:left="720" w:hanging="360"/>
      </w:pPr>
      <w:rPr>
        <w:rFonts w:ascii="Arial Rounded MT Bold" w:eastAsiaTheme="minorHAnsi" w:hAnsi="Arial Rounded MT 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79D27FA"/>
    <w:multiLevelType w:val="hybridMultilevel"/>
    <w:tmpl w:val="6D8E4FD8"/>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1ABC5711"/>
    <w:multiLevelType w:val="hybridMultilevel"/>
    <w:tmpl w:val="F6CEBF62"/>
    <w:lvl w:ilvl="0" w:tplc="04090003">
      <w:start w:val="1"/>
      <w:numFmt w:val="bullet"/>
      <w:lvlText w:val="o"/>
      <w:lvlJc w:val="left"/>
      <w:pPr>
        <w:ind w:left="360" w:hanging="360"/>
      </w:pPr>
      <w:rPr>
        <w:rFonts w:ascii="Courier New" w:hAnsi="Courier New" w:cs="Courier New" w:hint="default"/>
      </w:rPr>
    </w:lvl>
    <w:lvl w:ilvl="1" w:tplc="0409000B">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350FE7"/>
    <w:multiLevelType w:val="hybridMultilevel"/>
    <w:tmpl w:val="28244810"/>
    <w:lvl w:ilvl="0" w:tplc="1C090003">
      <w:start w:val="1"/>
      <w:numFmt w:val="bullet"/>
      <w:lvlText w:val="o"/>
      <w:lvlJc w:val="left"/>
      <w:pPr>
        <w:ind w:left="360" w:hanging="360"/>
      </w:pPr>
      <w:rPr>
        <w:rFonts w:ascii="Courier New" w:hAnsi="Courier New" w:cs="Courier New" w:hint="default"/>
      </w:rPr>
    </w:lvl>
    <w:lvl w:ilvl="1" w:tplc="B8D2DCB8">
      <w:start w:val="1"/>
      <w:numFmt w:val="lowerLetter"/>
      <w:lvlText w:val="%2."/>
      <w:lvlJc w:val="left"/>
      <w:pPr>
        <w:ind w:left="1014" w:hanging="360"/>
      </w:pPr>
      <w:rPr>
        <w:color w:val="auto"/>
      </w:rPr>
    </w:lvl>
    <w:lvl w:ilvl="2" w:tplc="1C09001B" w:tentative="1">
      <w:start w:val="1"/>
      <w:numFmt w:val="lowerRoman"/>
      <w:lvlText w:val="%3."/>
      <w:lvlJc w:val="right"/>
      <w:pPr>
        <w:ind w:left="1734" w:hanging="180"/>
      </w:pPr>
    </w:lvl>
    <w:lvl w:ilvl="3" w:tplc="1C09000F" w:tentative="1">
      <w:start w:val="1"/>
      <w:numFmt w:val="decimal"/>
      <w:lvlText w:val="%4."/>
      <w:lvlJc w:val="left"/>
      <w:pPr>
        <w:ind w:left="2454" w:hanging="360"/>
      </w:pPr>
    </w:lvl>
    <w:lvl w:ilvl="4" w:tplc="1C090019" w:tentative="1">
      <w:start w:val="1"/>
      <w:numFmt w:val="lowerLetter"/>
      <w:lvlText w:val="%5."/>
      <w:lvlJc w:val="left"/>
      <w:pPr>
        <w:ind w:left="3174" w:hanging="360"/>
      </w:pPr>
    </w:lvl>
    <w:lvl w:ilvl="5" w:tplc="1C09001B" w:tentative="1">
      <w:start w:val="1"/>
      <w:numFmt w:val="lowerRoman"/>
      <w:lvlText w:val="%6."/>
      <w:lvlJc w:val="right"/>
      <w:pPr>
        <w:ind w:left="3894" w:hanging="180"/>
      </w:pPr>
    </w:lvl>
    <w:lvl w:ilvl="6" w:tplc="1C09000F" w:tentative="1">
      <w:start w:val="1"/>
      <w:numFmt w:val="decimal"/>
      <w:lvlText w:val="%7."/>
      <w:lvlJc w:val="left"/>
      <w:pPr>
        <w:ind w:left="4614" w:hanging="360"/>
      </w:pPr>
    </w:lvl>
    <w:lvl w:ilvl="7" w:tplc="1C090019" w:tentative="1">
      <w:start w:val="1"/>
      <w:numFmt w:val="lowerLetter"/>
      <w:lvlText w:val="%8."/>
      <w:lvlJc w:val="left"/>
      <w:pPr>
        <w:ind w:left="5334" w:hanging="360"/>
      </w:pPr>
    </w:lvl>
    <w:lvl w:ilvl="8" w:tplc="1C09001B" w:tentative="1">
      <w:start w:val="1"/>
      <w:numFmt w:val="lowerRoman"/>
      <w:lvlText w:val="%9."/>
      <w:lvlJc w:val="right"/>
      <w:pPr>
        <w:ind w:left="6054" w:hanging="180"/>
      </w:pPr>
    </w:lvl>
  </w:abstractNum>
  <w:abstractNum w:abstractNumId="5" w15:restartNumberingAfterBreak="0">
    <w:nsid w:val="2BB917B9"/>
    <w:multiLevelType w:val="hybridMultilevel"/>
    <w:tmpl w:val="9A867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417CE4"/>
    <w:multiLevelType w:val="hybridMultilevel"/>
    <w:tmpl w:val="05A00AC6"/>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3BF8679A"/>
    <w:multiLevelType w:val="hybridMultilevel"/>
    <w:tmpl w:val="9A2CFBC2"/>
    <w:lvl w:ilvl="0" w:tplc="1C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3C986171"/>
    <w:multiLevelType w:val="multilevel"/>
    <w:tmpl w:val="B1ACA73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021" w:hanging="1021"/>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85C45E9"/>
    <w:multiLevelType w:val="hybridMultilevel"/>
    <w:tmpl w:val="8DAEE502"/>
    <w:lvl w:ilvl="0" w:tplc="26ECBA0C">
      <w:start w:val="1"/>
      <w:numFmt w:val="bullet"/>
      <w:lvlText w:val="•"/>
      <w:lvlJc w:val="left"/>
      <w:pPr>
        <w:tabs>
          <w:tab w:val="num" w:pos="720"/>
        </w:tabs>
        <w:ind w:left="720" w:hanging="360"/>
      </w:pPr>
      <w:rPr>
        <w:rFonts w:ascii="Arial" w:hAnsi="Arial" w:hint="default"/>
      </w:rPr>
    </w:lvl>
    <w:lvl w:ilvl="1" w:tplc="E2624480" w:tentative="1">
      <w:start w:val="1"/>
      <w:numFmt w:val="bullet"/>
      <w:lvlText w:val="•"/>
      <w:lvlJc w:val="left"/>
      <w:pPr>
        <w:tabs>
          <w:tab w:val="num" w:pos="1440"/>
        </w:tabs>
        <w:ind w:left="1440" w:hanging="360"/>
      </w:pPr>
      <w:rPr>
        <w:rFonts w:ascii="Arial" w:hAnsi="Arial" w:hint="default"/>
      </w:rPr>
    </w:lvl>
    <w:lvl w:ilvl="2" w:tplc="5ACCC7A2">
      <w:numFmt w:val="bullet"/>
      <w:lvlText w:val=""/>
      <w:lvlJc w:val="left"/>
      <w:pPr>
        <w:tabs>
          <w:tab w:val="num" w:pos="2160"/>
        </w:tabs>
        <w:ind w:left="2160" w:hanging="360"/>
      </w:pPr>
      <w:rPr>
        <w:rFonts w:ascii="Wingdings" w:hAnsi="Wingdings" w:hint="default"/>
      </w:rPr>
    </w:lvl>
    <w:lvl w:ilvl="3" w:tplc="15A82100" w:tentative="1">
      <w:start w:val="1"/>
      <w:numFmt w:val="bullet"/>
      <w:lvlText w:val="•"/>
      <w:lvlJc w:val="left"/>
      <w:pPr>
        <w:tabs>
          <w:tab w:val="num" w:pos="2880"/>
        </w:tabs>
        <w:ind w:left="2880" w:hanging="360"/>
      </w:pPr>
      <w:rPr>
        <w:rFonts w:ascii="Arial" w:hAnsi="Arial" w:hint="default"/>
      </w:rPr>
    </w:lvl>
    <w:lvl w:ilvl="4" w:tplc="56B277CA" w:tentative="1">
      <w:start w:val="1"/>
      <w:numFmt w:val="bullet"/>
      <w:lvlText w:val="•"/>
      <w:lvlJc w:val="left"/>
      <w:pPr>
        <w:tabs>
          <w:tab w:val="num" w:pos="3600"/>
        </w:tabs>
        <w:ind w:left="3600" w:hanging="360"/>
      </w:pPr>
      <w:rPr>
        <w:rFonts w:ascii="Arial" w:hAnsi="Arial" w:hint="default"/>
      </w:rPr>
    </w:lvl>
    <w:lvl w:ilvl="5" w:tplc="04C68532" w:tentative="1">
      <w:start w:val="1"/>
      <w:numFmt w:val="bullet"/>
      <w:lvlText w:val="•"/>
      <w:lvlJc w:val="left"/>
      <w:pPr>
        <w:tabs>
          <w:tab w:val="num" w:pos="4320"/>
        </w:tabs>
        <w:ind w:left="4320" w:hanging="360"/>
      </w:pPr>
      <w:rPr>
        <w:rFonts w:ascii="Arial" w:hAnsi="Arial" w:hint="default"/>
      </w:rPr>
    </w:lvl>
    <w:lvl w:ilvl="6" w:tplc="59DCE300" w:tentative="1">
      <w:start w:val="1"/>
      <w:numFmt w:val="bullet"/>
      <w:lvlText w:val="•"/>
      <w:lvlJc w:val="left"/>
      <w:pPr>
        <w:tabs>
          <w:tab w:val="num" w:pos="5040"/>
        </w:tabs>
        <w:ind w:left="5040" w:hanging="360"/>
      </w:pPr>
      <w:rPr>
        <w:rFonts w:ascii="Arial" w:hAnsi="Arial" w:hint="default"/>
      </w:rPr>
    </w:lvl>
    <w:lvl w:ilvl="7" w:tplc="F73A2F8C" w:tentative="1">
      <w:start w:val="1"/>
      <w:numFmt w:val="bullet"/>
      <w:lvlText w:val="•"/>
      <w:lvlJc w:val="left"/>
      <w:pPr>
        <w:tabs>
          <w:tab w:val="num" w:pos="5760"/>
        </w:tabs>
        <w:ind w:left="5760" w:hanging="360"/>
      </w:pPr>
      <w:rPr>
        <w:rFonts w:ascii="Arial" w:hAnsi="Arial" w:hint="default"/>
      </w:rPr>
    </w:lvl>
    <w:lvl w:ilvl="8" w:tplc="6F3A62B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3EA4503"/>
    <w:multiLevelType w:val="hybridMultilevel"/>
    <w:tmpl w:val="82D245F6"/>
    <w:lvl w:ilvl="0" w:tplc="1C090001">
      <w:start w:val="1"/>
      <w:numFmt w:val="bullet"/>
      <w:lvlText w:val=""/>
      <w:lvlJc w:val="left"/>
      <w:pPr>
        <w:ind w:left="294" w:hanging="360"/>
      </w:pPr>
      <w:rPr>
        <w:rFonts w:ascii="Symbol" w:hAnsi="Symbol" w:hint="default"/>
      </w:rPr>
    </w:lvl>
    <w:lvl w:ilvl="1" w:tplc="1C090003" w:tentative="1">
      <w:start w:val="1"/>
      <w:numFmt w:val="bullet"/>
      <w:lvlText w:val="o"/>
      <w:lvlJc w:val="left"/>
      <w:pPr>
        <w:ind w:left="1014" w:hanging="360"/>
      </w:pPr>
      <w:rPr>
        <w:rFonts w:ascii="Courier New" w:hAnsi="Courier New" w:cs="Courier New" w:hint="default"/>
      </w:rPr>
    </w:lvl>
    <w:lvl w:ilvl="2" w:tplc="1C090005" w:tentative="1">
      <w:start w:val="1"/>
      <w:numFmt w:val="bullet"/>
      <w:lvlText w:val=""/>
      <w:lvlJc w:val="left"/>
      <w:pPr>
        <w:ind w:left="1734" w:hanging="360"/>
      </w:pPr>
      <w:rPr>
        <w:rFonts w:ascii="Wingdings" w:hAnsi="Wingdings" w:hint="default"/>
      </w:rPr>
    </w:lvl>
    <w:lvl w:ilvl="3" w:tplc="1C090001" w:tentative="1">
      <w:start w:val="1"/>
      <w:numFmt w:val="bullet"/>
      <w:lvlText w:val=""/>
      <w:lvlJc w:val="left"/>
      <w:pPr>
        <w:ind w:left="2454" w:hanging="360"/>
      </w:pPr>
      <w:rPr>
        <w:rFonts w:ascii="Symbol" w:hAnsi="Symbol" w:hint="default"/>
      </w:rPr>
    </w:lvl>
    <w:lvl w:ilvl="4" w:tplc="1C090003" w:tentative="1">
      <w:start w:val="1"/>
      <w:numFmt w:val="bullet"/>
      <w:lvlText w:val="o"/>
      <w:lvlJc w:val="left"/>
      <w:pPr>
        <w:ind w:left="3174" w:hanging="360"/>
      </w:pPr>
      <w:rPr>
        <w:rFonts w:ascii="Courier New" w:hAnsi="Courier New" w:cs="Courier New" w:hint="default"/>
      </w:rPr>
    </w:lvl>
    <w:lvl w:ilvl="5" w:tplc="1C090005" w:tentative="1">
      <w:start w:val="1"/>
      <w:numFmt w:val="bullet"/>
      <w:lvlText w:val=""/>
      <w:lvlJc w:val="left"/>
      <w:pPr>
        <w:ind w:left="3894" w:hanging="360"/>
      </w:pPr>
      <w:rPr>
        <w:rFonts w:ascii="Wingdings" w:hAnsi="Wingdings" w:hint="default"/>
      </w:rPr>
    </w:lvl>
    <w:lvl w:ilvl="6" w:tplc="1C090001" w:tentative="1">
      <w:start w:val="1"/>
      <w:numFmt w:val="bullet"/>
      <w:lvlText w:val=""/>
      <w:lvlJc w:val="left"/>
      <w:pPr>
        <w:ind w:left="4614" w:hanging="360"/>
      </w:pPr>
      <w:rPr>
        <w:rFonts w:ascii="Symbol" w:hAnsi="Symbol" w:hint="default"/>
      </w:rPr>
    </w:lvl>
    <w:lvl w:ilvl="7" w:tplc="1C090003" w:tentative="1">
      <w:start w:val="1"/>
      <w:numFmt w:val="bullet"/>
      <w:lvlText w:val="o"/>
      <w:lvlJc w:val="left"/>
      <w:pPr>
        <w:ind w:left="5334" w:hanging="360"/>
      </w:pPr>
      <w:rPr>
        <w:rFonts w:ascii="Courier New" w:hAnsi="Courier New" w:cs="Courier New" w:hint="default"/>
      </w:rPr>
    </w:lvl>
    <w:lvl w:ilvl="8" w:tplc="1C090005" w:tentative="1">
      <w:start w:val="1"/>
      <w:numFmt w:val="bullet"/>
      <w:lvlText w:val=""/>
      <w:lvlJc w:val="left"/>
      <w:pPr>
        <w:ind w:left="6054" w:hanging="360"/>
      </w:pPr>
      <w:rPr>
        <w:rFonts w:ascii="Wingdings" w:hAnsi="Wingdings" w:hint="default"/>
      </w:rPr>
    </w:lvl>
  </w:abstractNum>
  <w:abstractNum w:abstractNumId="11" w15:restartNumberingAfterBreak="0">
    <w:nsid w:val="67A20519"/>
    <w:multiLevelType w:val="multilevel"/>
    <w:tmpl w:val="28EC3202"/>
    <w:lvl w:ilvl="0">
      <w:start w:val="6"/>
      <w:numFmt w:val="decimal"/>
      <w:lvlText w:val="%1."/>
      <w:lvlJc w:val="left"/>
      <w:pPr>
        <w:ind w:left="720" w:hanging="360"/>
      </w:pPr>
      <w:rPr>
        <w:rFonts w:hint="default"/>
      </w:rPr>
    </w:lvl>
    <w:lvl w:ilvl="1">
      <w:start w:val="1"/>
      <w:numFmt w:val="decimal"/>
      <w:isLgl/>
      <w:lvlText w:val="%1.%2"/>
      <w:lvlJc w:val="left"/>
      <w:pPr>
        <w:ind w:left="860" w:hanging="50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742D2113"/>
    <w:multiLevelType w:val="hybridMultilevel"/>
    <w:tmpl w:val="3000D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B757E4"/>
    <w:multiLevelType w:val="hybridMultilevel"/>
    <w:tmpl w:val="3702BA26"/>
    <w:lvl w:ilvl="0" w:tplc="1C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2"/>
  </w:num>
  <w:num w:numId="4">
    <w:abstractNumId w:val="12"/>
  </w:num>
  <w:num w:numId="5">
    <w:abstractNumId w:val="4"/>
  </w:num>
  <w:num w:numId="6">
    <w:abstractNumId w:val="7"/>
  </w:num>
  <w:num w:numId="7">
    <w:abstractNumId w:val="5"/>
  </w:num>
  <w:num w:numId="8">
    <w:abstractNumId w:val="8"/>
  </w:num>
  <w:num w:numId="9">
    <w:abstractNumId w:val="3"/>
  </w:num>
  <w:num w:numId="10">
    <w:abstractNumId w:val="1"/>
  </w:num>
  <w:num w:numId="11">
    <w:abstractNumId w:val="0"/>
  </w:num>
  <w:num w:numId="12">
    <w:abstractNumId w:val="1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42"/>
    <w:rsid w:val="001021F8"/>
    <w:rsid w:val="00130CAC"/>
    <w:rsid w:val="001B19C9"/>
    <w:rsid w:val="00232FC8"/>
    <w:rsid w:val="003064AE"/>
    <w:rsid w:val="003F069A"/>
    <w:rsid w:val="004E2FDF"/>
    <w:rsid w:val="00537D43"/>
    <w:rsid w:val="005E0D34"/>
    <w:rsid w:val="00630590"/>
    <w:rsid w:val="006333A3"/>
    <w:rsid w:val="00663438"/>
    <w:rsid w:val="006D7B09"/>
    <w:rsid w:val="00774015"/>
    <w:rsid w:val="00815AFB"/>
    <w:rsid w:val="008A7894"/>
    <w:rsid w:val="008F684C"/>
    <w:rsid w:val="00943477"/>
    <w:rsid w:val="009845CE"/>
    <w:rsid w:val="009F02D1"/>
    <w:rsid w:val="00B85CD4"/>
    <w:rsid w:val="00C52EF1"/>
    <w:rsid w:val="00CA3A84"/>
    <w:rsid w:val="00CB0155"/>
    <w:rsid w:val="00D5721B"/>
    <w:rsid w:val="00E32E00"/>
    <w:rsid w:val="00EE4B73"/>
    <w:rsid w:val="00EE6442"/>
    <w:rsid w:val="00F21F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3EB6A"/>
  <w15:chartTrackingRefBased/>
  <w15:docId w15:val="{A71ACBC0-2FC6-A64B-A739-37F16A51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130C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30CAC"/>
    <w:pPr>
      <w:keepNext/>
      <w:keepLines/>
      <w:spacing w:before="4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130CAC"/>
    <w:pPr>
      <w:keepNext/>
      <w:keepLines/>
      <w:spacing w:before="40"/>
      <w:outlineLvl w:val="2"/>
    </w:pPr>
    <w:rPr>
      <w:rFonts w:ascii="Cambria" w:eastAsia="Times New Roman" w:hAnsi="Cambria" w:cs="Times New Roman"/>
      <w:b/>
      <w:bCs/>
      <w:color w:val="4F81BD"/>
    </w:rPr>
  </w:style>
  <w:style w:type="paragraph" w:styleId="Heading7">
    <w:name w:val="heading 7"/>
    <w:basedOn w:val="Normal"/>
    <w:next w:val="Normal"/>
    <w:link w:val="Heading7Char"/>
    <w:uiPriority w:val="9"/>
    <w:semiHidden/>
    <w:unhideWhenUsed/>
    <w:qFormat/>
    <w:rsid w:val="00CA3A84"/>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442"/>
    <w:pPr>
      <w:tabs>
        <w:tab w:val="center" w:pos="4513"/>
        <w:tab w:val="right" w:pos="9026"/>
      </w:tabs>
    </w:pPr>
  </w:style>
  <w:style w:type="character" w:customStyle="1" w:styleId="HeaderChar">
    <w:name w:val="Header Char"/>
    <w:basedOn w:val="DefaultParagraphFont"/>
    <w:link w:val="Header"/>
    <w:uiPriority w:val="99"/>
    <w:rsid w:val="00EE6442"/>
  </w:style>
  <w:style w:type="paragraph" w:styleId="Footer">
    <w:name w:val="footer"/>
    <w:basedOn w:val="Normal"/>
    <w:link w:val="FooterChar"/>
    <w:uiPriority w:val="99"/>
    <w:unhideWhenUsed/>
    <w:rsid w:val="00EE6442"/>
    <w:pPr>
      <w:tabs>
        <w:tab w:val="center" w:pos="4513"/>
        <w:tab w:val="right" w:pos="9026"/>
      </w:tabs>
    </w:pPr>
  </w:style>
  <w:style w:type="character" w:customStyle="1" w:styleId="FooterChar">
    <w:name w:val="Footer Char"/>
    <w:basedOn w:val="DefaultParagraphFont"/>
    <w:link w:val="Footer"/>
    <w:uiPriority w:val="99"/>
    <w:rsid w:val="00EE6442"/>
  </w:style>
  <w:style w:type="table" w:styleId="TableGrid">
    <w:name w:val="Table Grid"/>
    <w:basedOn w:val="TableNormal"/>
    <w:uiPriority w:val="59"/>
    <w:rsid w:val="00130CA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link w:val="Heading1Char"/>
    <w:uiPriority w:val="9"/>
    <w:qFormat/>
    <w:rsid w:val="00130CAC"/>
    <w:pPr>
      <w:keepNext/>
      <w:keepLines/>
      <w:spacing w:before="480" w:line="360" w:lineRule="auto"/>
      <w:jc w:val="both"/>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130CAC"/>
    <w:pPr>
      <w:keepNext/>
      <w:keepLines/>
      <w:spacing w:before="200" w:line="360" w:lineRule="auto"/>
      <w:jc w:val="both"/>
      <w:outlineLvl w:val="1"/>
    </w:pPr>
    <w:rPr>
      <w:rFonts w:ascii="Cambria" w:eastAsia="Times New Roman" w:hAnsi="Cambria" w:cs="Times New Roman"/>
      <w:b/>
      <w:bCs/>
      <w:color w:val="4F81BD"/>
      <w:sz w:val="26"/>
      <w:szCs w:val="26"/>
    </w:rPr>
  </w:style>
  <w:style w:type="paragraph" w:customStyle="1" w:styleId="Heading31">
    <w:name w:val="Heading 31"/>
    <w:basedOn w:val="Normal"/>
    <w:next w:val="Normal"/>
    <w:uiPriority w:val="9"/>
    <w:semiHidden/>
    <w:unhideWhenUsed/>
    <w:qFormat/>
    <w:rsid w:val="00130CAC"/>
    <w:pPr>
      <w:keepNext/>
      <w:keepLines/>
      <w:spacing w:before="200" w:line="360" w:lineRule="auto"/>
      <w:jc w:val="both"/>
      <w:outlineLvl w:val="2"/>
    </w:pPr>
    <w:rPr>
      <w:rFonts w:ascii="Cambria" w:eastAsia="Times New Roman" w:hAnsi="Cambria" w:cs="Times New Roman"/>
      <w:b/>
      <w:bCs/>
      <w:color w:val="4F81BD"/>
      <w:sz w:val="22"/>
      <w:szCs w:val="22"/>
    </w:rPr>
  </w:style>
  <w:style w:type="numbering" w:customStyle="1" w:styleId="NoList1">
    <w:name w:val="No List1"/>
    <w:next w:val="NoList"/>
    <w:uiPriority w:val="99"/>
    <w:semiHidden/>
    <w:unhideWhenUsed/>
    <w:rsid w:val="00130CAC"/>
  </w:style>
  <w:style w:type="paragraph" w:styleId="NoSpacing">
    <w:name w:val="No Spacing"/>
    <w:link w:val="NoSpacingChar"/>
    <w:uiPriority w:val="1"/>
    <w:qFormat/>
    <w:rsid w:val="00130CAC"/>
    <w:rPr>
      <w:sz w:val="22"/>
      <w:szCs w:val="22"/>
      <w:lang w:val="en-US"/>
    </w:rPr>
  </w:style>
  <w:style w:type="character" w:styleId="CommentReference">
    <w:name w:val="annotation reference"/>
    <w:basedOn w:val="DefaultParagraphFont"/>
    <w:uiPriority w:val="99"/>
    <w:semiHidden/>
    <w:unhideWhenUsed/>
    <w:rsid w:val="00130CAC"/>
    <w:rPr>
      <w:sz w:val="16"/>
      <w:szCs w:val="16"/>
    </w:rPr>
  </w:style>
  <w:style w:type="paragraph" w:styleId="CommentText">
    <w:name w:val="annotation text"/>
    <w:basedOn w:val="Normal"/>
    <w:link w:val="CommentTextChar"/>
    <w:uiPriority w:val="99"/>
    <w:semiHidden/>
    <w:unhideWhenUsed/>
    <w:rsid w:val="00130CAC"/>
    <w:pPr>
      <w:jc w:val="both"/>
    </w:pPr>
    <w:rPr>
      <w:sz w:val="20"/>
      <w:szCs w:val="20"/>
    </w:rPr>
  </w:style>
  <w:style w:type="character" w:customStyle="1" w:styleId="CommentTextChar">
    <w:name w:val="Comment Text Char"/>
    <w:basedOn w:val="DefaultParagraphFont"/>
    <w:link w:val="CommentText"/>
    <w:uiPriority w:val="99"/>
    <w:semiHidden/>
    <w:rsid w:val="00130CA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130CAC"/>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rsid w:val="00130CA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130CAC"/>
    <w:rPr>
      <w:vertAlign w:val="superscript"/>
    </w:rPr>
  </w:style>
  <w:style w:type="paragraph" w:styleId="BalloonText">
    <w:name w:val="Balloon Text"/>
    <w:basedOn w:val="Normal"/>
    <w:link w:val="BalloonTextChar"/>
    <w:uiPriority w:val="99"/>
    <w:semiHidden/>
    <w:unhideWhenUsed/>
    <w:rsid w:val="00130CAC"/>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CAC"/>
    <w:rPr>
      <w:rFonts w:ascii="Tahoma" w:hAnsi="Tahoma" w:cs="Tahoma"/>
      <w:sz w:val="16"/>
      <w:szCs w:val="16"/>
    </w:rPr>
  </w:style>
  <w:style w:type="paragraph" w:customStyle="1" w:styleId="NormalParagraph">
    <w:name w:val="Normal Paragraph"/>
    <w:basedOn w:val="Normal"/>
    <w:rsid w:val="00130CAC"/>
    <w:pPr>
      <w:widowControl w:val="0"/>
      <w:suppressLineNumbers/>
      <w:spacing w:after="240" w:line="360" w:lineRule="auto"/>
      <w:jc w:val="both"/>
    </w:pPr>
    <w:rPr>
      <w:rFonts w:ascii="Arial" w:eastAsia="Times New Roman" w:hAnsi="Arial" w:cs="Times New Roman"/>
      <w:snapToGrid w:val="0"/>
      <w:sz w:val="22"/>
      <w:szCs w:val="20"/>
      <w:lang w:val="en-GB"/>
    </w:rPr>
  </w:style>
  <w:style w:type="paragraph" w:styleId="ListParagraph">
    <w:name w:val="List Paragraph"/>
    <w:aliases w:val="List Paragraph 1"/>
    <w:basedOn w:val="Normal"/>
    <w:link w:val="ListParagraphChar"/>
    <w:uiPriority w:val="34"/>
    <w:qFormat/>
    <w:rsid w:val="00130CAC"/>
    <w:pPr>
      <w:spacing w:after="200" w:line="276" w:lineRule="auto"/>
      <w:ind w:left="720"/>
      <w:contextualSpacing/>
    </w:pPr>
    <w:rPr>
      <w:rFonts w:ascii="Calibri" w:eastAsia="Calibri" w:hAnsi="Calibri" w:cs="Times New Roman"/>
      <w:sz w:val="22"/>
      <w:szCs w:val="22"/>
      <w:lang w:val="en-US"/>
    </w:rPr>
  </w:style>
  <w:style w:type="paragraph" w:customStyle="1" w:styleId="Default">
    <w:name w:val="Default"/>
    <w:rsid w:val="00130CAC"/>
    <w:pPr>
      <w:autoSpaceDE w:val="0"/>
      <w:autoSpaceDN w:val="0"/>
      <w:adjustRightInd w:val="0"/>
    </w:pPr>
    <w:rPr>
      <w:rFonts w:ascii="Arial" w:eastAsia="Calibri" w:hAnsi="Arial" w:cs="Arial"/>
      <w:color w:val="000000"/>
      <w:lang w:val="en-US"/>
    </w:rPr>
  </w:style>
  <w:style w:type="paragraph" w:customStyle="1" w:styleId="TableText">
    <w:name w:val="Table Text"/>
    <w:basedOn w:val="Normal"/>
    <w:autoRedefine/>
    <w:rsid w:val="00130CAC"/>
    <w:pPr>
      <w:widowControl w:val="0"/>
      <w:tabs>
        <w:tab w:val="left" w:pos="338"/>
        <w:tab w:val="left" w:pos="684"/>
      </w:tabs>
      <w:jc w:val="both"/>
    </w:pPr>
    <w:rPr>
      <w:rFonts w:ascii="Times New Roman" w:eastAsia="Times New Roman" w:hAnsi="Times New Roman" w:cs="Times New Roman"/>
      <w:lang w:eastAsia="en-ZA"/>
    </w:rPr>
  </w:style>
  <w:style w:type="paragraph" w:styleId="BodyTextIndent3">
    <w:name w:val="Body Text Indent 3"/>
    <w:basedOn w:val="Normal"/>
    <w:link w:val="BodyTextIndent3Char"/>
    <w:rsid w:val="00130CAC"/>
    <w:pPr>
      <w:spacing w:after="120"/>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130CAC"/>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130CAC"/>
    <w:pPr>
      <w:spacing w:before="100" w:beforeAutospacing="1" w:after="100" w:afterAutospacing="1"/>
    </w:pPr>
    <w:rPr>
      <w:rFonts w:ascii="Times New Roman" w:eastAsia="Times New Roman" w:hAnsi="Times New Roman" w:cs="Times New Roman"/>
      <w:lang w:eastAsia="en-ZA"/>
    </w:rPr>
  </w:style>
  <w:style w:type="table" w:customStyle="1" w:styleId="TableGrid1">
    <w:name w:val="Table Grid1"/>
    <w:basedOn w:val="TableNormal"/>
    <w:next w:val="TableGrid"/>
    <w:uiPriority w:val="59"/>
    <w:rsid w:val="00130CA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1 Char"/>
    <w:link w:val="ListParagraph"/>
    <w:uiPriority w:val="34"/>
    <w:locked/>
    <w:rsid w:val="00130CAC"/>
    <w:rPr>
      <w:rFonts w:ascii="Calibri" w:eastAsia="Calibri" w:hAnsi="Calibri" w:cs="Times New Roman"/>
      <w:sz w:val="22"/>
      <w:szCs w:val="22"/>
      <w:lang w:val="en-US"/>
    </w:rPr>
  </w:style>
  <w:style w:type="character" w:customStyle="1" w:styleId="Heading2Char">
    <w:name w:val="Heading 2 Char"/>
    <w:basedOn w:val="DefaultParagraphFont"/>
    <w:link w:val="Heading2"/>
    <w:uiPriority w:val="9"/>
    <w:rsid w:val="00130CAC"/>
    <w:rPr>
      <w:rFonts w:ascii="Cambria" w:eastAsia="Times New Roman" w:hAnsi="Cambria" w:cs="Times New Roman"/>
      <w:b/>
      <w:bCs/>
      <w:color w:val="4F81BD"/>
      <w:sz w:val="26"/>
      <w:szCs w:val="26"/>
    </w:rPr>
  </w:style>
  <w:style w:type="character" w:customStyle="1" w:styleId="NoSpacingChar">
    <w:name w:val="No Spacing Char"/>
    <w:basedOn w:val="DefaultParagraphFont"/>
    <w:link w:val="NoSpacing"/>
    <w:uiPriority w:val="1"/>
    <w:rsid w:val="00130CAC"/>
    <w:rPr>
      <w:sz w:val="22"/>
      <w:szCs w:val="22"/>
      <w:lang w:val="en-US"/>
    </w:rPr>
  </w:style>
  <w:style w:type="character" w:customStyle="1" w:styleId="Heading1Char">
    <w:name w:val="Heading 1 Char"/>
    <w:basedOn w:val="DefaultParagraphFont"/>
    <w:link w:val="Heading11"/>
    <w:uiPriority w:val="9"/>
    <w:rsid w:val="00130CAC"/>
    <w:rPr>
      <w:rFonts w:ascii="Cambria" w:eastAsia="Times New Roman" w:hAnsi="Cambria" w:cs="Times New Roman"/>
      <w:b/>
      <w:bCs/>
      <w:color w:val="365F91"/>
      <w:sz w:val="28"/>
      <w:szCs w:val="28"/>
    </w:rPr>
  </w:style>
  <w:style w:type="character" w:customStyle="1" w:styleId="Heading1Char1">
    <w:name w:val="Heading 1 Char1"/>
    <w:basedOn w:val="DefaultParagraphFont"/>
    <w:link w:val="Heading1"/>
    <w:uiPriority w:val="9"/>
    <w:rsid w:val="00130CA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30CAC"/>
    <w:pPr>
      <w:spacing w:before="480" w:line="276" w:lineRule="auto"/>
      <w:outlineLvl w:val="9"/>
    </w:pPr>
    <w:rPr>
      <w:b/>
      <w:bCs/>
      <w:sz w:val="28"/>
      <w:szCs w:val="28"/>
      <w:lang w:val="en-US" w:eastAsia="ja-JP"/>
    </w:rPr>
  </w:style>
  <w:style w:type="paragraph" w:styleId="TOC1">
    <w:name w:val="toc 1"/>
    <w:basedOn w:val="Normal"/>
    <w:next w:val="Normal"/>
    <w:autoRedefine/>
    <w:uiPriority w:val="39"/>
    <w:unhideWhenUsed/>
    <w:rsid w:val="001021F8"/>
    <w:pPr>
      <w:numPr>
        <w:numId w:val="10"/>
      </w:numPr>
      <w:tabs>
        <w:tab w:val="left" w:pos="567"/>
        <w:tab w:val="right" w:leader="dot" w:pos="9016"/>
      </w:tabs>
      <w:spacing w:after="100" w:line="360" w:lineRule="auto"/>
      <w:ind w:left="375" w:hanging="375"/>
    </w:pPr>
    <w:rPr>
      <w:sz w:val="22"/>
      <w:szCs w:val="22"/>
    </w:rPr>
  </w:style>
  <w:style w:type="paragraph" w:styleId="TOC2">
    <w:name w:val="toc 2"/>
    <w:basedOn w:val="Normal"/>
    <w:next w:val="Normal"/>
    <w:autoRedefine/>
    <w:uiPriority w:val="39"/>
    <w:unhideWhenUsed/>
    <w:rsid w:val="00130CAC"/>
    <w:pPr>
      <w:spacing w:after="100" w:line="360" w:lineRule="auto"/>
      <w:ind w:left="220"/>
      <w:jc w:val="both"/>
    </w:pPr>
    <w:rPr>
      <w:sz w:val="22"/>
      <w:szCs w:val="22"/>
    </w:rPr>
  </w:style>
  <w:style w:type="character" w:customStyle="1" w:styleId="Hyperlink1">
    <w:name w:val="Hyperlink1"/>
    <w:basedOn w:val="DefaultParagraphFont"/>
    <w:uiPriority w:val="99"/>
    <w:unhideWhenUsed/>
    <w:rsid w:val="00130CAC"/>
    <w:rPr>
      <w:color w:val="0000FF"/>
      <w:u w:val="single"/>
    </w:rPr>
  </w:style>
  <w:style w:type="character" w:customStyle="1" w:styleId="Heading3Char">
    <w:name w:val="Heading 3 Char"/>
    <w:basedOn w:val="DefaultParagraphFont"/>
    <w:link w:val="Heading3"/>
    <w:uiPriority w:val="9"/>
    <w:semiHidden/>
    <w:rsid w:val="00130CAC"/>
    <w:rPr>
      <w:rFonts w:ascii="Cambria" w:eastAsia="Times New Roman" w:hAnsi="Cambria" w:cs="Times New Roman"/>
      <w:b/>
      <w:bCs/>
      <w:color w:val="4F81BD"/>
    </w:rPr>
  </w:style>
  <w:style w:type="character" w:customStyle="1" w:styleId="SubtleEmphasis1">
    <w:name w:val="Subtle Emphasis1"/>
    <w:basedOn w:val="DefaultParagraphFont"/>
    <w:uiPriority w:val="19"/>
    <w:qFormat/>
    <w:rsid w:val="00130CAC"/>
    <w:rPr>
      <w:i/>
      <w:iCs/>
      <w:color w:val="404040"/>
    </w:rPr>
  </w:style>
  <w:style w:type="paragraph" w:styleId="CommentSubject">
    <w:name w:val="annotation subject"/>
    <w:basedOn w:val="CommentText"/>
    <w:next w:val="CommentText"/>
    <w:link w:val="CommentSubjectChar"/>
    <w:uiPriority w:val="99"/>
    <w:semiHidden/>
    <w:unhideWhenUsed/>
    <w:rsid w:val="00130CAC"/>
    <w:rPr>
      <w:b/>
      <w:bCs/>
    </w:rPr>
  </w:style>
  <w:style w:type="character" w:customStyle="1" w:styleId="CommentSubjectChar">
    <w:name w:val="Comment Subject Char"/>
    <w:basedOn w:val="CommentTextChar"/>
    <w:link w:val="CommentSubject"/>
    <w:uiPriority w:val="99"/>
    <w:semiHidden/>
    <w:rsid w:val="00130CAC"/>
    <w:rPr>
      <w:b/>
      <w:bCs/>
      <w:sz w:val="20"/>
      <w:szCs w:val="20"/>
    </w:rPr>
  </w:style>
  <w:style w:type="paragraph" w:styleId="Revision">
    <w:name w:val="Revision"/>
    <w:hidden/>
    <w:uiPriority w:val="99"/>
    <w:semiHidden/>
    <w:rsid w:val="00130CAC"/>
    <w:rPr>
      <w:sz w:val="22"/>
      <w:szCs w:val="22"/>
    </w:rPr>
  </w:style>
  <w:style w:type="character" w:customStyle="1" w:styleId="st1">
    <w:name w:val="st1"/>
    <w:rsid w:val="00130CAC"/>
  </w:style>
  <w:style w:type="character" w:customStyle="1" w:styleId="Heading2Char1">
    <w:name w:val="Heading 2 Char1"/>
    <w:basedOn w:val="DefaultParagraphFont"/>
    <w:uiPriority w:val="9"/>
    <w:semiHidden/>
    <w:rsid w:val="00130CA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30CAC"/>
    <w:rPr>
      <w:color w:val="0563C1" w:themeColor="hyperlink"/>
      <w:u w:val="single"/>
    </w:rPr>
  </w:style>
  <w:style w:type="character" w:customStyle="1" w:styleId="Heading3Char1">
    <w:name w:val="Heading 3 Char1"/>
    <w:basedOn w:val="DefaultParagraphFont"/>
    <w:uiPriority w:val="9"/>
    <w:semiHidden/>
    <w:rsid w:val="00130CAC"/>
    <w:rPr>
      <w:rFonts w:asciiTheme="majorHAnsi" w:eastAsiaTheme="majorEastAsia" w:hAnsiTheme="majorHAnsi" w:cstheme="majorBidi"/>
      <w:color w:val="1F3763" w:themeColor="accent1" w:themeShade="7F"/>
    </w:rPr>
  </w:style>
  <w:style w:type="character" w:styleId="SubtleEmphasis">
    <w:name w:val="Subtle Emphasis"/>
    <w:basedOn w:val="DefaultParagraphFont"/>
    <w:uiPriority w:val="19"/>
    <w:qFormat/>
    <w:rsid w:val="00130CAC"/>
    <w:rPr>
      <w:i/>
      <w:iCs/>
      <w:color w:val="404040" w:themeColor="text1" w:themeTint="BF"/>
    </w:rPr>
  </w:style>
  <w:style w:type="character" w:customStyle="1" w:styleId="Heading7Char">
    <w:name w:val="Heading 7 Char"/>
    <w:basedOn w:val="DefaultParagraphFont"/>
    <w:link w:val="Heading7"/>
    <w:uiPriority w:val="9"/>
    <w:semiHidden/>
    <w:rsid w:val="00CA3A84"/>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89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180EC-3D9F-41DC-8B9C-EC8669042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4829</Words>
  <Characters>27526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Leene Mogobe</dc:creator>
  <cp:keywords/>
  <dc:description/>
  <cp:lastModifiedBy>Charmaine Leso</cp:lastModifiedBy>
  <cp:revision>2</cp:revision>
  <dcterms:created xsi:type="dcterms:W3CDTF">2022-05-23T15:24:00Z</dcterms:created>
  <dcterms:modified xsi:type="dcterms:W3CDTF">2022-05-23T15:24:00Z</dcterms:modified>
</cp:coreProperties>
</file>