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FD87" w14:textId="77777777" w:rsidR="007507FB" w:rsidRDefault="007507FB" w:rsidP="007507FB">
      <w:pPr>
        <w:rPr>
          <w:rFonts w:ascii="Arial" w:hAnsi="Arial"/>
          <w:sz w:val="20"/>
        </w:rPr>
      </w:pPr>
    </w:p>
    <w:p w14:paraId="256E2C14" w14:textId="78903B68" w:rsidR="007507FB" w:rsidRDefault="007507FB" w:rsidP="007507FB">
      <w:pPr>
        <w:rPr>
          <w:rFonts w:ascii="Arial" w:hAnsi="Arial"/>
          <w:sz w:val="20"/>
        </w:rPr>
      </w:pPr>
      <w:r>
        <w:rPr>
          <w:rFonts w:ascii="Arial" w:hAnsi="Arial"/>
          <w:sz w:val="20"/>
        </w:rPr>
        <w:t>No.172 - 2022: Fourth Session, Sixth Legislature</w:t>
      </w:r>
    </w:p>
    <w:p w14:paraId="0E9DBC4F" w14:textId="77777777" w:rsidR="007507FB" w:rsidRDefault="007507FB" w:rsidP="007507FB">
      <w:pPr>
        <w:rPr>
          <w:rFonts w:ascii="Arial" w:hAnsi="Arial"/>
          <w:sz w:val="20"/>
        </w:rPr>
      </w:pPr>
    </w:p>
    <w:p w14:paraId="1354CA04" w14:textId="5043F9D2" w:rsidR="007507FB" w:rsidRPr="007507FB" w:rsidRDefault="007507FB" w:rsidP="007507FB">
      <w:pPr>
        <w:jc w:val="center"/>
        <w:rPr>
          <w:rFonts w:ascii="Times New Roman" w:hAnsi="Times New Roman"/>
          <w:sz w:val="28"/>
        </w:rPr>
      </w:pPr>
      <w:r>
        <w:rPr>
          <w:b/>
          <w:sz w:val="33"/>
        </w:rPr>
        <w:t>GAUTENG PROVINCIAL LEGISLATURE</w:t>
      </w:r>
    </w:p>
    <w:p w14:paraId="651B90F8" w14:textId="5AD3D391" w:rsidR="007507FB" w:rsidRPr="007507FB" w:rsidRDefault="007507FB" w:rsidP="007507FB">
      <w:pPr>
        <w:jc w:val="center"/>
        <w:rPr>
          <w:b/>
          <w:spacing w:val="-20"/>
          <w:sz w:val="24"/>
        </w:rPr>
      </w:pPr>
      <w:r>
        <w:rPr>
          <w:b/>
          <w:spacing w:val="-20"/>
        </w:rPr>
        <w:t xml:space="preserve">======================== </w:t>
      </w:r>
    </w:p>
    <w:p w14:paraId="6D9554C1" w14:textId="77777777" w:rsidR="007507FB" w:rsidRDefault="007507FB" w:rsidP="007507FB">
      <w:pPr>
        <w:jc w:val="center"/>
        <w:rPr>
          <w:b/>
          <w:sz w:val="56"/>
        </w:rPr>
      </w:pPr>
      <w:r>
        <w:rPr>
          <w:b/>
          <w:sz w:val="56"/>
        </w:rPr>
        <w:t>ANNOUNCEMENTS,</w:t>
      </w:r>
    </w:p>
    <w:p w14:paraId="14E16814" w14:textId="77777777" w:rsidR="007507FB" w:rsidRDefault="007507FB" w:rsidP="007507FB">
      <w:pPr>
        <w:jc w:val="center"/>
        <w:rPr>
          <w:b/>
          <w:sz w:val="56"/>
        </w:rPr>
      </w:pPr>
      <w:r>
        <w:rPr>
          <w:b/>
          <w:sz w:val="56"/>
        </w:rPr>
        <w:t>TABLINGS AND</w:t>
      </w:r>
    </w:p>
    <w:p w14:paraId="29F1E95F" w14:textId="5543CEE4" w:rsidR="007507FB" w:rsidRPr="007507FB" w:rsidRDefault="007507FB" w:rsidP="007507FB">
      <w:pPr>
        <w:jc w:val="center"/>
        <w:rPr>
          <w:b/>
          <w:sz w:val="56"/>
        </w:rPr>
      </w:pPr>
      <w:r>
        <w:rPr>
          <w:b/>
          <w:sz w:val="56"/>
        </w:rPr>
        <w:t>COMMI</w:t>
      </w:r>
      <w:r>
        <w:rPr>
          <w:b/>
          <w:sz w:val="56"/>
        </w:rPr>
        <w:t>T</w:t>
      </w:r>
      <w:r>
        <w:rPr>
          <w:b/>
          <w:sz w:val="56"/>
        </w:rPr>
        <w:t>TEE REPORTS</w:t>
      </w:r>
    </w:p>
    <w:p w14:paraId="4092A8C5" w14:textId="77777777" w:rsidR="007507FB" w:rsidRDefault="007507FB" w:rsidP="007507FB">
      <w:pPr>
        <w:jc w:val="center"/>
        <w:rPr>
          <w:b/>
          <w:spacing w:val="-20"/>
        </w:rPr>
      </w:pPr>
      <w:r>
        <w:rPr>
          <w:b/>
          <w:spacing w:val="-20"/>
        </w:rPr>
        <w:t>========================</w:t>
      </w:r>
    </w:p>
    <w:p w14:paraId="55615D70" w14:textId="77777777" w:rsidR="007507FB" w:rsidRDefault="007507FB" w:rsidP="007507FB">
      <w:pPr>
        <w:jc w:val="center"/>
        <w:rPr>
          <w:rFonts w:ascii="Arial" w:hAnsi="Arial"/>
          <w:sz w:val="20"/>
        </w:rPr>
      </w:pPr>
    </w:p>
    <w:p w14:paraId="2CA98213" w14:textId="3866ECA3" w:rsidR="007507FB" w:rsidRDefault="007507FB" w:rsidP="007507FB">
      <w:pPr>
        <w:jc w:val="center"/>
        <w:rPr>
          <w:rFonts w:ascii="Arial" w:hAnsi="Arial"/>
          <w:sz w:val="20"/>
        </w:rPr>
      </w:pPr>
      <w:r>
        <w:rPr>
          <w:rFonts w:ascii="Arial" w:hAnsi="Arial"/>
          <w:sz w:val="20"/>
        </w:rPr>
        <w:t>Wednesday, 18 May 2022</w:t>
      </w:r>
    </w:p>
    <w:p w14:paraId="7DEFD5A9" w14:textId="77777777" w:rsidR="007507FB" w:rsidRDefault="007507FB" w:rsidP="007507FB">
      <w:pPr>
        <w:tabs>
          <w:tab w:val="left" w:pos="2127"/>
        </w:tabs>
        <w:jc w:val="center"/>
        <w:rPr>
          <w:rFonts w:ascii="Arial" w:hAnsi="Arial"/>
          <w:sz w:val="20"/>
        </w:rPr>
      </w:pPr>
    </w:p>
    <w:p w14:paraId="74E4AE86" w14:textId="77777777" w:rsidR="007507FB" w:rsidRPr="007507FB" w:rsidRDefault="007507FB" w:rsidP="007507FB">
      <w:pPr>
        <w:pStyle w:val="Heading1"/>
        <w:tabs>
          <w:tab w:val="center" w:pos="4489"/>
        </w:tabs>
        <w:rPr>
          <w:rFonts w:ascii="Arial" w:hAnsi="Arial" w:cs="Arial"/>
          <w:b/>
          <w:bCs/>
          <w:color w:val="auto"/>
          <w:sz w:val="24"/>
          <w:szCs w:val="24"/>
        </w:rPr>
      </w:pPr>
      <w:r w:rsidRPr="007507FB">
        <w:rPr>
          <w:rFonts w:cs="Arial"/>
          <w:b/>
          <w:bCs/>
          <w:color w:val="auto"/>
          <w:szCs w:val="24"/>
        </w:rPr>
        <w:t>ANNOUNCEMENTS</w:t>
      </w:r>
    </w:p>
    <w:p w14:paraId="23419DD2" w14:textId="2564ED07" w:rsidR="007507FB" w:rsidRPr="007507FB" w:rsidRDefault="007507FB" w:rsidP="007507FB">
      <w:pPr>
        <w:ind w:left="720" w:right="-694"/>
        <w:rPr>
          <w:rFonts w:ascii="Arial" w:hAnsi="Arial" w:cs="Arial"/>
          <w:sz w:val="20"/>
          <w:szCs w:val="20"/>
        </w:rPr>
      </w:pPr>
      <w:r w:rsidRPr="007507FB">
        <w:rPr>
          <w:rFonts w:ascii="Arial" w:hAnsi="Arial" w:cs="Arial"/>
          <w:sz w:val="20"/>
          <w:szCs w:val="20"/>
        </w:rPr>
        <w:t>none</w:t>
      </w:r>
    </w:p>
    <w:p w14:paraId="27503404" w14:textId="77777777" w:rsidR="007507FB" w:rsidRPr="007507FB" w:rsidRDefault="007507FB" w:rsidP="007507FB">
      <w:pPr>
        <w:pStyle w:val="Heading1"/>
        <w:tabs>
          <w:tab w:val="center" w:pos="4489"/>
        </w:tabs>
        <w:rPr>
          <w:b/>
          <w:bCs/>
          <w:color w:val="auto"/>
        </w:rPr>
      </w:pPr>
      <w:r w:rsidRPr="007507FB">
        <w:rPr>
          <w:b/>
          <w:bCs/>
          <w:color w:val="auto"/>
        </w:rPr>
        <w:t>TABLINGS</w:t>
      </w:r>
    </w:p>
    <w:p w14:paraId="4AE8562B" w14:textId="77777777" w:rsidR="007507FB" w:rsidRPr="007507FB" w:rsidRDefault="007507FB" w:rsidP="007507FB">
      <w:pPr>
        <w:ind w:firstLine="720"/>
        <w:rPr>
          <w:rFonts w:ascii="Arial" w:hAnsi="Arial" w:cs="Arial"/>
          <w:sz w:val="20"/>
          <w:szCs w:val="20"/>
        </w:rPr>
      </w:pPr>
      <w:r w:rsidRPr="007507FB">
        <w:rPr>
          <w:rFonts w:ascii="Arial" w:hAnsi="Arial" w:cs="Arial"/>
          <w:bCs/>
          <w:sz w:val="20"/>
          <w:szCs w:val="20"/>
        </w:rPr>
        <w:t>none</w:t>
      </w:r>
    </w:p>
    <w:p w14:paraId="4E3E8BDB" w14:textId="77777777" w:rsidR="007507FB" w:rsidRPr="007507FB" w:rsidRDefault="007507FB" w:rsidP="007507FB">
      <w:pPr>
        <w:rPr>
          <w:rFonts w:ascii="Arial" w:hAnsi="Arial" w:cs="Arial"/>
          <w:b/>
          <w:sz w:val="20"/>
          <w:szCs w:val="24"/>
        </w:rPr>
      </w:pPr>
    </w:p>
    <w:p w14:paraId="1641D507" w14:textId="42F4DA9E" w:rsidR="007507FB" w:rsidRPr="007507FB" w:rsidRDefault="007507FB" w:rsidP="007507FB">
      <w:pPr>
        <w:rPr>
          <w:rFonts w:ascii="Arial" w:hAnsi="Arial" w:cs="Arial"/>
          <w:b/>
          <w:sz w:val="20"/>
        </w:rPr>
      </w:pPr>
    </w:p>
    <w:p w14:paraId="76962164" w14:textId="77777777" w:rsidR="007507FB" w:rsidRPr="007507FB" w:rsidRDefault="007507FB" w:rsidP="007507FB">
      <w:pPr>
        <w:pStyle w:val="Heading7"/>
        <w:widowControl w:val="0"/>
        <w:rPr>
          <w:rFonts w:ascii="Arial" w:hAnsi="Arial" w:cs="Arial"/>
          <w:b/>
          <w:bCs/>
          <w:i w:val="0"/>
          <w:iCs w:val="0"/>
          <w:snapToGrid w:val="0"/>
          <w:color w:val="auto"/>
        </w:rPr>
      </w:pPr>
      <w:r w:rsidRPr="007507FB">
        <w:rPr>
          <w:rFonts w:ascii="Arial" w:hAnsi="Arial" w:cs="Arial"/>
          <w:b/>
          <w:bCs/>
          <w:i w:val="0"/>
          <w:iCs w:val="0"/>
          <w:snapToGrid w:val="0"/>
          <w:color w:val="auto"/>
        </w:rPr>
        <w:t>COMMITTEE REPORTS</w:t>
      </w:r>
    </w:p>
    <w:p w14:paraId="788BEDD7" w14:textId="77777777" w:rsidR="007507FB" w:rsidRDefault="007507FB" w:rsidP="007507FB">
      <w:pPr>
        <w:ind w:left="720" w:hanging="720"/>
        <w:rPr>
          <w:rFonts w:ascii="Arial" w:hAnsi="Arial" w:cs="Arial"/>
          <w:sz w:val="20"/>
          <w:szCs w:val="20"/>
        </w:rPr>
      </w:pPr>
      <w:r>
        <w:rPr>
          <w:rFonts w:ascii="Arial" w:hAnsi="Arial" w:cs="Arial"/>
          <w:b/>
          <w:bCs/>
          <w:sz w:val="20"/>
          <w:szCs w:val="20"/>
        </w:rPr>
        <w:t>1.</w:t>
      </w:r>
      <w:r>
        <w:rPr>
          <w:rFonts w:ascii="Arial" w:hAnsi="Arial" w:cs="Arial"/>
          <w:b/>
          <w:bCs/>
          <w:sz w:val="20"/>
          <w:szCs w:val="20"/>
        </w:rPr>
        <w:tab/>
        <w:t xml:space="preserve">The Chairperson of the Infrastructure Development Portfolio Committee, Hon. M G Modise, tabled the Committee’s Oversight Report on the Detail of the Department of Infrastructure Development Budget Vote 15 of the Provincial Appropriation Bill </w:t>
      </w:r>
      <w:r>
        <w:rPr>
          <w:rFonts w:ascii="Arial" w:hAnsi="Arial" w:cs="Arial"/>
          <w:b/>
          <w:bCs/>
          <w:i/>
          <w:iCs/>
          <w:sz w:val="20"/>
          <w:szCs w:val="20"/>
        </w:rPr>
        <w:t>[G001-2022]</w:t>
      </w:r>
      <w:r>
        <w:rPr>
          <w:rFonts w:ascii="Arial" w:hAnsi="Arial" w:cs="Arial"/>
          <w:b/>
          <w:bCs/>
          <w:sz w:val="20"/>
          <w:szCs w:val="20"/>
        </w:rPr>
        <w:t xml:space="preserve"> for the 2022/23 FY, as follows:</w:t>
      </w:r>
    </w:p>
    <w:p w14:paraId="2B303C54" w14:textId="77777777" w:rsidR="007507FB" w:rsidRDefault="007507FB" w:rsidP="007507FB">
      <w:pPr>
        <w:rPr>
          <w:rFonts w:ascii="Times New Roman" w:hAnsi="Times New Roman" w:cs="Times New Roman"/>
          <w:sz w:val="24"/>
          <w:szCs w:val="24"/>
        </w:rPr>
      </w:pPr>
    </w:p>
    <w:p w14:paraId="136200F6" w14:textId="77777777" w:rsidR="007507FB" w:rsidRDefault="007507FB" w:rsidP="00ED156E">
      <w:pPr>
        <w:jc w:val="center"/>
        <w:rPr>
          <w:b/>
          <w:bCs/>
        </w:rPr>
      </w:pPr>
    </w:p>
    <w:p w14:paraId="6977E087" w14:textId="77777777" w:rsidR="007507FB" w:rsidRDefault="007507FB" w:rsidP="00ED156E">
      <w:pPr>
        <w:jc w:val="center"/>
        <w:rPr>
          <w:b/>
          <w:bCs/>
        </w:rPr>
      </w:pPr>
    </w:p>
    <w:p w14:paraId="5072DF36" w14:textId="77777777" w:rsidR="007507FB" w:rsidRDefault="007507FB" w:rsidP="00ED156E">
      <w:pPr>
        <w:jc w:val="center"/>
        <w:rPr>
          <w:b/>
          <w:bCs/>
        </w:rPr>
      </w:pPr>
    </w:p>
    <w:p w14:paraId="66CCE441" w14:textId="77777777" w:rsidR="007507FB" w:rsidRDefault="007507FB" w:rsidP="00ED156E">
      <w:pPr>
        <w:jc w:val="center"/>
        <w:rPr>
          <w:b/>
          <w:bCs/>
        </w:rPr>
      </w:pPr>
    </w:p>
    <w:p w14:paraId="6426B05A" w14:textId="77777777" w:rsidR="007507FB" w:rsidRDefault="007507FB" w:rsidP="00ED156E">
      <w:pPr>
        <w:jc w:val="center"/>
        <w:rPr>
          <w:b/>
          <w:bCs/>
        </w:rPr>
      </w:pPr>
    </w:p>
    <w:p w14:paraId="6438E8B7" w14:textId="77777777" w:rsidR="007507FB" w:rsidRDefault="007507FB" w:rsidP="00ED156E">
      <w:pPr>
        <w:jc w:val="center"/>
        <w:rPr>
          <w:b/>
          <w:bCs/>
        </w:rPr>
      </w:pPr>
    </w:p>
    <w:p w14:paraId="4430969E" w14:textId="77777777" w:rsidR="007507FB" w:rsidRDefault="007507FB" w:rsidP="00ED156E">
      <w:pPr>
        <w:jc w:val="center"/>
        <w:rPr>
          <w:b/>
          <w:bCs/>
        </w:rPr>
      </w:pPr>
    </w:p>
    <w:p w14:paraId="36EF7F55" w14:textId="77777777" w:rsidR="007507FB" w:rsidRDefault="007507FB" w:rsidP="00ED156E">
      <w:pPr>
        <w:jc w:val="center"/>
        <w:rPr>
          <w:b/>
          <w:bCs/>
        </w:rPr>
      </w:pPr>
    </w:p>
    <w:p w14:paraId="7221298D" w14:textId="77777777" w:rsidR="007507FB" w:rsidRDefault="007507FB" w:rsidP="00ED156E">
      <w:pPr>
        <w:jc w:val="center"/>
        <w:rPr>
          <w:b/>
          <w:bCs/>
        </w:rPr>
      </w:pPr>
    </w:p>
    <w:p w14:paraId="31BDC321" w14:textId="77777777" w:rsidR="007507FB" w:rsidRDefault="007507FB" w:rsidP="00ED156E">
      <w:pPr>
        <w:jc w:val="center"/>
        <w:rPr>
          <w:b/>
          <w:bCs/>
        </w:rPr>
      </w:pPr>
    </w:p>
    <w:p w14:paraId="341FE5B6" w14:textId="77777777" w:rsidR="007507FB" w:rsidRDefault="007507FB" w:rsidP="00ED156E">
      <w:pPr>
        <w:jc w:val="center"/>
        <w:rPr>
          <w:b/>
          <w:bCs/>
        </w:rPr>
      </w:pPr>
    </w:p>
    <w:p w14:paraId="216B6D3C" w14:textId="2BE5E41C" w:rsidR="00881DD8" w:rsidRPr="007507FB" w:rsidRDefault="00531C28" w:rsidP="007507FB">
      <w:pPr>
        <w:rPr>
          <w:b/>
          <w:bCs/>
        </w:rPr>
      </w:pPr>
      <w:r>
        <w:rPr>
          <w:b/>
          <w:bCs/>
          <w:noProof/>
          <w:lang w:eastAsia="en-ZA" w:bidi="he-IL"/>
        </w:rPr>
        <w:object w:dxaOrig="1440" w:dyaOrig="1440" w14:anchorId="5C55F7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6.1pt;width:244.7pt;height:149.05pt;z-index:-251658752;mso-wrap-edited:f;mso-position-horizontal-relative:margin;mso-position-vertical-relative:margin" wrapcoords="-38 0 -38 21551 21600 21551 21600 0 -38 0">
            <v:imagedata r:id="rId11" o:title=""/>
            <w10:wrap type="square" anchorx="margin" anchory="margin"/>
          </v:shape>
          <o:OLEObject Type="Embed" ProgID="MSPhotoEd.3" ShapeID="_x0000_s1026" DrawAspect="Content" ObjectID="_1714452939" r:id="rId12"/>
        </w:object>
      </w:r>
    </w:p>
    <w:p w14:paraId="314A6180" w14:textId="77777777" w:rsidR="00881DD8" w:rsidRDefault="00881DD8" w:rsidP="000A5314">
      <w:pPr>
        <w:jc w:val="center"/>
        <w:rPr>
          <w:b/>
          <w:bCs/>
          <w:sz w:val="44"/>
          <w:szCs w:val="44"/>
        </w:rPr>
      </w:pPr>
    </w:p>
    <w:p w14:paraId="0D8B4904" w14:textId="6C0EB152" w:rsidR="00F81681" w:rsidRPr="00F81681" w:rsidRDefault="00F81681" w:rsidP="00F81681">
      <w:pPr>
        <w:jc w:val="center"/>
        <w:rPr>
          <w:rFonts w:ascii="Arial" w:eastAsia="Times New Roman" w:hAnsi="Arial" w:cs="Arial"/>
          <w:b/>
          <w:lang w:val="en-US"/>
        </w:rPr>
      </w:pPr>
      <w:r w:rsidRPr="00F81681">
        <w:rPr>
          <w:rFonts w:ascii="Arial" w:eastAsia="Times New Roman" w:hAnsi="Arial" w:cs="Arial"/>
          <w:b/>
          <w:lang w:val="en-US"/>
        </w:rPr>
        <w:t>INFRASTRUCTURE DEVELOPMENT</w:t>
      </w:r>
      <w:r w:rsidR="004B32BB">
        <w:rPr>
          <w:rFonts w:ascii="Arial" w:eastAsia="Times New Roman" w:hAnsi="Arial" w:cs="Arial"/>
          <w:b/>
          <w:lang w:val="en-US"/>
        </w:rPr>
        <w:t xml:space="preserve"> AND PROPERTY MANAGEMENT</w:t>
      </w:r>
      <w:r w:rsidRPr="00F81681">
        <w:rPr>
          <w:rFonts w:ascii="Arial" w:eastAsia="Times New Roman" w:hAnsi="Arial" w:cs="Arial"/>
          <w:b/>
          <w:lang w:val="en-US"/>
        </w:rPr>
        <w:t xml:space="preserve"> PORTFOLIO </w:t>
      </w:r>
    </w:p>
    <w:p w14:paraId="337CC5F1" w14:textId="77777777" w:rsidR="00F81681" w:rsidRPr="00F81681" w:rsidRDefault="00F81681" w:rsidP="00F81681">
      <w:pPr>
        <w:jc w:val="center"/>
        <w:rPr>
          <w:rFonts w:ascii="Arial" w:eastAsia="Times New Roman" w:hAnsi="Arial" w:cs="Arial"/>
          <w:b/>
          <w:lang w:val="en-US"/>
        </w:rPr>
      </w:pPr>
      <w:r w:rsidRPr="00F81681">
        <w:rPr>
          <w:rFonts w:ascii="Arial" w:eastAsia="Times New Roman" w:hAnsi="Arial" w:cs="Arial"/>
          <w:b/>
          <w:lang w:val="en-US"/>
        </w:rPr>
        <w:t>COMMITTEE</w:t>
      </w:r>
    </w:p>
    <w:p w14:paraId="4461E83C" w14:textId="1CDCCF90" w:rsidR="00F81681" w:rsidRPr="002579A5" w:rsidRDefault="00F81681" w:rsidP="00F81681">
      <w:pPr>
        <w:jc w:val="center"/>
        <w:rPr>
          <w:rFonts w:ascii="Arial Narrow" w:eastAsia="Times New Roman" w:hAnsi="Arial Narrow" w:cs="Arial"/>
          <w:b/>
          <w:sz w:val="24"/>
          <w:szCs w:val="24"/>
          <w:lang w:val="en-US"/>
        </w:rPr>
      </w:pPr>
      <w:r w:rsidRPr="002579A5">
        <w:rPr>
          <w:rFonts w:ascii="Arial Narrow" w:eastAsia="Times New Roman" w:hAnsi="Arial Narrow" w:cs="Arial"/>
          <w:b/>
          <w:sz w:val="24"/>
          <w:szCs w:val="24"/>
          <w:lang w:val="en-US"/>
        </w:rPr>
        <w:t xml:space="preserve">OVERSIGHT REPORT ON DETAIL OF VOTE 15 – GAUTENG DEPARTMENT OF INFRASTRUCTURE DEVELOPMENT </w:t>
      </w:r>
      <w:r w:rsidR="004B32BB">
        <w:rPr>
          <w:rFonts w:ascii="Arial Narrow" w:eastAsia="Times New Roman" w:hAnsi="Arial Narrow" w:cs="Arial"/>
          <w:b/>
          <w:sz w:val="24"/>
          <w:szCs w:val="24"/>
          <w:lang w:val="en-US"/>
        </w:rPr>
        <w:t xml:space="preserve">AND PROPERTY MANAGEMENT </w:t>
      </w:r>
      <w:r w:rsidRPr="002579A5">
        <w:rPr>
          <w:rFonts w:ascii="Arial Narrow" w:eastAsia="Times New Roman" w:hAnsi="Arial Narrow" w:cs="Arial"/>
          <w:b/>
          <w:sz w:val="24"/>
          <w:szCs w:val="24"/>
          <w:lang w:val="en-US"/>
        </w:rPr>
        <w:t xml:space="preserve">APPROPRIATION BILL </w:t>
      </w:r>
      <w:r w:rsidR="003512DD">
        <w:rPr>
          <w:rFonts w:ascii="Arial Narrow" w:eastAsia="Times New Roman" w:hAnsi="Arial Narrow" w:cs="Arial"/>
          <w:b/>
          <w:sz w:val="24"/>
          <w:szCs w:val="24"/>
          <w:lang w:val="en-US"/>
        </w:rPr>
        <w:t>FOR THE 202</w:t>
      </w:r>
      <w:r w:rsidR="003E77C9">
        <w:rPr>
          <w:rFonts w:ascii="Arial Narrow" w:eastAsia="Times New Roman" w:hAnsi="Arial Narrow" w:cs="Arial"/>
          <w:b/>
          <w:sz w:val="24"/>
          <w:szCs w:val="24"/>
          <w:lang w:val="en-US"/>
        </w:rPr>
        <w:t>2</w:t>
      </w:r>
      <w:r w:rsidR="003512DD">
        <w:rPr>
          <w:rFonts w:ascii="Arial Narrow" w:eastAsia="Times New Roman" w:hAnsi="Arial Narrow" w:cs="Arial"/>
          <w:b/>
          <w:sz w:val="24"/>
          <w:szCs w:val="24"/>
          <w:lang w:val="en-US"/>
        </w:rPr>
        <w:t>/2</w:t>
      </w:r>
      <w:r w:rsidR="003E77C9">
        <w:rPr>
          <w:rFonts w:ascii="Arial Narrow" w:eastAsia="Times New Roman" w:hAnsi="Arial Narrow" w:cs="Arial"/>
          <w:b/>
          <w:sz w:val="24"/>
          <w:szCs w:val="24"/>
          <w:lang w:val="en-US"/>
        </w:rPr>
        <w:t>3</w:t>
      </w:r>
      <w:r w:rsidR="003512DD">
        <w:rPr>
          <w:rFonts w:ascii="Arial Narrow" w:eastAsia="Times New Roman" w:hAnsi="Arial Narrow" w:cs="Arial"/>
          <w:b/>
          <w:sz w:val="24"/>
          <w:szCs w:val="24"/>
          <w:lang w:val="en-US"/>
        </w:rPr>
        <w:t>FY</w:t>
      </w:r>
    </w:p>
    <w:p w14:paraId="7B1724CD" w14:textId="77777777" w:rsidR="00110CD7" w:rsidRPr="002579A5" w:rsidRDefault="00110CD7" w:rsidP="001C07BC">
      <w:pPr>
        <w:rPr>
          <w:rFonts w:ascii="Arial Narrow" w:hAnsi="Arial Narrow" w:cs="Arial"/>
          <w:bCs/>
          <w:sz w:val="24"/>
          <w:szCs w:val="24"/>
        </w:rPr>
      </w:pPr>
    </w:p>
    <w:tbl>
      <w:tblPr>
        <w:tblStyle w:val="TableGrid"/>
        <w:tblW w:w="0" w:type="auto"/>
        <w:tblLook w:val="04A0" w:firstRow="1" w:lastRow="0" w:firstColumn="1" w:lastColumn="0" w:noHBand="0" w:noVBand="1"/>
      </w:tblPr>
      <w:tblGrid>
        <w:gridCol w:w="2181"/>
        <w:gridCol w:w="2484"/>
        <w:gridCol w:w="2427"/>
        <w:gridCol w:w="96"/>
        <w:gridCol w:w="1828"/>
      </w:tblGrid>
      <w:tr w:rsidR="002579A5" w:rsidRPr="002579A5" w14:paraId="6945AFA5" w14:textId="77777777" w:rsidTr="00656638">
        <w:trPr>
          <w:tblHeader/>
        </w:trPr>
        <w:tc>
          <w:tcPr>
            <w:tcW w:w="4786" w:type="dxa"/>
            <w:gridSpan w:val="2"/>
            <w:shd w:val="clear" w:color="auto" w:fill="FDE9D9" w:themeFill="accent6" w:themeFillTint="33"/>
          </w:tcPr>
          <w:p w14:paraId="41EBD8F7"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hAnsi="Arial Narrow" w:cs="Arial"/>
                <w:b/>
                <w:bCs/>
                <w:i/>
                <w:iCs/>
                <w:sz w:val="24"/>
                <w:szCs w:val="24"/>
              </w:rPr>
              <w:br w:type="page"/>
            </w:r>
            <w:r w:rsidRPr="002579A5">
              <w:rPr>
                <w:rFonts w:ascii="Arial Narrow" w:eastAsiaTheme="majorEastAsia" w:hAnsi="Arial Narrow" w:cs="Arial"/>
                <w:b/>
                <w:bCs/>
                <w:sz w:val="24"/>
                <w:szCs w:val="24"/>
                <w:lang w:val="en-GB"/>
              </w:rPr>
              <w:t>Committee Details</w:t>
            </w:r>
          </w:p>
        </w:tc>
        <w:tc>
          <w:tcPr>
            <w:tcW w:w="4456" w:type="dxa"/>
            <w:gridSpan w:val="3"/>
            <w:shd w:val="clear" w:color="auto" w:fill="FDE9D9" w:themeFill="accent6" w:themeFillTint="33"/>
          </w:tcPr>
          <w:p w14:paraId="0FEF4563"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Department Details</w:t>
            </w:r>
          </w:p>
        </w:tc>
      </w:tr>
      <w:tr w:rsidR="002579A5" w:rsidRPr="002579A5" w14:paraId="2310E225" w14:textId="77777777" w:rsidTr="00656638">
        <w:trPr>
          <w:tblHeader/>
        </w:trPr>
        <w:tc>
          <w:tcPr>
            <w:tcW w:w="2235" w:type="dxa"/>
            <w:shd w:val="clear" w:color="auto" w:fill="F2F2F2" w:themeFill="background1" w:themeFillShade="F2"/>
          </w:tcPr>
          <w:p w14:paraId="31702E20"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Name of Committee</w:t>
            </w:r>
          </w:p>
        </w:tc>
        <w:tc>
          <w:tcPr>
            <w:tcW w:w="2551" w:type="dxa"/>
            <w:shd w:val="clear" w:color="auto" w:fill="auto"/>
          </w:tcPr>
          <w:p w14:paraId="37A64BA8" w14:textId="77777777" w:rsidR="00110CD7" w:rsidRPr="002579A5" w:rsidRDefault="00F81681"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Infrastructure Development</w:t>
            </w:r>
            <w:r w:rsidR="00513CDA" w:rsidRPr="002579A5">
              <w:rPr>
                <w:rFonts w:ascii="Arial Narrow" w:eastAsiaTheme="majorEastAsia" w:hAnsi="Arial Narrow" w:cs="Arial"/>
                <w:b/>
                <w:bCs/>
                <w:sz w:val="24"/>
                <w:szCs w:val="24"/>
                <w:lang w:val="en-GB"/>
              </w:rPr>
              <w:t xml:space="preserve"> Portfolio Committee</w:t>
            </w:r>
          </w:p>
        </w:tc>
        <w:tc>
          <w:tcPr>
            <w:tcW w:w="2503" w:type="dxa"/>
            <w:shd w:val="clear" w:color="auto" w:fill="F2F2F2" w:themeFill="background1" w:themeFillShade="F2"/>
          </w:tcPr>
          <w:p w14:paraId="01B13132"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Name of Department</w:t>
            </w:r>
          </w:p>
        </w:tc>
        <w:tc>
          <w:tcPr>
            <w:tcW w:w="1953" w:type="dxa"/>
            <w:gridSpan w:val="2"/>
            <w:shd w:val="clear" w:color="auto" w:fill="auto"/>
          </w:tcPr>
          <w:p w14:paraId="05B8F162" w14:textId="77777777" w:rsidR="00110CD7" w:rsidRPr="002579A5" w:rsidRDefault="00513CDA"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Gauteng Department of</w:t>
            </w:r>
            <w:r w:rsidR="00F81681" w:rsidRPr="002579A5">
              <w:rPr>
                <w:rFonts w:ascii="Arial Narrow" w:eastAsiaTheme="majorEastAsia" w:hAnsi="Arial Narrow" w:cs="Arial"/>
                <w:b/>
                <w:bCs/>
                <w:sz w:val="24"/>
                <w:szCs w:val="24"/>
                <w:lang w:val="en-GB"/>
              </w:rPr>
              <w:t xml:space="preserve"> Infrastructure Development</w:t>
            </w:r>
            <w:r w:rsidRPr="002579A5">
              <w:rPr>
                <w:rFonts w:ascii="Arial Narrow" w:eastAsiaTheme="majorEastAsia" w:hAnsi="Arial Narrow" w:cs="Arial"/>
                <w:b/>
                <w:bCs/>
                <w:sz w:val="24"/>
                <w:szCs w:val="24"/>
                <w:lang w:val="en-GB"/>
              </w:rPr>
              <w:t xml:space="preserve"> </w:t>
            </w:r>
          </w:p>
        </w:tc>
      </w:tr>
      <w:tr w:rsidR="002579A5" w:rsidRPr="002579A5" w14:paraId="053F3542" w14:textId="77777777" w:rsidTr="00656638">
        <w:trPr>
          <w:tblHeader/>
        </w:trPr>
        <w:tc>
          <w:tcPr>
            <w:tcW w:w="2235" w:type="dxa"/>
            <w:shd w:val="clear" w:color="auto" w:fill="F2F2F2" w:themeFill="background1" w:themeFillShade="F2"/>
          </w:tcPr>
          <w:p w14:paraId="59C06FFC"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Which Financial Year</w:t>
            </w:r>
          </w:p>
        </w:tc>
        <w:tc>
          <w:tcPr>
            <w:tcW w:w="2551" w:type="dxa"/>
            <w:shd w:val="clear" w:color="auto" w:fill="auto"/>
          </w:tcPr>
          <w:p w14:paraId="4694FD3C" w14:textId="66C02286" w:rsidR="00110CD7" w:rsidRPr="002579A5" w:rsidRDefault="00513CDA" w:rsidP="009F730F">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20</w:t>
            </w:r>
            <w:r w:rsidR="00EA1ACD">
              <w:rPr>
                <w:rFonts w:ascii="Arial Narrow" w:eastAsiaTheme="majorEastAsia" w:hAnsi="Arial Narrow" w:cs="Arial"/>
                <w:b/>
                <w:bCs/>
                <w:sz w:val="24"/>
                <w:szCs w:val="24"/>
                <w:lang w:val="en-GB"/>
              </w:rPr>
              <w:t>2</w:t>
            </w:r>
            <w:r w:rsidR="003E77C9">
              <w:rPr>
                <w:rFonts w:ascii="Arial Narrow" w:eastAsiaTheme="majorEastAsia" w:hAnsi="Arial Narrow" w:cs="Arial"/>
                <w:b/>
                <w:bCs/>
                <w:sz w:val="24"/>
                <w:szCs w:val="24"/>
                <w:lang w:val="en-GB"/>
              </w:rPr>
              <w:t>2</w:t>
            </w:r>
            <w:r w:rsidR="00C75165">
              <w:rPr>
                <w:rFonts w:ascii="Arial Narrow" w:eastAsiaTheme="majorEastAsia" w:hAnsi="Arial Narrow" w:cs="Arial"/>
                <w:b/>
                <w:bCs/>
                <w:sz w:val="24"/>
                <w:szCs w:val="24"/>
                <w:lang w:val="en-GB"/>
              </w:rPr>
              <w:t>/</w:t>
            </w:r>
            <w:r w:rsidR="009F730F">
              <w:rPr>
                <w:rFonts w:ascii="Arial Narrow" w:eastAsiaTheme="majorEastAsia" w:hAnsi="Arial Narrow" w:cs="Arial"/>
                <w:b/>
                <w:bCs/>
                <w:sz w:val="24"/>
                <w:szCs w:val="24"/>
                <w:lang w:val="en-GB"/>
              </w:rPr>
              <w:t>2</w:t>
            </w:r>
            <w:r w:rsidR="003E77C9">
              <w:rPr>
                <w:rFonts w:ascii="Arial Narrow" w:eastAsiaTheme="majorEastAsia" w:hAnsi="Arial Narrow" w:cs="Arial"/>
                <w:b/>
                <w:bCs/>
                <w:sz w:val="24"/>
                <w:szCs w:val="24"/>
                <w:lang w:val="en-GB"/>
              </w:rPr>
              <w:t>3</w:t>
            </w:r>
          </w:p>
        </w:tc>
        <w:tc>
          <w:tcPr>
            <w:tcW w:w="2503" w:type="dxa"/>
            <w:shd w:val="clear" w:color="auto" w:fill="F2F2F2" w:themeFill="background1" w:themeFillShade="F2"/>
          </w:tcPr>
          <w:p w14:paraId="5CC3D17E"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Dept. Budget Vote Nr.</w:t>
            </w:r>
          </w:p>
        </w:tc>
        <w:tc>
          <w:tcPr>
            <w:tcW w:w="1953" w:type="dxa"/>
            <w:gridSpan w:val="2"/>
            <w:shd w:val="clear" w:color="auto" w:fill="auto"/>
          </w:tcPr>
          <w:p w14:paraId="5F48C1C9" w14:textId="77777777" w:rsidR="00110CD7" w:rsidRPr="002579A5" w:rsidRDefault="00E64055"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15</w:t>
            </w:r>
          </w:p>
        </w:tc>
      </w:tr>
      <w:tr w:rsidR="002579A5" w:rsidRPr="002579A5" w14:paraId="43B843A0" w14:textId="77777777" w:rsidTr="00656638">
        <w:trPr>
          <w:tblHeader/>
        </w:trPr>
        <w:tc>
          <w:tcPr>
            <w:tcW w:w="2235" w:type="dxa"/>
            <w:shd w:val="clear" w:color="auto" w:fill="F2F2F2" w:themeFill="background1" w:themeFillShade="F2"/>
          </w:tcPr>
          <w:p w14:paraId="64EAD467" w14:textId="77777777" w:rsidR="00110CD7" w:rsidRPr="002579A5" w:rsidRDefault="00110CD7" w:rsidP="001C07BC">
            <w:pPr>
              <w:rPr>
                <w:rFonts w:ascii="Arial Narrow" w:eastAsiaTheme="majorEastAsia" w:hAnsi="Arial Narrow" w:cs="Arial"/>
                <w:b/>
                <w:bCs/>
                <w:sz w:val="24"/>
                <w:szCs w:val="24"/>
                <w:lang w:val="en-GB"/>
              </w:rPr>
            </w:pPr>
          </w:p>
        </w:tc>
        <w:tc>
          <w:tcPr>
            <w:tcW w:w="2551" w:type="dxa"/>
            <w:shd w:val="clear" w:color="auto" w:fill="auto"/>
          </w:tcPr>
          <w:p w14:paraId="1FE372CC" w14:textId="77777777" w:rsidR="00110CD7" w:rsidRPr="002579A5" w:rsidRDefault="00110CD7" w:rsidP="001C07BC">
            <w:pPr>
              <w:rPr>
                <w:rFonts w:ascii="Arial Narrow" w:eastAsiaTheme="majorEastAsia" w:hAnsi="Arial Narrow" w:cs="Arial"/>
                <w:b/>
                <w:bCs/>
                <w:sz w:val="24"/>
                <w:szCs w:val="24"/>
                <w:lang w:val="en-GB"/>
              </w:rPr>
            </w:pPr>
          </w:p>
        </w:tc>
        <w:tc>
          <w:tcPr>
            <w:tcW w:w="2503" w:type="dxa"/>
            <w:shd w:val="clear" w:color="auto" w:fill="F2F2F2" w:themeFill="background1" w:themeFillShade="F2"/>
          </w:tcPr>
          <w:p w14:paraId="73B7CDDA"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Name of MEC</w:t>
            </w:r>
          </w:p>
        </w:tc>
        <w:tc>
          <w:tcPr>
            <w:tcW w:w="1953" w:type="dxa"/>
            <w:gridSpan w:val="2"/>
            <w:shd w:val="clear" w:color="auto" w:fill="auto"/>
          </w:tcPr>
          <w:p w14:paraId="6D612AEA" w14:textId="5E4922DD" w:rsidR="00110CD7" w:rsidRPr="002579A5" w:rsidRDefault="003E77C9" w:rsidP="00C75165">
            <w:pPr>
              <w:rPr>
                <w:rFonts w:ascii="Arial Narrow" w:eastAsiaTheme="majorEastAsia" w:hAnsi="Arial Narrow" w:cs="Arial"/>
                <w:b/>
                <w:bCs/>
                <w:sz w:val="24"/>
                <w:szCs w:val="24"/>
                <w:lang w:val="en-GB"/>
              </w:rPr>
            </w:pPr>
            <w:r>
              <w:rPr>
                <w:rFonts w:ascii="Arial Narrow" w:eastAsiaTheme="majorEastAsia" w:hAnsi="Arial Narrow" w:cs="Arial"/>
                <w:b/>
                <w:bCs/>
                <w:sz w:val="24"/>
                <w:szCs w:val="24"/>
                <w:lang w:val="en-GB"/>
              </w:rPr>
              <w:t>A</w:t>
            </w:r>
            <w:r w:rsidR="0046666A">
              <w:rPr>
                <w:rFonts w:ascii="Arial Narrow" w:eastAsiaTheme="majorEastAsia" w:hAnsi="Arial Narrow" w:cs="Arial"/>
                <w:b/>
                <w:bCs/>
                <w:sz w:val="24"/>
                <w:szCs w:val="24"/>
                <w:lang w:val="en-GB"/>
              </w:rPr>
              <w:t xml:space="preserve">cting </w:t>
            </w:r>
            <w:r w:rsidR="00513CDA" w:rsidRPr="002579A5">
              <w:rPr>
                <w:rFonts w:ascii="Arial Narrow" w:eastAsiaTheme="majorEastAsia" w:hAnsi="Arial Narrow" w:cs="Arial"/>
                <w:b/>
                <w:bCs/>
                <w:sz w:val="24"/>
                <w:szCs w:val="24"/>
                <w:lang w:val="en-GB"/>
              </w:rPr>
              <w:t>Hon.</w:t>
            </w:r>
            <w:r w:rsidR="00F81681" w:rsidRPr="002579A5">
              <w:rPr>
                <w:rFonts w:ascii="Arial Narrow" w:eastAsiaTheme="majorEastAsia" w:hAnsi="Arial Narrow" w:cs="Arial"/>
                <w:b/>
                <w:bCs/>
                <w:sz w:val="24"/>
                <w:szCs w:val="24"/>
                <w:lang w:val="en-GB"/>
              </w:rPr>
              <w:t xml:space="preserve"> </w:t>
            </w:r>
            <w:r w:rsidR="00AE3FC2">
              <w:rPr>
                <w:rFonts w:ascii="Arial Narrow" w:eastAsiaTheme="majorEastAsia" w:hAnsi="Arial Narrow" w:cs="Arial"/>
                <w:b/>
                <w:bCs/>
                <w:sz w:val="24"/>
                <w:szCs w:val="24"/>
                <w:lang w:val="en-GB"/>
              </w:rPr>
              <w:t>J Mamabolo</w:t>
            </w:r>
          </w:p>
        </w:tc>
      </w:tr>
      <w:tr w:rsidR="002579A5" w:rsidRPr="002579A5" w14:paraId="211396E3" w14:textId="77777777" w:rsidTr="00656638">
        <w:trPr>
          <w:tblHeader/>
        </w:trPr>
        <w:tc>
          <w:tcPr>
            <w:tcW w:w="9242" w:type="dxa"/>
            <w:gridSpan w:val="5"/>
            <w:shd w:val="clear" w:color="auto" w:fill="FDE9D9" w:themeFill="accent6" w:themeFillTint="33"/>
          </w:tcPr>
          <w:p w14:paraId="0F072B44"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Committee Approvals</w:t>
            </w:r>
          </w:p>
        </w:tc>
      </w:tr>
      <w:tr w:rsidR="002579A5" w:rsidRPr="002579A5" w14:paraId="0914EAFD" w14:textId="77777777" w:rsidTr="00656638">
        <w:trPr>
          <w:tblHeader/>
        </w:trPr>
        <w:tc>
          <w:tcPr>
            <w:tcW w:w="2235" w:type="dxa"/>
            <w:shd w:val="clear" w:color="auto" w:fill="F2F2F2" w:themeFill="background1" w:themeFillShade="F2"/>
          </w:tcPr>
          <w:p w14:paraId="07904B60" w14:textId="77777777" w:rsidR="00110CD7" w:rsidRPr="002579A5" w:rsidRDefault="00110CD7" w:rsidP="001C07BC">
            <w:pPr>
              <w:rPr>
                <w:rFonts w:ascii="Arial Narrow" w:eastAsiaTheme="majorEastAsia" w:hAnsi="Arial Narrow" w:cs="Arial"/>
                <w:b/>
                <w:bCs/>
                <w:sz w:val="24"/>
                <w:szCs w:val="24"/>
                <w:lang w:val="en-GB"/>
              </w:rPr>
            </w:pPr>
          </w:p>
        </w:tc>
        <w:tc>
          <w:tcPr>
            <w:tcW w:w="2551" w:type="dxa"/>
            <w:shd w:val="clear" w:color="auto" w:fill="F2F2F2" w:themeFill="background1" w:themeFillShade="F2"/>
          </w:tcPr>
          <w:p w14:paraId="45A84B3C"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Name</w:t>
            </w:r>
          </w:p>
        </w:tc>
        <w:tc>
          <w:tcPr>
            <w:tcW w:w="2602" w:type="dxa"/>
            <w:gridSpan w:val="2"/>
            <w:shd w:val="clear" w:color="auto" w:fill="F2F2F2" w:themeFill="background1" w:themeFillShade="F2"/>
          </w:tcPr>
          <w:p w14:paraId="645B20D3"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Signed</w:t>
            </w:r>
          </w:p>
        </w:tc>
        <w:tc>
          <w:tcPr>
            <w:tcW w:w="1854" w:type="dxa"/>
            <w:shd w:val="clear" w:color="auto" w:fill="F2F2F2" w:themeFill="background1" w:themeFillShade="F2"/>
          </w:tcPr>
          <w:p w14:paraId="17072B4D"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Date</w:t>
            </w:r>
          </w:p>
        </w:tc>
      </w:tr>
      <w:tr w:rsidR="002579A5" w:rsidRPr="002579A5" w14:paraId="01ABAB9F" w14:textId="77777777" w:rsidTr="00656638">
        <w:trPr>
          <w:tblHeader/>
        </w:trPr>
        <w:tc>
          <w:tcPr>
            <w:tcW w:w="2235" w:type="dxa"/>
            <w:shd w:val="clear" w:color="auto" w:fill="F2F2F2" w:themeFill="background1" w:themeFillShade="F2"/>
          </w:tcPr>
          <w:p w14:paraId="0287A05D"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Hon. Chairperson</w:t>
            </w:r>
          </w:p>
        </w:tc>
        <w:tc>
          <w:tcPr>
            <w:tcW w:w="2551" w:type="dxa"/>
            <w:shd w:val="clear" w:color="auto" w:fill="auto"/>
          </w:tcPr>
          <w:p w14:paraId="281FC8F5" w14:textId="607C58A0" w:rsidR="00110CD7" w:rsidRPr="002579A5" w:rsidRDefault="00513CDA" w:rsidP="00C75165">
            <w:pPr>
              <w:rPr>
                <w:rFonts w:ascii="Arial Narrow" w:hAnsi="Arial Narrow" w:cs="Arial"/>
                <w:b/>
                <w:sz w:val="24"/>
                <w:szCs w:val="24"/>
              </w:rPr>
            </w:pPr>
            <w:r w:rsidRPr="002579A5">
              <w:rPr>
                <w:rFonts w:ascii="Arial Narrow" w:hAnsi="Arial Narrow" w:cs="Arial"/>
                <w:b/>
                <w:sz w:val="24"/>
                <w:szCs w:val="24"/>
              </w:rPr>
              <w:t xml:space="preserve">Hon. </w:t>
            </w:r>
            <w:r w:rsidR="00C75165">
              <w:rPr>
                <w:rFonts w:ascii="Arial Narrow" w:hAnsi="Arial Narrow" w:cs="Arial"/>
                <w:b/>
                <w:sz w:val="24"/>
                <w:szCs w:val="24"/>
              </w:rPr>
              <w:t>M Modise</w:t>
            </w:r>
          </w:p>
        </w:tc>
        <w:tc>
          <w:tcPr>
            <w:tcW w:w="2602" w:type="dxa"/>
            <w:gridSpan w:val="2"/>
            <w:shd w:val="clear" w:color="auto" w:fill="auto"/>
          </w:tcPr>
          <w:p w14:paraId="666D292F" w14:textId="77777777" w:rsidR="00110CD7" w:rsidRPr="002579A5" w:rsidRDefault="00110CD7" w:rsidP="001C07BC">
            <w:pPr>
              <w:rPr>
                <w:rFonts w:ascii="Arial Narrow" w:hAnsi="Arial Narrow" w:cs="Arial"/>
                <w:b/>
                <w:sz w:val="24"/>
                <w:szCs w:val="24"/>
              </w:rPr>
            </w:pPr>
          </w:p>
        </w:tc>
        <w:tc>
          <w:tcPr>
            <w:tcW w:w="1854" w:type="dxa"/>
            <w:shd w:val="clear" w:color="auto" w:fill="auto"/>
          </w:tcPr>
          <w:p w14:paraId="04D1DA2D" w14:textId="0A76BCAE" w:rsidR="00110CD7" w:rsidRPr="002579A5" w:rsidRDefault="00AE3FC2" w:rsidP="00F82A7C">
            <w:pPr>
              <w:ind w:hanging="414"/>
              <w:jc w:val="center"/>
              <w:rPr>
                <w:rFonts w:ascii="Arial Narrow" w:hAnsi="Arial Narrow" w:cs="Arial"/>
                <w:b/>
                <w:sz w:val="24"/>
                <w:szCs w:val="24"/>
              </w:rPr>
            </w:pPr>
            <w:r>
              <w:rPr>
                <w:rFonts w:ascii="Arial Narrow" w:hAnsi="Arial Narrow" w:cs="Arial"/>
                <w:b/>
                <w:sz w:val="24"/>
                <w:szCs w:val="24"/>
              </w:rPr>
              <w:t xml:space="preserve">20 </w:t>
            </w:r>
            <w:r w:rsidR="0059047E">
              <w:rPr>
                <w:rFonts w:ascii="Arial Narrow" w:hAnsi="Arial Narrow" w:cs="Arial"/>
                <w:b/>
                <w:sz w:val="24"/>
                <w:szCs w:val="24"/>
              </w:rPr>
              <w:t>May</w:t>
            </w:r>
            <w:r w:rsidR="00F13FFD">
              <w:rPr>
                <w:rFonts w:ascii="Arial Narrow" w:hAnsi="Arial Narrow" w:cs="Arial"/>
                <w:b/>
                <w:sz w:val="24"/>
                <w:szCs w:val="24"/>
              </w:rPr>
              <w:t xml:space="preserve"> 202</w:t>
            </w:r>
            <w:r w:rsidR="0059047E">
              <w:rPr>
                <w:rFonts w:ascii="Arial Narrow" w:hAnsi="Arial Narrow" w:cs="Arial"/>
                <w:b/>
                <w:sz w:val="24"/>
                <w:szCs w:val="24"/>
              </w:rPr>
              <w:t>2</w:t>
            </w:r>
          </w:p>
        </w:tc>
      </w:tr>
      <w:tr w:rsidR="002579A5" w:rsidRPr="002579A5" w14:paraId="0392F92D" w14:textId="77777777" w:rsidTr="00656638">
        <w:trPr>
          <w:tblHeader/>
        </w:trPr>
        <w:tc>
          <w:tcPr>
            <w:tcW w:w="9242" w:type="dxa"/>
            <w:gridSpan w:val="5"/>
            <w:shd w:val="clear" w:color="auto" w:fill="FDE9D9" w:themeFill="accent6" w:themeFillTint="33"/>
          </w:tcPr>
          <w:p w14:paraId="31E399E0" w14:textId="77777777" w:rsidR="00110CD7" w:rsidRPr="002579A5" w:rsidRDefault="00110CD7" w:rsidP="001C07BC">
            <w:pPr>
              <w:rPr>
                <w:rFonts w:ascii="Arial Narrow" w:eastAsiaTheme="majorEastAsia" w:hAnsi="Arial Narrow" w:cs="Arial"/>
                <w:b/>
                <w:bCs/>
                <w:sz w:val="24"/>
                <w:szCs w:val="24"/>
                <w:lang w:val="en-GB"/>
              </w:rPr>
            </w:pPr>
            <w:r w:rsidRPr="002579A5">
              <w:rPr>
                <w:rFonts w:ascii="Arial Narrow" w:eastAsiaTheme="majorEastAsia" w:hAnsi="Arial Narrow" w:cs="Arial"/>
                <w:b/>
                <w:bCs/>
                <w:sz w:val="24"/>
                <w:szCs w:val="24"/>
                <w:lang w:val="en-GB"/>
              </w:rPr>
              <w:t>Adoption and Tabling</w:t>
            </w:r>
          </w:p>
        </w:tc>
      </w:tr>
      <w:tr w:rsidR="002579A5" w:rsidRPr="002579A5" w14:paraId="09F7BE0D" w14:textId="77777777" w:rsidTr="00656638">
        <w:trPr>
          <w:tblHeader/>
        </w:trPr>
        <w:tc>
          <w:tcPr>
            <w:tcW w:w="4786" w:type="dxa"/>
            <w:gridSpan w:val="2"/>
            <w:shd w:val="clear" w:color="auto" w:fill="F2F2F2" w:themeFill="background1" w:themeFillShade="F2"/>
          </w:tcPr>
          <w:p w14:paraId="386DF2D0" w14:textId="77777777" w:rsidR="00110CD7" w:rsidRPr="002579A5" w:rsidRDefault="00110CD7" w:rsidP="007569FE">
            <w:pPr>
              <w:tabs>
                <w:tab w:val="right" w:pos="4570"/>
              </w:tabs>
              <w:rPr>
                <w:rFonts w:ascii="Arial Narrow" w:hAnsi="Arial Narrow" w:cs="Arial"/>
                <w:b/>
                <w:sz w:val="24"/>
                <w:szCs w:val="24"/>
              </w:rPr>
            </w:pPr>
            <w:r w:rsidRPr="002579A5">
              <w:rPr>
                <w:rFonts w:ascii="Arial Narrow" w:eastAsiaTheme="majorEastAsia" w:hAnsi="Arial Narrow" w:cs="Arial"/>
                <w:b/>
                <w:bCs/>
                <w:sz w:val="24"/>
                <w:szCs w:val="24"/>
                <w:lang w:val="en-GB"/>
              </w:rPr>
              <w:t>Date of Final Adoption</w:t>
            </w:r>
            <w:r w:rsidR="007569FE" w:rsidRPr="002579A5">
              <w:rPr>
                <w:rFonts w:ascii="Arial Narrow" w:eastAsiaTheme="majorEastAsia" w:hAnsi="Arial Narrow" w:cs="Arial"/>
                <w:b/>
                <w:bCs/>
                <w:sz w:val="24"/>
                <w:szCs w:val="24"/>
                <w:lang w:val="en-GB"/>
              </w:rPr>
              <w:tab/>
            </w:r>
          </w:p>
        </w:tc>
        <w:tc>
          <w:tcPr>
            <w:tcW w:w="4456" w:type="dxa"/>
            <w:gridSpan w:val="3"/>
            <w:shd w:val="clear" w:color="auto" w:fill="F2F2F2" w:themeFill="background1" w:themeFillShade="F2"/>
          </w:tcPr>
          <w:p w14:paraId="6D08E9A1" w14:textId="77777777" w:rsidR="00110CD7" w:rsidRPr="002579A5" w:rsidRDefault="00110CD7" w:rsidP="00C564BE">
            <w:pPr>
              <w:rPr>
                <w:rFonts w:ascii="Arial Narrow" w:hAnsi="Arial Narrow" w:cs="Arial"/>
                <w:b/>
                <w:sz w:val="24"/>
                <w:szCs w:val="24"/>
              </w:rPr>
            </w:pPr>
            <w:r w:rsidRPr="002579A5">
              <w:rPr>
                <w:rFonts w:ascii="Arial Narrow" w:hAnsi="Arial Narrow" w:cs="Arial"/>
                <w:b/>
                <w:sz w:val="24"/>
                <w:szCs w:val="24"/>
              </w:rPr>
              <w:t>Scheduled date of House Tabling</w:t>
            </w:r>
          </w:p>
        </w:tc>
      </w:tr>
      <w:tr w:rsidR="002579A5" w:rsidRPr="002579A5" w14:paraId="7537D544" w14:textId="77777777" w:rsidTr="00656638">
        <w:trPr>
          <w:tblHeader/>
        </w:trPr>
        <w:tc>
          <w:tcPr>
            <w:tcW w:w="4786" w:type="dxa"/>
            <w:gridSpan w:val="2"/>
            <w:shd w:val="clear" w:color="auto" w:fill="auto"/>
          </w:tcPr>
          <w:p w14:paraId="0042B63E" w14:textId="5FF1213A" w:rsidR="00110CD7" w:rsidRPr="002579A5" w:rsidRDefault="00B146A8" w:rsidP="001C07BC">
            <w:pPr>
              <w:rPr>
                <w:rFonts w:ascii="Arial Narrow" w:eastAsiaTheme="majorEastAsia" w:hAnsi="Arial Narrow" w:cs="Arial"/>
                <w:b/>
                <w:bCs/>
                <w:sz w:val="24"/>
                <w:szCs w:val="24"/>
                <w:lang w:val="en-GB"/>
              </w:rPr>
            </w:pPr>
            <w:r>
              <w:rPr>
                <w:rFonts w:ascii="Arial Narrow" w:eastAsiaTheme="majorEastAsia" w:hAnsi="Arial Narrow" w:cs="Arial"/>
                <w:b/>
                <w:bCs/>
                <w:sz w:val="24"/>
                <w:szCs w:val="24"/>
                <w:lang w:val="en-GB"/>
              </w:rPr>
              <w:t>1</w:t>
            </w:r>
            <w:r w:rsidR="0059047E">
              <w:rPr>
                <w:rFonts w:ascii="Arial Narrow" w:eastAsiaTheme="majorEastAsia" w:hAnsi="Arial Narrow" w:cs="Arial"/>
                <w:b/>
                <w:bCs/>
                <w:sz w:val="24"/>
                <w:szCs w:val="24"/>
                <w:lang w:val="en-GB"/>
              </w:rPr>
              <w:t>6 May</w:t>
            </w:r>
            <w:r>
              <w:rPr>
                <w:rFonts w:ascii="Arial Narrow" w:eastAsiaTheme="majorEastAsia" w:hAnsi="Arial Narrow" w:cs="Arial"/>
                <w:b/>
                <w:bCs/>
                <w:sz w:val="24"/>
                <w:szCs w:val="24"/>
                <w:lang w:val="en-GB"/>
              </w:rPr>
              <w:t xml:space="preserve"> 202</w:t>
            </w:r>
            <w:r w:rsidR="0059047E">
              <w:rPr>
                <w:rFonts w:ascii="Arial Narrow" w:eastAsiaTheme="majorEastAsia" w:hAnsi="Arial Narrow" w:cs="Arial"/>
                <w:b/>
                <w:bCs/>
                <w:sz w:val="24"/>
                <w:szCs w:val="24"/>
                <w:lang w:val="en-GB"/>
              </w:rPr>
              <w:t>2</w:t>
            </w:r>
          </w:p>
        </w:tc>
        <w:tc>
          <w:tcPr>
            <w:tcW w:w="4456" w:type="dxa"/>
            <w:gridSpan w:val="3"/>
            <w:shd w:val="clear" w:color="auto" w:fill="auto"/>
          </w:tcPr>
          <w:p w14:paraId="1A5620DF" w14:textId="4E903614" w:rsidR="00110CD7" w:rsidRPr="002579A5" w:rsidRDefault="0059047E" w:rsidP="007B089E">
            <w:pPr>
              <w:rPr>
                <w:rFonts w:ascii="Arial Narrow" w:hAnsi="Arial Narrow" w:cs="Arial"/>
                <w:b/>
                <w:sz w:val="24"/>
                <w:szCs w:val="24"/>
              </w:rPr>
            </w:pPr>
            <w:r>
              <w:rPr>
                <w:rFonts w:ascii="Arial Narrow" w:hAnsi="Arial Narrow" w:cs="Arial"/>
                <w:b/>
                <w:sz w:val="24"/>
                <w:szCs w:val="24"/>
              </w:rPr>
              <w:t>20 May 2022</w:t>
            </w:r>
          </w:p>
        </w:tc>
      </w:tr>
    </w:tbl>
    <w:p w14:paraId="79FD7A22" w14:textId="77777777" w:rsidR="00110CD7" w:rsidRPr="002579A5" w:rsidRDefault="00110CD7" w:rsidP="001C07BC">
      <w:pPr>
        <w:rPr>
          <w:rFonts w:ascii="Arial Narrow" w:hAnsi="Arial Narrow" w:cs="Arial"/>
          <w:b/>
          <w:bCs/>
          <w:sz w:val="24"/>
          <w:szCs w:val="24"/>
        </w:rPr>
      </w:pPr>
    </w:p>
    <w:p w14:paraId="0C435414" w14:textId="77777777" w:rsidR="004A3CA9" w:rsidRPr="002579A5" w:rsidRDefault="004A3CA9" w:rsidP="001C07BC">
      <w:pPr>
        <w:spacing w:after="200"/>
        <w:rPr>
          <w:rFonts w:ascii="Arial Narrow" w:hAnsi="Arial Narrow" w:cs="Arial"/>
          <w:b/>
          <w:bCs/>
          <w:sz w:val="24"/>
          <w:szCs w:val="24"/>
        </w:rPr>
      </w:pPr>
      <w:r w:rsidRPr="002579A5">
        <w:rPr>
          <w:rFonts w:ascii="Arial Narrow" w:hAnsi="Arial Narrow" w:cs="Arial"/>
          <w:b/>
          <w:bCs/>
          <w:sz w:val="24"/>
          <w:szCs w:val="24"/>
        </w:rPr>
        <w:br w:type="page"/>
      </w:r>
    </w:p>
    <w:p w14:paraId="0DFD4222" w14:textId="77777777" w:rsidR="00264415" w:rsidRPr="002579A5" w:rsidRDefault="008862B2" w:rsidP="00B63845">
      <w:pPr>
        <w:spacing w:after="200"/>
        <w:rPr>
          <w:rFonts w:ascii="Arial Narrow" w:hAnsi="Arial Narrow" w:cs="Arial"/>
          <w:b/>
          <w:bCs/>
          <w:sz w:val="24"/>
          <w:szCs w:val="24"/>
        </w:rPr>
      </w:pPr>
      <w:r w:rsidRPr="002579A5">
        <w:rPr>
          <w:rFonts w:ascii="Arial Narrow" w:hAnsi="Arial Narrow" w:cs="Arial"/>
          <w:b/>
          <w:bCs/>
          <w:sz w:val="24"/>
          <w:szCs w:val="24"/>
        </w:rPr>
        <w:lastRenderedPageBreak/>
        <w:t>TABLE OF CONTENT</w:t>
      </w:r>
    </w:p>
    <w:sdt>
      <w:sdtPr>
        <w:rPr>
          <w:rFonts w:ascii="Arial Narrow" w:eastAsiaTheme="minorEastAsia" w:hAnsi="Arial Narrow"/>
          <w:sz w:val="24"/>
          <w:szCs w:val="24"/>
          <w:lang w:eastAsia="en-ZA"/>
        </w:rPr>
        <w:id w:val="209618901"/>
        <w:docPartObj>
          <w:docPartGallery w:val="Table of Contents"/>
          <w:docPartUnique/>
        </w:docPartObj>
      </w:sdtPr>
      <w:sdtEndPr>
        <w:rPr>
          <w:noProof/>
        </w:rPr>
      </w:sdtEndPr>
      <w:sdtContent>
        <w:p w14:paraId="47DED50A" w14:textId="77777777" w:rsidR="000D7F9D" w:rsidRPr="002579A5" w:rsidRDefault="000D7F9D" w:rsidP="00B63845">
          <w:pPr>
            <w:spacing w:after="200"/>
            <w:jc w:val="left"/>
            <w:rPr>
              <w:rFonts w:ascii="Arial Narrow" w:eastAsiaTheme="majorEastAsia" w:hAnsi="Arial Narrow" w:cstheme="majorBidi"/>
              <w:b/>
              <w:bCs/>
              <w:sz w:val="24"/>
              <w:szCs w:val="24"/>
              <w:lang w:val="en-US" w:eastAsia="ja-JP"/>
            </w:rPr>
          </w:pPr>
          <w:r w:rsidRPr="002579A5">
            <w:rPr>
              <w:rFonts w:ascii="Arial Narrow" w:eastAsiaTheme="majorEastAsia" w:hAnsi="Arial Narrow" w:cstheme="majorBidi"/>
              <w:b/>
              <w:bCs/>
              <w:sz w:val="24"/>
              <w:szCs w:val="24"/>
              <w:lang w:val="en-US" w:eastAsia="ja-JP"/>
            </w:rPr>
            <w:t>Contents</w:t>
          </w:r>
        </w:p>
        <w:p w14:paraId="4A9FAD6F" w14:textId="77777777" w:rsidR="000D7F9D" w:rsidRPr="002579A5" w:rsidRDefault="000D7F9D" w:rsidP="00B63845">
          <w:pPr>
            <w:pStyle w:val="Heading1"/>
            <w:rPr>
              <w:rFonts w:ascii="Arial Narrow" w:hAnsi="Arial Narrow"/>
              <w:noProof/>
              <w:color w:val="auto"/>
              <w:sz w:val="24"/>
              <w:szCs w:val="24"/>
            </w:rPr>
          </w:pPr>
          <w:r w:rsidRPr="002579A5">
            <w:rPr>
              <w:rFonts w:ascii="Arial Narrow" w:hAnsi="Arial Narrow" w:cs="Arial"/>
              <w:bCs/>
              <w:color w:val="auto"/>
              <w:sz w:val="24"/>
              <w:szCs w:val="24"/>
            </w:rPr>
            <w:fldChar w:fldCharType="begin"/>
          </w:r>
          <w:r w:rsidRPr="002579A5">
            <w:rPr>
              <w:rFonts w:ascii="Arial Narrow" w:hAnsi="Arial Narrow" w:cs="Arial"/>
              <w:bCs/>
              <w:color w:val="auto"/>
              <w:sz w:val="24"/>
              <w:szCs w:val="24"/>
            </w:rPr>
            <w:instrText xml:space="preserve"> TOC \o "1-3" \h \z \u </w:instrText>
          </w:r>
          <w:r w:rsidRPr="002579A5">
            <w:rPr>
              <w:rFonts w:ascii="Arial Narrow" w:hAnsi="Arial Narrow" w:cs="Arial"/>
              <w:bCs/>
              <w:color w:val="auto"/>
              <w:sz w:val="24"/>
              <w:szCs w:val="24"/>
            </w:rPr>
            <w:fldChar w:fldCharType="separate"/>
          </w:r>
        </w:p>
        <w:p w14:paraId="6ACD5C21" w14:textId="18B8015F"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22" w:history="1">
            <w:r w:rsidR="000D7F9D" w:rsidRPr="002579A5">
              <w:rPr>
                <w:rStyle w:val="Hyperlink"/>
                <w:rFonts w:ascii="Arial Narrow" w:hAnsi="Arial Narrow" w:cs="Arial"/>
                <w:noProof/>
                <w:color w:val="auto"/>
                <w:sz w:val="24"/>
                <w:szCs w:val="24"/>
                <w:u w:val="none"/>
              </w:rPr>
              <w:t>Table of content</w:t>
            </w:r>
            <w:r w:rsidR="000D7F9D" w:rsidRPr="002579A5">
              <w:rPr>
                <w:rFonts w:ascii="Arial Narrow" w:hAnsi="Arial Narrow"/>
                <w:noProof/>
                <w:webHidden/>
                <w:sz w:val="24"/>
                <w:szCs w:val="24"/>
              </w:rPr>
              <w:tab/>
            </w:r>
          </w:hyperlink>
          <w:r w:rsidR="005F4D43">
            <w:rPr>
              <w:rFonts w:ascii="Arial Narrow" w:hAnsi="Arial Narrow"/>
              <w:noProof/>
              <w:sz w:val="24"/>
              <w:szCs w:val="24"/>
            </w:rPr>
            <w:t>2</w:t>
          </w:r>
        </w:p>
        <w:p w14:paraId="635451E7" w14:textId="6025ECA9" w:rsidR="000D7F9D" w:rsidRPr="002579A5" w:rsidRDefault="000D7F9D" w:rsidP="00B63845">
          <w:pPr>
            <w:pStyle w:val="TOC1"/>
            <w:tabs>
              <w:tab w:val="right" w:leader="dot" w:pos="9016"/>
            </w:tabs>
            <w:rPr>
              <w:rFonts w:ascii="Arial Narrow" w:eastAsiaTheme="minorEastAsia" w:hAnsi="Arial Narrow"/>
              <w:b w:val="0"/>
              <w:bCs w:val="0"/>
              <w:caps w:val="0"/>
              <w:noProof/>
              <w:sz w:val="24"/>
              <w:szCs w:val="24"/>
              <w:lang w:val="en-US"/>
            </w:rPr>
          </w:pPr>
          <w:r w:rsidRPr="002579A5">
            <w:rPr>
              <w:rStyle w:val="Hyperlink"/>
              <w:rFonts w:ascii="Arial Narrow" w:hAnsi="Arial Narrow"/>
              <w:noProof/>
              <w:color w:val="auto"/>
              <w:sz w:val="24"/>
              <w:szCs w:val="24"/>
              <w:u w:val="none"/>
            </w:rPr>
            <w:fldChar w:fldCharType="begin"/>
          </w:r>
          <w:r w:rsidRPr="002579A5">
            <w:rPr>
              <w:rStyle w:val="Hyperlink"/>
              <w:rFonts w:ascii="Arial Narrow" w:hAnsi="Arial Narrow"/>
              <w:noProof/>
              <w:color w:val="auto"/>
              <w:sz w:val="24"/>
              <w:szCs w:val="24"/>
              <w:u w:val="none"/>
            </w:rPr>
            <w:instrText xml:space="preserve"> </w:instrText>
          </w:r>
          <w:r w:rsidRPr="002579A5">
            <w:rPr>
              <w:rFonts w:ascii="Arial Narrow" w:hAnsi="Arial Narrow"/>
              <w:noProof/>
              <w:sz w:val="24"/>
              <w:szCs w:val="24"/>
            </w:rPr>
            <w:instrText>HYPERLINK \l "_Toc450746023"</w:instrText>
          </w:r>
          <w:r w:rsidRPr="002579A5">
            <w:rPr>
              <w:rStyle w:val="Hyperlink"/>
              <w:rFonts w:ascii="Arial Narrow" w:hAnsi="Arial Narrow"/>
              <w:noProof/>
              <w:color w:val="auto"/>
              <w:sz w:val="24"/>
              <w:szCs w:val="24"/>
              <w:u w:val="none"/>
            </w:rPr>
            <w:instrText xml:space="preserve"> </w:instrText>
          </w:r>
          <w:r w:rsidRPr="002579A5">
            <w:rPr>
              <w:rStyle w:val="Hyperlink"/>
              <w:rFonts w:ascii="Arial Narrow" w:hAnsi="Arial Narrow"/>
              <w:noProof/>
              <w:color w:val="auto"/>
              <w:sz w:val="24"/>
              <w:szCs w:val="24"/>
              <w:u w:val="none"/>
            </w:rPr>
            <w:fldChar w:fldCharType="separate"/>
          </w:r>
          <w:r w:rsidRPr="002579A5">
            <w:rPr>
              <w:rStyle w:val="Hyperlink"/>
              <w:rFonts w:ascii="Arial Narrow" w:hAnsi="Arial Narrow" w:cs="Arial"/>
              <w:noProof/>
              <w:color w:val="auto"/>
              <w:sz w:val="24"/>
              <w:szCs w:val="24"/>
              <w:u w:val="none"/>
            </w:rPr>
            <w:t>Executive Summary</w:t>
          </w:r>
          <w:r w:rsidRPr="002579A5">
            <w:rPr>
              <w:rFonts w:ascii="Arial Narrow" w:hAnsi="Arial Narrow"/>
              <w:noProof/>
              <w:webHidden/>
              <w:sz w:val="24"/>
              <w:szCs w:val="24"/>
            </w:rPr>
            <w:tab/>
          </w:r>
          <w:r w:rsidR="005F4D43">
            <w:rPr>
              <w:rFonts w:ascii="Arial Narrow" w:hAnsi="Arial Narrow"/>
              <w:noProof/>
              <w:webHidden/>
              <w:sz w:val="24"/>
              <w:szCs w:val="24"/>
            </w:rPr>
            <w:t>3</w:t>
          </w:r>
        </w:p>
        <w:p w14:paraId="34D6E4C2" w14:textId="6619506F" w:rsidR="000D7F9D" w:rsidRPr="002579A5" w:rsidRDefault="000D7F9D" w:rsidP="00B63845">
          <w:pPr>
            <w:pStyle w:val="TOC1"/>
            <w:tabs>
              <w:tab w:val="right" w:leader="dot" w:pos="9016"/>
            </w:tabs>
            <w:rPr>
              <w:rFonts w:ascii="Arial Narrow" w:eastAsiaTheme="minorEastAsia" w:hAnsi="Arial Narrow"/>
              <w:b w:val="0"/>
              <w:bCs w:val="0"/>
              <w:caps w:val="0"/>
              <w:noProof/>
              <w:sz w:val="24"/>
              <w:szCs w:val="24"/>
              <w:lang w:val="en-US"/>
            </w:rPr>
          </w:pPr>
          <w:r w:rsidRPr="002579A5">
            <w:rPr>
              <w:rStyle w:val="Hyperlink"/>
              <w:rFonts w:ascii="Arial Narrow" w:hAnsi="Arial Narrow"/>
              <w:noProof/>
              <w:color w:val="auto"/>
              <w:sz w:val="24"/>
              <w:szCs w:val="24"/>
              <w:u w:val="none"/>
            </w:rPr>
            <w:fldChar w:fldCharType="end"/>
          </w:r>
          <w:hyperlink w:anchor="_Toc450746024" w:history="1">
            <w:r w:rsidRPr="002579A5">
              <w:rPr>
                <w:rStyle w:val="Hyperlink"/>
                <w:rFonts w:ascii="Arial Narrow" w:hAnsi="Arial Narrow" w:cs="Arial"/>
                <w:noProof/>
                <w:color w:val="auto"/>
                <w:sz w:val="24"/>
                <w:szCs w:val="24"/>
                <w:u w:val="none"/>
              </w:rPr>
              <w:t>Introduction</w:t>
            </w:r>
            <w:r w:rsidRPr="002579A5">
              <w:rPr>
                <w:rFonts w:ascii="Arial Narrow" w:hAnsi="Arial Narrow"/>
                <w:noProof/>
                <w:webHidden/>
                <w:sz w:val="24"/>
                <w:szCs w:val="24"/>
              </w:rPr>
              <w:tab/>
            </w:r>
          </w:hyperlink>
          <w:r w:rsidR="005F4D43">
            <w:rPr>
              <w:rFonts w:ascii="Arial Narrow" w:hAnsi="Arial Narrow"/>
              <w:noProof/>
              <w:sz w:val="24"/>
              <w:szCs w:val="24"/>
            </w:rPr>
            <w:t>4</w:t>
          </w:r>
        </w:p>
        <w:p w14:paraId="3312B826" w14:textId="742F91A1"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25" w:history="1">
            <w:r w:rsidR="000D7F9D" w:rsidRPr="002579A5">
              <w:rPr>
                <w:rStyle w:val="Hyperlink"/>
                <w:rFonts w:ascii="Arial Narrow" w:hAnsi="Arial Narrow" w:cs="Arial"/>
                <w:noProof/>
                <w:color w:val="auto"/>
                <w:sz w:val="24"/>
                <w:szCs w:val="24"/>
                <w:u w:val="none"/>
              </w:rPr>
              <w:t>Process followed</w:t>
            </w:r>
            <w:r w:rsidR="000D7F9D" w:rsidRPr="002579A5">
              <w:rPr>
                <w:rFonts w:ascii="Arial Narrow" w:hAnsi="Arial Narrow"/>
                <w:noProof/>
                <w:webHidden/>
                <w:sz w:val="24"/>
                <w:szCs w:val="24"/>
              </w:rPr>
              <w:tab/>
            </w:r>
          </w:hyperlink>
          <w:r w:rsidR="005F4D43">
            <w:rPr>
              <w:rFonts w:ascii="Arial Narrow" w:hAnsi="Arial Narrow"/>
              <w:noProof/>
              <w:sz w:val="24"/>
              <w:szCs w:val="24"/>
            </w:rPr>
            <w:t>4</w:t>
          </w:r>
        </w:p>
        <w:p w14:paraId="702F6331" w14:textId="5FF2CF7D"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28" w:history="1">
            <w:r w:rsidR="000D7F9D" w:rsidRPr="002579A5">
              <w:rPr>
                <w:rStyle w:val="Hyperlink"/>
                <w:rFonts w:ascii="Arial Narrow" w:hAnsi="Arial Narrow" w:cs="Arial"/>
                <w:noProof/>
                <w:color w:val="auto"/>
                <w:sz w:val="24"/>
                <w:szCs w:val="24"/>
                <w:u w:val="none"/>
              </w:rPr>
              <w:t>Overview of the Policy Priorities</w:t>
            </w:r>
            <w:r w:rsidR="000D7F9D" w:rsidRPr="002579A5">
              <w:rPr>
                <w:rFonts w:ascii="Arial Narrow" w:hAnsi="Arial Narrow"/>
                <w:noProof/>
                <w:webHidden/>
                <w:sz w:val="24"/>
                <w:szCs w:val="24"/>
              </w:rPr>
              <w:tab/>
            </w:r>
          </w:hyperlink>
          <w:r w:rsidR="005F4D43">
            <w:rPr>
              <w:rFonts w:ascii="Arial Narrow" w:hAnsi="Arial Narrow"/>
              <w:noProof/>
              <w:sz w:val="24"/>
              <w:szCs w:val="24"/>
            </w:rPr>
            <w:t>4</w:t>
          </w:r>
        </w:p>
        <w:p w14:paraId="64FD4363" w14:textId="010ECDF3"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29" w:history="1">
            <w:r w:rsidR="000D7F9D" w:rsidRPr="002579A5">
              <w:rPr>
                <w:rStyle w:val="Hyperlink"/>
                <w:rFonts w:ascii="Arial Narrow" w:hAnsi="Arial Narrow" w:cs="Arial"/>
                <w:noProof/>
                <w:color w:val="auto"/>
                <w:sz w:val="24"/>
                <w:szCs w:val="24"/>
                <w:u w:val="none"/>
              </w:rPr>
              <w:t>Oversight on Technical Performance</w:t>
            </w:r>
            <w:r w:rsidR="000D7F9D" w:rsidRPr="002579A5">
              <w:rPr>
                <w:rFonts w:ascii="Arial Narrow" w:hAnsi="Arial Narrow"/>
                <w:noProof/>
                <w:webHidden/>
                <w:sz w:val="24"/>
                <w:szCs w:val="24"/>
              </w:rPr>
              <w:tab/>
            </w:r>
          </w:hyperlink>
          <w:r w:rsidR="005F4D43">
            <w:rPr>
              <w:rFonts w:ascii="Arial Narrow" w:hAnsi="Arial Narrow"/>
              <w:noProof/>
              <w:sz w:val="24"/>
              <w:szCs w:val="24"/>
            </w:rPr>
            <w:t>5</w:t>
          </w:r>
        </w:p>
        <w:p w14:paraId="630F1F14" w14:textId="1B0EC756"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30" w:history="1">
            <w:r w:rsidR="000D7F9D" w:rsidRPr="002579A5">
              <w:rPr>
                <w:rStyle w:val="Hyperlink"/>
                <w:rFonts w:ascii="Arial Narrow" w:hAnsi="Arial Narrow" w:cs="Arial"/>
                <w:noProof/>
                <w:color w:val="auto"/>
                <w:sz w:val="24"/>
                <w:szCs w:val="24"/>
                <w:u w:val="none"/>
              </w:rPr>
              <w:t>Programme information</w:t>
            </w:r>
            <w:r w:rsidR="000D7F9D" w:rsidRPr="002579A5">
              <w:rPr>
                <w:rFonts w:ascii="Arial Narrow" w:hAnsi="Arial Narrow"/>
                <w:noProof/>
                <w:webHidden/>
                <w:sz w:val="24"/>
                <w:szCs w:val="24"/>
              </w:rPr>
              <w:tab/>
            </w:r>
          </w:hyperlink>
          <w:r w:rsidR="005F4D43">
            <w:rPr>
              <w:rFonts w:ascii="Arial Narrow" w:hAnsi="Arial Narrow"/>
              <w:noProof/>
              <w:sz w:val="24"/>
              <w:szCs w:val="24"/>
            </w:rPr>
            <w:t>6-10</w:t>
          </w:r>
        </w:p>
        <w:p w14:paraId="5628349B" w14:textId="64DD6C3B"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31" w:history="1">
            <w:r w:rsidR="000D7F9D" w:rsidRPr="002579A5">
              <w:rPr>
                <w:rStyle w:val="Hyperlink"/>
                <w:rFonts w:ascii="Arial Narrow" w:hAnsi="Arial Narrow" w:cs="Arial"/>
                <w:noProof/>
                <w:color w:val="auto"/>
                <w:sz w:val="24"/>
                <w:szCs w:val="24"/>
                <w:u w:val="none"/>
              </w:rPr>
              <w:t>Oversight on meaningful Public involvement</w:t>
            </w:r>
            <w:r w:rsidR="000D7F9D" w:rsidRPr="002579A5">
              <w:rPr>
                <w:rFonts w:ascii="Arial Narrow" w:hAnsi="Arial Narrow"/>
                <w:noProof/>
                <w:webHidden/>
                <w:sz w:val="24"/>
                <w:szCs w:val="24"/>
              </w:rPr>
              <w:tab/>
            </w:r>
          </w:hyperlink>
          <w:r w:rsidR="005F4D43">
            <w:rPr>
              <w:rFonts w:ascii="Arial Narrow" w:hAnsi="Arial Narrow"/>
              <w:noProof/>
              <w:sz w:val="24"/>
              <w:szCs w:val="24"/>
            </w:rPr>
            <w:t>10</w:t>
          </w:r>
        </w:p>
        <w:p w14:paraId="5F76FF30" w14:textId="5994B67C"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32" w:history="1">
            <w:r w:rsidR="000D7F9D" w:rsidRPr="002579A5">
              <w:rPr>
                <w:rStyle w:val="Hyperlink"/>
                <w:rFonts w:ascii="Arial Narrow" w:hAnsi="Arial Narrow" w:cs="Arial"/>
                <w:noProof/>
                <w:color w:val="auto"/>
                <w:sz w:val="24"/>
                <w:szCs w:val="24"/>
                <w:u w:val="none"/>
              </w:rPr>
              <w:t>Findings, Recommendations and Implications on Law Making</w:t>
            </w:r>
          </w:hyperlink>
        </w:p>
        <w:p w14:paraId="7328CF51" w14:textId="6D0777BB"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33" w:history="1">
            <w:r w:rsidR="000D7F9D" w:rsidRPr="002579A5">
              <w:rPr>
                <w:rStyle w:val="Hyperlink"/>
                <w:rFonts w:ascii="Arial Narrow" w:hAnsi="Arial Narrow" w:cs="Arial"/>
                <w:noProof/>
                <w:color w:val="auto"/>
                <w:sz w:val="24"/>
                <w:szCs w:val="24"/>
                <w:u w:val="none"/>
              </w:rPr>
              <w:t>Committee Concerns</w:t>
            </w:r>
            <w:r w:rsidR="000D7F9D" w:rsidRPr="002579A5">
              <w:rPr>
                <w:rFonts w:ascii="Arial Narrow" w:hAnsi="Arial Narrow"/>
                <w:noProof/>
                <w:webHidden/>
                <w:sz w:val="24"/>
                <w:szCs w:val="24"/>
              </w:rPr>
              <w:tab/>
            </w:r>
          </w:hyperlink>
          <w:r w:rsidR="005F4D43">
            <w:rPr>
              <w:rFonts w:ascii="Arial Narrow" w:hAnsi="Arial Narrow"/>
              <w:noProof/>
              <w:sz w:val="24"/>
              <w:szCs w:val="24"/>
            </w:rPr>
            <w:t>11</w:t>
          </w:r>
        </w:p>
        <w:p w14:paraId="7FA6526E" w14:textId="7580B9E0"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34" w:history="1">
            <w:r w:rsidR="000D7F9D" w:rsidRPr="002579A5">
              <w:rPr>
                <w:rStyle w:val="Hyperlink"/>
                <w:rFonts w:ascii="Arial Narrow" w:hAnsi="Arial Narrow" w:cs="Arial"/>
                <w:noProof/>
                <w:color w:val="auto"/>
                <w:sz w:val="24"/>
                <w:szCs w:val="24"/>
                <w:u w:val="none"/>
              </w:rPr>
              <w:t>Recommendations</w:t>
            </w:r>
            <w:r w:rsidR="000D7F9D" w:rsidRPr="002579A5">
              <w:rPr>
                <w:rFonts w:ascii="Arial Narrow" w:hAnsi="Arial Narrow"/>
                <w:noProof/>
                <w:webHidden/>
                <w:sz w:val="24"/>
                <w:szCs w:val="24"/>
              </w:rPr>
              <w:tab/>
            </w:r>
          </w:hyperlink>
          <w:r w:rsidR="005F4D43">
            <w:rPr>
              <w:rFonts w:ascii="Arial Narrow" w:hAnsi="Arial Narrow"/>
              <w:noProof/>
              <w:sz w:val="24"/>
              <w:szCs w:val="24"/>
            </w:rPr>
            <w:t>11</w:t>
          </w:r>
        </w:p>
        <w:p w14:paraId="2AB5377B" w14:textId="33402FDC"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35" w:history="1">
            <w:r w:rsidR="000D7F9D" w:rsidRPr="002579A5">
              <w:rPr>
                <w:rStyle w:val="Hyperlink"/>
                <w:rFonts w:ascii="Arial Narrow" w:hAnsi="Arial Narrow" w:cs="Arial"/>
                <w:noProof/>
                <w:color w:val="auto"/>
                <w:sz w:val="24"/>
                <w:szCs w:val="24"/>
                <w:u w:val="none"/>
              </w:rPr>
              <w:t>Acknowledgements</w:t>
            </w:r>
            <w:r w:rsidR="000D7F9D" w:rsidRPr="002579A5">
              <w:rPr>
                <w:rFonts w:ascii="Arial Narrow" w:hAnsi="Arial Narrow"/>
                <w:noProof/>
                <w:webHidden/>
                <w:sz w:val="24"/>
                <w:szCs w:val="24"/>
              </w:rPr>
              <w:tab/>
            </w:r>
          </w:hyperlink>
          <w:r w:rsidR="005F4D43">
            <w:rPr>
              <w:rFonts w:ascii="Arial Narrow" w:hAnsi="Arial Narrow"/>
              <w:noProof/>
              <w:sz w:val="24"/>
              <w:szCs w:val="24"/>
            </w:rPr>
            <w:t>12</w:t>
          </w:r>
        </w:p>
        <w:p w14:paraId="051E245B" w14:textId="77E18A89" w:rsidR="000D7F9D" w:rsidRPr="002579A5" w:rsidRDefault="00531C28" w:rsidP="00B63845">
          <w:pPr>
            <w:pStyle w:val="TOC1"/>
            <w:tabs>
              <w:tab w:val="right" w:leader="dot" w:pos="9016"/>
            </w:tabs>
            <w:rPr>
              <w:rFonts w:ascii="Arial Narrow" w:eastAsiaTheme="minorEastAsia" w:hAnsi="Arial Narrow"/>
              <w:b w:val="0"/>
              <w:bCs w:val="0"/>
              <w:caps w:val="0"/>
              <w:noProof/>
              <w:sz w:val="24"/>
              <w:szCs w:val="24"/>
              <w:lang w:val="en-US"/>
            </w:rPr>
          </w:pPr>
          <w:hyperlink w:anchor="_Toc450746036" w:history="1">
            <w:r w:rsidR="000D7F9D" w:rsidRPr="002579A5">
              <w:rPr>
                <w:rStyle w:val="Hyperlink"/>
                <w:rFonts w:ascii="Arial Narrow" w:hAnsi="Arial Narrow" w:cs="Arial"/>
                <w:noProof/>
                <w:color w:val="auto"/>
                <w:sz w:val="24"/>
                <w:szCs w:val="24"/>
                <w:u w:val="none"/>
              </w:rPr>
              <w:t>Adoption</w:t>
            </w:r>
            <w:r w:rsidR="000D7F9D" w:rsidRPr="002579A5">
              <w:rPr>
                <w:rFonts w:ascii="Arial Narrow" w:hAnsi="Arial Narrow"/>
                <w:noProof/>
                <w:webHidden/>
                <w:sz w:val="24"/>
                <w:szCs w:val="24"/>
              </w:rPr>
              <w:tab/>
            </w:r>
          </w:hyperlink>
          <w:r w:rsidR="005F4D43">
            <w:rPr>
              <w:rFonts w:ascii="Arial Narrow" w:hAnsi="Arial Narrow"/>
              <w:noProof/>
              <w:sz w:val="24"/>
              <w:szCs w:val="24"/>
            </w:rPr>
            <w:t>12</w:t>
          </w:r>
        </w:p>
        <w:p w14:paraId="70657326" w14:textId="77777777" w:rsidR="000D7F9D" w:rsidRPr="002579A5" w:rsidRDefault="000D7F9D" w:rsidP="00B63845">
          <w:pPr>
            <w:pStyle w:val="Heading1"/>
            <w:rPr>
              <w:rFonts w:ascii="Arial Narrow" w:hAnsi="Arial Narrow" w:cs="Arial"/>
              <w:bCs/>
              <w:color w:val="auto"/>
              <w:sz w:val="24"/>
              <w:szCs w:val="24"/>
            </w:rPr>
          </w:pPr>
          <w:r w:rsidRPr="002579A5">
            <w:rPr>
              <w:rFonts w:ascii="Arial Narrow" w:hAnsi="Arial Narrow" w:cs="Arial"/>
              <w:bCs/>
              <w:color w:val="auto"/>
              <w:sz w:val="24"/>
              <w:szCs w:val="24"/>
            </w:rPr>
            <w:fldChar w:fldCharType="end"/>
          </w:r>
        </w:p>
        <w:p w14:paraId="7EFF6C91" w14:textId="77777777" w:rsidR="000D7F9D" w:rsidRPr="002579A5" w:rsidRDefault="00531C28" w:rsidP="00B63845">
          <w:pPr>
            <w:spacing w:after="200"/>
            <w:jc w:val="left"/>
            <w:rPr>
              <w:rFonts w:ascii="Arial Narrow" w:eastAsiaTheme="minorEastAsia" w:hAnsi="Arial Narrow"/>
              <w:noProof/>
              <w:sz w:val="24"/>
              <w:szCs w:val="24"/>
              <w:lang w:eastAsia="en-ZA"/>
            </w:rPr>
          </w:pPr>
        </w:p>
      </w:sdtContent>
    </w:sdt>
    <w:p w14:paraId="27F4E8F1" w14:textId="77777777" w:rsidR="000D7F9D" w:rsidRPr="002579A5" w:rsidRDefault="000D7F9D" w:rsidP="00B63845">
      <w:pPr>
        <w:spacing w:after="200"/>
        <w:rPr>
          <w:rFonts w:ascii="Arial Narrow" w:hAnsi="Arial Narrow" w:cs="Arial"/>
          <w:b/>
          <w:bCs/>
          <w:sz w:val="24"/>
          <w:szCs w:val="24"/>
        </w:rPr>
      </w:pPr>
    </w:p>
    <w:p w14:paraId="79993F89" w14:textId="77777777" w:rsidR="000D7F9D" w:rsidRPr="002579A5" w:rsidRDefault="000D7F9D" w:rsidP="00B63845">
      <w:pPr>
        <w:spacing w:after="200"/>
        <w:rPr>
          <w:rFonts w:ascii="Arial Narrow" w:hAnsi="Arial Narrow" w:cs="Arial"/>
          <w:b/>
          <w:bCs/>
          <w:sz w:val="24"/>
          <w:szCs w:val="24"/>
        </w:rPr>
      </w:pPr>
    </w:p>
    <w:p w14:paraId="072770BF" w14:textId="77777777" w:rsidR="000D7F9D" w:rsidRPr="002579A5" w:rsidRDefault="000D7F9D" w:rsidP="00F7060C">
      <w:pPr>
        <w:spacing w:after="200"/>
        <w:jc w:val="center"/>
        <w:rPr>
          <w:rFonts w:ascii="Arial Narrow" w:hAnsi="Arial Narrow" w:cs="Arial"/>
          <w:b/>
          <w:bCs/>
          <w:sz w:val="24"/>
          <w:szCs w:val="24"/>
        </w:rPr>
      </w:pPr>
    </w:p>
    <w:p w14:paraId="0F1CFA2D" w14:textId="77777777" w:rsidR="000D7F9D" w:rsidRDefault="000D7F9D" w:rsidP="00B63845">
      <w:pPr>
        <w:spacing w:after="200"/>
        <w:rPr>
          <w:rFonts w:ascii="Arial Narrow" w:hAnsi="Arial Narrow" w:cs="Arial"/>
          <w:b/>
          <w:bCs/>
          <w:sz w:val="24"/>
          <w:szCs w:val="24"/>
        </w:rPr>
      </w:pPr>
    </w:p>
    <w:p w14:paraId="65B638F5" w14:textId="77777777" w:rsidR="00DD0248" w:rsidRPr="002579A5" w:rsidRDefault="00DD0248" w:rsidP="00B63845">
      <w:pPr>
        <w:spacing w:after="200"/>
        <w:rPr>
          <w:rFonts w:ascii="Arial Narrow" w:hAnsi="Arial Narrow" w:cs="Arial"/>
          <w:b/>
          <w:bCs/>
          <w:sz w:val="24"/>
          <w:szCs w:val="24"/>
        </w:rPr>
      </w:pPr>
    </w:p>
    <w:p w14:paraId="2468F952" w14:textId="1666B1C3" w:rsidR="008862B2" w:rsidRPr="00DF73AF" w:rsidRDefault="008862B2" w:rsidP="00701676">
      <w:pPr>
        <w:shd w:val="clear" w:color="auto" w:fill="BFBFBF" w:themeFill="background1" w:themeFillShade="BF"/>
        <w:tabs>
          <w:tab w:val="left" w:pos="5408"/>
        </w:tabs>
        <w:ind w:right="425"/>
        <w:rPr>
          <w:rFonts w:ascii="Arial Narrow" w:hAnsi="Arial Narrow" w:cs="Arial"/>
          <w:b/>
          <w:sz w:val="24"/>
          <w:szCs w:val="24"/>
          <w:lang w:val="en-US"/>
        </w:rPr>
      </w:pPr>
      <w:bookmarkStart w:id="0" w:name="_Toc397969379"/>
      <w:r w:rsidRPr="00DF73AF">
        <w:rPr>
          <w:rFonts w:ascii="Arial Narrow" w:hAnsi="Arial Narrow" w:cs="Arial"/>
          <w:b/>
          <w:sz w:val="24"/>
          <w:szCs w:val="24"/>
          <w:lang w:val="en-US"/>
        </w:rPr>
        <w:lastRenderedPageBreak/>
        <w:t>ABBREVIATIONS</w:t>
      </w:r>
      <w:bookmarkEnd w:id="0"/>
      <w:r w:rsidR="000E1BF1" w:rsidRPr="00DF73AF">
        <w:rPr>
          <w:rFonts w:ascii="Arial Narrow" w:hAnsi="Arial Narrow" w:cs="Arial"/>
          <w:b/>
          <w:sz w:val="24"/>
          <w:szCs w:val="24"/>
          <w:lang w:val="en-US"/>
        </w:rPr>
        <w:tab/>
      </w:r>
    </w:p>
    <w:p w14:paraId="6A319674" w14:textId="77777777" w:rsidR="00264415" w:rsidRPr="008F4D31" w:rsidRDefault="00264415" w:rsidP="00DF73AF">
      <w:pPr>
        <w:spacing w:after="200"/>
        <w:rPr>
          <w:rFonts w:ascii="Arial Narrow" w:hAnsi="Arial Narrow"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529"/>
      </w:tblGrid>
      <w:tr w:rsidR="008F4D31" w:rsidRPr="008F4D31" w14:paraId="2170E8DE" w14:textId="77777777" w:rsidTr="00510BA0">
        <w:tc>
          <w:tcPr>
            <w:tcW w:w="2227" w:type="dxa"/>
            <w:shd w:val="clear" w:color="auto" w:fill="BFBFBF" w:themeFill="background1" w:themeFillShade="BF"/>
          </w:tcPr>
          <w:p w14:paraId="0B65CDEA" w14:textId="77777777" w:rsidR="008862B2" w:rsidRPr="008F4D31" w:rsidRDefault="008862B2" w:rsidP="00DF73AF">
            <w:pPr>
              <w:rPr>
                <w:rFonts w:ascii="Arial Narrow" w:hAnsi="Arial Narrow" w:cs="Arial"/>
              </w:rPr>
            </w:pPr>
            <w:r w:rsidRPr="008F4D31">
              <w:rPr>
                <w:rFonts w:ascii="Arial Narrow" w:hAnsi="Arial Narrow" w:cs="Arial"/>
              </w:rPr>
              <w:t>Abbreviation</w:t>
            </w:r>
          </w:p>
        </w:tc>
        <w:tc>
          <w:tcPr>
            <w:tcW w:w="6529" w:type="dxa"/>
            <w:shd w:val="clear" w:color="auto" w:fill="BFBFBF" w:themeFill="background1" w:themeFillShade="BF"/>
          </w:tcPr>
          <w:p w14:paraId="5B994174" w14:textId="244CC72A" w:rsidR="008862B2" w:rsidRPr="008F4D31" w:rsidRDefault="00056A35" w:rsidP="00DF73AF">
            <w:pPr>
              <w:rPr>
                <w:rFonts w:ascii="Arial Narrow" w:hAnsi="Arial Narrow" w:cs="Arial"/>
              </w:rPr>
            </w:pPr>
            <w:r w:rsidRPr="008F4D31">
              <w:rPr>
                <w:rFonts w:ascii="Arial Narrow" w:hAnsi="Arial Narrow" w:cs="Arial"/>
              </w:rPr>
              <w:t xml:space="preserve">   </w:t>
            </w:r>
            <w:r w:rsidR="00690252" w:rsidRPr="008F4D31">
              <w:rPr>
                <w:rFonts w:ascii="Arial Narrow" w:hAnsi="Arial Narrow" w:cs="Arial"/>
              </w:rPr>
              <w:t xml:space="preserve"> </w:t>
            </w:r>
            <w:r w:rsidR="008862B2" w:rsidRPr="008F4D31">
              <w:rPr>
                <w:rFonts w:ascii="Arial Narrow" w:hAnsi="Arial Narrow" w:cs="Arial"/>
              </w:rPr>
              <w:t>Full wording</w:t>
            </w:r>
          </w:p>
        </w:tc>
      </w:tr>
      <w:tr w:rsidR="008F4D31" w:rsidRPr="008F4D31" w14:paraId="7CF8FB7C" w14:textId="77777777" w:rsidTr="00510BA0">
        <w:tc>
          <w:tcPr>
            <w:tcW w:w="2227" w:type="dxa"/>
          </w:tcPr>
          <w:p w14:paraId="03A24B71" w14:textId="77777777" w:rsidR="00F81681" w:rsidRPr="008F4D31" w:rsidRDefault="00F81681" w:rsidP="00DF73AF">
            <w:pPr>
              <w:rPr>
                <w:rFonts w:ascii="Arial Narrow" w:hAnsi="Arial Narrow" w:cs="Arial"/>
              </w:rPr>
            </w:pPr>
            <w:r w:rsidRPr="008F4D31">
              <w:rPr>
                <w:rFonts w:ascii="Arial Narrow" w:hAnsi="Arial Narrow" w:cs="Arial"/>
              </w:rPr>
              <w:t>APP</w:t>
            </w:r>
          </w:p>
        </w:tc>
        <w:tc>
          <w:tcPr>
            <w:tcW w:w="6529" w:type="dxa"/>
          </w:tcPr>
          <w:p w14:paraId="0434E9C6" w14:textId="77777777" w:rsidR="00F81681" w:rsidRPr="008F4D31" w:rsidRDefault="00F81681" w:rsidP="00DF73AF">
            <w:pPr>
              <w:ind w:left="190"/>
              <w:rPr>
                <w:rFonts w:ascii="Arial Narrow" w:hAnsi="Arial Narrow" w:cs="Arial"/>
              </w:rPr>
            </w:pPr>
            <w:r w:rsidRPr="008F4D31">
              <w:rPr>
                <w:rFonts w:ascii="Arial Narrow" w:hAnsi="Arial Narrow" w:cs="Arial"/>
              </w:rPr>
              <w:t>Annual Performance Plan</w:t>
            </w:r>
          </w:p>
        </w:tc>
      </w:tr>
      <w:tr w:rsidR="008F4D31" w:rsidRPr="008F4D31" w14:paraId="4BBD2973" w14:textId="77777777" w:rsidTr="00510BA0">
        <w:tc>
          <w:tcPr>
            <w:tcW w:w="2227" w:type="dxa"/>
          </w:tcPr>
          <w:p w14:paraId="76D4CAD7" w14:textId="77777777" w:rsidR="00F81681" w:rsidRPr="008F4D31" w:rsidRDefault="00F81681" w:rsidP="00DF73AF">
            <w:pPr>
              <w:rPr>
                <w:rFonts w:ascii="Arial Narrow" w:hAnsi="Arial Narrow" w:cs="Arial"/>
              </w:rPr>
            </w:pPr>
            <w:r w:rsidRPr="008F4D31">
              <w:rPr>
                <w:rFonts w:ascii="Arial Narrow" w:hAnsi="Arial Narrow" w:cs="Arial"/>
              </w:rPr>
              <w:t xml:space="preserve">DID </w:t>
            </w:r>
          </w:p>
        </w:tc>
        <w:tc>
          <w:tcPr>
            <w:tcW w:w="6529" w:type="dxa"/>
          </w:tcPr>
          <w:p w14:paraId="5C76919D" w14:textId="22ADB262" w:rsidR="00923C71" w:rsidRPr="008F4D31" w:rsidRDefault="00683C8E" w:rsidP="00DC42AB">
            <w:pPr>
              <w:ind w:left="190"/>
              <w:rPr>
                <w:rFonts w:ascii="Arial Narrow" w:hAnsi="Arial Narrow" w:cs="Arial"/>
              </w:rPr>
            </w:pPr>
            <w:r w:rsidRPr="008F4D31">
              <w:rPr>
                <w:rFonts w:ascii="Arial Narrow" w:hAnsi="Arial Narrow" w:cs="Arial"/>
              </w:rPr>
              <w:t>Department</w:t>
            </w:r>
            <w:r w:rsidR="00665C1D" w:rsidRPr="008F4D31">
              <w:rPr>
                <w:rFonts w:ascii="Arial Narrow" w:hAnsi="Arial Narrow" w:cs="Arial"/>
              </w:rPr>
              <w:t xml:space="preserve"> of Infrastructure</w:t>
            </w:r>
            <w:r w:rsidRPr="008F4D31">
              <w:rPr>
                <w:rFonts w:ascii="Arial Narrow" w:hAnsi="Arial Narrow" w:cs="Arial"/>
              </w:rPr>
              <w:t xml:space="preserve"> Development </w:t>
            </w:r>
          </w:p>
        </w:tc>
      </w:tr>
      <w:tr w:rsidR="008F4D31" w:rsidRPr="008F4D31" w14:paraId="3108CB98" w14:textId="77777777" w:rsidTr="00510BA0">
        <w:tc>
          <w:tcPr>
            <w:tcW w:w="2227" w:type="dxa"/>
          </w:tcPr>
          <w:p w14:paraId="32EBEC75" w14:textId="77777777" w:rsidR="00F81681" w:rsidRPr="008F4D31" w:rsidRDefault="00F81681" w:rsidP="00DF73AF">
            <w:pPr>
              <w:rPr>
                <w:rFonts w:ascii="Arial Narrow" w:hAnsi="Arial Narrow" w:cs="Arial"/>
              </w:rPr>
            </w:pPr>
            <w:r w:rsidRPr="008F4D31">
              <w:rPr>
                <w:rFonts w:ascii="Arial Narrow" w:hAnsi="Arial Narrow" w:cs="Arial"/>
              </w:rPr>
              <w:t>EPWP</w:t>
            </w:r>
          </w:p>
        </w:tc>
        <w:tc>
          <w:tcPr>
            <w:tcW w:w="6529" w:type="dxa"/>
          </w:tcPr>
          <w:p w14:paraId="1FDB0984" w14:textId="77777777" w:rsidR="00F81681" w:rsidRPr="008F4D31" w:rsidRDefault="00F81681" w:rsidP="00DF73AF">
            <w:pPr>
              <w:ind w:left="190"/>
              <w:rPr>
                <w:rFonts w:ascii="Arial Narrow" w:hAnsi="Arial Narrow" w:cs="Arial"/>
              </w:rPr>
            </w:pPr>
            <w:r w:rsidRPr="008F4D31">
              <w:rPr>
                <w:rFonts w:ascii="Arial Narrow" w:hAnsi="Arial Narrow" w:cs="Arial"/>
              </w:rPr>
              <w:t xml:space="preserve">Expanded Public Works </w:t>
            </w:r>
            <w:r w:rsidR="00925342" w:rsidRPr="008F4D31">
              <w:rPr>
                <w:rFonts w:ascii="Arial Narrow" w:hAnsi="Arial Narrow" w:cs="Arial"/>
              </w:rPr>
              <w:t>P</w:t>
            </w:r>
            <w:r w:rsidRPr="008F4D31">
              <w:rPr>
                <w:rFonts w:ascii="Arial Narrow" w:hAnsi="Arial Narrow" w:cs="Arial"/>
              </w:rPr>
              <w:t xml:space="preserve">rogramme </w:t>
            </w:r>
          </w:p>
        </w:tc>
      </w:tr>
      <w:tr w:rsidR="008F4D31" w:rsidRPr="008F4D31" w14:paraId="40B50F25" w14:textId="77777777" w:rsidTr="00510BA0">
        <w:tc>
          <w:tcPr>
            <w:tcW w:w="2227" w:type="dxa"/>
          </w:tcPr>
          <w:p w14:paraId="18261056" w14:textId="2BA7DCAF" w:rsidR="00E71B75" w:rsidRPr="008F4D31" w:rsidRDefault="00E71B75" w:rsidP="00DF73AF">
            <w:pPr>
              <w:rPr>
                <w:rFonts w:ascii="Arial Narrow" w:hAnsi="Arial Narrow" w:cs="Arial"/>
              </w:rPr>
            </w:pPr>
            <w:r w:rsidRPr="008F4D31">
              <w:rPr>
                <w:rFonts w:ascii="Arial Narrow" w:hAnsi="Arial Narrow" w:cs="Arial"/>
              </w:rPr>
              <w:t xml:space="preserve">GIAMA </w:t>
            </w:r>
          </w:p>
        </w:tc>
        <w:tc>
          <w:tcPr>
            <w:tcW w:w="6529" w:type="dxa"/>
          </w:tcPr>
          <w:p w14:paraId="074D6F57" w14:textId="0F7E70EA" w:rsidR="00E71B75" w:rsidRPr="008F4D31" w:rsidRDefault="00E71B75" w:rsidP="00DF73AF">
            <w:pPr>
              <w:ind w:left="190"/>
              <w:rPr>
                <w:rFonts w:ascii="Arial Narrow" w:hAnsi="Arial Narrow" w:cs="Arial"/>
              </w:rPr>
            </w:pPr>
            <w:r w:rsidRPr="008F4D31">
              <w:rPr>
                <w:rFonts w:ascii="Arial Narrow" w:hAnsi="Arial Narrow" w:cs="Arial"/>
              </w:rPr>
              <w:t xml:space="preserve">Government Immovable </w:t>
            </w:r>
            <w:r w:rsidR="00DB7343" w:rsidRPr="008F4D31">
              <w:rPr>
                <w:rFonts w:ascii="Arial Narrow" w:hAnsi="Arial Narrow" w:cs="Arial"/>
              </w:rPr>
              <w:t>Asset Management Act</w:t>
            </w:r>
          </w:p>
        </w:tc>
      </w:tr>
      <w:tr w:rsidR="008F4D31" w:rsidRPr="008F4D31" w14:paraId="76464248" w14:textId="77777777" w:rsidTr="00510BA0">
        <w:tc>
          <w:tcPr>
            <w:tcW w:w="2227" w:type="dxa"/>
          </w:tcPr>
          <w:p w14:paraId="035E9F9C" w14:textId="3C18871D" w:rsidR="00995001" w:rsidRPr="008F4D31" w:rsidRDefault="00995001" w:rsidP="00DF73AF">
            <w:pPr>
              <w:rPr>
                <w:rFonts w:ascii="Arial Narrow" w:hAnsi="Arial Narrow" w:cs="Arial"/>
              </w:rPr>
            </w:pPr>
            <w:r w:rsidRPr="008F4D31">
              <w:rPr>
                <w:rFonts w:ascii="Arial Narrow" w:hAnsi="Arial Narrow" w:cs="Arial"/>
              </w:rPr>
              <w:t>H</w:t>
            </w:r>
            <w:r w:rsidR="009A2AD1" w:rsidRPr="008F4D31">
              <w:rPr>
                <w:rFonts w:ascii="Arial Narrow" w:hAnsi="Arial Narrow" w:cs="Arial"/>
              </w:rPr>
              <w:t>VAC</w:t>
            </w:r>
          </w:p>
        </w:tc>
        <w:tc>
          <w:tcPr>
            <w:tcW w:w="6529" w:type="dxa"/>
          </w:tcPr>
          <w:p w14:paraId="601DE77B" w14:textId="732B73AE" w:rsidR="00995001" w:rsidRPr="008F4D31" w:rsidRDefault="00995001" w:rsidP="00DF73AF">
            <w:pPr>
              <w:ind w:left="190"/>
              <w:rPr>
                <w:rFonts w:ascii="Arial Narrow" w:hAnsi="Arial Narrow" w:cs="Arial"/>
              </w:rPr>
            </w:pPr>
            <w:r w:rsidRPr="008F4D31">
              <w:rPr>
                <w:rFonts w:ascii="Arial Narrow" w:eastAsia="Calibri" w:hAnsi="Arial Narrow" w:cstheme="minorHAnsi"/>
                <w:lang w:val="en-US"/>
              </w:rPr>
              <w:t xml:space="preserve">Heating ventilation and Air conditioning </w:t>
            </w:r>
          </w:p>
        </w:tc>
      </w:tr>
      <w:tr w:rsidR="008F4D31" w:rsidRPr="008F4D31" w14:paraId="042284F4" w14:textId="77777777" w:rsidTr="00510BA0">
        <w:tc>
          <w:tcPr>
            <w:tcW w:w="2227" w:type="dxa"/>
          </w:tcPr>
          <w:p w14:paraId="770823E2" w14:textId="14B3523F" w:rsidR="00A342D0" w:rsidRPr="008F4D31" w:rsidRDefault="00A342D0" w:rsidP="00DF73AF">
            <w:pPr>
              <w:rPr>
                <w:rFonts w:ascii="Arial Narrow" w:hAnsi="Arial Narrow" w:cs="Arial"/>
              </w:rPr>
            </w:pPr>
            <w:r w:rsidRPr="008F4D31">
              <w:rPr>
                <w:rFonts w:ascii="Arial Narrow" w:hAnsi="Arial Narrow" w:cs="Arial"/>
              </w:rPr>
              <w:t>HOD</w:t>
            </w:r>
          </w:p>
        </w:tc>
        <w:tc>
          <w:tcPr>
            <w:tcW w:w="6529" w:type="dxa"/>
          </w:tcPr>
          <w:p w14:paraId="0E55942F" w14:textId="1097DF6B" w:rsidR="00A342D0" w:rsidRPr="008F4D31" w:rsidRDefault="00A342D0" w:rsidP="00DF73AF">
            <w:pPr>
              <w:ind w:left="190"/>
              <w:rPr>
                <w:rFonts w:ascii="Arial Narrow" w:hAnsi="Arial Narrow" w:cs="Arial"/>
              </w:rPr>
            </w:pPr>
            <w:r w:rsidRPr="008F4D31">
              <w:rPr>
                <w:rFonts w:ascii="Arial Narrow" w:hAnsi="Arial Narrow" w:cs="Arial"/>
              </w:rPr>
              <w:t xml:space="preserve">Head of Departments </w:t>
            </w:r>
          </w:p>
        </w:tc>
      </w:tr>
      <w:tr w:rsidR="008F4D31" w:rsidRPr="008F4D31" w14:paraId="3A33935F" w14:textId="77777777" w:rsidTr="00510BA0">
        <w:tc>
          <w:tcPr>
            <w:tcW w:w="2227" w:type="dxa"/>
          </w:tcPr>
          <w:p w14:paraId="73DC433A" w14:textId="2C4C0DDB" w:rsidR="006B50F8" w:rsidRPr="008F4D31" w:rsidRDefault="009C4B6E" w:rsidP="00DF73AF">
            <w:pPr>
              <w:rPr>
                <w:rFonts w:ascii="Arial Narrow" w:eastAsia="Calibri" w:hAnsi="Arial Narrow" w:cs="Arial"/>
                <w:lang w:val="en-US"/>
              </w:rPr>
            </w:pPr>
            <w:r w:rsidRPr="008F4D31">
              <w:rPr>
                <w:rFonts w:ascii="Arial Narrow" w:eastAsia="Calibri" w:hAnsi="Arial Narrow" w:cs="Arial"/>
                <w:lang w:val="en-US"/>
              </w:rPr>
              <w:t>IAM</w:t>
            </w:r>
          </w:p>
        </w:tc>
        <w:tc>
          <w:tcPr>
            <w:tcW w:w="6529" w:type="dxa"/>
          </w:tcPr>
          <w:p w14:paraId="640BF7F0" w14:textId="6B895215" w:rsidR="006B50F8" w:rsidRPr="008F4D31" w:rsidRDefault="006B50F8" w:rsidP="00DF73AF">
            <w:pPr>
              <w:ind w:left="190"/>
              <w:rPr>
                <w:rFonts w:ascii="Arial Narrow" w:eastAsia="Calibri" w:hAnsi="Arial Narrow" w:cs="Arial"/>
                <w:lang w:val="en-US"/>
              </w:rPr>
            </w:pPr>
            <w:r w:rsidRPr="008F4D31">
              <w:rPr>
                <w:rFonts w:ascii="Arial Narrow" w:eastAsia="Calibri" w:hAnsi="Arial Narrow" w:cs="Arial"/>
                <w:lang w:val="en-US"/>
              </w:rPr>
              <w:t xml:space="preserve">Immovable Asset Management </w:t>
            </w:r>
          </w:p>
        </w:tc>
      </w:tr>
      <w:tr w:rsidR="008F4D31" w:rsidRPr="008F4D31" w14:paraId="180D750B" w14:textId="77777777" w:rsidTr="00510BA0">
        <w:tc>
          <w:tcPr>
            <w:tcW w:w="2227" w:type="dxa"/>
          </w:tcPr>
          <w:p w14:paraId="02E97B26" w14:textId="0572ED42" w:rsidR="006153A7" w:rsidRPr="008F4D31" w:rsidRDefault="006153A7" w:rsidP="00DF73AF">
            <w:pPr>
              <w:rPr>
                <w:rFonts w:ascii="Arial Narrow" w:eastAsia="Calibri" w:hAnsi="Arial Narrow" w:cs="Arial"/>
                <w:lang w:val="en-US"/>
              </w:rPr>
            </w:pPr>
            <w:r w:rsidRPr="008F4D31">
              <w:rPr>
                <w:rFonts w:ascii="Arial Narrow" w:eastAsia="Calibri" w:hAnsi="Arial Narrow" w:cs="Arial"/>
                <w:lang w:val="en-US"/>
              </w:rPr>
              <w:t>IDMS</w:t>
            </w:r>
          </w:p>
        </w:tc>
        <w:tc>
          <w:tcPr>
            <w:tcW w:w="6529" w:type="dxa"/>
          </w:tcPr>
          <w:p w14:paraId="522607FE" w14:textId="4EF14CF4" w:rsidR="006153A7" w:rsidRPr="008F4D31" w:rsidRDefault="00596CEF" w:rsidP="00DF73AF">
            <w:pPr>
              <w:ind w:left="190"/>
              <w:rPr>
                <w:rFonts w:ascii="Arial Narrow" w:eastAsia="Calibri" w:hAnsi="Arial Narrow" w:cs="Arial"/>
                <w:lang w:val="en-US"/>
              </w:rPr>
            </w:pPr>
            <w:r w:rsidRPr="008F4D31">
              <w:rPr>
                <w:rFonts w:ascii="Arial Narrow" w:hAnsi="Arial Narrow" w:cs="Arial"/>
                <w:shd w:val="clear" w:color="auto" w:fill="FFFFFF"/>
              </w:rPr>
              <w:t>Infrastructure Delivery Management System</w:t>
            </w:r>
          </w:p>
        </w:tc>
      </w:tr>
      <w:tr w:rsidR="008F4D31" w:rsidRPr="008F4D31" w14:paraId="6682BE7B" w14:textId="77777777" w:rsidTr="00510BA0">
        <w:tc>
          <w:tcPr>
            <w:tcW w:w="2227" w:type="dxa"/>
          </w:tcPr>
          <w:p w14:paraId="7C156FDE" w14:textId="77777777" w:rsidR="00F81681" w:rsidRPr="008F4D31" w:rsidRDefault="00F81681" w:rsidP="00DF73AF">
            <w:pPr>
              <w:rPr>
                <w:rFonts w:ascii="Arial Narrow" w:hAnsi="Arial Narrow" w:cs="Arial"/>
              </w:rPr>
            </w:pPr>
            <w:r w:rsidRPr="008F4D31">
              <w:rPr>
                <w:rFonts w:ascii="Arial Narrow" w:hAnsi="Arial Narrow" w:cs="Arial"/>
              </w:rPr>
              <w:t>GPG</w:t>
            </w:r>
          </w:p>
        </w:tc>
        <w:tc>
          <w:tcPr>
            <w:tcW w:w="6529" w:type="dxa"/>
          </w:tcPr>
          <w:p w14:paraId="5D718185" w14:textId="77777777" w:rsidR="00F81681" w:rsidRPr="008F4D31" w:rsidRDefault="00665C1D" w:rsidP="00DF73AF">
            <w:pPr>
              <w:ind w:left="190"/>
              <w:rPr>
                <w:rFonts w:ascii="Arial Narrow" w:hAnsi="Arial Narrow" w:cs="Arial"/>
              </w:rPr>
            </w:pPr>
            <w:r w:rsidRPr="008F4D31">
              <w:rPr>
                <w:rFonts w:ascii="Arial Narrow" w:hAnsi="Arial Narrow" w:cs="Arial"/>
              </w:rPr>
              <w:t xml:space="preserve">Gauteng Provincial Government </w:t>
            </w:r>
          </w:p>
        </w:tc>
      </w:tr>
      <w:tr w:rsidR="008F4D31" w:rsidRPr="008F4D31" w14:paraId="427B99EB" w14:textId="77777777" w:rsidTr="00510BA0">
        <w:tc>
          <w:tcPr>
            <w:tcW w:w="2227" w:type="dxa"/>
          </w:tcPr>
          <w:p w14:paraId="40D2557E" w14:textId="77777777" w:rsidR="00F81681" w:rsidRPr="008F4D31" w:rsidRDefault="00F81681" w:rsidP="00DF73AF">
            <w:pPr>
              <w:rPr>
                <w:rFonts w:ascii="Arial Narrow" w:hAnsi="Arial Narrow" w:cs="Arial"/>
              </w:rPr>
            </w:pPr>
            <w:r w:rsidRPr="008F4D31">
              <w:rPr>
                <w:rFonts w:ascii="Arial Narrow" w:hAnsi="Arial Narrow" w:cs="Arial"/>
              </w:rPr>
              <w:t xml:space="preserve">FY </w:t>
            </w:r>
          </w:p>
        </w:tc>
        <w:tc>
          <w:tcPr>
            <w:tcW w:w="6529" w:type="dxa"/>
          </w:tcPr>
          <w:p w14:paraId="60269053" w14:textId="77777777" w:rsidR="00F81681" w:rsidRPr="008F4D31" w:rsidRDefault="00665C1D" w:rsidP="00DF73AF">
            <w:pPr>
              <w:ind w:left="190"/>
              <w:rPr>
                <w:rFonts w:ascii="Arial Narrow" w:hAnsi="Arial Narrow" w:cs="Arial"/>
              </w:rPr>
            </w:pPr>
            <w:r w:rsidRPr="008F4D31">
              <w:rPr>
                <w:rFonts w:ascii="Arial Narrow" w:hAnsi="Arial Narrow" w:cs="Arial"/>
              </w:rPr>
              <w:t>Financial Year</w:t>
            </w:r>
          </w:p>
        </w:tc>
      </w:tr>
      <w:tr w:rsidR="008F4D31" w:rsidRPr="008F4D31" w14:paraId="03F35D5D" w14:textId="77777777" w:rsidTr="00510BA0">
        <w:tc>
          <w:tcPr>
            <w:tcW w:w="2227" w:type="dxa"/>
          </w:tcPr>
          <w:p w14:paraId="1ACC9714" w14:textId="77777777" w:rsidR="00F81681" w:rsidRPr="008F4D31" w:rsidRDefault="00F81681" w:rsidP="00DF73AF">
            <w:pPr>
              <w:rPr>
                <w:rFonts w:ascii="Arial Narrow" w:hAnsi="Arial Narrow" w:cs="Arial"/>
              </w:rPr>
            </w:pPr>
            <w:r w:rsidRPr="008F4D31">
              <w:rPr>
                <w:rFonts w:ascii="Arial Narrow" w:hAnsi="Arial Narrow" w:cs="Arial"/>
              </w:rPr>
              <w:t>MTEF</w:t>
            </w:r>
          </w:p>
        </w:tc>
        <w:tc>
          <w:tcPr>
            <w:tcW w:w="6529" w:type="dxa"/>
          </w:tcPr>
          <w:p w14:paraId="35CC916A" w14:textId="77777777" w:rsidR="00F81681" w:rsidRPr="008F4D31" w:rsidRDefault="00FE226B" w:rsidP="00DF73AF">
            <w:pPr>
              <w:tabs>
                <w:tab w:val="left" w:pos="2835"/>
              </w:tabs>
              <w:ind w:left="190"/>
              <w:rPr>
                <w:rFonts w:ascii="Arial Narrow" w:hAnsi="Arial Narrow" w:cs="Arial"/>
              </w:rPr>
            </w:pPr>
            <w:r w:rsidRPr="008F4D31">
              <w:rPr>
                <w:rFonts w:ascii="Arial Narrow" w:hAnsi="Arial Narrow" w:cs="Arial"/>
              </w:rPr>
              <w:t>Medium Term Expenditure Framework</w:t>
            </w:r>
          </w:p>
        </w:tc>
      </w:tr>
      <w:tr w:rsidR="008F4D31" w:rsidRPr="008F4D31" w14:paraId="04E4B1E6" w14:textId="77777777" w:rsidTr="00510BA0">
        <w:tc>
          <w:tcPr>
            <w:tcW w:w="2227" w:type="dxa"/>
          </w:tcPr>
          <w:p w14:paraId="2A5161B3" w14:textId="77777777" w:rsidR="00F81681" w:rsidRPr="008F4D31" w:rsidRDefault="00F81681" w:rsidP="00DF73AF">
            <w:pPr>
              <w:rPr>
                <w:rFonts w:ascii="Arial Narrow" w:hAnsi="Arial Narrow" w:cs="Arial"/>
              </w:rPr>
            </w:pPr>
            <w:r w:rsidRPr="008F4D31">
              <w:rPr>
                <w:rFonts w:ascii="Arial Narrow" w:hAnsi="Arial Narrow" w:cs="Arial"/>
              </w:rPr>
              <w:t xml:space="preserve">MEC  </w:t>
            </w:r>
          </w:p>
        </w:tc>
        <w:tc>
          <w:tcPr>
            <w:tcW w:w="6529" w:type="dxa"/>
          </w:tcPr>
          <w:p w14:paraId="0F1DCA40" w14:textId="77777777" w:rsidR="00F81681" w:rsidRPr="008F4D31" w:rsidRDefault="00FE226B" w:rsidP="00DF73AF">
            <w:pPr>
              <w:ind w:left="190"/>
              <w:rPr>
                <w:rFonts w:ascii="Arial Narrow" w:hAnsi="Arial Narrow" w:cs="Arial"/>
              </w:rPr>
            </w:pPr>
            <w:r w:rsidRPr="008F4D31">
              <w:rPr>
                <w:rFonts w:ascii="Arial Narrow" w:hAnsi="Arial Narrow" w:cs="Arial"/>
              </w:rPr>
              <w:t>Member of Executive Committee</w:t>
            </w:r>
          </w:p>
        </w:tc>
      </w:tr>
      <w:tr w:rsidR="008F4D31" w:rsidRPr="008F4D31" w14:paraId="25707CEA" w14:textId="77777777" w:rsidTr="00510BA0">
        <w:tc>
          <w:tcPr>
            <w:tcW w:w="2227" w:type="dxa"/>
          </w:tcPr>
          <w:p w14:paraId="251F0118" w14:textId="313631C9" w:rsidR="007100D9" w:rsidRPr="008F4D31" w:rsidRDefault="007100D9" w:rsidP="00DF73AF">
            <w:pPr>
              <w:rPr>
                <w:rFonts w:ascii="Arial Narrow" w:hAnsi="Arial Narrow" w:cs="Arial"/>
              </w:rPr>
            </w:pPr>
            <w:r w:rsidRPr="008F4D31">
              <w:rPr>
                <w:rFonts w:ascii="Arial Narrow" w:hAnsi="Arial Narrow" w:cs="Arial"/>
              </w:rPr>
              <w:t>MVs</w:t>
            </w:r>
          </w:p>
        </w:tc>
        <w:tc>
          <w:tcPr>
            <w:tcW w:w="6529" w:type="dxa"/>
          </w:tcPr>
          <w:p w14:paraId="3179B70F" w14:textId="18B519E7" w:rsidR="007100D9" w:rsidRPr="008F4D31" w:rsidRDefault="007100D9" w:rsidP="00DF73AF">
            <w:pPr>
              <w:ind w:left="190"/>
              <w:rPr>
                <w:rFonts w:ascii="Arial Narrow" w:hAnsi="Arial Narrow" w:cs="Arial"/>
              </w:rPr>
            </w:pPr>
            <w:r w:rsidRPr="008F4D31">
              <w:rPr>
                <w:rFonts w:ascii="Arial Narrow" w:hAnsi="Arial Narrow" w:cs="Arial"/>
              </w:rPr>
              <w:t xml:space="preserve">Military Veterans </w:t>
            </w:r>
          </w:p>
        </w:tc>
      </w:tr>
      <w:tr w:rsidR="008F4D31" w:rsidRPr="008F4D31" w14:paraId="409E0C15" w14:textId="77777777" w:rsidTr="00510BA0">
        <w:tc>
          <w:tcPr>
            <w:tcW w:w="2227" w:type="dxa"/>
          </w:tcPr>
          <w:p w14:paraId="34395A82" w14:textId="77777777" w:rsidR="00EC1AD6" w:rsidRPr="008F4D31" w:rsidRDefault="00EC1AD6" w:rsidP="00DF73AF">
            <w:pPr>
              <w:rPr>
                <w:rFonts w:ascii="Arial Narrow" w:hAnsi="Arial Narrow" w:cs="Arial"/>
              </w:rPr>
            </w:pPr>
            <w:r w:rsidRPr="008F4D31">
              <w:rPr>
                <w:rFonts w:ascii="Arial Narrow" w:hAnsi="Arial Narrow" w:cs="Arial"/>
              </w:rPr>
              <w:t>NDP</w:t>
            </w:r>
          </w:p>
        </w:tc>
        <w:tc>
          <w:tcPr>
            <w:tcW w:w="6529" w:type="dxa"/>
          </w:tcPr>
          <w:p w14:paraId="17520532" w14:textId="1BE9EAFE" w:rsidR="00EC1AD6" w:rsidRPr="008F4D31" w:rsidRDefault="00EC1AD6" w:rsidP="00DF73AF">
            <w:pPr>
              <w:ind w:left="190"/>
              <w:rPr>
                <w:rFonts w:ascii="Arial Narrow" w:hAnsi="Arial Narrow" w:cs="Arial"/>
              </w:rPr>
            </w:pPr>
            <w:r w:rsidRPr="008F4D31">
              <w:rPr>
                <w:rFonts w:ascii="Arial Narrow" w:hAnsi="Arial Narrow" w:cs="Arial"/>
              </w:rPr>
              <w:t>National Development Plan</w:t>
            </w:r>
          </w:p>
        </w:tc>
      </w:tr>
      <w:tr w:rsidR="008F4D31" w:rsidRPr="008F4D31" w14:paraId="293C21CB" w14:textId="77777777" w:rsidTr="00510BA0">
        <w:tc>
          <w:tcPr>
            <w:tcW w:w="2227" w:type="dxa"/>
          </w:tcPr>
          <w:p w14:paraId="78D33FF4" w14:textId="09C297A1" w:rsidR="004F0183" w:rsidRPr="008F4D31" w:rsidRDefault="004F0183" w:rsidP="00DF73AF">
            <w:pPr>
              <w:rPr>
                <w:rFonts w:ascii="Arial Narrow" w:hAnsi="Arial Narrow" w:cs="Arial"/>
              </w:rPr>
            </w:pPr>
            <w:r w:rsidRPr="008F4D31">
              <w:rPr>
                <w:rFonts w:ascii="Arial Narrow" w:hAnsi="Arial Narrow" w:cs="Arial"/>
              </w:rPr>
              <w:t>OHS</w:t>
            </w:r>
          </w:p>
        </w:tc>
        <w:tc>
          <w:tcPr>
            <w:tcW w:w="6529" w:type="dxa"/>
          </w:tcPr>
          <w:p w14:paraId="5B4961DC" w14:textId="02E93FAB" w:rsidR="004F0183" w:rsidRPr="008F4D31" w:rsidRDefault="004F0183" w:rsidP="00DF73AF">
            <w:pPr>
              <w:ind w:left="190"/>
              <w:rPr>
                <w:rFonts w:ascii="Arial Narrow" w:hAnsi="Arial Narrow" w:cs="Arial"/>
              </w:rPr>
            </w:pPr>
            <w:r w:rsidRPr="008F4D31">
              <w:rPr>
                <w:rFonts w:ascii="Arial Narrow" w:hAnsi="Arial Narrow" w:cs="Arial"/>
                <w:lang w:val="en-US"/>
              </w:rPr>
              <w:t>Occupational Health and Safety</w:t>
            </w:r>
          </w:p>
        </w:tc>
      </w:tr>
      <w:tr w:rsidR="008F4D31" w:rsidRPr="008F4D31" w14:paraId="14CFD25F" w14:textId="77777777" w:rsidTr="00510BA0">
        <w:tc>
          <w:tcPr>
            <w:tcW w:w="2227" w:type="dxa"/>
          </w:tcPr>
          <w:p w14:paraId="4C830BFE" w14:textId="59ED6B31" w:rsidR="000A5896" w:rsidRPr="008F4D31" w:rsidRDefault="000A5896" w:rsidP="00DF73AF">
            <w:pPr>
              <w:rPr>
                <w:rFonts w:ascii="Arial Narrow" w:hAnsi="Arial Narrow" w:cs="Arial"/>
              </w:rPr>
            </w:pPr>
            <w:r w:rsidRPr="008F4D31">
              <w:rPr>
                <w:rFonts w:ascii="Arial Narrow" w:hAnsi="Arial Narrow" w:cs="Arial"/>
              </w:rPr>
              <w:t>OSD</w:t>
            </w:r>
          </w:p>
        </w:tc>
        <w:tc>
          <w:tcPr>
            <w:tcW w:w="6529" w:type="dxa"/>
          </w:tcPr>
          <w:p w14:paraId="5A6FF9D2" w14:textId="4C54E72A" w:rsidR="000A5896" w:rsidRPr="008F4D31" w:rsidRDefault="000A5896" w:rsidP="00DF73AF">
            <w:pPr>
              <w:ind w:left="190"/>
              <w:rPr>
                <w:rFonts w:ascii="Arial Narrow" w:hAnsi="Arial Narrow" w:cs="Arial"/>
                <w:lang w:val="en-US"/>
              </w:rPr>
            </w:pPr>
            <w:r w:rsidRPr="008F4D31">
              <w:rPr>
                <w:rFonts w:ascii="Arial Narrow" w:hAnsi="Arial Narrow" w:cstheme="minorHAnsi"/>
                <w:lang w:val="en-US"/>
              </w:rPr>
              <w:t>Occupational Specific Dispensation</w:t>
            </w:r>
          </w:p>
        </w:tc>
      </w:tr>
      <w:tr w:rsidR="008F4D31" w:rsidRPr="008F4D31" w14:paraId="080EE25B" w14:textId="77777777" w:rsidTr="00510BA0">
        <w:tc>
          <w:tcPr>
            <w:tcW w:w="2227" w:type="dxa"/>
          </w:tcPr>
          <w:p w14:paraId="0A424EF5" w14:textId="77777777" w:rsidR="00F81681" w:rsidRPr="008F4D31" w:rsidRDefault="00F81681" w:rsidP="00DF73AF">
            <w:pPr>
              <w:rPr>
                <w:rFonts w:ascii="Arial Narrow" w:hAnsi="Arial Narrow" w:cs="Arial"/>
              </w:rPr>
            </w:pPr>
            <w:r w:rsidRPr="008F4D31">
              <w:rPr>
                <w:rFonts w:ascii="Arial Narrow" w:hAnsi="Arial Narrow" w:cs="Arial"/>
              </w:rPr>
              <w:t>PFMA</w:t>
            </w:r>
          </w:p>
        </w:tc>
        <w:tc>
          <w:tcPr>
            <w:tcW w:w="6529" w:type="dxa"/>
          </w:tcPr>
          <w:p w14:paraId="2CDBD1DD" w14:textId="77777777" w:rsidR="00F81681" w:rsidRPr="008F4D31" w:rsidRDefault="00FE226B" w:rsidP="00DF73AF">
            <w:pPr>
              <w:ind w:left="190"/>
              <w:rPr>
                <w:rFonts w:ascii="Arial Narrow" w:hAnsi="Arial Narrow" w:cs="Arial"/>
              </w:rPr>
            </w:pPr>
            <w:r w:rsidRPr="008F4D31">
              <w:rPr>
                <w:rFonts w:ascii="Arial Narrow" w:hAnsi="Arial Narrow" w:cs="Arial"/>
              </w:rPr>
              <w:t>Public Finance Management Act</w:t>
            </w:r>
          </w:p>
        </w:tc>
      </w:tr>
      <w:tr w:rsidR="008F4D31" w:rsidRPr="008F4D31" w14:paraId="00476DAE" w14:textId="77777777" w:rsidTr="00510BA0">
        <w:tc>
          <w:tcPr>
            <w:tcW w:w="2227" w:type="dxa"/>
          </w:tcPr>
          <w:p w14:paraId="32F7E62E" w14:textId="7E39E129" w:rsidR="00A1131D" w:rsidRPr="008F4D31" w:rsidRDefault="00A1131D" w:rsidP="00DF73AF">
            <w:pPr>
              <w:rPr>
                <w:rFonts w:ascii="Arial Narrow" w:hAnsi="Arial Narrow"/>
              </w:rPr>
            </w:pPr>
            <w:r w:rsidRPr="008F4D31">
              <w:rPr>
                <w:rFonts w:ascii="Arial Narrow" w:hAnsi="Arial Narrow"/>
              </w:rPr>
              <w:t>TER</w:t>
            </w:r>
          </w:p>
        </w:tc>
        <w:tc>
          <w:tcPr>
            <w:tcW w:w="6529" w:type="dxa"/>
          </w:tcPr>
          <w:p w14:paraId="6B463AB7" w14:textId="6C5A87B2" w:rsidR="00A1131D" w:rsidRPr="008F4D31" w:rsidRDefault="00A1131D" w:rsidP="00DF73AF">
            <w:pPr>
              <w:ind w:left="190"/>
              <w:rPr>
                <w:rFonts w:ascii="Arial Narrow" w:hAnsi="Arial Narrow"/>
              </w:rPr>
            </w:pPr>
            <w:r w:rsidRPr="008F4D31">
              <w:rPr>
                <w:rFonts w:ascii="Arial Narrow" w:hAnsi="Arial Narrow"/>
              </w:rPr>
              <w:t xml:space="preserve">Township Economic Revitalisation </w:t>
            </w:r>
          </w:p>
        </w:tc>
      </w:tr>
      <w:tr w:rsidR="00A34BEF" w:rsidRPr="008F4D31" w14:paraId="38051192" w14:textId="77777777" w:rsidTr="00510BA0">
        <w:tc>
          <w:tcPr>
            <w:tcW w:w="2227" w:type="dxa"/>
          </w:tcPr>
          <w:p w14:paraId="1FAC3C47" w14:textId="26E3EE23" w:rsidR="00A34BEF" w:rsidRPr="008F4D31" w:rsidRDefault="00A34BEF" w:rsidP="00A34BEF">
            <w:pPr>
              <w:rPr>
                <w:rFonts w:ascii="Arial Narrow" w:hAnsi="Arial Narrow"/>
              </w:rPr>
            </w:pPr>
            <w:r w:rsidRPr="008F4D31">
              <w:rPr>
                <w:rFonts w:ascii="Arial Narrow" w:hAnsi="Arial Narrow" w:cs="Arial"/>
              </w:rPr>
              <w:t>SDG</w:t>
            </w:r>
          </w:p>
        </w:tc>
        <w:tc>
          <w:tcPr>
            <w:tcW w:w="6529" w:type="dxa"/>
          </w:tcPr>
          <w:p w14:paraId="2D913E05" w14:textId="11337A40" w:rsidR="00A34BEF" w:rsidRPr="008F4D31" w:rsidRDefault="00A34BEF" w:rsidP="00A34BEF">
            <w:pPr>
              <w:ind w:left="190"/>
              <w:rPr>
                <w:rFonts w:ascii="Arial Narrow" w:hAnsi="Arial Narrow"/>
              </w:rPr>
            </w:pPr>
            <w:r w:rsidRPr="008F4D31">
              <w:rPr>
                <w:rFonts w:ascii="Arial Narrow" w:eastAsia="Times New Roman" w:hAnsi="Arial Narrow" w:cstheme="minorHAnsi"/>
                <w:lang w:val="en-US" w:eastAsia="en-ZA"/>
              </w:rPr>
              <w:t xml:space="preserve">Sustainable Development Goals </w:t>
            </w:r>
          </w:p>
        </w:tc>
      </w:tr>
      <w:tr w:rsidR="008F4D31" w:rsidRPr="008F4D31" w14:paraId="75241CD4" w14:textId="77777777" w:rsidTr="00510BA0">
        <w:tc>
          <w:tcPr>
            <w:tcW w:w="2227" w:type="dxa"/>
          </w:tcPr>
          <w:p w14:paraId="12884543" w14:textId="0F5BB3C6" w:rsidR="009C6E98" w:rsidRPr="008F4D31" w:rsidRDefault="009C6E98" w:rsidP="00DF73AF">
            <w:pPr>
              <w:rPr>
                <w:rFonts w:ascii="Arial Narrow" w:hAnsi="Arial Narrow" w:cs="Arial"/>
              </w:rPr>
            </w:pPr>
            <w:r w:rsidRPr="008F4D31">
              <w:rPr>
                <w:rFonts w:ascii="Arial Narrow" w:hAnsi="Arial Narrow" w:cs="Arial"/>
              </w:rPr>
              <w:t>SMME</w:t>
            </w:r>
          </w:p>
        </w:tc>
        <w:tc>
          <w:tcPr>
            <w:tcW w:w="6529" w:type="dxa"/>
          </w:tcPr>
          <w:p w14:paraId="10D5CCF2" w14:textId="60F83395" w:rsidR="009C6E98" w:rsidRPr="008F4D31" w:rsidRDefault="00CB49B8" w:rsidP="00DF73AF">
            <w:pPr>
              <w:ind w:left="190"/>
              <w:rPr>
                <w:rFonts w:ascii="Arial Narrow" w:hAnsi="Arial Narrow" w:cs="Arial"/>
              </w:rPr>
            </w:pPr>
            <w:r w:rsidRPr="008F4D31">
              <w:rPr>
                <w:rFonts w:ascii="Arial Narrow" w:hAnsi="Arial Narrow" w:cs="Arial"/>
              </w:rPr>
              <w:t>Small, Medium and Micro Enterprises</w:t>
            </w:r>
          </w:p>
        </w:tc>
      </w:tr>
      <w:tr w:rsidR="008F4D31" w:rsidRPr="008F4D31" w14:paraId="35A901AB" w14:textId="77777777" w:rsidTr="00510BA0">
        <w:tc>
          <w:tcPr>
            <w:tcW w:w="2227" w:type="dxa"/>
          </w:tcPr>
          <w:p w14:paraId="1F6D6CEE" w14:textId="7F30F213" w:rsidR="006A2A18" w:rsidRPr="008F4D31" w:rsidRDefault="006A2A18" w:rsidP="00DF73AF">
            <w:pPr>
              <w:rPr>
                <w:rFonts w:ascii="Arial Narrow" w:hAnsi="Arial Narrow" w:cs="Arial"/>
              </w:rPr>
            </w:pPr>
            <w:r w:rsidRPr="008F4D31">
              <w:rPr>
                <w:rFonts w:ascii="Arial Narrow" w:hAnsi="Arial Narrow" w:cs="Arial"/>
              </w:rPr>
              <w:t>SMS</w:t>
            </w:r>
          </w:p>
        </w:tc>
        <w:tc>
          <w:tcPr>
            <w:tcW w:w="6529" w:type="dxa"/>
          </w:tcPr>
          <w:p w14:paraId="43F8AA45" w14:textId="6CFDE191" w:rsidR="006A2A18" w:rsidRPr="008F4D31" w:rsidRDefault="007D7205" w:rsidP="00DF73AF">
            <w:pPr>
              <w:ind w:left="190"/>
              <w:rPr>
                <w:rFonts w:ascii="Arial Narrow" w:hAnsi="Arial Narrow" w:cs="Arial"/>
              </w:rPr>
            </w:pPr>
            <w:r w:rsidRPr="008F4D31">
              <w:rPr>
                <w:rFonts w:ascii="Arial Narrow" w:hAnsi="Arial Narrow" w:cs="Segoe UI"/>
                <w:shd w:val="clear" w:color="auto" w:fill="FFFFFF"/>
              </w:rPr>
              <w:t>Senior Management Service</w:t>
            </w:r>
          </w:p>
        </w:tc>
      </w:tr>
      <w:tr w:rsidR="008E3BE4" w:rsidRPr="008F4D31" w14:paraId="6C6B5733" w14:textId="77777777" w:rsidTr="00510BA0">
        <w:tc>
          <w:tcPr>
            <w:tcW w:w="2227" w:type="dxa"/>
          </w:tcPr>
          <w:p w14:paraId="49C57268" w14:textId="2B830E7E" w:rsidR="008E3BE4" w:rsidRPr="008F4D31" w:rsidRDefault="00A34BEF" w:rsidP="00DF73AF">
            <w:pPr>
              <w:rPr>
                <w:rFonts w:ascii="Arial Narrow" w:hAnsi="Arial Narrow" w:cs="Arial"/>
              </w:rPr>
            </w:pPr>
            <w:r>
              <w:rPr>
                <w:rFonts w:ascii="Arial Narrow" w:hAnsi="Arial Narrow" w:cs="Arial"/>
              </w:rPr>
              <w:t>SONA</w:t>
            </w:r>
          </w:p>
        </w:tc>
        <w:tc>
          <w:tcPr>
            <w:tcW w:w="6529" w:type="dxa"/>
          </w:tcPr>
          <w:p w14:paraId="36C2DB7F" w14:textId="5B32B6EE" w:rsidR="008E3BE4" w:rsidRPr="008F4D31" w:rsidRDefault="00A34BEF" w:rsidP="00DF73AF">
            <w:pPr>
              <w:ind w:left="190"/>
              <w:rPr>
                <w:rFonts w:ascii="Arial Narrow" w:hAnsi="Arial Narrow" w:cs="Segoe UI"/>
                <w:shd w:val="clear" w:color="auto" w:fill="FFFFFF"/>
              </w:rPr>
            </w:pPr>
            <w:r>
              <w:rPr>
                <w:rFonts w:ascii="Arial Narrow" w:hAnsi="Arial Narrow" w:cs="Segoe UI"/>
                <w:shd w:val="clear" w:color="auto" w:fill="FFFFFF"/>
              </w:rPr>
              <w:t>State of the Nations Address</w:t>
            </w:r>
          </w:p>
        </w:tc>
      </w:tr>
      <w:tr w:rsidR="00A34BEF" w:rsidRPr="008F4D31" w14:paraId="5197369A" w14:textId="77777777" w:rsidTr="00510BA0">
        <w:tc>
          <w:tcPr>
            <w:tcW w:w="2227" w:type="dxa"/>
          </w:tcPr>
          <w:p w14:paraId="1CCF0D94" w14:textId="08A1F2B1" w:rsidR="00A34BEF" w:rsidRPr="008F4D31" w:rsidDel="00A34BEF" w:rsidRDefault="00A34BEF" w:rsidP="00DF73AF">
            <w:pPr>
              <w:rPr>
                <w:rFonts w:ascii="Arial Narrow" w:hAnsi="Arial Narrow" w:cs="Arial"/>
              </w:rPr>
            </w:pPr>
            <w:r>
              <w:rPr>
                <w:rFonts w:ascii="Arial Narrow" w:hAnsi="Arial Narrow" w:cs="Arial"/>
              </w:rPr>
              <w:t>SOPA</w:t>
            </w:r>
          </w:p>
        </w:tc>
        <w:tc>
          <w:tcPr>
            <w:tcW w:w="6529" w:type="dxa"/>
          </w:tcPr>
          <w:p w14:paraId="4E48955F" w14:textId="2755CE68" w:rsidR="00A34BEF" w:rsidRPr="008F4D31" w:rsidDel="00A34BEF" w:rsidRDefault="00A34BEF" w:rsidP="00DF73AF">
            <w:pPr>
              <w:ind w:left="190"/>
              <w:rPr>
                <w:rFonts w:ascii="Arial Narrow" w:eastAsia="Times New Roman" w:hAnsi="Arial Narrow" w:cstheme="minorHAnsi"/>
                <w:lang w:val="en-US" w:eastAsia="en-ZA"/>
              </w:rPr>
            </w:pPr>
            <w:r>
              <w:rPr>
                <w:rFonts w:ascii="Arial Narrow" w:eastAsia="Times New Roman" w:hAnsi="Arial Narrow" w:cstheme="minorHAnsi"/>
                <w:lang w:val="en-US" w:eastAsia="en-ZA"/>
              </w:rPr>
              <w:t>State of the Province Address</w:t>
            </w:r>
          </w:p>
        </w:tc>
      </w:tr>
    </w:tbl>
    <w:p w14:paraId="5810C415" w14:textId="77777777" w:rsidR="00795616" w:rsidRPr="008F4D31" w:rsidRDefault="00795616" w:rsidP="00DF73AF">
      <w:pPr>
        <w:rPr>
          <w:rFonts w:ascii="Arial Narrow" w:hAnsi="Arial Narrow" w:cs="Arial"/>
          <w:b/>
          <w:bCs/>
        </w:rPr>
      </w:pPr>
    </w:p>
    <w:p w14:paraId="163F3738" w14:textId="0B475DBF" w:rsidR="00795616" w:rsidRPr="008F4D31" w:rsidRDefault="00795616" w:rsidP="00DF73AF">
      <w:pPr>
        <w:rPr>
          <w:rFonts w:ascii="Arial Narrow" w:hAnsi="Arial Narrow" w:cs="Arial"/>
          <w:b/>
          <w:bCs/>
        </w:rPr>
      </w:pPr>
    </w:p>
    <w:p w14:paraId="4BE40ED3" w14:textId="07199577" w:rsidR="006C677E" w:rsidRPr="008F4D31" w:rsidRDefault="006C677E" w:rsidP="00DF73AF">
      <w:pPr>
        <w:rPr>
          <w:rFonts w:ascii="Arial Narrow" w:hAnsi="Arial Narrow" w:cs="Arial"/>
          <w:b/>
          <w:bCs/>
        </w:rPr>
      </w:pPr>
    </w:p>
    <w:p w14:paraId="7B879D6A" w14:textId="1CAEEBA3" w:rsidR="006C677E" w:rsidRPr="008F4D31" w:rsidRDefault="006C677E" w:rsidP="00DF73AF">
      <w:pPr>
        <w:rPr>
          <w:rFonts w:ascii="Arial Narrow" w:hAnsi="Arial Narrow" w:cs="Arial"/>
          <w:b/>
          <w:bCs/>
        </w:rPr>
      </w:pPr>
    </w:p>
    <w:p w14:paraId="7D929711" w14:textId="77777777" w:rsidR="006C677E" w:rsidRPr="008F4D31" w:rsidRDefault="006C677E" w:rsidP="00DF73AF">
      <w:pPr>
        <w:rPr>
          <w:rFonts w:ascii="Arial Narrow" w:hAnsi="Arial Narrow" w:cs="Arial"/>
          <w:b/>
          <w:bCs/>
        </w:rPr>
      </w:pPr>
    </w:p>
    <w:p w14:paraId="58A78EB0" w14:textId="4DB68123" w:rsidR="00F551D9" w:rsidRPr="008F4D31" w:rsidRDefault="00F551D9" w:rsidP="00DF73AF">
      <w:pPr>
        <w:rPr>
          <w:rFonts w:ascii="Arial Narrow" w:hAnsi="Arial Narrow" w:cs="Arial"/>
          <w:b/>
          <w:bCs/>
        </w:rPr>
      </w:pPr>
    </w:p>
    <w:p w14:paraId="6D84F3FA" w14:textId="77777777" w:rsidR="006C677E" w:rsidRPr="008F4D31" w:rsidRDefault="006C677E" w:rsidP="00DF73AF">
      <w:pPr>
        <w:rPr>
          <w:rFonts w:ascii="Arial Narrow" w:hAnsi="Arial Narrow" w:cs="Arial"/>
          <w:b/>
          <w:bCs/>
        </w:rPr>
      </w:pPr>
    </w:p>
    <w:p w14:paraId="6E37A63D" w14:textId="77777777" w:rsidR="00F81681" w:rsidRPr="008F4D31" w:rsidRDefault="00F81681" w:rsidP="001E7660">
      <w:pPr>
        <w:shd w:val="clear" w:color="auto" w:fill="BFBFBF" w:themeFill="background1" w:themeFillShade="BF"/>
        <w:outlineLvl w:val="3"/>
        <w:rPr>
          <w:rFonts w:ascii="Arial Narrow" w:hAnsi="Arial Narrow" w:cs="Arial"/>
          <w:b/>
        </w:rPr>
      </w:pPr>
      <w:r w:rsidRPr="008F4D31">
        <w:rPr>
          <w:rFonts w:ascii="Arial Narrow" w:hAnsi="Arial Narrow" w:cs="Arial"/>
          <w:b/>
        </w:rPr>
        <w:lastRenderedPageBreak/>
        <w:t>EXECUTIVE SUMMARY</w:t>
      </w:r>
    </w:p>
    <w:p w14:paraId="75D9B260" w14:textId="77777777" w:rsidR="00175F44" w:rsidRPr="008F4D31" w:rsidRDefault="00175F44" w:rsidP="001E7660">
      <w:pPr>
        <w:pStyle w:val="CommentText"/>
        <w:spacing w:line="360" w:lineRule="auto"/>
        <w:rPr>
          <w:rFonts w:ascii="Arial Narrow" w:eastAsia="Batang" w:hAnsi="Arial Narrow" w:cs="Arial"/>
          <w:sz w:val="22"/>
          <w:szCs w:val="22"/>
          <w:lang w:val="en-GB"/>
        </w:rPr>
      </w:pPr>
    </w:p>
    <w:p w14:paraId="72D9C77E" w14:textId="212F950E" w:rsidR="00151C36" w:rsidRPr="008F4D31" w:rsidRDefault="00F81681" w:rsidP="001E7660">
      <w:pPr>
        <w:tabs>
          <w:tab w:val="left" w:pos="4120"/>
        </w:tabs>
        <w:rPr>
          <w:rFonts w:ascii="Arial Narrow" w:hAnsi="Arial Narrow"/>
        </w:rPr>
      </w:pPr>
      <w:r w:rsidRPr="008F4D31">
        <w:rPr>
          <w:rFonts w:ascii="Arial Narrow" w:eastAsia="Batang" w:hAnsi="Arial Narrow" w:cs="Arial"/>
          <w:lang w:val="en-GB"/>
        </w:rPr>
        <w:t>The oversight role of the Infrastructure Development</w:t>
      </w:r>
      <w:r w:rsidR="005E7BF6" w:rsidRPr="008F4D31">
        <w:rPr>
          <w:rFonts w:ascii="Arial Narrow" w:eastAsia="Batang" w:hAnsi="Arial Narrow" w:cs="Arial"/>
          <w:lang w:val="en-GB"/>
        </w:rPr>
        <w:t xml:space="preserve"> and Property Management</w:t>
      </w:r>
      <w:r w:rsidRPr="008F4D31">
        <w:rPr>
          <w:rFonts w:ascii="Arial Narrow" w:eastAsia="Batang" w:hAnsi="Arial Narrow" w:cs="Arial"/>
          <w:lang w:val="en-GB"/>
        </w:rPr>
        <w:t xml:space="preserve"> Portfolio Committee, as prescribed in the Standing Rules of the Gauteng Legislature</w:t>
      </w:r>
      <w:r w:rsidR="00D53CBA" w:rsidRPr="008F4D31">
        <w:rPr>
          <w:rFonts w:ascii="Arial Narrow" w:eastAsia="Batang" w:hAnsi="Arial Narrow" w:cs="Arial"/>
          <w:lang w:val="en-GB"/>
        </w:rPr>
        <w:t xml:space="preserve">, </w:t>
      </w:r>
      <w:r w:rsidRPr="008F4D31">
        <w:rPr>
          <w:rFonts w:ascii="Arial Narrow" w:eastAsia="Batang" w:hAnsi="Arial Narrow" w:cs="Arial"/>
          <w:lang w:val="en-GB"/>
        </w:rPr>
        <w:t>makes it imperative for the Committee to provide an analytical assessment of the state of the budget allocation to the Gauteng Department of Infrastructure Development</w:t>
      </w:r>
      <w:r w:rsidR="00925342" w:rsidRPr="008F4D31">
        <w:rPr>
          <w:rFonts w:ascii="Arial Narrow" w:eastAsia="Batang" w:hAnsi="Arial Narrow" w:cs="Arial"/>
          <w:lang w:val="en-GB"/>
        </w:rPr>
        <w:t xml:space="preserve"> </w:t>
      </w:r>
      <w:r w:rsidR="002464B1" w:rsidRPr="008F4D31">
        <w:rPr>
          <w:rFonts w:ascii="Arial Narrow" w:eastAsia="Batang" w:hAnsi="Arial Narrow" w:cs="Arial"/>
          <w:lang w:val="en-GB"/>
        </w:rPr>
        <w:t xml:space="preserve">and Property Management </w:t>
      </w:r>
      <w:r w:rsidR="00925342" w:rsidRPr="008F4D31">
        <w:rPr>
          <w:rFonts w:ascii="Arial Narrow" w:eastAsia="Batang" w:hAnsi="Arial Narrow" w:cs="Arial"/>
          <w:lang w:val="en-GB"/>
        </w:rPr>
        <w:t>for the</w:t>
      </w:r>
      <w:r w:rsidRPr="008F4D31">
        <w:rPr>
          <w:rFonts w:ascii="Arial Narrow" w:eastAsia="Batang" w:hAnsi="Arial Narrow" w:cs="Arial"/>
          <w:lang w:val="en-GB"/>
        </w:rPr>
        <w:t xml:space="preserve"> 20</w:t>
      </w:r>
      <w:r w:rsidR="00A27C17" w:rsidRPr="008F4D31">
        <w:rPr>
          <w:rFonts w:ascii="Arial Narrow" w:eastAsia="Batang" w:hAnsi="Arial Narrow" w:cs="Arial"/>
          <w:lang w:val="en-GB"/>
        </w:rPr>
        <w:t>2</w:t>
      </w:r>
      <w:r w:rsidR="00F551D9" w:rsidRPr="008F4D31">
        <w:rPr>
          <w:rFonts w:ascii="Arial Narrow" w:eastAsia="Batang" w:hAnsi="Arial Narrow" w:cs="Arial"/>
          <w:lang w:val="en-GB"/>
        </w:rPr>
        <w:t>2</w:t>
      </w:r>
      <w:r w:rsidRPr="008F4D31">
        <w:rPr>
          <w:rFonts w:ascii="Arial Narrow" w:eastAsia="Batang" w:hAnsi="Arial Narrow" w:cs="Arial"/>
          <w:lang w:val="en-GB"/>
        </w:rPr>
        <w:t>/</w:t>
      </w:r>
      <w:r w:rsidR="00413D25" w:rsidRPr="008F4D31">
        <w:rPr>
          <w:rFonts w:ascii="Arial Narrow" w:eastAsia="Batang" w:hAnsi="Arial Narrow" w:cs="Arial"/>
          <w:lang w:val="en-GB"/>
        </w:rPr>
        <w:t>2</w:t>
      </w:r>
      <w:r w:rsidR="00F551D9" w:rsidRPr="008F4D31">
        <w:rPr>
          <w:rFonts w:ascii="Arial Narrow" w:eastAsia="Batang" w:hAnsi="Arial Narrow" w:cs="Arial"/>
          <w:lang w:val="en-GB"/>
        </w:rPr>
        <w:t>3</w:t>
      </w:r>
      <w:r w:rsidRPr="008F4D31">
        <w:rPr>
          <w:rFonts w:ascii="Arial Narrow" w:eastAsia="Batang" w:hAnsi="Arial Narrow" w:cs="Arial"/>
          <w:lang w:val="en-GB"/>
        </w:rPr>
        <w:t xml:space="preserve"> financial year</w:t>
      </w:r>
      <w:r w:rsidR="00992CEB" w:rsidRPr="008F4D31">
        <w:rPr>
          <w:rFonts w:ascii="Arial Narrow" w:eastAsia="Batang" w:hAnsi="Arial Narrow" w:cs="Arial"/>
          <w:lang w:val="en-GB"/>
        </w:rPr>
        <w:t xml:space="preserve">. The </w:t>
      </w:r>
      <w:r w:rsidR="00151C36" w:rsidRPr="008F4D31">
        <w:rPr>
          <w:rFonts w:ascii="Arial Narrow" w:eastAsia="Batang" w:hAnsi="Arial Narrow" w:cs="Arial"/>
          <w:lang w:val="en-GB"/>
        </w:rPr>
        <w:t xml:space="preserve">Committee noted that that the </w:t>
      </w:r>
      <w:r w:rsidR="00992CEB" w:rsidRPr="008F4D31">
        <w:rPr>
          <w:rFonts w:ascii="Arial Narrow" w:eastAsia="Batang" w:hAnsi="Arial Narrow" w:cs="Arial"/>
          <w:lang w:val="en-GB"/>
        </w:rPr>
        <w:t>Gauteng Department of Infrastructure Development</w:t>
      </w:r>
      <w:r w:rsidR="00806C23" w:rsidRPr="008F4D31">
        <w:rPr>
          <w:rFonts w:ascii="Arial Narrow" w:eastAsia="Batang" w:hAnsi="Arial Narrow" w:cs="Arial"/>
          <w:lang w:val="en-GB"/>
        </w:rPr>
        <w:t xml:space="preserve"> </w:t>
      </w:r>
      <w:r w:rsidR="00F51DAE" w:rsidRPr="008F4D31">
        <w:rPr>
          <w:rFonts w:ascii="Arial Narrow" w:eastAsia="Batang" w:hAnsi="Arial Narrow" w:cs="Arial"/>
          <w:lang w:val="en-GB"/>
        </w:rPr>
        <w:t xml:space="preserve">and Property Management </w:t>
      </w:r>
      <w:r w:rsidR="00806C23" w:rsidRPr="008F4D31">
        <w:rPr>
          <w:rFonts w:ascii="Arial Narrow" w:eastAsia="Batang" w:hAnsi="Arial Narrow" w:cs="Arial"/>
          <w:lang w:val="en-GB"/>
        </w:rPr>
        <w:t>has been</w:t>
      </w:r>
      <w:r w:rsidR="00992CEB" w:rsidRPr="008F4D31">
        <w:rPr>
          <w:rFonts w:ascii="Arial Narrow" w:eastAsia="Batang" w:hAnsi="Arial Narrow" w:cs="Arial"/>
          <w:lang w:val="en-GB"/>
        </w:rPr>
        <w:t xml:space="preserve"> </w:t>
      </w:r>
      <w:r w:rsidR="002464B1" w:rsidRPr="008F4D31">
        <w:rPr>
          <w:rFonts w:ascii="Arial Narrow" w:eastAsia="Batang" w:hAnsi="Arial Narrow" w:cs="Arial"/>
          <w:lang w:val="en-GB"/>
        </w:rPr>
        <w:t xml:space="preserve">allocated </w:t>
      </w:r>
      <w:r w:rsidR="00986E5C" w:rsidRPr="008F4D31">
        <w:rPr>
          <w:rFonts w:ascii="Arial Narrow" w:hAnsi="Arial Narrow" w:cstheme="minorHAnsi"/>
          <w:b/>
          <w:bCs/>
        </w:rPr>
        <w:t>R</w:t>
      </w:r>
      <w:r w:rsidR="00986E5C" w:rsidRPr="008F4D31">
        <w:rPr>
          <w:rFonts w:ascii="Arial Narrow" w:eastAsia="Calibri" w:hAnsi="Arial Narrow" w:cstheme="minorHAnsi"/>
          <w:b/>
          <w:bCs/>
        </w:rPr>
        <w:t>3 312 235 000</w:t>
      </w:r>
      <w:r w:rsidR="00986E5C" w:rsidRPr="008F4D31">
        <w:rPr>
          <w:rFonts w:ascii="Arial Narrow" w:hAnsi="Arial Narrow" w:cs="Arial"/>
          <w:bCs/>
        </w:rPr>
        <w:t xml:space="preserve">, </w:t>
      </w:r>
      <w:r w:rsidR="00176CEA" w:rsidRPr="008F4D31">
        <w:rPr>
          <w:rFonts w:ascii="Arial Narrow" w:eastAsia="Calibri" w:hAnsi="Arial Narrow" w:cs="Arial"/>
          <w:lang w:val="en-US"/>
        </w:rPr>
        <w:t xml:space="preserve">for </w:t>
      </w:r>
      <w:r w:rsidR="00176CEA" w:rsidRPr="008F4D31">
        <w:rPr>
          <w:rFonts w:ascii="Arial Narrow" w:hAnsi="Arial Narrow" w:cs="Arial"/>
          <w:bCs/>
          <w:kern w:val="24"/>
        </w:rPr>
        <w:t>the</w:t>
      </w:r>
      <w:r w:rsidR="00992CEB" w:rsidRPr="008F4D31">
        <w:rPr>
          <w:rFonts w:ascii="Arial Narrow" w:hAnsi="Arial Narrow" w:cs="Arial"/>
          <w:bCs/>
          <w:kern w:val="24"/>
        </w:rPr>
        <w:t xml:space="preserve"> current </w:t>
      </w:r>
      <w:r w:rsidR="00886A92" w:rsidRPr="008F4D31">
        <w:rPr>
          <w:rFonts w:ascii="Arial Narrow" w:hAnsi="Arial Narrow" w:cs="Arial"/>
          <w:bCs/>
          <w:kern w:val="24"/>
        </w:rPr>
        <w:t>financial year</w:t>
      </w:r>
      <w:r w:rsidR="0021002C" w:rsidRPr="008F4D31">
        <w:rPr>
          <w:rFonts w:ascii="Arial Narrow" w:eastAsia="Batang" w:hAnsi="Arial Narrow" w:cs="Arial"/>
        </w:rPr>
        <w:t xml:space="preserve">. </w:t>
      </w:r>
      <w:r w:rsidR="00126EC6" w:rsidRPr="008F4D31">
        <w:rPr>
          <w:rFonts w:ascii="Arial Narrow" w:hAnsi="Arial Narrow" w:cs="Arial"/>
        </w:rPr>
        <w:t>T</w:t>
      </w:r>
      <w:r w:rsidR="00151C36" w:rsidRPr="008F4D31">
        <w:rPr>
          <w:rFonts w:ascii="Arial Narrow" w:hAnsi="Arial Narrow" w:cs="Arial"/>
        </w:rPr>
        <w:t xml:space="preserve">he </w:t>
      </w:r>
      <w:r w:rsidR="0021002C" w:rsidRPr="008F4D31">
        <w:rPr>
          <w:rFonts w:ascii="Arial Narrow" w:hAnsi="Arial Narrow" w:cs="Arial"/>
        </w:rPr>
        <w:t>C</w:t>
      </w:r>
      <w:r w:rsidR="00151C36" w:rsidRPr="008F4D31">
        <w:rPr>
          <w:rFonts w:ascii="Arial Narrow" w:hAnsi="Arial Narrow" w:cs="Arial"/>
        </w:rPr>
        <w:t xml:space="preserve">ommittee is of the view that the Department </w:t>
      </w:r>
      <w:r w:rsidR="007763E1" w:rsidRPr="008F4D31">
        <w:rPr>
          <w:rFonts w:ascii="Arial Narrow" w:hAnsi="Arial Narrow"/>
        </w:rPr>
        <w:t>is not adequately capacitated and resourced to carry out its functions and discharge its mandate with the budget allocated.</w:t>
      </w:r>
      <w:r w:rsidR="00D357B5" w:rsidRPr="008F4D31">
        <w:rPr>
          <w:rFonts w:ascii="Arial Narrow" w:hAnsi="Arial Narrow"/>
        </w:rPr>
        <w:t xml:space="preserve"> However, the Department reported </w:t>
      </w:r>
      <w:r w:rsidR="00BD1581" w:rsidRPr="008F4D31">
        <w:rPr>
          <w:rFonts w:ascii="Arial Narrow" w:hAnsi="Arial Narrow" w:cs="Arial"/>
        </w:rPr>
        <w:t>it plans</w:t>
      </w:r>
      <w:r w:rsidR="0039188D" w:rsidRPr="008F4D31">
        <w:rPr>
          <w:rFonts w:ascii="Arial Narrow" w:hAnsi="Arial Narrow" w:cs="Arial"/>
        </w:rPr>
        <w:t xml:space="preserve"> to</w:t>
      </w:r>
      <w:r w:rsidR="00BD1581" w:rsidRPr="008F4D31">
        <w:rPr>
          <w:rFonts w:ascii="Arial Narrow" w:hAnsi="Arial Narrow" w:cs="Arial"/>
        </w:rPr>
        <w:t xml:space="preserve"> </w:t>
      </w:r>
      <w:r w:rsidR="0039188D" w:rsidRPr="008F4D31">
        <w:rPr>
          <w:rFonts w:ascii="Arial Narrow" w:eastAsiaTheme="minorEastAsia" w:hAnsi="Arial Narrow"/>
          <w:kern w:val="24"/>
          <w:lang w:val="en-US"/>
        </w:rPr>
        <w:t xml:space="preserve">engage the </w:t>
      </w:r>
      <w:r w:rsidR="00BD1581" w:rsidRPr="008F4D31">
        <w:rPr>
          <w:rFonts w:ascii="Arial Narrow" w:eastAsiaTheme="minorEastAsia" w:hAnsi="Arial Narrow"/>
          <w:kern w:val="24"/>
          <w:lang w:val="en-US"/>
        </w:rPr>
        <w:t>Gauteng Treasury on any budget shortfall</w:t>
      </w:r>
      <w:r w:rsidR="0039188D" w:rsidRPr="008F4D31">
        <w:rPr>
          <w:rFonts w:ascii="Arial Narrow" w:eastAsiaTheme="minorEastAsia" w:hAnsi="Arial Narrow"/>
          <w:kern w:val="24"/>
          <w:lang w:val="en-US"/>
        </w:rPr>
        <w:t xml:space="preserve"> during the financial year</w:t>
      </w:r>
      <w:r w:rsidR="00BD1581" w:rsidRPr="008F4D31">
        <w:rPr>
          <w:rFonts w:ascii="Arial Narrow" w:eastAsiaTheme="minorEastAsia" w:hAnsi="Arial Narrow"/>
          <w:kern w:val="24"/>
          <w:lang w:val="en-US"/>
        </w:rPr>
        <w:t>.</w:t>
      </w:r>
    </w:p>
    <w:p w14:paraId="67D5F252" w14:textId="77777777" w:rsidR="00893407" w:rsidRPr="008F4D31" w:rsidRDefault="00893407" w:rsidP="001E7660">
      <w:pPr>
        <w:tabs>
          <w:tab w:val="left" w:pos="4120"/>
        </w:tabs>
        <w:rPr>
          <w:rFonts w:ascii="Arial Narrow" w:hAnsi="Arial Narrow" w:cs="Arial"/>
        </w:rPr>
      </w:pPr>
    </w:p>
    <w:p w14:paraId="5330D314" w14:textId="7C673617" w:rsidR="00342310" w:rsidRPr="008F4D31" w:rsidRDefault="00A16A13" w:rsidP="001E7660">
      <w:pPr>
        <w:rPr>
          <w:rFonts w:ascii="Arial Narrow" w:hAnsi="Arial Narrow" w:cstheme="minorHAnsi"/>
          <w:bCs/>
        </w:rPr>
      </w:pPr>
      <w:r w:rsidRPr="008F4D31">
        <w:rPr>
          <w:rFonts w:ascii="Arial Narrow" w:hAnsi="Arial Narrow" w:cs="Arial"/>
          <w:bCs/>
        </w:rPr>
        <w:t>The Committee note</w:t>
      </w:r>
      <w:r w:rsidR="007F1C47" w:rsidRPr="008F4D31">
        <w:rPr>
          <w:rFonts w:ascii="Arial Narrow" w:hAnsi="Arial Narrow" w:cs="Arial"/>
          <w:bCs/>
        </w:rPr>
        <w:t>d</w:t>
      </w:r>
      <w:r w:rsidRPr="008F4D31">
        <w:rPr>
          <w:rFonts w:ascii="Arial Narrow" w:hAnsi="Arial Narrow" w:cs="Arial"/>
          <w:bCs/>
        </w:rPr>
        <w:t xml:space="preserve"> that </w:t>
      </w:r>
      <w:r w:rsidR="00C678A7" w:rsidRPr="008F4D31">
        <w:rPr>
          <w:rFonts w:ascii="Arial Narrow" w:hAnsi="Arial Narrow" w:cs="Arial"/>
          <w:bCs/>
        </w:rPr>
        <w:t>Programme one</w:t>
      </w:r>
      <w:r w:rsidR="00001CCE" w:rsidRPr="008F4D31">
        <w:rPr>
          <w:rFonts w:ascii="Arial Narrow" w:hAnsi="Arial Narrow" w:cs="Arial"/>
          <w:bCs/>
        </w:rPr>
        <w:t xml:space="preserve"> (</w:t>
      </w:r>
      <w:r w:rsidR="00C15227" w:rsidRPr="008F4D31">
        <w:rPr>
          <w:rFonts w:ascii="Arial Narrow" w:hAnsi="Arial Narrow" w:cs="Arial"/>
          <w:bCs/>
        </w:rPr>
        <w:t>Administration</w:t>
      </w:r>
      <w:r w:rsidR="00C678A7" w:rsidRPr="008F4D31">
        <w:rPr>
          <w:rFonts w:ascii="Arial Narrow" w:hAnsi="Arial Narrow" w:cs="Arial"/>
          <w:bCs/>
        </w:rPr>
        <w:t xml:space="preserve"> </w:t>
      </w:r>
      <w:r w:rsidR="00001CCE" w:rsidRPr="008F4D31">
        <w:rPr>
          <w:rFonts w:ascii="Arial Narrow" w:hAnsi="Arial Narrow" w:cs="Arial"/>
          <w:bCs/>
        </w:rPr>
        <w:t>Programme)</w:t>
      </w:r>
      <w:r w:rsidR="00C15227" w:rsidRPr="008F4D31">
        <w:rPr>
          <w:rFonts w:ascii="Arial Narrow" w:hAnsi="Arial Narrow" w:cs="Arial"/>
          <w:bCs/>
        </w:rPr>
        <w:t xml:space="preserve"> </w:t>
      </w:r>
      <w:r w:rsidR="00C678A7" w:rsidRPr="008F4D31">
        <w:rPr>
          <w:rFonts w:ascii="Arial Narrow" w:hAnsi="Arial Narrow" w:cs="Arial"/>
          <w:bCs/>
        </w:rPr>
        <w:t xml:space="preserve">received an </w:t>
      </w:r>
      <w:r w:rsidR="002464B1" w:rsidRPr="008F4D31">
        <w:rPr>
          <w:rFonts w:ascii="Arial Narrow" w:hAnsi="Arial Narrow" w:cs="Arial"/>
          <w:bCs/>
        </w:rPr>
        <w:t xml:space="preserve">amount </w:t>
      </w:r>
      <w:r w:rsidR="00C678A7" w:rsidRPr="008F4D31">
        <w:rPr>
          <w:rFonts w:ascii="Arial Narrow" w:hAnsi="Arial Narrow" w:cs="Arial"/>
          <w:bCs/>
        </w:rPr>
        <w:t xml:space="preserve">of </w:t>
      </w:r>
      <w:r w:rsidR="00496BBB" w:rsidRPr="008F4D31">
        <w:rPr>
          <w:rFonts w:ascii="Arial Narrow" w:hAnsi="Arial Narrow" w:cstheme="minorHAnsi"/>
          <w:bCs/>
        </w:rPr>
        <w:t>R384 429</w:t>
      </w:r>
      <w:r w:rsidR="00F36794" w:rsidRPr="008F4D31">
        <w:rPr>
          <w:rFonts w:ascii="Arial Narrow" w:hAnsi="Arial Narrow" w:cstheme="minorHAnsi"/>
          <w:bCs/>
        </w:rPr>
        <w:t> </w:t>
      </w:r>
      <w:r w:rsidR="00496BBB" w:rsidRPr="008F4D31">
        <w:rPr>
          <w:rFonts w:ascii="Arial Narrow" w:hAnsi="Arial Narrow" w:cstheme="minorHAnsi"/>
          <w:bCs/>
        </w:rPr>
        <w:t>000</w:t>
      </w:r>
      <w:r w:rsidR="00F36794" w:rsidRPr="008F4D31">
        <w:rPr>
          <w:rFonts w:ascii="Arial Narrow" w:hAnsi="Arial Narrow" w:cstheme="minorHAnsi"/>
          <w:bCs/>
        </w:rPr>
        <w:t xml:space="preserve">. </w:t>
      </w:r>
      <w:r w:rsidR="00496BBB" w:rsidRPr="008F4D31">
        <w:rPr>
          <w:rFonts w:ascii="Arial Narrow" w:hAnsi="Arial Narrow" w:cstheme="minorHAnsi"/>
          <w:bCs/>
        </w:rPr>
        <w:t xml:space="preserve"> </w:t>
      </w:r>
      <w:r w:rsidR="00FF679B" w:rsidRPr="008F4D31">
        <w:rPr>
          <w:rFonts w:ascii="Arial Narrow" w:hAnsi="Arial Narrow" w:cstheme="minorHAnsi"/>
          <w:bCs/>
        </w:rPr>
        <w:t xml:space="preserve">The budget will be channelled towards </w:t>
      </w:r>
      <w:r w:rsidR="00F36794" w:rsidRPr="008F4D31">
        <w:rPr>
          <w:rFonts w:ascii="Arial Narrow" w:hAnsi="Arial Narrow" w:cstheme="minorHAnsi"/>
          <w:bCs/>
        </w:rPr>
        <w:t xml:space="preserve">procurement allocated to </w:t>
      </w:r>
      <w:r w:rsidR="00936D0D" w:rsidRPr="008F4D31">
        <w:rPr>
          <w:rFonts w:ascii="Arial Narrow" w:hAnsi="Arial Narrow" w:cstheme="minorHAnsi"/>
          <w:bCs/>
        </w:rPr>
        <w:t>Y</w:t>
      </w:r>
      <w:r w:rsidR="00F36794" w:rsidRPr="008F4D31">
        <w:rPr>
          <w:rFonts w:ascii="Arial Narrow" w:hAnsi="Arial Narrow" w:cstheme="minorHAnsi"/>
          <w:bCs/>
        </w:rPr>
        <w:t>outh</w:t>
      </w:r>
      <w:r w:rsidR="00936D0D" w:rsidRPr="008F4D31">
        <w:rPr>
          <w:rFonts w:ascii="Arial Narrow" w:hAnsi="Arial Narrow" w:cstheme="minorHAnsi"/>
          <w:bCs/>
        </w:rPr>
        <w:t>, Women</w:t>
      </w:r>
      <w:r w:rsidR="00481E62" w:rsidRPr="008F4D31">
        <w:rPr>
          <w:rFonts w:ascii="Arial Narrow" w:hAnsi="Arial Narrow" w:cstheme="minorHAnsi"/>
          <w:bCs/>
        </w:rPr>
        <w:t xml:space="preserve">, People with Disabilities and Military Veterans </w:t>
      </w:r>
      <w:r w:rsidR="00001CCE" w:rsidRPr="008F4D31">
        <w:rPr>
          <w:rFonts w:ascii="Arial Narrow" w:hAnsi="Arial Narrow" w:cstheme="minorHAnsi"/>
          <w:bCs/>
        </w:rPr>
        <w:t xml:space="preserve">owned enterprises and to </w:t>
      </w:r>
      <w:r w:rsidR="00936D0D" w:rsidRPr="008F4D31">
        <w:rPr>
          <w:rFonts w:ascii="Arial Narrow" w:hAnsi="Arial Narrow" w:cstheme="minorHAnsi"/>
          <w:bCs/>
        </w:rPr>
        <w:t>Township Enterprise Revitalisation</w:t>
      </w:r>
      <w:r w:rsidR="00001CCE" w:rsidRPr="008F4D31">
        <w:rPr>
          <w:rFonts w:ascii="Arial Narrow" w:hAnsi="Arial Narrow" w:cstheme="minorHAnsi"/>
          <w:bCs/>
        </w:rPr>
        <w:t>.</w:t>
      </w:r>
      <w:r w:rsidR="00BA4C09" w:rsidRPr="008F4D31">
        <w:rPr>
          <w:rFonts w:ascii="Arial Narrow" w:hAnsi="Arial Narrow" w:cstheme="minorHAnsi"/>
          <w:bCs/>
        </w:rPr>
        <w:t xml:space="preserve"> </w:t>
      </w:r>
    </w:p>
    <w:p w14:paraId="13CC417E" w14:textId="77777777" w:rsidR="00342310" w:rsidRPr="008F4D31" w:rsidRDefault="00342310" w:rsidP="001E7660">
      <w:pPr>
        <w:rPr>
          <w:rFonts w:ascii="Arial Narrow" w:hAnsi="Arial Narrow" w:cstheme="minorHAnsi"/>
          <w:bCs/>
        </w:rPr>
      </w:pPr>
    </w:p>
    <w:p w14:paraId="05D267D3" w14:textId="621AF00A" w:rsidR="00483E4E" w:rsidRPr="008F4D31" w:rsidRDefault="00C678A7" w:rsidP="001E7660">
      <w:pPr>
        <w:rPr>
          <w:rFonts w:ascii="Arial Narrow" w:hAnsi="Arial Narrow" w:cstheme="minorHAnsi"/>
          <w:bCs/>
        </w:rPr>
      </w:pPr>
      <w:r w:rsidRPr="008F4D31">
        <w:rPr>
          <w:rFonts w:ascii="Arial Narrow" w:hAnsi="Arial Narrow"/>
          <w:b/>
        </w:rPr>
        <w:t>Programme</w:t>
      </w:r>
      <w:r w:rsidR="00872623" w:rsidRPr="008F4D31">
        <w:rPr>
          <w:rFonts w:ascii="Arial Narrow" w:hAnsi="Arial Narrow"/>
          <w:b/>
        </w:rPr>
        <w:t xml:space="preserve"> two</w:t>
      </w:r>
      <w:r w:rsidR="00342310" w:rsidRPr="008F4D31">
        <w:rPr>
          <w:rFonts w:ascii="Arial Narrow" w:hAnsi="Arial Narrow"/>
          <w:b/>
        </w:rPr>
        <w:t xml:space="preserve"> ( Public Works Programme)  </w:t>
      </w:r>
      <w:r w:rsidR="009F1E9E" w:rsidRPr="008F4D31">
        <w:rPr>
          <w:rFonts w:ascii="Arial Narrow" w:hAnsi="Arial Narrow"/>
          <w:bCs/>
        </w:rPr>
        <w:t>received</w:t>
      </w:r>
      <w:r w:rsidR="000B0CE1" w:rsidRPr="008F4D31">
        <w:rPr>
          <w:rFonts w:ascii="Arial Narrow" w:hAnsi="Arial Narrow"/>
          <w:bCs/>
        </w:rPr>
        <w:t xml:space="preserve"> a total allocation of R</w:t>
      </w:r>
      <w:r w:rsidR="000B0CE1" w:rsidRPr="008F4D31">
        <w:rPr>
          <w:rFonts w:ascii="Arial Narrow" w:hAnsi="Arial Narrow"/>
          <w:b/>
        </w:rPr>
        <w:t xml:space="preserve"> </w:t>
      </w:r>
      <w:r w:rsidR="000B0CE1" w:rsidRPr="008F4D31">
        <w:rPr>
          <w:rFonts w:ascii="Arial Narrow" w:eastAsia="Calibri" w:hAnsi="Arial Narrow" w:cstheme="minorHAnsi"/>
        </w:rPr>
        <w:t>2 668 243 000.</w:t>
      </w:r>
      <w:r w:rsidR="009F1E9E" w:rsidRPr="008F4D31">
        <w:rPr>
          <w:rFonts w:ascii="Arial Narrow" w:hAnsi="Arial Narrow"/>
          <w:b/>
        </w:rPr>
        <w:t xml:space="preserve"> </w:t>
      </w:r>
      <w:r w:rsidR="00342310" w:rsidRPr="008F4D31">
        <w:rPr>
          <w:rFonts w:ascii="Arial Narrow" w:hAnsi="Arial Narrow" w:cstheme="minorHAnsi"/>
          <w:bCs/>
        </w:rPr>
        <w:t>It was concerning to the Committee to note that during the current financial year the budget presentation of the Department was not specific on issues related to Capital Expenditure per client Departments, breakdown of the construction budget</w:t>
      </w:r>
      <w:r w:rsidR="00EF34E4" w:rsidRPr="008F4D31">
        <w:rPr>
          <w:rFonts w:ascii="Arial Narrow" w:hAnsi="Arial Narrow" w:cstheme="minorHAnsi"/>
          <w:bCs/>
        </w:rPr>
        <w:t xml:space="preserve">. This information was </w:t>
      </w:r>
      <w:r w:rsidR="00483E4E" w:rsidRPr="008F4D31">
        <w:rPr>
          <w:rFonts w:ascii="Arial Narrow" w:hAnsi="Arial Narrow" w:cstheme="minorHAnsi"/>
          <w:bCs/>
        </w:rPr>
        <w:t>vital</w:t>
      </w:r>
      <w:r w:rsidR="00EF34E4" w:rsidRPr="008F4D31">
        <w:rPr>
          <w:rFonts w:ascii="Arial Narrow" w:hAnsi="Arial Narrow" w:cstheme="minorHAnsi"/>
          <w:bCs/>
        </w:rPr>
        <w:t xml:space="preserve"> to the Committee </w:t>
      </w:r>
      <w:r w:rsidR="00483E4E" w:rsidRPr="008F4D31">
        <w:rPr>
          <w:rFonts w:ascii="Arial Narrow" w:hAnsi="Arial Narrow" w:cstheme="minorHAnsi"/>
          <w:bCs/>
        </w:rPr>
        <w:t>because</w:t>
      </w:r>
      <w:r w:rsidR="004B32BB">
        <w:rPr>
          <w:rFonts w:ascii="Arial Narrow" w:hAnsi="Arial Narrow" w:cstheme="minorHAnsi"/>
          <w:bCs/>
        </w:rPr>
        <w:t xml:space="preserve">, in the main, </w:t>
      </w:r>
      <w:r w:rsidR="00483E4E" w:rsidRPr="008F4D31">
        <w:rPr>
          <w:rFonts w:ascii="Arial Narrow" w:hAnsi="Arial Narrow" w:cstheme="minorHAnsi"/>
          <w:bCs/>
        </w:rPr>
        <w:t xml:space="preserve">the mandate of the Department </w:t>
      </w:r>
      <w:r w:rsidR="0035070A" w:rsidRPr="008F4D31">
        <w:rPr>
          <w:rFonts w:ascii="Arial Narrow" w:hAnsi="Arial Narrow" w:cstheme="minorHAnsi"/>
          <w:bCs/>
        </w:rPr>
        <w:t>rel</w:t>
      </w:r>
      <w:r w:rsidR="00483E4E" w:rsidRPr="008F4D31">
        <w:rPr>
          <w:rFonts w:ascii="Arial Narrow" w:hAnsi="Arial Narrow" w:cstheme="minorHAnsi"/>
          <w:bCs/>
        </w:rPr>
        <w:t xml:space="preserve">ies to this </w:t>
      </w:r>
      <w:r w:rsidR="00B46A7F" w:rsidRPr="008F4D31">
        <w:rPr>
          <w:rFonts w:ascii="Arial Narrow" w:hAnsi="Arial Narrow" w:cstheme="minorHAnsi"/>
          <w:bCs/>
        </w:rPr>
        <w:t xml:space="preserve">programme. </w:t>
      </w:r>
      <w:r w:rsidR="00B555A8" w:rsidRPr="008F4D31">
        <w:rPr>
          <w:rFonts w:ascii="Arial Narrow" w:hAnsi="Arial Narrow" w:cstheme="minorHAnsi"/>
          <w:bCs/>
        </w:rPr>
        <w:t>However,</w:t>
      </w:r>
      <w:r w:rsidR="00B46A7F" w:rsidRPr="008F4D31">
        <w:rPr>
          <w:rFonts w:ascii="Arial Narrow" w:hAnsi="Arial Narrow" w:cstheme="minorHAnsi"/>
          <w:bCs/>
        </w:rPr>
        <w:t xml:space="preserve"> the Committee noted that </w:t>
      </w:r>
      <w:r w:rsidR="00F407B0" w:rsidRPr="008F4D31">
        <w:rPr>
          <w:rFonts w:ascii="Arial Narrow" w:hAnsi="Arial Narrow" w:cstheme="minorHAnsi"/>
          <w:bCs/>
        </w:rPr>
        <w:t>the allocated budget will be channelled towards</w:t>
      </w:r>
      <w:r w:rsidR="00C309D9" w:rsidRPr="008F4D31">
        <w:rPr>
          <w:rFonts w:ascii="Arial Narrow" w:hAnsi="Arial Narrow" w:cstheme="minorHAnsi"/>
          <w:lang w:val="en-US"/>
        </w:rPr>
        <w:t xml:space="preserve"> recruitment of technical employees under Occupational Specific Dispensation, </w:t>
      </w:r>
      <w:r w:rsidR="00D51909" w:rsidRPr="008F4D31">
        <w:rPr>
          <w:rFonts w:ascii="Arial Narrow" w:hAnsi="Arial Narrow" w:cstheme="minorHAnsi"/>
          <w:lang w:val="en-US"/>
        </w:rPr>
        <w:t xml:space="preserve">Kopanong </w:t>
      </w:r>
      <w:r w:rsidR="001E2769" w:rsidRPr="008F4D31">
        <w:rPr>
          <w:rFonts w:ascii="Arial Narrow" w:hAnsi="Arial Narrow" w:cstheme="minorHAnsi"/>
          <w:lang w:val="en-US"/>
        </w:rPr>
        <w:t>Precinct,</w:t>
      </w:r>
      <w:r w:rsidR="00D51909" w:rsidRPr="008F4D31">
        <w:rPr>
          <w:rFonts w:ascii="Arial Narrow" w:hAnsi="Arial Narrow" w:cstheme="minorHAnsi"/>
          <w:lang w:val="en-US"/>
        </w:rPr>
        <w:t xml:space="preserve"> and refurbishment </w:t>
      </w:r>
      <w:r w:rsidR="00577882" w:rsidRPr="008F4D31">
        <w:rPr>
          <w:rFonts w:ascii="Arial Narrow" w:hAnsi="Arial Narrow" w:cstheme="minorHAnsi"/>
          <w:lang w:val="en-US"/>
        </w:rPr>
        <w:t xml:space="preserve">of some of the  buildings such as </w:t>
      </w:r>
      <w:proofErr w:type="spellStart"/>
      <w:r w:rsidR="003F0C13" w:rsidRPr="008F4D31">
        <w:rPr>
          <w:rFonts w:ascii="Arial Narrow" w:hAnsi="Arial Narrow" w:cstheme="minorHAnsi"/>
          <w:lang w:val="en-US"/>
        </w:rPr>
        <w:t>Emoyeni</w:t>
      </w:r>
      <w:proofErr w:type="spellEnd"/>
      <w:r w:rsidR="003F0C13" w:rsidRPr="008F4D31">
        <w:rPr>
          <w:rFonts w:ascii="Arial Narrow" w:hAnsi="Arial Narrow" w:cstheme="minorHAnsi"/>
          <w:lang w:val="en-US"/>
        </w:rPr>
        <w:t xml:space="preserve"> and Corner House Buildings.</w:t>
      </w:r>
      <w:r w:rsidR="00C309D9" w:rsidRPr="008F4D31">
        <w:rPr>
          <w:rFonts w:ascii="Arial Narrow" w:hAnsi="Arial Narrow" w:cstheme="minorHAnsi"/>
          <w:lang w:val="en-US"/>
        </w:rPr>
        <w:t xml:space="preserve"> </w:t>
      </w:r>
      <w:r w:rsidR="00926D7B" w:rsidRPr="008F4D31">
        <w:rPr>
          <w:rFonts w:ascii="Arial Narrow" w:hAnsi="Arial Narrow" w:cstheme="minorHAnsi"/>
          <w:lang w:val="en-US"/>
        </w:rPr>
        <w:t xml:space="preserve"> The Committee further noted that Maintenance sub</w:t>
      </w:r>
      <w:r w:rsidR="00D624A4" w:rsidRPr="008F4D31">
        <w:rPr>
          <w:rFonts w:ascii="Arial Narrow" w:hAnsi="Arial Narrow" w:cstheme="minorHAnsi"/>
          <w:lang w:val="en-US"/>
        </w:rPr>
        <w:t xml:space="preserve"> - programme </w:t>
      </w:r>
      <w:r w:rsidR="0007222D" w:rsidRPr="008F4D31">
        <w:rPr>
          <w:rFonts w:ascii="Arial Narrow" w:hAnsi="Arial Narrow" w:cstheme="minorHAnsi"/>
          <w:lang w:val="en-US"/>
        </w:rPr>
        <w:t xml:space="preserve">received </w:t>
      </w:r>
      <w:r w:rsidR="00D624A4" w:rsidRPr="008F4D31">
        <w:rPr>
          <w:rFonts w:ascii="Arial Narrow" w:hAnsi="Arial Narrow" w:cstheme="minorHAnsi"/>
          <w:b/>
          <w:bCs/>
        </w:rPr>
        <w:t>R627 013 000</w:t>
      </w:r>
      <w:r w:rsidR="00D624A4" w:rsidRPr="008F4D31">
        <w:rPr>
          <w:rFonts w:ascii="Arial Narrow" w:hAnsi="Arial Narrow" w:cstheme="minorHAnsi"/>
        </w:rPr>
        <w:t xml:space="preserve"> during year under review. </w:t>
      </w:r>
      <w:r w:rsidR="00285AB1" w:rsidRPr="008F4D31">
        <w:rPr>
          <w:rFonts w:ascii="Arial Narrow" w:hAnsi="Arial Narrow" w:cstheme="minorHAnsi"/>
        </w:rPr>
        <w:t xml:space="preserve">This allocation </w:t>
      </w:r>
      <w:r w:rsidR="00D624A4" w:rsidRPr="008F4D31">
        <w:rPr>
          <w:rFonts w:ascii="Arial Narrow" w:hAnsi="Arial Narrow" w:cs="Arial"/>
          <w:lang w:eastAsia="en-ZA"/>
        </w:rPr>
        <w:t xml:space="preserve">does not include any of Department of Health facilities, but only allocated for its </w:t>
      </w:r>
      <w:r w:rsidR="00D624A4" w:rsidRPr="008F4D31">
        <w:rPr>
          <w:rFonts w:ascii="Arial Narrow" w:eastAsia="Times New Roman" w:hAnsi="Arial Narrow" w:cs="Arial"/>
          <w:lang w:eastAsia="en-ZA"/>
        </w:rPr>
        <w:t>regional offices and workshops across the province, i.e.</w:t>
      </w:r>
      <w:r w:rsidR="00D624A4" w:rsidRPr="008F4D31">
        <w:rPr>
          <w:rFonts w:ascii="Arial Narrow" w:eastAsia="Times New Roman" w:hAnsi="Arial Narrow" w:cs="Arial"/>
        </w:rPr>
        <w:t xml:space="preserve"> Westhoven, Tulisa Park, Tshwane, Springs, </w:t>
      </w:r>
      <w:proofErr w:type="gramStart"/>
      <w:r w:rsidR="00D624A4" w:rsidRPr="008F4D31">
        <w:rPr>
          <w:rFonts w:ascii="Arial Narrow" w:eastAsia="Times New Roman" w:hAnsi="Arial Narrow" w:cs="Arial"/>
        </w:rPr>
        <w:t>Sedibeng  Thelle</w:t>
      </w:r>
      <w:proofErr w:type="gramEnd"/>
      <w:r w:rsidR="00D624A4" w:rsidRPr="008F4D31">
        <w:rPr>
          <w:rFonts w:ascii="Arial Narrow" w:eastAsia="Times New Roman" w:hAnsi="Arial Narrow" w:cs="Arial"/>
        </w:rPr>
        <w:t xml:space="preserve"> Mogoerane, Steve Biko Academic Hospital, Dr. George Mukhari and  Chris Hani Bara</w:t>
      </w:r>
      <w:r w:rsidR="00011687">
        <w:rPr>
          <w:rFonts w:ascii="Arial Narrow" w:eastAsia="Times New Roman" w:hAnsi="Arial Narrow" w:cs="Arial"/>
        </w:rPr>
        <w:t>gwanath and</w:t>
      </w:r>
      <w:r w:rsidR="00D624A4" w:rsidRPr="008F4D31">
        <w:rPr>
          <w:rFonts w:ascii="Arial Narrow" w:eastAsia="Times New Roman" w:hAnsi="Arial Narrow" w:cs="Arial"/>
        </w:rPr>
        <w:t xml:space="preserve"> Charlotte Maxeke. </w:t>
      </w:r>
      <w:r w:rsidR="00D624A4" w:rsidRPr="008F4D31">
        <w:rPr>
          <w:rFonts w:ascii="Arial Narrow" w:hAnsi="Arial Narrow" w:cs="Arial"/>
          <w:lang w:eastAsia="en-ZA"/>
        </w:rPr>
        <w:t xml:space="preserve">  </w:t>
      </w:r>
    </w:p>
    <w:p w14:paraId="1C572E74" w14:textId="63F5B04C" w:rsidR="00686DF1" w:rsidRPr="008F4D31" w:rsidRDefault="003730B3">
      <w:pPr>
        <w:pStyle w:val="CommentText"/>
        <w:spacing w:line="360" w:lineRule="auto"/>
        <w:rPr>
          <w:rFonts w:ascii="Arial Narrow" w:hAnsi="Arial Narrow" w:cs="Arial"/>
          <w:sz w:val="22"/>
          <w:szCs w:val="22"/>
          <w:lang w:val="en-US"/>
        </w:rPr>
      </w:pPr>
      <w:r w:rsidRPr="008F4D31">
        <w:rPr>
          <w:rFonts w:ascii="Arial Narrow" w:hAnsi="Arial Narrow"/>
          <w:b/>
          <w:sz w:val="22"/>
          <w:szCs w:val="22"/>
        </w:rPr>
        <w:t xml:space="preserve"> </w:t>
      </w:r>
    </w:p>
    <w:p w14:paraId="4BD22E04" w14:textId="0F26077D" w:rsidR="00112796" w:rsidRPr="008F4D31" w:rsidRDefault="0057261C" w:rsidP="00CD2381">
      <w:pPr>
        <w:pStyle w:val="ListParagraph"/>
        <w:spacing w:line="360" w:lineRule="auto"/>
        <w:ind w:left="142"/>
        <w:jc w:val="both"/>
        <w:rPr>
          <w:rFonts w:ascii="Arial Narrow" w:hAnsi="Arial Narrow" w:cs="Arial"/>
        </w:rPr>
      </w:pPr>
      <w:r w:rsidRPr="008F4D31">
        <w:rPr>
          <w:rFonts w:ascii="Arial Narrow" w:hAnsi="Arial Narrow" w:cs="Arial"/>
          <w:b/>
          <w:bCs/>
        </w:rPr>
        <w:t>Programme three</w:t>
      </w:r>
      <w:r w:rsidR="00112796" w:rsidRPr="008F4D31">
        <w:rPr>
          <w:rFonts w:ascii="Arial Narrow" w:hAnsi="Arial Narrow" w:cs="Arial"/>
          <w:b/>
          <w:bCs/>
        </w:rPr>
        <w:t xml:space="preserve"> </w:t>
      </w:r>
      <w:r w:rsidR="00D366B3" w:rsidRPr="008F4D31">
        <w:rPr>
          <w:rFonts w:ascii="Arial Narrow" w:hAnsi="Arial Narrow" w:cs="Arial"/>
          <w:b/>
          <w:bCs/>
        </w:rPr>
        <w:t xml:space="preserve">(Expanded Public Works Programme) </w:t>
      </w:r>
      <w:r w:rsidR="00112796" w:rsidRPr="008F4D31">
        <w:rPr>
          <w:rFonts w:ascii="Arial Narrow" w:hAnsi="Arial Narrow"/>
        </w:rPr>
        <w:t xml:space="preserve">The Committee noted that budget allocation for this programme is R259 560 </w:t>
      </w:r>
      <w:r w:rsidR="00112796" w:rsidRPr="008F4D31">
        <w:rPr>
          <w:rFonts w:ascii="Arial Narrow" w:eastAsiaTheme="minorHAnsi" w:hAnsi="Arial Narrow" w:cs="Arial"/>
        </w:rPr>
        <w:t>000</w:t>
      </w:r>
      <w:r w:rsidR="00112796" w:rsidRPr="008F4D31">
        <w:rPr>
          <w:rFonts w:ascii="Arial Narrow" w:hAnsi="Arial Narrow" w:cs="Arial"/>
        </w:rPr>
        <w:t xml:space="preserve">, in the current FY. This allocation will amongst others cater for compensation of employees, </w:t>
      </w:r>
      <w:r w:rsidR="00011687">
        <w:rPr>
          <w:rFonts w:ascii="Arial Narrow" w:hAnsi="Arial Narrow" w:cs="Arial"/>
        </w:rPr>
        <w:t>c</w:t>
      </w:r>
      <w:r w:rsidR="00112796" w:rsidRPr="008F4D31">
        <w:rPr>
          <w:rFonts w:ascii="Arial Narrow" w:hAnsi="Arial Narrow" w:cs="Arial"/>
        </w:rPr>
        <w:t xml:space="preserve">ommunity development, </w:t>
      </w:r>
      <w:r w:rsidR="00011687">
        <w:rPr>
          <w:rFonts w:ascii="Arial Narrow" w:hAnsi="Arial Narrow" w:cs="Arial"/>
        </w:rPr>
        <w:t>g</w:t>
      </w:r>
      <w:r w:rsidR="00112796" w:rsidRPr="008F4D31">
        <w:rPr>
          <w:rFonts w:ascii="Arial Narrow" w:hAnsi="Arial Narrow" w:cs="Arial"/>
        </w:rPr>
        <w:t>oods and service and households. The Committee will continue to monitor the Department’s performance during the FY.</w:t>
      </w:r>
    </w:p>
    <w:p w14:paraId="03950496" w14:textId="727A3EAF" w:rsidR="00872623" w:rsidRPr="008F4D31" w:rsidRDefault="00872623" w:rsidP="00872623">
      <w:pPr>
        <w:rPr>
          <w:rFonts w:ascii="Arial Narrow" w:hAnsi="Arial Narrow" w:cs="Arial"/>
        </w:rPr>
      </w:pPr>
    </w:p>
    <w:p w14:paraId="56C3BE0D" w14:textId="4CCD5018" w:rsidR="00872623" w:rsidRPr="008F4D31" w:rsidRDefault="00872623" w:rsidP="00872623">
      <w:pPr>
        <w:rPr>
          <w:rFonts w:ascii="Arial Narrow" w:hAnsi="Arial Narrow" w:cs="Arial"/>
        </w:rPr>
      </w:pPr>
    </w:p>
    <w:p w14:paraId="7B868FE4" w14:textId="14098130" w:rsidR="00872623" w:rsidRPr="008F4D31" w:rsidRDefault="00872623" w:rsidP="00872623">
      <w:pPr>
        <w:rPr>
          <w:rFonts w:ascii="Arial Narrow" w:hAnsi="Arial Narrow" w:cs="Arial"/>
        </w:rPr>
      </w:pPr>
    </w:p>
    <w:p w14:paraId="3F759200" w14:textId="3CCF62F6" w:rsidR="004D05F3" w:rsidRPr="008F4D31" w:rsidRDefault="004D05F3" w:rsidP="00DF73AF">
      <w:pPr>
        <w:pStyle w:val="ListParagraph"/>
        <w:numPr>
          <w:ilvl w:val="0"/>
          <w:numId w:val="3"/>
        </w:numPr>
        <w:shd w:val="clear" w:color="auto" w:fill="BFBFBF" w:themeFill="background1" w:themeFillShade="BF"/>
        <w:spacing w:line="360" w:lineRule="auto"/>
        <w:ind w:hanging="720"/>
        <w:jc w:val="both"/>
        <w:rPr>
          <w:rFonts w:ascii="Arial Narrow" w:hAnsi="Arial Narrow" w:cs="Arial"/>
          <w:b/>
          <w:bCs/>
        </w:rPr>
      </w:pPr>
      <w:r w:rsidRPr="008F4D31">
        <w:rPr>
          <w:rFonts w:ascii="Arial Narrow" w:hAnsi="Arial Narrow" w:cs="Arial"/>
          <w:b/>
          <w:bCs/>
        </w:rPr>
        <w:lastRenderedPageBreak/>
        <w:t>INTRODUCTION</w:t>
      </w:r>
    </w:p>
    <w:p w14:paraId="1C6EDED2" w14:textId="27E2AC28" w:rsidR="00192766" w:rsidRPr="008F4D31" w:rsidRDefault="00192766" w:rsidP="00DF73AF">
      <w:pPr>
        <w:pStyle w:val="BodyText2"/>
        <w:spacing w:after="0" w:line="360" w:lineRule="auto"/>
        <w:ind w:left="-142"/>
        <w:jc w:val="both"/>
        <w:outlineLvl w:val="3"/>
        <w:rPr>
          <w:rFonts w:ascii="Arial Narrow" w:hAnsi="Arial Narrow" w:cs="Arial"/>
        </w:rPr>
      </w:pPr>
      <w:r w:rsidRPr="008F4D31">
        <w:rPr>
          <w:rFonts w:ascii="Arial Narrow" w:hAnsi="Arial Narrow" w:cs="Arial"/>
        </w:rPr>
        <w:t>The Committee’s assessment of the Budget Vote 15 seeks to verify whether the propose</w:t>
      </w:r>
      <w:r w:rsidR="00CF2DC5" w:rsidRPr="008F4D31">
        <w:rPr>
          <w:rFonts w:ascii="Arial Narrow" w:hAnsi="Arial Narrow" w:cs="Arial"/>
        </w:rPr>
        <w:t>d</w:t>
      </w:r>
      <w:r w:rsidR="00C77649" w:rsidRPr="008F4D31">
        <w:rPr>
          <w:rFonts w:ascii="Arial Narrow" w:hAnsi="Arial Narrow" w:cs="Arial"/>
        </w:rPr>
        <w:t xml:space="preserve"> inputs translate into outputs, </w:t>
      </w:r>
      <w:r w:rsidR="0096373E" w:rsidRPr="008F4D31">
        <w:rPr>
          <w:rFonts w:ascii="Arial Narrow" w:hAnsi="Arial Narrow" w:cs="Arial"/>
        </w:rPr>
        <w:t>to</w:t>
      </w:r>
      <w:r w:rsidRPr="008F4D31">
        <w:rPr>
          <w:rFonts w:ascii="Arial Narrow" w:hAnsi="Arial Narrow" w:cs="Arial"/>
        </w:rPr>
        <w:t xml:space="preserve"> realize the required outcomes thus ensuring that the funds apportioned to the Gauteng Department of Infrastructure Development </w:t>
      </w:r>
      <w:r w:rsidR="00F43A37" w:rsidRPr="008F4D31">
        <w:rPr>
          <w:rFonts w:ascii="Arial Narrow" w:hAnsi="Arial Narrow" w:cs="Arial"/>
        </w:rPr>
        <w:t xml:space="preserve">and Property Management </w:t>
      </w:r>
      <w:r w:rsidRPr="008F4D31">
        <w:rPr>
          <w:rFonts w:ascii="Arial Narrow" w:hAnsi="Arial Narrow" w:cs="Arial"/>
        </w:rPr>
        <w:t>are used cost effectively</w:t>
      </w:r>
      <w:r w:rsidR="00CB436D" w:rsidRPr="008F4D31">
        <w:rPr>
          <w:rFonts w:ascii="Arial Narrow" w:hAnsi="Arial Narrow" w:cs="Arial"/>
        </w:rPr>
        <w:t xml:space="preserve">. </w:t>
      </w:r>
    </w:p>
    <w:p w14:paraId="5B167502" w14:textId="77777777" w:rsidR="004D05F3" w:rsidRPr="008F4D31" w:rsidRDefault="004D05F3" w:rsidP="00090918">
      <w:pPr>
        <w:pStyle w:val="ListParagraph"/>
        <w:numPr>
          <w:ilvl w:val="0"/>
          <w:numId w:val="3"/>
        </w:numPr>
        <w:shd w:val="clear" w:color="auto" w:fill="BFBFBF" w:themeFill="background1" w:themeFillShade="BF"/>
        <w:spacing w:line="360" w:lineRule="auto"/>
        <w:ind w:hanging="720"/>
        <w:jc w:val="both"/>
        <w:rPr>
          <w:rFonts w:ascii="Arial Narrow" w:hAnsi="Arial Narrow" w:cs="Arial"/>
          <w:b/>
          <w:bCs/>
        </w:rPr>
      </w:pPr>
      <w:r w:rsidRPr="008F4D31">
        <w:rPr>
          <w:rFonts w:ascii="Arial Narrow" w:hAnsi="Arial Narrow" w:cs="Arial"/>
          <w:b/>
          <w:bCs/>
        </w:rPr>
        <w:t>PROCESS FOLLOWED</w:t>
      </w:r>
    </w:p>
    <w:p w14:paraId="0793A938" w14:textId="5897CC47" w:rsidR="00AD657F" w:rsidRPr="008F4D31" w:rsidRDefault="00670DC1" w:rsidP="00090918">
      <w:pPr>
        <w:tabs>
          <w:tab w:val="left" w:pos="426"/>
        </w:tabs>
        <w:ind w:left="-142"/>
        <w:rPr>
          <w:rFonts w:ascii="Arial Narrow" w:hAnsi="Arial Narrow" w:cs="Arial"/>
        </w:rPr>
      </w:pPr>
      <w:r w:rsidRPr="008F4D31">
        <w:rPr>
          <w:rFonts w:ascii="Arial Narrow" w:hAnsi="Arial Narrow" w:cs="Arial"/>
        </w:rPr>
        <w:t xml:space="preserve">Vote 15 of the Schedule of the Provincial Appropriation Bill was formally referred by the Speaker, in terms of </w:t>
      </w:r>
      <w:r w:rsidR="0062203A" w:rsidRPr="008F4D31">
        <w:rPr>
          <w:rFonts w:ascii="Arial Narrow" w:hAnsi="Arial Narrow" w:cs="Arial"/>
        </w:rPr>
        <w:t xml:space="preserve">the </w:t>
      </w:r>
      <w:r w:rsidRPr="008F4D31">
        <w:rPr>
          <w:rFonts w:ascii="Arial Narrow" w:hAnsi="Arial Narrow" w:cs="Arial"/>
        </w:rPr>
        <w:t>Standing Rules</w:t>
      </w:r>
      <w:r w:rsidR="0062203A" w:rsidRPr="008F4D31">
        <w:rPr>
          <w:rFonts w:ascii="Arial Narrow" w:hAnsi="Arial Narrow" w:cs="Arial"/>
        </w:rPr>
        <w:t xml:space="preserve"> </w:t>
      </w:r>
      <w:r w:rsidR="008E0C20" w:rsidRPr="008F4D31">
        <w:rPr>
          <w:rFonts w:ascii="Arial Narrow" w:hAnsi="Arial Narrow" w:cs="Arial"/>
        </w:rPr>
        <w:t xml:space="preserve">220 (2) </w:t>
      </w:r>
      <w:r w:rsidR="0062203A" w:rsidRPr="008F4D31">
        <w:rPr>
          <w:rFonts w:ascii="Arial Narrow" w:hAnsi="Arial Narrow" w:cs="Arial"/>
        </w:rPr>
        <w:t xml:space="preserve">of the </w:t>
      </w:r>
      <w:r w:rsidR="008E0C20" w:rsidRPr="008F4D31">
        <w:rPr>
          <w:rFonts w:ascii="Arial Narrow" w:hAnsi="Arial Narrow" w:cs="Arial"/>
        </w:rPr>
        <w:t>Legislature to</w:t>
      </w:r>
      <w:r w:rsidR="00192766" w:rsidRPr="008F4D31">
        <w:rPr>
          <w:rFonts w:ascii="Arial Narrow" w:hAnsi="Arial Narrow" w:cs="Arial"/>
        </w:rPr>
        <w:t xml:space="preserve"> the</w:t>
      </w:r>
      <w:r w:rsidR="0062203A" w:rsidRPr="008F4D31">
        <w:rPr>
          <w:rFonts w:ascii="Arial Narrow" w:hAnsi="Arial Narrow" w:cs="Arial"/>
        </w:rPr>
        <w:t xml:space="preserve"> Committee</w:t>
      </w:r>
      <w:r w:rsidR="00192766" w:rsidRPr="008F4D31">
        <w:rPr>
          <w:rFonts w:ascii="Arial Narrow" w:hAnsi="Arial Narrow" w:cs="Arial"/>
        </w:rPr>
        <w:t xml:space="preserve"> for consideration and reporting.</w:t>
      </w:r>
      <w:r w:rsidR="00192766" w:rsidRPr="008F4D31">
        <w:rPr>
          <w:rFonts w:ascii="Arial Narrow" w:hAnsi="Arial Narrow" w:cs="Arial"/>
          <w:b/>
        </w:rPr>
        <w:t xml:space="preserve"> </w:t>
      </w:r>
      <w:r w:rsidR="00192766" w:rsidRPr="008F4D31">
        <w:rPr>
          <w:rFonts w:ascii="Arial Narrow" w:hAnsi="Arial Narrow" w:cs="Arial"/>
        </w:rPr>
        <w:t>During the</w:t>
      </w:r>
      <w:r w:rsidR="00D54B38" w:rsidRPr="008F4D31">
        <w:rPr>
          <w:rFonts w:ascii="Arial Narrow" w:hAnsi="Arial Narrow" w:cs="Arial"/>
        </w:rPr>
        <w:t xml:space="preserve"> </w:t>
      </w:r>
      <w:r w:rsidR="00090918" w:rsidRPr="008F4D31">
        <w:rPr>
          <w:rFonts w:ascii="Arial Narrow" w:hAnsi="Arial Narrow" w:cs="Arial"/>
        </w:rPr>
        <w:t>virtual Committee</w:t>
      </w:r>
      <w:r w:rsidR="00192766" w:rsidRPr="008F4D31">
        <w:rPr>
          <w:rFonts w:ascii="Arial Narrow" w:hAnsi="Arial Narrow" w:cs="Arial"/>
        </w:rPr>
        <w:t xml:space="preserve"> meeting held on </w:t>
      </w:r>
      <w:r w:rsidR="00C75165" w:rsidRPr="008F4D31">
        <w:rPr>
          <w:rFonts w:ascii="Arial Narrow" w:hAnsi="Arial Narrow" w:cs="Arial"/>
        </w:rPr>
        <w:t xml:space="preserve">the </w:t>
      </w:r>
      <w:proofErr w:type="gramStart"/>
      <w:r w:rsidR="0051038C" w:rsidRPr="008F4D31">
        <w:rPr>
          <w:rFonts w:ascii="Arial Narrow" w:hAnsi="Arial Narrow" w:cs="Arial"/>
        </w:rPr>
        <w:t>5</w:t>
      </w:r>
      <w:r w:rsidR="00E55F93" w:rsidRPr="008F4D31">
        <w:rPr>
          <w:rFonts w:ascii="Arial Narrow" w:hAnsi="Arial Narrow" w:cs="Arial"/>
          <w:vertAlign w:val="superscript"/>
        </w:rPr>
        <w:t>th</w:t>
      </w:r>
      <w:proofErr w:type="gramEnd"/>
      <w:r w:rsidR="00E55F93" w:rsidRPr="008F4D31">
        <w:rPr>
          <w:rFonts w:ascii="Arial Narrow" w:hAnsi="Arial Narrow" w:cs="Arial"/>
          <w:vertAlign w:val="superscript"/>
        </w:rPr>
        <w:t xml:space="preserve"> </w:t>
      </w:r>
      <w:r w:rsidR="00E55F93" w:rsidRPr="008F4D31">
        <w:rPr>
          <w:rFonts w:ascii="Arial Narrow" w:hAnsi="Arial Narrow" w:cs="Arial"/>
        </w:rPr>
        <w:t>May</w:t>
      </w:r>
      <w:r w:rsidR="001D1184" w:rsidRPr="008F4D31">
        <w:rPr>
          <w:rFonts w:ascii="Arial Narrow" w:hAnsi="Arial Narrow" w:cs="Arial"/>
        </w:rPr>
        <w:t xml:space="preserve"> 202</w:t>
      </w:r>
      <w:r w:rsidR="0051038C" w:rsidRPr="008F4D31">
        <w:rPr>
          <w:rFonts w:ascii="Arial Narrow" w:hAnsi="Arial Narrow" w:cs="Arial"/>
        </w:rPr>
        <w:t>2</w:t>
      </w:r>
      <w:r w:rsidR="00011687">
        <w:rPr>
          <w:rFonts w:ascii="Arial Narrow" w:hAnsi="Arial Narrow" w:cs="Arial"/>
        </w:rPr>
        <w:t>,</w:t>
      </w:r>
      <w:r w:rsidR="00E55F93">
        <w:rPr>
          <w:rFonts w:ascii="Arial Narrow" w:hAnsi="Arial Narrow" w:cs="Arial"/>
        </w:rPr>
        <w:t xml:space="preserve"> </w:t>
      </w:r>
      <w:r w:rsidR="00011687">
        <w:rPr>
          <w:rFonts w:ascii="Arial Narrow" w:hAnsi="Arial Narrow" w:cs="Arial"/>
        </w:rPr>
        <w:t>t</w:t>
      </w:r>
      <w:r w:rsidR="00D47B1F" w:rsidRPr="008F4D31">
        <w:rPr>
          <w:rFonts w:ascii="Arial Narrow" w:hAnsi="Arial Narrow" w:cs="Arial"/>
        </w:rPr>
        <w:t>he</w:t>
      </w:r>
      <w:r w:rsidR="00CF2DC5" w:rsidRPr="008F4D31">
        <w:rPr>
          <w:rFonts w:ascii="Arial Narrow" w:hAnsi="Arial Narrow" w:cs="Arial"/>
        </w:rPr>
        <w:t xml:space="preserve"> Committee Researcher</w:t>
      </w:r>
      <w:r w:rsidR="00192766" w:rsidRPr="008F4D31">
        <w:rPr>
          <w:rFonts w:ascii="Arial Narrow" w:hAnsi="Arial Narrow" w:cs="Arial"/>
        </w:rPr>
        <w:t xml:space="preserve"> made a presentation on the analysis of the Department’s Budget Vote 15 Report</w:t>
      </w:r>
      <w:r w:rsidR="00326CEB" w:rsidRPr="008F4D31">
        <w:rPr>
          <w:rFonts w:ascii="Arial Narrow" w:hAnsi="Arial Narrow" w:cs="Arial"/>
        </w:rPr>
        <w:t xml:space="preserve"> and</w:t>
      </w:r>
      <w:r w:rsidR="00192766" w:rsidRPr="008F4D31">
        <w:rPr>
          <w:rFonts w:ascii="Arial Narrow" w:hAnsi="Arial Narrow" w:cs="Arial"/>
        </w:rPr>
        <w:t xml:space="preserve"> </w:t>
      </w:r>
      <w:r w:rsidR="00326CEB" w:rsidRPr="008F4D31">
        <w:rPr>
          <w:rFonts w:ascii="Arial Narrow" w:hAnsi="Arial Narrow" w:cs="Arial"/>
        </w:rPr>
        <w:t>q</w:t>
      </w:r>
      <w:r w:rsidR="00192766" w:rsidRPr="008F4D31">
        <w:rPr>
          <w:rFonts w:ascii="Arial Narrow" w:hAnsi="Arial Narrow" w:cs="Arial"/>
        </w:rPr>
        <w:t xml:space="preserve">uestions </w:t>
      </w:r>
      <w:r w:rsidR="00845B9C" w:rsidRPr="008F4D31">
        <w:rPr>
          <w:rFonts w:ascii="Arial Narrow" w:hAnsi="Arial Narrow" w:cs="Arial"/>
        </w:rPr>
        <w:t>emanating</w:t>
      </w:r>
      <w:r w:rsidR="00192766" w:rsidRPr="008F4D31">
        <w:rPr>
          <w:rFonts w:ascii="Arial Narrow" w:hAnsi="Arial Narrow" w:cs="Arial"/>
        </w:rPr>
        <w:t xml:space="preserve"> from </w:t>
      </w:r>
      <w:r w:rsidR="00B63845" w:rsidRPr="008F4D31">
        <w:rPr>
          <w:rFonts w:ascii="Arial Narrow" w:hAnsi="Arial Narrow" w:cs="Arial"/>
        </w:rPr>
        <w:t>the research</w:t>
      </w:r>
      <w:r w:rsidR="005F2EAE" w:rsidRPr="008F4D31">
        <w:rPr>
          <w:rFonts w:ascii="Arial Narrow" w:hAnsi="Arial Narrow" w:cs="Arial"/>
        </w:rPr>
        <w:t xml:space="preserve"> </w:t>
      </w:r>
      <w:r w:rsidR="00192766" w:rsidRPr="008F4D31">
        <w:rPr>
          <w:rFonts w:ascii="Arial Narrow" w:hAnsi="Arial Narrow" w:cs="Arial"/>
        </w:rPr>
        <w:t xml:space="preserve">analysis were forwarded to the Department of Infrastructure Development </w:t>
      </w:r>
      <w:r w:rsidR="00D54B38" w:rsidRPr="008F4D31">
        <w:rPr>
          <w:rFonts w:ascii="Arial Narrow" w:hAnsi="Arial Narrow" w:cs="Arial"/>
        </w:rPr>
        <w:t xml:space="preserve">and Property Management </w:t>
      </w:r>
      <w:r w:rsidR="00192766" w:rsidRPr="008F4D31">
        <w:rPr>
          <w:rFonts w:ascii="Arial Narrow" w:hAnsi="Arial Narrow" w:cs="Arial"/>
        </w:rPr>
        <w:t>to respond in writing.</w:t>
      </w:r>
      <w:r w:rsidR="00D54B38" w:rsidRPr="008F4D31">
        <w:rPr>
          <w:rFonts w:ascii="Arial Narrow" w:hAnsi="Arial Narrow" w:cs="Arial"/>
        </w:rPr>
        <w:t xml:space="preserve"> </w:t>
      </w:r>
      <w:bookmarkStart w:id="1" w:name="_Hlk42643216"/>
      <w:r w:rsidR="0051038C" w:rsidRPr="008F4D31">
        <w:rPr>
          <w:rFonts w:ascii="Arial Narrow" w:hAnsi="Arial Narrow" w:cs="Arial"/>
        </w:rPr>
        <w:t xml:space="preserve"> </w:t>
      </w:r>
      <w:r w:rsidR="001D1184" w:rsidRPr="008F4D31">
        <w:rPr>
          <w:rFonts w:ascii="Arial Narrow" w:hAnsi="Arial Narrow" w:cs="Arial"/>
        </w:rPr>
        <w:t xml:space="preserve"> </w:t>
      </w:r>
      <w:r w:rsidR="00011687">
        <w:rPr>
          <w:rFonts w:ascii="Arial Narrow" w:hAnsi="Arial Narrow" w:cs="Arial"/>
        </w:rPr>
        <w:t>S</w:t>
      </w:r>
      <w:r w:rsidR="001D1184" w:rsidRPr="008F4D31">
        <w:rPr>
          <w:rFonts w:ascii="Arial Narrow" w:hAnsi="Arial Narrow" w:cs="Arial"/>
        </w:rPr>
        <w:t xml:space="preserve">takeholders did not partake in </w:t>
      </w:r>
      <w:r w:rsidR="00D54B38" w:rsidRPr="008F4D31">
        <w:rPr>
          <w:rFonts w:ascii="Arial Narrow" w:hAnsi="Arial Narrow" w:cs="Arial"/>
        </w:rPr>
        <w:t xml:space="preserve">the </w:t>
      </w:r>
      <w:r w:rsidR="001D1184" w:rsidRPr="008F4D31">
        <w:rPr>
          <w:rFonts w:ascii="Arial Narrow" w:hAnsi="Arial Narrow" w:cs="Arial"/>
        </w:rPr>
        <w:t>processes</w:t>
      </w:r>
      <w:r w:rsidR="00D54B38" w:rsidRPr="008F4D31">
        <w:rPr>
          <w:rFonts w:ascii="Arial Narrow" w:hAnsi="Arial Narrow" w:cs="Arial"/>
        </w:rPr>
        <w:t xml:space="preserve"> of the Budget Vote</w:t>
      </w:r>
      <w:bookmarkEnd w:id="1"/>
      <w:r w:rsidR="001D1184" w:rsidRPr="008F4D31">
        <w:rPr>
          <w:rFonts w:ascii="Arial Narrow" w:hAnsi="Arial Narrow" w:cs="Arial"/>
        </w:rPr>
        <w:t xml:space="preserve">. </w:t>
      </w:r>
      <w:r w:rsidR="00A16A13" w:rsidRPr="008F4D31">
        <w:rPr>
          <w:rFonts w:ascii="Arial Narrow" w:hAnsi="Arial Narrow" w:cs="Arial"/>
        </w:rPr>
        <w:t xml:space="preserve">The Department presented its Budget Vote report on the </w:t>
      </w:r>
      <w:proofErr w:type="gramStart"/>
      <w:r w:rsidR="00CB436D" w:rsidRPr="008F4D31">
        <w:rPr>
          <w:rFonts w:ascii="Arial Narrow" w:hAnsi="Arial Narrow" w:cs="Arial"/>
        </w:rPr>
        <w:t>13</w:t>
      </w:r>
      <w:r w:rsidR="00CB436D" w:rsidRPr="008F4D31">
        <w:rPr>
          <w:rFonts w:ascii="Arial Narrow" w:hAnsi="Arial Narrow" w:cs="Arial"/>
          <w:vertAlign w:val="superscript"/>
        </w:rPr>
        <w:t>th</w:t>
      </w:r>
      <w:proofErr w:type="gramEnd"/>
      <w:r w:rsidR="00CB436D" w:rsidRPr="008F4D31">
        <w:rPr>
          <w:rFonts w:ascii="Arial Narrow" w:hAnsi="Arial Narrow" w:cs="Arial"/>
        </w:rPr>
        <w:t xml:space="preserve"> </w:t>
      </w:r>
      <w:r w:rsidR="0051038C" w:rsidRPr="008F4D31">
        <w:rPr>
          <w:rFonts w:ascii="Arial Narrow" w:hAnsi="Arial Narrow" w:cs="Arial"/>
        </w:rPr>
        <w:t>May</w:t>
      </w:r>
      <w:r w:rsidR="00A16A13" w:rsidRPr="008F4D31">
        <w:rPr>
          <w:rFonts w:ascii="Arial Narrow" w:hAnsi="Arial Narrow" w:cs="Arial"/>
        </w:rPr>
        <w:t xml:space="preserve"> 202</w:t>
      </w:r>
      <w:r w:rsidR="00F13FFD" w:rsidRPr="008F4D31">
        <w:rPr>
          <w:rFonts w:ascii="Arial Narrow" w:hAnsi="Arial Narrow" w:cs="Arial"/>
        </w:rPr>
        <w:t>1</w:t>
      </w:r>
      <w:r w:rsidR="00A16A13" w:rsidRPr="008F4D31">
        <w:rPr>
          <w:rFonts w:ascii="Arial Narrow" w:hAnsi="Arial Narrow" w:cs="Arial"/>
        </w:rPr>
        <w:t xml:space="preserve"> and responded to</w:t>
      </w:r>
      <w:r w:rsidR="00CB436D" w:rsidRPr="008F4D31">
        <w:rPr>
          <w:rFonts w:ascii="Arial Narrow" w:hAnsi="Arial Narrow" w:cs="Arial"/>
        </w:rPr>
        <w:t xml:space="preserve"> all</w:t>
      </w:r>
      <w:r w:rsidR="0051038C" w:rsidRPr="008F4D31">
        <w:rPr>
          <w:rFonts w:ascii="Arial Narrow" w:hAnsi="Arial Narrow" w:cs="Arial"/>
        </w:rPr>
        <w:t xml:space="preserve"> </w:t>
      </w:r>
      <w:r w:rsidR="00A16A13" w:rsidRPr="008F4D31">
        <w:rPr>
          <w:rFonts w:ascii="Arial Narrow" w:hAnsi="Arial Narrow" w:cs="Arial"/>
        </w:rPr>
        <w:t xml:space="preserve">questions. </w:t>
      </w:r>
      <w:r w:rsidR="00192766" w:rsidRPr="008F4D31">
        <w:rPr>
          <w:rFonts w:ascii="Arial Narrow" w:hAnsi="Arial Narrow" w:cs="Arial"/>
        </w:rPr>
        <w:t>The Committee deliberated and adopted the Oversight Report on the Departmental Budget Vote during the meeting held</w:t>
      </w:r>
      <w:r w:rsidR="001D1184" w:rsidRPr="008F4D31">
        <w:rPr>
          <w:rFonts w:ascii="Arial Narrow" w:hAnsi="Arial Narrow" w:cs="Arial"/>
        </w:rPr>
        <w:t xml:space="preserve"> </w:t>
      </w:r>
      <w:r w:rsidR="005666DE" w:rsidRPr="008F4D31">
        <w:rPr>
          <w:rFonts w:ascii="Arial Narrow" w:hAnsi="Arial Narrow" w:cs="Arial"/>
        </w:rPr>
        <w:t>on</w:t>
      </w:r>
      <w:r w:rsidR="008C1699" w:rsidRPr="008F4D31">
        <w:rPr>
          <w:rFonts w:ascii="Arial Narrow" w:hAnsi="Arial Narrow" w:cs="Arial"/>
        </w:rPr>
        <w:t xml:space="preserve">  Monday,</w:t>
      </w:r>
      <w:r w:rsidR="005666DE" w:rsidRPr="008F4D31">
        <w:rPr>
          <w:rFonts w:ascii="Arial Narrow" w:hAnsi="Arial Narrow" w:cs="Arial"/>
        </w:rPr>
        <w:t xml:space="preserve"> 1</w:t>
      </w:r>
      <w:r w:rsidR="007457DA" w:rsidRPr="008F4D31">
        <w:rPr>
          <w:rFonts w:ascii="Arial Narrow" w:hAnsi="Arial Narrow" w:cs="Arial"/>
        </w:rPr>
        <w:t>6</w:t>
      </w:r>
      <w:r w:rsidR="008C1699" w:rsidRPr="008F4D31">
        <w:rPr>
          <w:rFonts w:ascii="Arial Narrow" w:hAnsi="Arial Narrow" w:cs="Arial"/>
          <w:vertAlign w:val="superscript"/>
        </w:rPr>
        <w:t>th</w:t>
      </w:r>
      <w:r w:rsidR="008C1699" w:rsidRPr="008F4D31">
        <w:rPr>
          <w:rFonts w:ascii="Arial Narrow" w:hAnsi="Arial Narrow" w:cs="Arial"/>
        </w:rPr>
        <w:t xml:space="preserve"> May 2022.</w:t>
      </w:r>
      <w:r w:rsidR="00192766" w:rsidRPr="008F4D31">
        <w:rPr>
          <w:rFonts w:ascii="Arial Narrow" w:hAnsi="Arial Narrow" w:cs="Arial"/>
        </w:rPr>
        <w:t xml:space="preserve"> </w:t>
      </w:r>
    </w:p>
    <w:p w14:paraId="46CF7481" w14:textId="77777777" w:rsidR="00192766" w:rsidRPr="008F4D31" w:rsidRDefault="00192766" w:rsidP="00DF73AF">
      <w:pPr>
        <w:tabs>
          <w:tab w:val="left" w:pos="426"/>
        </w:tabs>
        <w:rPr>
          <w:rFonts w:ascii="Arial Narrow" w:hAnsi="Arial Narrow" w:cs="Arial"/>
        </w:rPr>
      </w:pPr>
      <w:r w:rsidRPr="008F4D31">
        <w:rPr>
          <w:rFonts w:ascii="Arial Narrow" w:hAnsi="Arial Narrow" w:cs="Arial"/>
        </w:rPr>
        <w:t xml:space="preserve"> </w:t>
      </w:r>
    </w:p>
    <w:p w14:paraId="1FB54452" w14:textId="77777777" w:rsidR="00192766" w:rsidRPr="008F4D31" w:rsidRDefault="00192766" w:rsidP="009C4D6F">
      <w:pPr>
        <w:pStyle w:val="ListParagraph"/>
        <w:numPr>
          <w:ilvl w:val="0"/>
          <w:numId w:val="3"/>
        </w:numPr>
        <w:shd w:val="clear" w:color="auto" w:fill="BFBFBF" w:themeFill="background1" w:themeFillShade="BF"/>
        <w:spacing w:line="360" w:lineRule="auto"/>
        <w:ind w:hanging="720"/>
        <w:jc w:val="both"/>
        <w:rPr>
          <w:rFonts w:ascii="Arial Narrow" w:hAnsi="Arial Narrow" w:cs="Arial"/>
          <w:b/>
        </w:rPr>
      </w:pPr>
      <w:r w:rsidRPr="008F4D31">
        <w:rPr>
          <w:rFonts w:ascii="Arial Narrow" w:hAnsi="Arial Narrow" w:cs="Arial"/>
          <w:b/>
        </w:rPr>
        <w:t>OVERVIEW OF THE POLICY PRIORITIES</w:t>
      </w:r>
    </w:p>
    <w:p w14:paraId="080AADE6" w14:textId="77777777" w:rsidR="00747BA1" w:rsidRPr="008F4D31" w:rsidRDefault="00747BA1" w:rsidP="00DF73AF">
      <w:pPr>
        <w:rPr>
          <w:rFonts w:ascii="Arial Narrow" w:hAnsi="Arial Narrow" w:cs="Arial"/>
        </w:rPr>
      </w:pPr>
      <w:r w:rsidRPr="008F4D31">
        <w:rPr>
          <w:rFonts w:ascii="Arial Narrow" w:hAnsi="Arial Narrow"/>
          <w:b/>
          <w:i/>
        </w:rPr>
        <w:t>Departmental priorities and strategic objectives</w:t>
      </w:r>
      <w:r w:rsidR="00EC1AD6" w:rsidRPr="008F4D31">
        <w:rPr>
          <w:rFonts w:ascii="Arial Narrow" w:hAnsi="Arial Narrow"/>
          <w:b/>
          <w:i/>
        </w:rPr>
        <w:t xml:space="preserve">: </w:t>
      </w:r>
      <w:r w:rsidRPr="008F4D31">
        <w:rPr>
          <w:rFonts w:ascii="Arial Narrow" w:hAnsi="Arial Narrow" w:cs="Arial"/>
        </w:rPr>
        <w:t>The Department’s mandate is informed by National and Provincial priorities, which are outlined in the policies of both spheres of government.</w:t>
      </w:r>
    </w:p>
    <w:p w14:paraId="1FD33AF6" w14:textId="5CE32C00" w:rsidR="003C32FF" w:rsidRPr="00A34BEF" w:rsidRDefault="0077614B" w:rsidP="003C32FF">
      <w:pPr>
        <w:shd w:val="clear" w:color="auto" w:fill="FFFFFF"/>
        <w:spacing w:after="150"/>
        <w:rPr>
          <w:rFonts w:ascii="Arial Narrow" w:eastAsia="Times New Roman" w:hAnsi="Arial Narrow" w:cstheme="minorHAnsi"/>
          <w:vanish/>
          <w:lang w:val="en-US" w:eastAsia="en-ZA"/>
          <w:specVanish/>
        </w:rPr>
      </w:pPr>
      <w:r w:rsidRPr="008F4D31">
        <w:rPr>
          <w:rFonts w:ascii="Arial Narrow" w:eastAsia="Calibri" w:hAnsi="Arial Narrow" w:cs="Arial"/>
          <w:b/>
          <w:i/>
          <w:iCs/>
          <w:lang w:val="en-US"/>
        </w:rPr>
        <w:t>Nationally</w:t>
      </w:r>
      <w:r w:rsidR="00473B64" w:rsidRPr="008F4D31">
        <w:rPr>
          <w:rFonts w:ascii="Arial Narrow" w:eastAsia="Calibri" w:hAnsi="Arial Narrow" w:cs="Arial"/>
          <w:b/>
          <w:i/>
          <w:iCs/>
          <w:lang w:val="en-US"/>
        </w:rPr>
        <w:t xml:space="preserve"> Priorities</w:t>
      </w:r>
      <w:r w:rsidR="00473B64" w:rsidRPr="008F4D31">
        <w:rPr>
          <w:rFonts w:ascii="Arial Narrow" w:eastAsia="Calibri" w:hAnsi="Arial Narrow" w:cs="Arial"/>
          <w:i/>
          <w:iCs/>
          <w:lang w:val="en-US"/>
        </w:rPr>
        <w:t>:</w:t>
      </w:r>
      <w:r w:rsidRPr="008F4D31">
        <w:rPr>
          <w:rFonts w:ascii="Arial Narrow" w:eastAsia="Calibri" w:hAnsi="Arial Narrow" w:cs="Arial"/>
          <w:lang w:val="en-US"/>
        </w:rPr>
        <w:t xml:space="preserve"> </w:t>
      </w:r>
      <w:r w:rsidR="00A34BEF">
        <w:rPr>
          <w:rFonts w:ascii="Arial Narrow" w:eastAsia="Calibri" w:hAnsi="Arial Narrow" w:cs="Arial"/>
          <w:lang w:val="en-US"/>
        </w:rPr>
        <w:t xml:space="preserve">During </w:t>
      </w:r>
      <w:r w:rsidR="00E55F93">
        <w:rPr>
          <w:rFonts w:ascii="Arial Narrow" w:eastAsia="Calibri" w:hAnsi="Arial Narrow" w:cs="Arial"/>
          <w:lang w:val="en-US"/>
        </w:rPr>
        <w:t>the</w:t>
      </w:r>
      <w:r w:rsidR="00A34BEF">
        <w:rPr>
          <w:rFonts w:ascii="Arial Narrow" w:eastAsia="Calibri" w:hAnsi="Arial Narrow" w:cs="Arial"/>
          <w:lang w:val="en-US"/>
        </w:rPr>
        <w:t xml:space="preserve"> State of the Nations Address of the 2022/23 financial year, </w:t>
      </w:r>
      <w:r w:rsidR="00A34BEF">
        <w:rPr>
          <w:rFonts w:ascii="Arial Narrow" w:eastAsia="Times New Roman" w:hAnsi="Arial Narrow" w:cstheme="minorHAnsi"/>
          <w:lang w:val="en-US" w:eastAsia="en-ZA"/>
        </w:rPr>
        <w:t>t</w:t>
      </w:r>
      <w:r w:rsidR="003C32FF" w:rsidRPr="008F4D31">
        <w:rPr>
          <w:rFonts w:ascii="Arial Narrow" w:eastAsia="Times New Roman" w:hAnsi="Arial Narrow" w:cstheme="minorHAnsi"/>
          <w:lang w:val="en-US" w:eastAsia="en-ZA"/>
        </w:rPr>
        <w:t>he President of the Country</w:t>
      </w:r>
      <w:r w:rsidR="003C32FF" w:rsidRPr="008F4D31">
        <w:rPr>
          <w:rFonts w:ascii="Arial Narrow" w:eastAsia="Calibri" w:hAnsi="Arial Narrow" w:cs="Arial"/>
          <w:lang w:val="en-US"/>
        </w:rPr>
        <w:t xml:space="preserve"> His Excellency C </w:t>
      </w:r>
      <w:proofErr w:type="spellStart"/>
      <w:r w:rsidR="003C32FF" w:rsidRPr="008F4D31">
        <w:rPr>
          <w:rFonts w:ascii="Arial Narrow" w:eastAsia="Calibri" w:hAnsi="Arial Narrow" w:cs="Arial"/>
          <w:lang w:val="en-US"/>
        </w:rPr>
        <w:t>Ramaphosa</w:t>
      </w:r>
      <w:proofErr w:type="spellEnd"/>
      <w:r w:rsidR="003C32FF" w:rsidRPr="008F4D31">
        <w:rPr>
          <w:rFonts w:ascii="Arial Narrow" w:eastAsia="Times New Roman" w:hAnsi="Arial Narrow" w:cstheme="minorHAnsi"/>
          <w:lang w:val="en-US" w:eastAsia="en-ZA"/>
        </w:rPr>
        <w:t xml:space="preserve"> </w:t>
      </w:r>
      <w:proofErr w:type="spellStart"/>
      <w:r w:rsidR="003C32FF" w:rsidRPr="008F4D31">
        <w:rPr>
          <w:rFonts w:ascii="Arial Narrow" w:eastAsia="Times New Roman" w:hAnsi="Arial Narrow" w:cstheme="minorHAnsi"/>
          <w:lang w:val="en-US" w:eastAsia="en-ZA"/>
        </w:rPr>
        <w:t>emphasised</w:t>
      </w:r>
      <w:proofErr w:type="spellEnd"/>
      <w:r w:rsidR="003C32FF" w:rsidRPr="008F4D31">
        <w:rPr>
          <w:rFonts w:ascii="Arial Narrow" w:eastAsia="Times New Roman" w:hAnsi="Arial Narrow" w:cstheme="minorHAnsi"/>
          <w:lang w:val="en-US" w:eastAsia="en-ZA"/>
        </w:rPr>
        <w:t xml:space="preserve"> that government remain focused on a massive rollout infrastructure and stated that Infrastructure is central to economic reconstruction and recovery. </w:t>
      </w:r>
      <w:r w:rsidR="003C32FF" w:rsidRPr="008F4D31">
        <w:rPr>
          <w:rFonts w:ascii="Arial Narrow" w:eastAsia="Calibri" w:hAnsi="Arial Narrow" w:cstheme="minorHAnsi"/>
          <w:lang w:val="en-US"/>
        </w:rPr>
        <w:t>The devastating effects of the Covid-19 pandemic on the South African economy continues to exacerbate the rising unemployment rate and deepen the deeply entrenched poverty and inequality with disastrous consequences for the millions of people. The economic reconstruction and recovery plan remains at the core of rebuilding the South African economy. The president also highlighted some of the challenges constraining the much-needed economic recovery include amongst others, the unreliable electricity supply, the high cost of doing business and inefficient network industries.</w:t>
      </w:r>
    </w:p>
    <w:p w14:paraId="524D9541" w14:textId="6FEE213F" w:rsidR="005563D8" w:rsidRPr="008F4D31" w:rsidRDefault="00A34BEF" w:rsidP="00DF73AF">
      <w:pPr>
        <w:rPr>
          <w:rFonts w:ascii="Arial Narrow" w:eastAsia="Calibri" w:hAnsi="Arial Narrow" w:cs="Arial"/>
          <w:b/>
          <w:i/>
          <w:lang w:val="en-US"/>
        </w:rPr>
      </w:pPr>
      <w:r>
        <w:rPr>
          <w:rFonts w:ascii="Arial Narrow" w:eastAsia="Calibri" w:hAnsi="Arial Narrow" w:cs="Arial"/>
          <w:b/>
          <w:i/>
          <w:lang w:val="en-US"/>
        </w:rPr>
        <w:t xml:space="preserve"> </w:t>
      </w:r>
    </w:p>
    <w:p w14:paraId="75F24282" w14:textId="21143069" w:rsidR="003C32FF" w:rsidRPr="008F4D31" w:rsidRDefault="00754B2F" w:rsidP="003C32FF">
      <w:pPr>
        <w:spacing w:after="160"/>
        <w:rPr>
          <w:rFonts w:ascii="Arial Narrow" w:eastAsia="Calibri" w:hAnsi="Arial Narrow" w:cstheme="minorHAnsi"/>
          <w:lang w:val="en-US"/>
        </w:rPr>
      </w:pPr>
      <w:r w:rsidRPr="008F4D31">
        <w:rPr>
          <w:rFonts w:ascii="Arial Narrow" w:eastAsia="Calibri" w:hAnsi="Arial Narrow" w:cs="Arial"/>
          <w:b/>
          <w:i/>
          <w:lang w:val="en-US"/>
        </w:rPr>
        <w:t>Provincia</w:t>
      </w:r>
      <w:r w:rsidR="006D107F" w:rsidRPr="008F4D31">
        <w:rPr>
          <w:rFonts w:ascii="Arial Narrow" w:eastAsia="Calibri" w:hAnsi="Arial Narrow" w:cs="Arial"/>
          <w:b/>
          <w:i/>
          <w:lang w:val="en-US"/>
        </w:rPr>
        <w:t>l Priorities</w:t>
      </w:r>
      <w:r w:rsidRPr="008F4D31">
        <w:rPr>
          <w:rFonts w:ascii="Arial Narrow" w:eastAsia="Calibri" w:hAnsi="Arial Narrow" w:cs="Arial"/>
          <w:i/>
          <w:lang w:val="en-US"/>
        </w:rPr>
        <w:t>:</w:t>
      </w:r>
      <w:r w:rsidR="003C32FF" w:rsidRPr="008F4D31">
        <w:rPr>
          <w:rFonts w:ascii="Arial Narrow" w:eastAsia="Calibri" w:hAnsi="Arial Narrow" w:cstheme="minorHAnsi"/>
          <w:lang w:val="en-US"/>
        </w:rPr>
        <w:t xml:space="preserve"> </w:t>
      </w:r>
      <w:r w:rsidR="0052184A">
        <w:rPr>
          <w:rFonts w:ascii="Arial Narrow" w:eastAsia="Calibri" w:hAnsi="Arial Narrow" w:cstheme="minorHAnsi"/>
          <w:lang w:val="en-US"/>
        </w:rPr>
        <w:t>During his State of the Province</w:t>
      </w:r>
      <w:r w:rsidR="00A34BEF">
        <w:rPr>
          <w:rFonts w:ascii="Arial Narrow" w:eastAsia="Calibri" w:hAnsi="Arial Narrow" w:cstheme="minorHAnsi"/>
          <w:lang w:val="en-US"/>
        </w:rPr>
        <w:t xml:space="preserve"> (SOPA)</w:t>
      </w:r>
      <w:r w:rsidR="0052184A">
        <w:rPr>
          <w:rFonts w:ascii="Arial Narrow" w:eastAsia="Calibri" w:hAnsi="Arial Narrow" w:cstheme="minorHAnsi"/>
          <w:lang w:val="en-US"/>
        </w:rPr>
        <w:t xml:space="preserve"> </w:t>
      </w:r>
      <w:r w:rsidR="00A34BEF">
        <w:rPr>
          <w:rFonts w:ascii="Arial Narrow" w:eastAsia="Calibri" w:hAnsi="Arial Narrow" w:cstheme="minorHAnsi"/>
          <w:lang w:val="en-US"/>
        </w:rPr>
        <w:t>Address of 2022/23 financial year</w:t>
      </w:r>
      <w:r w:rsidR="0052184A">
        <w:rPr>
          <w:rFonts w:ascii="Arial Narrow" w:eastAsia="Calibri" w:hAnsi="Arial Narrow" w:cstheme="minorHAnsi"/>
          <w:lang w:val="en-US"/>
        </w:rPr>
        <w:t>, t</w:t>
      </w:r>
      <w:r w:rsidR="003C32FF" w:rsidRPr="008F4D31">
        <w:rPr>
          <w:rFonts w:ascii="Arial Narrow" w:eastAsia="Calibri" w:hAnsi="Arial Narrow" w:cstheme="minorHAnsi"/>
          <w:lang w:val="en-US"/>
        </w:rPr>
        <w:t xml:space="preserve">he </w:t>
      </w:r>
      <w:r w:rsidR="003807B0" w:rsidRPr="008F4D31">
        <w:rPr>
          <w:rFonts w:ascii="Arial Narrow" w:eastAsia="Calibri" w:hAnsi="Arial Narrow" w:cstheme="minorHAnsi"/>
          <w:lang w:val="en-US"/>
        </w:rPr>
        <w:t>P</w:t>
      </w:r>
      <w:r w:rsidR="003C32FF" w:rsidRPr="008F4D31">
        <w:rPr>
          <w:rFonts w:ascii="Arial Narrow" w:eastAsia="Calibri" w:hAnsi="Arial Narrow" w:cstheme="minorHAnsi"/>
          <w:lang w:val="en-US"/>
        </w:rPr>
        <w:t>remier of the province</w:t>
      </w:r>
      <w:r w:rsidR="003807B0" w:rsidRPr="008F4D31">
        <w:rPr>
          <w:rFonts w:ascii="Arial Narrow" w:eastAsia="Calibri" w:hAnsi="Arial Narrow" w:cstheme="minorHAnsi"/>
          <w:lang w:val="en-US"/>
        </w:rPr>
        <w:t xml:space="preserve"> Mr. David Makhura</w:t>
      </w:r>
      <w:r w:rsidR="003C32FF" w:rsidRPr="008F4D31">
        <w:rPr>
          <w:rFonts w:ascii="Arial Narrow" w:eastAsia="Calibri" w:hAnsi="Arial Narrow" w:cstheme="minorHAnsi"/>
          <w:lang w:val="en-US"/>
        </w:rPr>
        <w:t xml:space="preserve"> highlighted that prior to Covid, the infrastructure sector yielded job opportunities and giving a total of 22 000 jobs that managed to put bread on the table and enhanced the employability of those who participated. The premier further stated that our track record on maintenance has been dismal, delays and costing projects are areas of concern. Investing in infrastructure includes improving efficiencies, value for money and effecting the modernization of the delivery of government services. It is important to note that the province is </w:t>
      </w:r>
      <w:r w:rsidR="003C32FF" w:rsidRPr="008F4D31">
        <w:rPr>
          <w:rFonts w:ascii="Arial Narrow" w:eastAsia="Calibri" w:hAnsi="Arial Narrow" w:cstheme="minorHAnsi"/>
          <w:lang w:val="en-US"/>
        </w:rPr>
        <w:lastRenderedPageBreak/>
        <w:t>planning to give Departments full responsibility for the maintenance. The health facilities managers have been suggesting this for quiet sometime due to challenges.</w:t>
      </w:r>
    </w:p>
    <w:p w14:paraId="69EE719B" w14:textId="4AFCC4D0" w:rsidR="003C32FF" w:rsidRPr="008F4D31" w:rsidRDefault="003C32FF" w:rsidP="003C32FF">
      <w:pPr>
        <w:shd w:val="clear" w:color="auto" w:fill="FFFFFF"/>
        <w:spacing w:after="150"/>
        <w:rPr>
          <w:rFonts w:ascii="Arial Narrow" w:eastAsia="Times New Roman" w:hAnsi="Arial Narrow" w:cstheme="minorHAnsi"/>
          <w:lang w:val="en-US" w:eastAsia="en-ZA"/>
        </w:rPr>
      </w:pPr>
      <w:r w:rsidRPr="008F4D31">
        <w:rPr>
          <w:rFonts w:ascii="Arial Narrow" w:eastAsia="Times New Roman" w:hAnsi="Arial Narrow" w:cstheme="minorHAnsi"/>
          <w:lang w:val="en-US" w:eastAsia="en-ZA"/>
        </w:rPr>
        <w:t xml:space="preserve">The above issues that were announced by the President and Premier also respond to the Millennium Development Goals. According to the UN Sustainable Development Goals Report (SDG) 2021, </w:t>
      </w:r>
      <w:r w:rsidR="00011687">
        <w:rPr>
          <w:rFonts w:ascii="Arial Narrow" w:eastAsia="Times New Roman" w:hAnsi="Arial Narrow" w:cstheme="minorHAnsi"/>
          <w:lang w:val="en-US" w:eastAsia="en-ZA"/>
        </w:rPr>
        <w:t>t</w:t>
      </w:r>
      <w:r w:rsidRPr="008F4D31">
        <w:rPr>
          <w:rFonts w:ascii="Arial Narrow" w:eastAsia="Times New Roman" w:hAnsi="Arial Narrow" w:cstheme="minorHAnsi"/>
          <w:lang w:val="en-US" w:eastAsia="en-ZA"/>
        </w:rPr>
        <w:t xml:space="preserve">he SDG Report shows that South Africa is moderately improving on the industry, </w:t>
      </w:r>
      <w:proofErr w:type="gramStart"/>
      <w:r w:rsidRPr="008F4D31">
        <w:rPr>
          <w:rFonts w:ascii="Arial Narrow" w:eastAsia="Times New Roman" w:hAnsi="Arial Narrow" w:cstheme="minorHAnsi"/>
          <w:lang w:val="en-US" w:eastAsia="en-ZA"/>
        </w:rPr>
        <w:t>innovation</w:t>
      </w:r>
      <w:proofErr w:type="gramEnd"/>
      <w:r w:rsidRPr="008F4D31">
        <w:rPr>
          <w:rFonts w:ascii="Arial Narrow" w:eastAsia="Times New Roman" w:hAnsi="Arial Narrow" w:cstheme="minorHAnsi"/>
          <w:lang w:val="en-US" w:eastAsia="en-ZA"/>
        </w:rPr>
        <w:t xml:space="preserve"> and infrastructure.</w:t>
      </w:r>
    </w:p>
    <w:p w14:paraId="4A05D933" w14:textId="77777777" w:rsidR="004C7070" w:rsidRPr="008F4D31" w:rsidRDefault="004C7070" w:rsidP="00DF73AF">
      <w:pPr>
        <w:rPr>
          <w:rFonts w:ascii="Arial Narrow" w:hAnsi="Arial Narrow" w:cs="Arial"/>
        </w:rPr>
      </w:pPr>
    </w:p>
    <w:p w14:paraId="562DD426" w14:textId="0219F3F3" w:rsidR="003B6FF5" w:rsidRPr="008F4D31" w:rsidRDefault="004862F4" w:rsidP="003B6FF5">
      <w:pPr>
        <w:spacing w:after="200"/>
        <w:rPr>
          <w:rFonts w:ascii="Arial Narrow" w:eastAsia="Calibri" w:hAnsi="Arial Narrow" w:cs="Arial"/>
          <w:lang w:val="en-US"/>
        </w:rPr>
      </w:pPr>
      <w:r w:rsidRPr="008F4D31">
        <w:rPr>
          <w:rFonts w:ascii="Arial Narrow" w:hAnsi="Arial Narrow" w:cs="Arial"/>
          <w:b/>
          <w:i/>
          <w:iCs/>
        </w:rPr>
        <w:t>Departmental priorities</w:t>
      </w:r>
      <w:r w:rsidR="00800E31" w:rsidRPr="008F4D31">
        <w:rPr>
          <w:rFonts w:ascii="Arial Narrow" w:hAnsi="Arial Narrow" w:cs="Arial"/>
          <w:i/>
          <w:iCs/>
        </w:rPr>
        <w:t xml:space="preserve">: </w:t>
      </w:r>
      <w:r w:rsidRPr="008F4D31">
        <w:rPr>
          <w:rFonts w:ascii="Arial Narrow" w:eastAsia="Calibri" w:hAnsi="Arial Narrow" w:cs="Arial"/>
          <w:lang w:val="en-US"/>
        </w:rPr>
        <w:t>During the 20</w:t>
      </w:r>
      <w:r w:rsidR="002B1CAF" w:rsidRPr="008F4D31">
        <w:rPr>
          <w:rFonts w:ascii="Arial Narrow" w:eastAsia="Calibri" w:hAnsi="Arial Narrow" w:cs="Arial"/>
          <w:lang w:val="en-US"/>
        </w:rPr>
        <w:t>2</w:t>
      </w:r>
      <w:r w:rsidR="005666DE" w:rsidRPr="008F4D31">
        <w:rPr>
          <w:rFonts w:ascii="Arial Narrow" w:eastAsia="Calibri" w:hAnsi="Arial Narrow" w:cs="Arial"/>
          <w:lang w:val="en-US"/>
        </w:rPr>
        <w:t>2</w:t>
      </w:r>
      <w:r w:rsidRPr="008F4D31">
        <w:rPr>
          <w:rFonts w:ascii="Arial Narrow" w:eastAsia="Calibri" w:hAnsi="Arial Narrow" w:cs="Arial"/>
          <w:lang w:val="en-US"/>
        </w:rPr>
        <w:t>/</w:t>
      </w:r>
      <w:r w:rsidR="00596355" w:rsidRPr="008F4D31">
        <w:rPr>
          <w:rFonts w:ascii="Arial Narrow" w:eastAsia="Calibri" w:hAnsi="Arial Narrow" w:cs="Arial"/>
          <w:lang w:val="en-US"/>
        </w:rPr>
        <w:t>2</w:t>
      </w:r>
      <w:r w:rsidR="005666DE" w:rsidRPr="008F4D31">
        <w:rPr>
          <w:rFonts w:ascii="Arial Narrow" w:eastAsia="Calibri" w:hAnsi="Arial Narrow" w:cs="Arial"/>
          <w:lang w:val="en-US"/>
        </w:rPr>
        <w:t>3</w:t>
      </w:r>
      <w:r w:rsidRPr="008F4D31">
        <w:rPr>
          <w:rFonts w:ascii="Arial Narrow" w:eastAsia="Calibri" w:hAnsi="Arial Narrow" w:cs="Arial"/>
          <w:lang w:val="en-US"/>
        </w:rPr>
        <w:t xml:space="preserve"> FY, the Department of Infrastructure Development</w:t>
      </w:r>
      <w:r w:rsidR="005F3E74" w:rsidRPr="008F4D31">
        <w:rPr>
          <w:rFonts w:ascii="Arial Narrow" w:eastAsia="Calibri" w:hAnsi="Arial Narrow" w:cs="Arial"/>
          <w:lang w:val="en-US"/>
        </w:rPr>
        <w:t xml:space="preserve"> and Property Management </w:t>
      </w:r>
      <w:r w:rsidRPr="008F4D31">
        <w:rPr>
          <w:rFonts w:ascii="Arial Narrow" w:eastAsia="Calibri" w:hAnsi="Arial Narrow" w:cs="Arial"/>
          <w:lang w:val="en-US"/>
        </w:rPr>
        <w:t>indicated that it would</w:t>
      </w:r>
      <w:r w:rsidR="005F3E74" w:rsidRPr="008F4D31">
        <w:rPr>
          <w:rFonts w:ascii="Arial Narrow" w:eastAsia="Calibri" w:hAnsi="Arial Narrow" w:cs="Arial"/>
          <w:lang w:val="en-US"/>
        </w:rPr>
        <w:t xml:space="preserve"> remain </w:t>
      </w:r>
      <w:r w:rsidRPr="008F4D31">
        <w:rPr>
          <w:rFonts w:ascii="Arial Narrow" w:eastAsia="Calibri" w:hAnsi="Arial Narrow" w:cs="Arial"/>
          <w:lang w:val="en-US"/>
        </w:rPr>
        <w:t>focus</w:t>
      </w:r>
      <w:r w:rsidR="005F3E74" w:rsidRPr="008F4D31">
        <w:rPr>
          <w:rFonts w:ascii="Arial Narrow" w:eastAsia="Calibri" w:hAnsi="Arial Narrow" w:cs="Arial"/>
          <w:lang w:val="en-US"/>
        </w:rPr>
        <w:t>ed</w:t>
      </w:r>
      <w:r w:rsidRPr="008F4D31">
        <w:rPr>
          <w:rFonts w:ascii="Arial Narrow" w:eastAsia="Calibri" w:hAnsi="Arial Narrow" w:cs="Arial"/>
          <w:lang w:val="en-US"/>
        </w:rPr>
        <w:t xml:space="preserve"> on</w:t>
      </w:r>
      <w:r w:rsidR="003B6FF5" w:rsidRPr="008F4D31">
        <w:rPr>
          <w:rFonts w:ascii="Arial Narrow" w:eastAsia="Calibri" w:hAnsi="Arial Narrow" w:cs="Arial"/>
          <w:lang w:val="en-US"/>
        </w:rPr>
        <w:t xml:space="preserve"> an optimized public-owned fixed property portfolio, efficient and effective delivery of SMART public infrastructure”, the department will also ensure the: </w:t>
      </w:r>
    </w:p>
    <w:p w14:paraId="3730963D" w14:textId="0DA2F45B" w:rsidR="003B6FF5" w:rsidRPr="008F4D31" w:rsidRDefault="003B6FF5" w:rsidP="003B6FF5">
      <w:pPr>
        <w:numPr>
          <w:ilvl w:val="0"/>
          <w:numId w:val="20"/>
        </w:numPr>
        <w:spacing w:after="200" w:line="276" w:lineRule="auto"/>
        <w:contextualSpacing/>
        <w:jc w:val="left"/>
        <w:rPr>
          <w:rFonts w:ascii="Arial Narrow" w:eastAsia="Calibri" w:hAnsi="Arial Narrow" w:cs="Arial"/>
          <w:lang w:val="en-US"/>
        </w:rPr>
      </w:pPr>
      <w:r w:rsidRPr="008F4D31">
        <w:rPr>
          <w:rFonts w:ascii="Arial Narrow" w:eastAsia="Calibri" w:hAnsi="Arial Narrow" w:cs="Arial"/>
          <w:lang w:val="en-US"/>
        </w:rPr>
        <w:t>functional, reliable, and compliant infrastructure</w:t>
      </w:r>
    </w:p>
    <w:p w14:paraId="5E00733B" w14:textId="26EF4845" w:rsidR="003B6FF5" w:rsidRPr="008F4D31" w:rsidRDefault="003B6FF5" w:rsidP="003B6FF5">
      <w:pPr>
        <w:numPr>
          <w:ilvl w:val="0"/>
          <w:numId w:val="20"/>
        </w:numPr>
        <w:spacing w:after="200" w:line="276" w:lineRule="auto"/>
        <w:contextualSpacing/>
        <w:jc w:val="left"/>
        <w:rPr>
          <w:rFonts w:ascii="Arial Narrow" w:eastAsia="Calibri" w:hAnsi="Arial Narrow" w:cs="Arial"/>
          <w:lang w:val="en-US"/>
        </w:rPr>
      </w:pPr>
      <w:r w:rsidRPr="008F4D31">
        <w:rPr>
          <w:rFonts w:ascii="Arial Narrow" w:eastAsia="Calibri" w:hAnsi="Arial Narrow" w:cs="Arial"/>
          <w:lang w:val="en-US"/>
        </w:rPr>
        <w:t xml:space="preserve">increased contribution of infrastructure </w:t>
      </w:r>
      <w:r w:rsidR="00685F74" w:rsidRPr="008F4D31">
        <w:rPr>
          <w:rFonts w:ascii="Arial Narrow" w:eastAsia="Calibri" w:hAnsi="Arial Narrow" w:cs="Arial"/>
          <w:lang w:val="en-US"/>
        </w:rPr>
        <w:t>spends</w:t>
      </w:r>
      <w:r w:rsidRPr="008F4D31">
        <w:rPr>
          <w:rFonts w:ascii="Arial Narrow" w:eastAsia="Calibri" w:hAnsi="Arial Narrow" w:cs="Arial"/>
          <w:lang w:val="en-US"/>
        </w:rPr>
        <w:t xml:space="preserve"> to socio-economic </w:t>
      </w:r>
      <w:r w:rsidR="007B5C97" w:rsidRPr="008F4D31">
        <w:rPr>
          <w:rFonts w:ascii="Arial Narrow" w:eastAsia="Calibri" w:hAnsi="Arial Narrow" w:cs="Arial"/>
          <w:lang w:val="en-US"/>
        </w:rPr>
        <w:t>development.</w:t>
      </w:r>
    </w:p>
    <w:p w14:paraId="52518CCD" w14:textId="5A7E472A" w:rsidR="003B6FF5" w:rsidRPr="008F4D31" w:rsidRDefault="003B6FF5" w:rsidP="003B6FF5">
      <w:pPr>
        <w:numPr>
          <w:ilvl w:val="0"/>
          <w:numId w:val="20"/>
        </w:numPr>
        <w:spacing w:after="200" w:line="276" w:lineRule="auto"/>
        <w:contextualSpacing/>
        <w:jc w:val="left"/>
        <w:rPr>
          <w:rFonts w:ascii="Arial Narrow" w:eastAsia="Calibri" w:hAnsi="Arial Narrow" w:cs="Arial"/>
          <w:lang w:val="en-US"/>
        </w:rPr>
      </w:pPr>
      <w:r w:rsidRPr="008F4D31">
        <w:rPr>
          <w:rFonts w:ascii="Arial Narrow" w:eastAsia="Calibri" w:hAnsi="Arial Narrow" w:cs="Arial"/>
          <w:lang w:val="en-US"/>
        </w:rPr>
        <w:t>poverty relief and improved employability of EPWP beneficiaries</w:t>
      </w:r>
      <w:r w:rsidR="007B5C97" w:rsidRPr="008F4D31">
        <w:rPr>
          <w:rFonts w:ascii="Arial Narrow" w:eastAsia="Calibri" w:hAnsi="Arial Narrow" w:cs="Arial"/>
          <w:lang w:val="en-US"/>
        </w:rPr>
        <w:t>,</w:t>
      </w:r>
      <w:r w:rsidRPr="008F4D31">
        <w:rPr>
          <w:rFonts w:ascii="Arial Narrow" w:eastAsia="Calibri" w:hAnsi="Arial Narrow" w:cs="Arial"/>
          <w:lang w:val="en-US"/>
        </w:rPr>
        <w:t xml:space="preserve"> and </w:t>
      </w:r>
    </w:p>
    <w:p w14:paraId="1D9383AB" w14:textId="6B3E59A4" w:rsidR="003B6FF5" w:rsidRPr="008F4D31" w:rsidRDefault="003B6FF5" w:rsidP="003B6FF5">
      <w:pPr>
        <w:numPr>
          <w:ilvl w:val="0"/>
          <w:numId w:val="20"/>
        </w:numPr>
        <w:spacing w:after="200" w:line="276" w:lineRule="auto"/>
        <w:contextualSpacing/>
        <w:jc w:val="left"/>
        <w:rPr>
          <w:rFonts w:ascii="Arial Narrow" w:eastAsia="Calibri" w:hAnsi="Arial Narrow" w:cs="Arial"/>
          <w:lang w:val="en-US"/>
        </w:rPr>
      </w:pPr>
      <w:r w:rsidRPr="008F4D31">
        <w:rPr>
          <w:rFonts w:ascii="Arial Narrow" w:eastAsia="Calibri" w:hAnsi="Arial Narrow" w:cs="Arial"/>
          <w:lang w:val="en-US"/>
        </w:rPr>
        <w:t xml:space="preserve">capable, </w:t>
      </w:r>
      <w:r w:rsidR="00685F74" w:rsidRPr="008F4D31">
        <w:rPr>
          <w:rFonts w:ascii="Arial Narrow" w:eastAsia="Calibri" w:hAnsi="Arial Narrow" w:cs="Arial"/>
          <w:lang w:val="en-US"/>
        </w:rPr>
        <w:t>ethical,</w:t>
      </w:r>
      <w:r w:rsidRPr="008F4D31">
        <w:rPr>
          <w:rFonts w:ascii="Arial Narrow" w:eastAsia="Calibri" w:hAnsi="Arial Narrow" w:cs="Arial"/>
          <w:lang w:val="en-US"/>
        </w:rPr>
        <w:t xml:space="preserve"> and developmental organization. </w:t>
      </w:r>
    </w:p>
    <w:p w14:paraId="31428EB4" w14:textId="77777777" w:rsidR="005F3E74" w:rsidRPr="008F4D31" w:rsidRDefault="005F3E74" w:rsidP="003B6FF5">
      <w:pPr>
        <w:spacing w:after="200"/>
        <w:rPr>
          <w:rFonts w:ascii="Arial Narrow" w:eastAsia="Calibri" w:hAnsi="Arial Narrow" w:cs="Arial"/>
          <w:lang w:val="en-US"/>
        </w:rPr>
      </w:pPr>
    </w:p>
    <w:p w14:paraId="5255B8D0" w14:textId="1D297FE3" w:rsidR="005F3E74" w:rsidRPr="008F4D31" w:rsidRDefault="003B6FF5" w:rsidP="005666DE">
      <w:pPr>
        <w:spacing w:after="200"/>
        <w:rPr>
          <w:rFonts w:ascii="Arial Narrow" w:eastAsia="Calibri" w:hAnsi="Arial Narrow" w:cs="Arial"/>
          <w:lang w:val="en-US"/>
        </w:rPr>
      </w:pPr>
      <w:r w:rsidRPr="008F4D31">
        <w:rPr>
          <w:rFonts w:ascii="Arial Narrow" w:eastAsia="Calibri" w:hAnsi="Arial Narrow" w:cs="Arial"/>
          <w:lang w:val="en-US"/>
        </w:rPr>
        <w:t>The Department</w:t>
      </w:r>
      <w:r w:rsidR="005F3E74" w:rsidRPr="008F4D31">
        <w:rPr>
          <w:rFonts w:ascii="Arial Narrow" w:eastAsia="Calibri" w:hAnsi="Arial Narrow" w:cs="Arial"/>
          <w:lang w:val="en-US"/>
        </w:rPr>
        <w:t xml:space="preserve"> reported that it</w:t>
      </w:r>
      <w:r w:rsidRPr="008F4D31">
        <w:rPr>
          <w:rFonts w:ascii="Arial Narrow" w:eastAsia="Calibri" w:hAnsi="Arial Narrow" w:cs="Arial"/>
          <w:lang w:val="en-US"/>
        </w:rPr>
        <w:t xml:space="preserve"> also aims to play a role in the modernization of the economy and the public service, while it also radically transforms the economy and accelerate social transformation. </w:t>
      </w:r>
      <w:r w:rsidR="00DB5122" w:rsidRPr="008F4D31">
        <w:rPr>
          <w:rFonts w:ascii="Arial Narrow" w:eastAsia="Calibri" w:hAnsi="Arial Narrow" w:cs="Arial"/>
          <w:lang w:val="en-US"/>
        </w:rPr>
        <w:t xml:space="preserve">The Committee will continue to monitor the performance of the </w:t>
      </w:r>
      <w:r w:rsidR="00FE3D71" w:rsidRPr="008F4D31">
        <w:rPr>
          <w:rFonts w:ascii="Arial Narrow" w:eastAsia="Calibri" w:hAnsi="Arial Narrow" w:cs="Arial"/>
          <w:lang w:val="en-US"/>
        </w:rPr>
        <w:t>Department through</w:t>
      </w:r>
      <w:r w:rsidR="00DB5122" w:rsidRPr="008F4D31">
        <w:rPr>
          <w:rFonts w:ascii="Arial Narrow" w:eastAsia="Calibri" w:hAnsi="Arial Narrow" w:cs="Arial"/>
          <w:lang w:val="en-US"/>
        </w:rPr>
        <w:t xml:space="preserve"> IYM </w:t>
      </w:r>
      <w:r w:rsidR="00C4216B" w:rsidRPr="008F4D31">
        <w:rPr>
          <w:rFonts w:ascii="Arial Narrow" w:eastAsia="Calibri" w:hAnsi="Arial Narrow" w:cs="Arial"/>
          <w:lang w:val="en-US"/>
        </w:rPr>
        <w:t>with</w:t>
      </w:r>
      <w:r w:rsidRPr="008F4D31">
        <w:rPr>
          <w:rFonts w:ascii="Arial Narrow" w:eastAsia="Calibri" w:hAnsi="Arial Narrow" w:cs="Arial"/>
          <w:lang w:val="en-US"/>
        </w:rPr>
        <w:t xml:space="preserve"> </w:t>
      </w:r>
      <w:r w:rsidR="00DB5122" w:rsidRPr="008F4D31">
        <w:rPr>
          <w:rFonts w:ascii="Arial Narrow" w:eastAsia="Calibri" w:hAnsi="Arial Narrow" w:cs="Arial"/>
          <w:lang w:val="en-US"/>
        </w:rPr>
        <w:t xml:space="preserve">a view to ensure that the resources allocated are utilized economically, </w:t>
      </w:r>
      <w:r w:rsidRPr="008F4D31">
        <w:rPr>
          <w:rFonts w:ascii="Arial Narrow" w:eastAsia="Calibri" w:hAnsi="Arial Narrow" w:cs="Arial"/>
          <w:lang w:val="en-US"/>
        </w:rPr>
        <w:t>effectively,</w:t>
      </w:r>
      <w:r w:rsidR="00DB5122" w:rsidRPr="008F4D31">
        <w:rPr>
          <w:rFonts w:ascii="Arial Narrow" w:eastAsia="Calibri" w:hAnsi="Arial Narrow" w:cs="Arial"/>
          <w:lang w:val="en-US"/>
        </w:rPr>
        <w:t xml:space="preserve"> and efficiently.</w:t>
      </w:r>
    </w:p>
    <w:p w14:paraId="5CC827A0" w14:textId="77777777" w:rsidR="00283E52" w:rsidRPr="008F4D31" w:rsidRDefault="00283E52" w:rsidP="00FD636C">
      <w:pPr>
        <w:rPr>
          <w:rFonts w:ascii="Arial Narrow" w:eastAsia="Calibri" w:hAnsi="Arial Narrow" w:cs="Arial"/>
          <w:lang w:val="en-US"/>
        </w:rPr>
      </w:pPr>
    </w:p>
    <w:p w14:paraId="4B051D90" w14:textId="77777777" w:rsidR="004D05F3" w:rsidRPr="008F4D31" w:rsidRDefault="00E31BBD" w:rsidP="00DF73AF">
      <w:pPr>
        <w:pStyle w:val="ListParagraph"/>
        <w:numPr>
          <w:ilvl w:val="0"/>
          <w:numId w:val="3"/>
        </w:numPr>
        <w:shd w:val="clear" w:color="auto" w:fill="BFBFBF" w:themeFill="background1" w:themeFillShade="BF"/>
        <w:spacing w:line="360" w:lineRule="auto"/>
        <w:ind w:hanging="578"/>
        <w:jc w:val="both"/>
        <w:rPr>
          <w:rFonts w:ascii="Arial Narrow" w:hAnsi="Arial Narrow" w:cs="Arial"/>
          <w:b/>
          <w:bCs/>
        </w:rPr>
      </w:pPr>
      <w:r w:rsidRPr="008F4D31">
        <w:rPr>
          <w:rFonts w:ascii="Arial Narrow" w:hAnsi="Arial Narrow" w:cs="Arial"/>
          <w:b/>
          <w:bCs/>
        </w:rPr>
        <w:t xml:space="preserve">OVERSIGHT ON </w:t>
      </w:r>
      <w:r w:rsidR="004D05F3" w:rsidRPr="008F4D31">
        <w:rPr>
          <w:rFonts w:ascii="Arial Narrow" w:hAnsi="Arial Narrow" w:cs="Arial"/>
          <w:b/>
          <w:bCs/>
        </w:rPr>
        <w:t xml:space="preserve">TECHNICAL </w:t>
      </w:r>
      <w:r w:rsidR="001B71AE" w:rsidRPr="008F4D31">
        <w:rPr>
          <w:rFonts w:ascii="Arial Narrow" w:hAnsi="Arial Narrow" w:cs="Arial"/>
          <w:b/>
          <w:bCs/>
        </w:rPr>
        <w:t>PERFORMANCE</w:t>
      </w:r>
    </w:p>
    <w:p w14:paraId="1E4C0D8F" w14:textId="77777777" w:rsidR="00CA448D" w:rsidRPr="008F4D31" w:rsidRDefault="00192766" w:rsidP="00DF73AF">
      <w:pPr>
        <w:ind w:left="360" w:hanging="360"/>
        <w:rPr>
          <w:rFonts w:ascii="Arial Narrow" w:hAnsi="Arial Narrow" w:cs="Arial"/>
          <w:b/>
        </w:rPr>
      </w:pPr>
      <w:r w:rsidRPr="008F4D31">
        <w:rPr>
          <w:rFonts w:ascii="Arial Narrow" w:hAnsi="Arial Narrow" w:cs="Arial"/>
          <w:b/>
        </w:rPr>
        <w:t>COMMITTEE’S ASSESSMENT OF BUDGET VOTE 15</w:t>
      </w:r>
    </w:p>
    <w:p w14:paraId="66B0DE2B" w14:textId="77777777" w:rsidR="00CA448D" w:rsidRPr="008F4D31" w:rsidRDefault="00CA448D" w:rsidP="00DF73AF">
      <w:pPr>
        <w:ind w:left="360" w:hanging="360"/>
        <w:rPr>
          <w:rFonts w:ascii="Arial Narrow" w:hAnsi="Arial Narrow" w:cs="Arial"/>
          <w:b/>
        </w:rPr>
      </w:pPr>
    </w:p>
    <w:p w14:paraId="2A4812CE" w14:textId="3543682B" w:rsidR="00CA448D" w:rsidRPr="008F4D31" w:rsidRDefault="00CA448D" w:rsidP="00DF73AF">
      <w:pPr>
        <w:ind w:left="360" w:hanging="360"/>
        <w:rPr>
          <w:rFonts w:ascii="Arial Narrow" w:eastAsia="Times New Roman" w:hAnsi="Arial Narrow" w:cs="Times New Roman"/>
          <w:b/>
        </w:rPr>
      </w:pPr>
      <w:r w:rsidRPr="008F4D31">
        <w:rPr>
          <w:rFonts w:ascii="Arial Narrow" w:eastAsia="Times New Roman" w:hAnsi="Arial Narrow" w:cs="Times New Roman"/>
          <w:b/>
        </w:rPr>
        <w:t>4.1</w:t>
      </w:r>
      <w:r w:rsidRPr="008F4D31">
        <w:rPr>
          <w:rFonts w:ascii="Arial Narrow" w:eastAsia="Times New Roman" w:hAnsi="Arial Narrow" w:cs="Times New Roman"/>
          <w:b/>
        </w:rPr>
        <w:tab/>
        <w:t>Summary of receipts</w:t>
      </w:r>
    </w:p>
    <w:p w14:paraId="4B0551DE" w14:textId="18ECC818" w:rsidR="00CA448D" w:rsidRPr="008F4D31" w:rsidRDefault="00C17F9A" w:rsidP="00DF73AF">
      <w:pPr>
        <w:spacing w:after="200"/>
        <w:rPr>
          <w:rFonts w:ascii="Arial Narrow" w:hAnsi="Arial Narrow" w:cs="Arial"/>
        </w:rPr>
      </w:pPr>
      <w:r w:rsidRPr="008F4D31">
        <w:rPr>
          <w:rFonts w:ascii="Arial Narrow" w:eastAsia="Calibri" w:hAnsi="Arial Narrow" w:cs="Arial"/>
          <w:lang w:val="en-US"/>
        </w:rPr>
        <w:t xml:space="preserve">The </w:t>
      </w:r>
      <w:r w:rsidR="00994BFE" w:rsidRPr="008F4D31">
        <w:rPr>
          <w:rFonts w:ascii="Arial Narrow" w:eastAsia="Calibri" w:hAnsi="Arial Narrow" w:cs="Arial"/>
          <w:lang w:val="en-US"/>
        </w:rPr>
        <w:t>Committee note</w:t>
      </w:r>
      <w:r w:rsidR="00C4216B" w:rsidRPr="008F4D31">
        <w:rPr>
          <w:rFonts w:ascii="Arial Narrow" w:eastAsia="Calibri" w:hAnsi="Arial Narrow" w:cs="Arial"/>
          <w:lang w:val="en-US"/>
        </w:rPr>
        <w:t>d</w:t>
      </w:r>
      <w:r w:rsidR="00994BFE" w:rsidRPr="008F4D31">
        <w:rPr>
          <w:rFonts w:ascii="Arial Narrow" w:eastAsia="Calibri" w:hAnsi="Arial Narrow" w:cs="Arial"/>
          <w:lang w:val="en-US"/>
        </w:rPr>
        <w:t xml:space="preserve"> that the </w:t>
      </w:r>
      <w:r w:rsidRPr="008F4D31">
        <w:rPr>
          <w:rFonts w:ascii="Arial Narrow" w:eastAsia="Calibri" w:hAnsi="Arial Narrow" w:cs="Arial"/>
          <w:lang w:val="en-US"/>
        </w:rPr>
        <w:t>Department of Infrastructure Development</w:t>
      </w:r>
      <w:r w:rsidR="00D72257" w:rsidRPr="008F4D31">
        <w:rPr>
          <w:rFonts w:ascii="Arial Narrow" w:eastAsia="Calibri" w:hAnsi="Arial Narrow" w:cs="Arial"/>
          <w:lang w:val="en-US"/>
        </w:rPr>
        <w:t xml:space="preserve"> and Property Management </w:t>
      </w:r>
      <w:r w:rsidRPr="008F4D31">
        <w:rPr>
          <w:rFonts w:ascii="Arial Narrow" w:eastAsia="Calibri" w:hAnsi="Arial Narrow" w:cs="Arial"/>
          <w:lang w:val="en-US"/>
        </w:rPr>
        <w:t xml:space="preserve">is the implementing agent of most of the </w:t>
      </w:r>
      <w:r w:rsidR="00A54FEA" w:rsidRPr="008F4D31">
        <w:rPr>
          <w:rFonts w:ascii="Arial Narrow" w:eastAsia="Calibri" w:hAnsi="Arial Narrow" w:cs="Arial"/>
          <w:lang w:val="en-US"/>
        </w:rPr>
        <w:t>D</w:t>
      </w:r>
      <w:r w:rsidRPr="008F4D31">
        <w:rPr>
          <w:rFonts w:ascii="Arial Narrow" w:eastAsia="Calibri" w:hAnsi="Arial Narrow" w:cs="Arial"/>
          <w:lang w:val="en-US"/>
        </w:rPr>
        <w:t xml:space="preserve">epartments in the social sector </w:t>
      </w:r>
      <w:r w:rsidR="00EF38F5" w:rsidRPr="008F4D31">
        <w:rPr>
          <w:rFonts w:ascii="Arial Narrow" w:eastAsia="Calibri" w:hAnsi="Arial Narrow" w:cs="Arial"/>
          <w:lang w:val="en-US"/>
        </w:rPr>
        <w:t xml:space="preserve">in respect of infrastructure </w:t>
      </w:r>
      <w:r w:rsidR="00D34CE8" w:rsidRPr="008F4D31">
        <w:rPr>
          <w:rFonts w:ascii="Arial Narrow" w:eastAsia="Calibri" w:hAnsi="Arial Narrow" w:cs="Arial"/>
          <w:lang w:val="en-US"/>
        </w:rPr>
        <w:t xml:space="preserve">development </w:t>
      </w:r>
      <w:r w:rsidR="00066C42" w:rsidRPr="008F4D31">
        <w:rPr>
          <w:rFonts w:ascii="Arial Narrow" w:eastAsia="Calibri" w:hAnsi="Arial Narrow" w:cs="Arial"/>
          <w:lang w:val="en-US"/>
        </w:rPr>
        <w:t xml:space="preserve">namely: </w:t>
      </w:r>
      <w:r w:rsidR="00942E2F" w:rsidRPr="008F4D31">
        <w:rPr>
          <w:rFonts w:ascii="Arial Narrow" w:eastAsia="Calibri" w:hAnsi="Arial Narrow" w:cs="Arial"/>
          <w:lang w:val="en-US"/>
        </w:rPr>
        <w:t>the Department</w:t>
      </w:r>
      <w:r w:rsidR="00011687">
        <w:rPr>
          <w:rFonts w:ascii="Arial Narrow" w:eastAsia="Calibri" w:hAnsi="Arial Narrow" w:cs="Arial"/>
          <w:lang w:val="en-US"/>
        </w:rPr>
        <w:t>s</w:t>
      </w:r>
      <w:r w:rsidR="00942E2F" w:rsidRPr="008F4D31">
        <w:rPr>
          <w:rFonts w:ascii="Arial Narrow" w:eastAsia="Calibri" w:hAnsi="Arial Narrow" w:cs="Arial"/>
          <w:lang w:val="en-US"/>
        </w:rPr>
        <w:t xml:space="preserve"> of </w:t>
      </w:r>
      <w:r w:rsidRPr="008F4D31">
        <w:rPr>
          <w:rFonts w:ascii="Arial Narrow" w:eastAsia="Calibri" w:hAnsi="Arial Narrow" w:cs="Arial"/>
          <w:lang w:val="en-US"/>
        </w:rPr>
        <w:t>Health, Education</w:t>
      </w:r>
      <w:r w:rsidR="00942E2F" w:rsidRPr="008F4D31">
        <w:rPr>
          <w:rFonts w:ascii="Arial Narrow" w:eastAsia="Calibri" w:hAnsi="Arial Narrow" w:cs="Arial"/>
          <w:lang w:val="en-US"/>
        </w:rPr>
        <w:t xml:space="preserve"> and </w:t>
      </w:r>
      <w:r w:rsidRPr="008F4D31">
        <w:rPr>
          <w:rFonts w:ascii="Arial Narrow" w:eastAsia="Calibri" w:hAnsi="Arial Narrow" w:cs="Arial"/>
          <w:lang w:val="en-US"/>
        </w:rPr>
        <w:t>Social Development</w:t>
      </w:r>
      <w:r w:rsidR="00994BFE" w:rsidRPr="008F4D31">
        <w:rPr>
          <w:rFonts w:ascii="Arial Narrow" w:eastAsia="Calibri" w:hAnsi="Arial Narrow" w:cs="Arial"/>
          <w:lang w:val="en-US"/>
        </w:rPr>
        <w:t>, also that t</w:t>
      </w:r>
      <w:r w:rsidR="00CA448D" w:rsidRPr="008F4D31">
        <w:rPr>
          <w:rFonts w:ascii="Arial Narrow" w:hAnsi="Arial Narrow" w:cs="Arial"/>
        </w:rPr>
        <w:t xml:space="preserve">he Department’s revenue is made up of the provincial equitable share and a conditional grant i.e. EPWP Incentive Grant which is meant to improve the creation of decent jobs, through the National Youth Service (NYS) programme. </w:t>
      </w:r>
    </w:p>
    <w:p w14:paraId="33942B7C" w14:textId="5E173594" w:rsidR="00DA149B" w:rsidRPr="008F4D31" w:rsidRDefault="00BB2268" w:rsidP="00DF73AF">
      <w:pPr>
        <w:spacing w:after="200"/>
        <w:rPr>
          <w:rFonts w:ascii="Arial Narrow" w:hAnsi="Arial Narrow" w:cs="Arial"/>
          <w:bCs/>
        </w:rPr>
      </w:pPr>
      <w:r w:rsidRPr="008F4D31">
        <w:rPr>
          <w:rFonts w:ascii="Arial Narrow" w:eastAsia="Calibri" w:hAnsi="Arial Narrow" w:cs="Arial"/>
          <w:lang w:val="en-US"/>
        </w:rPr>
        <w:t xml:space="preserve">The </w:t>
      </w:r>
      <w:r w:rsidR="00994BFE" w:rsidRPr="008F4D31">
        <w:rPr>
          <w:rFonts w:ascii="Arial Narrow" w:eastAsia="Calibri" w:hAnsi="Arial Narrow" w:cs="Arial"/>
          <w:lang w:val="en-US"/>
        </w:rPr>
        <w:t xml:space="preserve">Committee </w:t>
      </w:r>
      <w:r w:rsidR="00D34CE8" w:rsidRPr="008F4D31">
        <w:rPr>
          <w:rFonts w:ascii="Arial Narrow" w:eastAsia="Calibri" w:hAnsi="Arial Narrow" w:cs="Arial"/>
          <w:lang w:val="en-US"/>
        </w:rPr>
        <w:t xml:space="preserve">observed </w:t>
      </w:r>
      <w:r w:rsidRPr="008F4D31">
        <w:rPr>
          <w:rFonts w:ascii="Arial Narrow" w:eastAsia="Calibri" w:hAnsi="Arial Narrow" w:cs="Arial"/>
          <w:lang w:val="en-US"/>
        </w:rPr>
        <w:t>that t</w:t>
      </w:r>
      <w:r w:rsidR="00C17F9A" w:rsidRPr="008F4D31">
        <w:rPr>
          <w:rFonts w:ascii="Arial Narrow" w:eastAsia="Calibri" w:hAnsi="Arial Narrow" w:cs="Arial"/>
          <w:lang w:val="en-US"/>
        </w:rPr>
        <w:t>he</w:t>
      </w:r>
      <w:r w:rsidR="000C575F" w:rsidRPr="008F4D31">
        <w:rPr>
          <w:rFonts w:ascii="Arial Narrow" w:eastAsia="Calibri" w:hAnsi="Arial Narrow" w:cs="Arial"/>
          <w:lang w:val="en-US"/>
        </w:rPr>
        <w:t xml:space="preserve"> entire</w:t>
      </w:r>
      <w:r w:rsidR="00C17F9A" w:rsidRPr="008F4D31">
        <w:rPr>
          <w:rFonts w:ascii="Arial Narrow" w:eastAsia="Calibri" w:hAnsi="Arial Narrow" w:cs="Arial"/>
          <w:lang w:val="en-US"/>
        </w:rPr>
        <w:t xml:space="preserve"> budget allocation for</w:t>
      </w:r>
      <w:r w:rsidR="00D25878" w:rsidRPr="008F4D31">
        <w:rPr>
          <w:rFonts w:ascii="Arial Narrow" w:eastAsia="Calibri" w:hAnsi="Arial Narrow" w:cs="Arial"/>
          <w:lang w:val="en-US"/>
        </w:rPr>
        <w:t xml:space="preserve"> the </w:t>
      </w:r>
      <w:r w:rsidRPr="008F4D31">
        <w:rPr>
          <w:rFonts w:ascii="Arial Narrow" w:eastAsia="Calibri" w:hAnsi="Arial Narrow" w:cs="Arial"/>
          <w:lang w:val="en-US"/>
        </w:rPr>
        <w:t>Department</w:t>
      </w:r>
      <w:r w:rsidR="00C17F9A" w:rsidRPr="008F4D31">
        <w:rPr>
          <w:rFonts w:ascii="Arial Narrow" w:eastAsia="Calibri" w:hAnsi="Arial Narrow" w:cs="Arial"/>
          <w:lang w:val="en-US"/>
        </w:rPr>
        <w:t xml:space="preserve"> in the current FY</w:t>
      </w:r>
      <w:r w:rsidR="00DA149B" w:rsidRPr="008F4D31">
        <w:rPr>
          <w:rFonts w:ascii="Arial Narrow" w:eastAsia="Calibri" w:hAnsi="Arial Narrow" w:cs="Arial"/>
          <w:lang w:val="en-US"/>
        </w:rPr>
        <w:t xml:space="preserve"> is </w:t>
      </w:r>
      <w:r w:rsidR="00DA149B" w:rsidRPr="008F4D31">
        <w:rPr>
          <w:rFonts w:ascii="Arial Narrow" w:hAnsi="Arial Narrow" w:cstheme="minorHAnsi"/>
          <w:b/>
          <w:bCs/>
        </w:rPr>
        <w:t>R</w:t>
      </w:r>
      <w:r w:rsidR="00820E01" w:rsidRPr="008F4D31">
        <w:rPr>
          <w:rFonts w:ascii="Arial Narrow" w:eastAsia="Calibri" w:hAnsi="Arial Narrow" w:cstheme="minorHAnsi"/>
          <w:b/>
          <w:bCs/>
        </w:rPr>
        <w:t>3 312</w:t>
      </w:r>
      <w:r w:rsidR="009731B3" w:rsidRPr="008F4D31">
        <w:rPr>
          <w:rFonts w:ascii="Arial Narrow" w:eastAsia="Calibri" w:hAnsi="Arial Narrow" w:cstheme="minorHAnsi"/>
          <w:b/>
          <w:bCs/>
        </w:rPr>
        <w:t> </w:t>
      </w:r>
      <w:r w:rsidR="00820E01" w:rsidRPr="008F4D31">
        <w:rPr>
          <w:rFonts w:ascii="Arial Narrow" w:eastAsia="Calibri" w:hAnsi="Arial Narrow" w:cstheme="minorHAnsi"/>
          <w:b/>
          <w:bCs/>
        </w:rPr>
        <w:t>235</w:t>
      </w:r>
      <w:r w:rsidR="009731B3" w:rsidRPr="008F4D31">
        <w:rPr>
          <w:rFonts w:ascii="Arial Narrow" w:eastAsia="Calibri" w:hAnsi="Arial Narrow" w:cstheme="minorHAnsi"/>
          <w:b/>
          <w:bCs/>
        </w:rPr>
        <w:t xml:space="preserve"> 000</w:t>
      </w:r>
      <w:r w:rsidR="00DD7208" w:rsidRPr="008F4D31">
        <w:rPr>
          <w:rFonts w:ascii="Arial Narrow" w:hAnsi="Arial Narrow" w:cs="Arial"/>
          <w:bCs/>
        </w:rPr>
        <w:t>,</w:t>
      </w:r>
      <w:r w:rsidR="00FD115A" w:rsidRPr="008F4D31">
        <w:rPr>
          <w:rFonts w:ascii="Arial Narrow" w:hAnsi="Arial Narrow" w:cs="Arial"/>
          <w:bCs/>
        </w:rPr>
        <w:t xml:space="preserve"> </w:t>
      </w:r>
      <w:r w:rsidR="0028694F" w:rsidRPr="008F4D31">
        <w:rPr>
          <w:rFonts w:ascii="Arial Narrow" w:hAnsi="Arial Narrow" w:cs="Arial"/>
          <w:bCs/>
        </w:rPr>
        <w:t>however, concerned</w:t>
      </w:r>
      <w:r w:rsidR="00DA149B" w:rsidRPr="008F4D31">
        <w:rPr>
          <w:rFonts w:ascii="Arial Narrow" w:hAnsi="Arial Narrow" w:cs="Arial"/>
          <w:bCs/>
        </w:rPr>
        <w:t xml:space="preserve"> that the Department is underfunded </w:t>
      </w:r>
      <w:r w:rsidR="0028694F" w:rsidRPr="008F4D31">
        <w:rPr>
          <w:rFonts w:ascii="Arial Narrow" w:hAnsi="Arial Narrow" w:cs="Arial"/>
          <w:bCs/>
        </w:rPr>
        <w:t xml:space="preserve">noting </w:t>
      </w:r>
      <w:proofErr w:type="gramStart"/>
      <w:r w:rsidR="0028694F" w:rsidRPr="008F4D31">
        <w:rPr>
          <w:rFonts w:ascii="Arial Narrow" w:hAnsi="Arial Narrow" w:cs="Arial"/>
          <w:bCs/>
        </w:rPr>
        <w:t>a number of</w:t>
      </w:r>
      <w:proofErr w:type="gramEnd"/>
      <w:r w:rsidR="0028694F" w:rsidRPr="008F4D31">
        <w:rPr>
          <w:rFonts w:ascii="Arial Narrow" w:hAnsi="Arial Narrow" w:cs="Arial"/>
          <w:bCs/>
        </w:rPr>
        <w:t xml:space="preserve"> projects that are still outstanding</w:t>
      </w:r>
      <w:r w:rsidR="00011687">
        <w:rPr>
          <w:rFonts w:ascii="Arial Narrow" w:hAnsi="Arial Narrow" w:cs="Arial"/>
          <w:bCs/>
        </w:rPr>
        <w:t>.</w:t>
      </w:r>
    </w:p>
    <w:p w14:paraId="39A3C73F" w14:textId="2F08953A" w:rsidR="00B96290" w:rsidRPr="008F4D31" w:rsidRDefault="006D734F" w:rsidP="00DF73AF">
      <w:pPr>
        <w:rPr>
          <w:rFonts w:ascii="Arial Narrow" w:hAnsi="Arial Narrow" w:cs="Arial"/>
          <w:b/>
        </w:rPr>
      </w:pPr>
      <w:r w:rsidRPr="008F4D31">
        <w:rPr>
          <w:rFonts w:ascii="Arial Narrow" w:hAnsi="Arial Narrow" w:cs="Arial"/>
          <w:b/>
        </w:rPr>
        <w:t>Summary of payments and estimates for the Department in the 20</w:t>
      </w:r>
      <w:r w:rsidR="000B26B6" w:rsidRPr="008F4D31">
        <w:rPr>
          <w:rFonts w:ascii="Arial Narrow" w:hAnsi="Arial Narrow" w:cs="Arial"/>
          <w:b/>
        </w:rPr>
        <w:t>2</w:t>
      </w:r>
      <w:r w:rsidR="0028694F" w:rsidRPr="008F4D31">
        <w:rPr>
          <w:rFonts w:ascii="Arial Narrow" w:hAnsi="Arial Narrow" w:cs="Arial"/>
          <w:b/>
        </w:rPr>
        <w:t>2</w:t>
      </w:r>
      <w:r w:rsidRPr="008F4D31">
        <w:rPr>
          <w:rFonts w:ascii="Arial Narrow" w:hAnsi="Arial Narrow" w:cs="Arial"/>
          <w:b/>
        </w:rPr>
        <w:t>/</w:t>
      </w:r>
      <w:r w:rsidR="000B26B6" w:rsidRPr="008F4D31">
        <w:rPr>
          <w:rFonts w:ascii="Arial Narrow" w:hAnsi="Arial Narrow" w:cs="Arial"/>
          <w:b/>
        </w:rPr>
        <w:t>2</w:t>
      </w:r>
      <w:r w:rsidR="0028694F" w:rsidRPr="008F4D31">
        <w:rPr>
          <w:rFonts w:ascii="Arial Narrow" w:hAnsi="Arial Narrow" w:cs="Arial"/>
          <w:b/>
        </w:rPr>
        <w:t>3</w:t>
      </w:r>
      <w:r w:rsidRPr="008F4D31">
        <w:rPr>
          <w:rFonts w:ascii="Arial Narrow" w:hAnsi="Arial Narrow" w:cs="Arial"/>
          <w:b/>
        </w:rPr>
        <w:t xml:space="preserve"> financial </w:t>
      </w:r>
      <w:r w:rsidR="00923C71" w:rsidRPr="008F4D31">
        <w:rPr>
          <w:rFonts w:ascii="Arial Narrow" w:hAnsi="Arial Narrow" w:cs="Arial"/>
          <w:b/>
        </w:rPr>
        <w:t>year</w:t>
      </w:r>
      <w:r w:rsidR="002649EF" w:rsidRPr="008F4D31">
        <w:rPr>
          <w:rFonts w:ascii="Arial Narrow" w:hAnsi="Arial Narrow" w:cs="Arial"/>
          <w:b/>
        </w:rPr>
        <w:t xml:space="preserve"> </w:t>
      </w:r>
    </w:p>
    <w:tbl>
      <w:tblPr>
        <w:tblStyle w:val="TableGrid24"/>
        <w:tblpPr w:leftFromText="180" w:rightFromText="180" w:vertAnchor="text" w:horzAnchor="margin" w:tblpY="213"/>
        <w:tblW w:w="9776" w:type="dxa"/>
        <w:shd w:val="clear" w:color="auto" w:fill="FFFFFF" w:themeFill="background1"/>
        <w:tblLayout w:type="fixed"/>
        <w:tblLook w:val="04A0" w:firstRow="1" w:lastRow="0" w:firstColumn="1" w:lastColumn="0" w:noHBand="0" w:noVBand="1"/>
      </w:tblPr>
      <w:tblGrid>
        <w:gridCol w:w="1696"/>
        <w:gridCol w:w="2127"/>
        <w:gridCol w:w="1984"/>
        <w:gridCol w:w="1276"/>
        <w:gridCol w:w="1417"/>
        <w:gridCol w:w="1276"/>
      </w:tblGrid>
      <w:tr w:rsidR="008F4D31" w:rsidRPr="008F4D31" w14:paraId="3A29C3AF" w14:textId="77777777" w:rsidTr="00DA0838">
        <w:trPr>
          <w:trHeight w:val="340"/>
        </w:trPr>
        <w:tc>
          <w:tcPr>
            <w:tcW w:w="1696" w:type="dxa"/>
            <w:shd w:val="clear" w:color="auto" w:fill="FFFFFF" w:themeFill="background1"/>
            <w:noWrap/>
            <w:hideMark/>
          </w:tcPr>
          <w:p w14:paraId="5C3A4079" w14:textId="77777777" w:rsidR="00B96290" w:rsidRPr="008F4D31" w:rsidRDefault="00B96290" w:rsidP="009A2AD1">
            <w:pPr>
              <w:spacing w:line="240" w:lineRule="auto"/>
              <w:jc w:val="right"/>
              <w:rPr>
                <w:rFonts w:ascii="Arial Narrow" w:eastAsia="Times New Roman" w:hAnsi="Arial Narrow" w:cstheme="minorHAnsi"/>
                <w:b/>
                <w:bCs/>
                <w:lang w:eastAsia="en-ZA"/>
              </w:rPr>
            </w:pPr>
            <w:bookmarkStart w:id="2" w:name="_Hlk102027051"/>
            <w:bookmarkStart w:id="3" w:name="_Hlk42002646"/>
            <w:r w:rsidRPr="008F4D31">
              <w:rPr>
                <w:rFonts w:ascii="Arial Narrow" w:eastAsia="Times New Roman" w:hAnsi="Arial Narrow" w:cstheme="minorHAnsi"/>
                <w:b/>
                <w:bCs/>
                <w:lang w:eastAsia="en-ZA"/>
              </w:rPr>
              <w:lastRenderedPageBreak/>
              <w:t>Programmes</w:t>
            </w:r>
          </w:p>
          <w:p w14:paraId="41C85280"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R' 000 </w:t>
            </w:r>
          </w:p>
        </w:tc>
        <w:tc>
          <w:tcPr>
            <w:tcW w:w="2127" w:type="dxa"/>
            <w:shd w:val="clear" w:color="auto" w:fill="FFFFFF" w:themeFill="background1"/>
          </w:tcPr>
          <w:p w14:paraId="3D11CB99"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Main appropriation</w:t>
            </w:r>
          </w:p>
          <w:p w14:paraId="6EBC70EA"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2021/22</w:t>
            </w:r>
          </w:p>
        </w:tc>
        <w:tc>
          <w:tcPr>
            <w:tcW w:w="1984" w:type="dxa"/>
            <w:shd w:val="clear" w:color="auto" w:fill="FFFFFF" w:themeFill="background1"/>
          </w:tcPr>
          <w:p w14:paraId="4E44B406"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Adjusted</w:t>
            </w:r>
          </w:p>
          <w:p w14:paraId="3CBB1D20"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appropriation</w:t>
            </w:r>
          </w:p>
          <w:p w14:paraId="71593162"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2021/22</w:t>
            </w:r>
          </w:p>
        </w:tc>
        <w:tc>
          <w:tcPr>
            <w:tcW w:w="1276" w:type="dxa"/>
            <w:shd w:val="clear" w:color="auto" w:fill="FFFFFF" w:themeFill="background1"/>
          </w:tcPr>
          <w:p w14:paraId="05C877DD"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w:t>
            </w:r>
          </w:p>
          <w:p w14:paraId="19F033B5"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2022/23</w:t>
            </w:r>
          </w:p>
        </w:tc>
        <w:tc>
          <w:tcPr>
            <w:tcW w:w="1417" w:type="dxa"/>
            <w:shd w:val="clear" w:color="auto" w:fill="FFFFFF" w:themeFill="background1"/>
          </w:tcPr>
          <w:p w14:paraId="2EFC5822" w14:textId="77777777" w:rsidR="00B96290" w:rsidRPr="008F4D31" w:rsidRDefault="00B96290" w:rsidP="009A2AD1">
            <w:pPr>
              <w:spacing w:line="240" w:lineRule="auto"/>
              <w:jc w:val="right"/>
              <w:rPr>
                <w:rFonts w:ascii="Arial Narrow" w:eastAsia="Times New Roman" w:hAnsi="Arial Narrow" w:cstheme="minorHAnsi"/>
                <w:b/>
                <w:bCs/>
                <w:lang w:eastAsia="en-ZA"/>
              </w:rPr>
            </w:pPr>
          </w:p>
          <w:p w14:paraId="71E65F42"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2023/24</w:t>
            </w:r>
          </w:p>
        </w:tc>
        <w:tc>
          <w:tcPr>
            <w:tcW w:w="1276" w:type="dxa"/>
            <w:shd w:val="clear" w:color="auto" w:fill="FFFFFF" w:themeFill="background1"/>
          </w:tcPr>
          <w:p w14:paraId="37F02789" w14:textId="77777777" w:rsidR="00B96290" w:rsidRPr="008F4D31" w:rsidRDefault="00B96290" w:rsidP="009A2AD1">
            <w:pPr>
              <w:spacing w:line="240" w:lineRule="auto"/>
              <w:jc w:val="right"/>
              <w:rPr>
                <w:rFonts w:ascii="Arial Narrow" w:eastAsia="Times New Roman" w:hAnsi="Arial Narrow" w:cstheme="minorHAnsi"/>
                <w:b/>
                <w:bCs/>
                <w:lang w:eastAsia="en-ZA"/>
              </w:rPr>
            </w:pPr>
          </w:p>
          <w:p w14:paraId="13298040"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2024/25</w:t>
            </w:r>
          </w:p>
        </w:tc>
      </w:tr>
      <w:tr w:rsidR="008F4D31" w:rsidRPr="008F4D31" w14:paraId="2DFB4F91" w14:textId="77777777" w:rsidTr="00DA0838">
        <w:trPr>
          <w:trHeight w:val="340"/>
        </w:trPr>
        <w:tc>
          <w:tcPr>
            <w:tcW w:w="1696" w:type="dxa"/>
            <w:shd w:val="clear" w:color="auto" w:fill="FFFFFF" w:themeFill="background1"/>
            <w:noWrap/>
            <w:hideMark/>
          </w:tcPr>
          <w:p w14:paraId="403B2931" w14:textId="77777777" w:rsidR="00B96290" w:rsidRPr="008F4D31" w:rsidRDefault="00B96290" w:rsidP="009A2AD1">
            <w:pPr>
              <w:spacing w:line="240" w:lineRule="auto"/>
              <w:jc w:val="right"/>
              <w:rPr>
                <w:rFonts w:ascii="Arial Narrow" w:eastAsia="Times New Roman" w:hAnsi="Arial Narrow" w:cstheme="minorHAnsi"/>
                <w:lang w:eastAsia="en-ZA"/>
              </w:rPr>
            </w:pPr>
            <w:r w:rsidRPr="008F4D31">
              <w:rPr>
                <w:rFonts w:ascii="Arial Narrow" w:eastAsia="Times New Roman" w:hAnsi="Arial Narrow" w:cstheme="minorHAnsi"/>
                <w:lang w:eastAsia="en-ZA"/>
              </w:rPr>
              <w:t>Administration</w:t>
            </w:r>
          </w:p>
        </w:tc>
        <w:tc>
          <w:tcPr>
            <w:tcW w:w="2127" w:type="dxa"/>
            <w:shd w:val="clear" w:color="auto" w:fill="FFFFFF" w:themeFill="background1"/>
          </w:tcPr>
          <w:p w14:paraId="223771BD"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446 264</w:t>
            </w:r>
          </w:p>
        </w:tc>
        <w:tc>
          <w:tcPr>
            <w:tcW w:w="1984" w:type="dxa"/>
            <w:shd w:val="clear" w:color="auto" w:fill="FFFFFF" w:themeFill="background1"/>
          </w:tcPr>
          <w:p w14:paraId="2AEEB618" w14:textId="6692238F"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 xml:space="preserve"> 468 108</w:t>
            </w:r>
          </w:p>
        </w:tc>
        <w:tc>
          <w:tcPr>
            <w:tcW w:w="1276" w:type="dxa"/>
            <w:shd w:val="clear" w:color="auto" w:fill="FFFFFF" w:themeFill="background1"/>
          </w:tcPr>
          <w:p w14:paraId="1C541550" w14:textId="0F6B15DF"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 xml:space="preserve"> 384 429</w:t>
            </w:r>
          </w:p>
        </w:tc>
        <w:tc>
          <w:tcPr>
            <w:tcW w:w="1417" w:type="dxa"/>
            <w:shd w:val="clear" w:color="auto" w:fill="FFFFFF" w:themeFill="background1"/>
          </w:tcPr>
          <w:p w14:paraId="1DDAFD79"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338 718</w:t>
            </w:r>
          </w:p>
        </w:tc>
        <w:tc>
          <w:tcPr>
            <w:tcW w:w="1276" w:type="dxa"/>
            <w:shd w:val="clear" w:color="auto" w:fill="auto"/>
          </w:tcPr>
          <w:p w14:paraId="6D854D81" w14:textId="77777777" w:rsidR="00B96290" w:rsidRPr="008F4D31" w:rsidRDefault="00B96290" w:rsidP="009A2AD1">
            <w:pPr>
              <w:spacing w:line="240" w:lineRule="auto"/>
              <w:jc w:val="right"/>
              <w:rPr>
                <w:rFonts w:ascii="Arial Narrow" w:eastAsia="Times New Roman" w:hAnsi="Arial Narrow" w:cstheme="minorHAnsi"/>
                <w:lang w:eastAsia="en-ZA"/>
              </w:rPr>
            </w:pPr>
            <w:r w:rsidRPr="008F4D31">
              <w:rPr>
                <w:rFonts w:ascii="Arial Narrow" w:eastAsia="Calibri" w:hAnsi="Arial Narrow" w:cstheme="minorHAnsi"/>
              </w:rPr>
              <w:t>356 926</w:t>
            </w:r>
          </w:p>
        </w:tc>
      </w:tr>
      <w:tr w:rsidR="008F4D31" w:rsidRPr="008F4D31" w14:paraId="37D8F987" w14:textId="77777777" w:rsidTr="00DA0838">
        <w:trPr>
          <w:trHeight w:val="340"/>
        </w:trPr>
        <w:tc>
          <w:tcPr>
            <w:tcW w:w="1696" w:type="dxa"/>
            <w:shd w:val="clear" w:color="auto" w:fill="FFFFFF" w:themeFill="background1"/>
            <w:noWrap/>
            <w:hideMark/>
          </w:tcPr>
          <w:p w14:paraId="29F98AE8" w14:textId="77777777" w:rsidR="00B96290" w:rsidRPr="008F4D31" w:rsidRDefault="00B96290" w:rsidP="009A2AD1">
            <w:pPr>
              <w:spacing w:line="240" w:lineRule="auto"/>
              <w:jc w:val="right"/>
              <w:rPr>
                <w:rFonts w:ascii="Arial Narrow" w:eastAsia="Times New Roman" w:hAnsi="Arial Narrow" w:cstheme="minorHAnsi"/>
                <w:lang w:eastAsia="en-ZA"/>
              </w:rPr>
            </w:pPr>
            <w:r w:rsidRPr="008F4D31">
              <w:rPr>
                <w:rFonts w:ascii="Arial Narrow" w:eastAsia="Times New Roman" w:hAnsi="Arial Narrow" w:cstheme="minorHAnsi"/>
                <w:lang w:eastAsia="en-ZA"/>
              </w:rPr>
              <w:t xml:space="preserve">Public works </w:t>
            </w:r>
          </w:p>
        </w:tc>
        <w:tc>
          <w:tcPr>
            <w:tcW w:w="2127" w:type="dxa"/>
            <w:shd w:val="clear" w:color="auto" w:fill="FFFFFF" w:themeFill="background1"/>
          </w:tcPr>
          <w:p w14:paraId="31650529"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2 572 878</w:t>
            </w:r>
          </w:p>
        </w:tc>
        <w:tc>
          <w:tcPr>
            <w:tcW w:w="1984" w:type="dxa"/>
            <w:shd w:val="clear" w:color="auto" w:fill="FFFFFF" w:themeFill="background1"/>
          </w:tcPr>
          <w:p w14:paraId="59A5BDE6"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2 599 635</w:t>
            </w:r>
          </w:p>
        </w:tc>
        <w:tc>
          <w:tcPr>
            <w:tcW w:w="1276" w:type="dxa"/>
            <w:shd w:val="clear" w:color="auto" w:fill="FFFFFF" w:themeFill="background1"/>
          </w:tcPr>
          <w:p w14:paraId="482FD5FF" w14:textId="77777777" w:rsidR="00B96290" w:rsidRPr="008F4D31" w:rsidRDefault="00B96290" w:rsidP="009A2AD1">
            <w:pPr>
              <w:spacing w:line="240" w:lineRule="auto"/>
              <w:jc w:val="right"/>
              <w:rPr>
                <w:rFonts w:ascii="Arial Narrow" w:eastAsia="Calibri" w:hAnsi="Arial Narrow" w:cstheme="minorHAnsi"/>
              </w:rPr>
            </w:pPr>
            <w:bookmarkStart w:id="4" w:name="_Hlk103377748"/>
            <w:r w:rsidRPr="008F4D31">
              <w:rPr>
                <w:rFonts w:ascii="Arial Narrow" w:eastAsia="Calibri" w:hAnsi="Arial Narrow" w:cstheme="minorHAnsi"/>
              </w:rPr>
              <w:t>2 668 243</w:t>
            </w:r>
            <w:bookmarkEnd w:id="4"/>
          </w:p>
        </w:tc>
        <w:tc>
          <w:tcPr>
            <w:tcW w:w="1417" w:type="dxa"/>
            <w:shd w:val="clear" w:color="auto" w:fill="FFFFFF" w:themeFill="background1"/>
          </w:tcPr>
          <w:p w14:paraId="78C73368"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2 592 542</w:t>
            </w:r>
          </w:p>
        </w:tc>
        <w:tc>
          <w:tcPr>
            <w:tcW w:w="1276" w:type="dxa"/>
            <w:shd w:val="clear" w:color="auto" w:fill="FFFFFF" w:themeFill="background1"/>
          </w:tcPr>
          <w:p w14:paraId="0D0C0250"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 xml:space="preserve"> </w:t>
            </w:r>
          </w:p>
          <w:p w14:paraId="20C16F56" w14:textId="77777777" w:rsidR="00B96290" w:rsidRPr="008F4D31" w:rsidRDefault="00B96290" w:rsidP="009A2AD1">
            <w:pPr>
              <w:spacing w:line="240" w:lineRule="auto"/>
              <w:jc w:val="right"/>
              <w:rPr>
                <w:rFonts w:ascii="Arial Narrow" w:eastAsia="Times New Roman" w:hAnsi="Arial Narrow" w:cstheme="minorHAnsi"/>
                <w:lang w:eastAsia="en-ZA"/>
              </w:rPr>
            </w:pPr>
            <w:r w:rsidRPr="008F4D31">
              <w:rPr>
                <w:rFonts w:ascii="Arial Narrow" w:eastAsia="Calibri" w:hAnsi="Arial Narrow" w:cstheme="minorHAnsi"/>
              </w:rPr>
              <w:t xml:space="preserve">2 504 536 </w:t>
            </w:r>
          </w:p>
        </w:tc>
      </w:tr>
      <w:tr w:rsidR="008F4D31" w:rsidRPr="008F4D31" w14:paraId="08FCF988" w14:textId="77777777" w:rsidTr="00DA0838">
        <w:trPr>
          <w:trHeight w:val="340"/>
        </w:trPr>
        <w:tc>
          <w:tcPr>
            <w:tcW w:w="1696" w:type="dxa"/>
            <w:shd w:val="clear" w:color="auto" w:fill="FFFFFF" w:themeFill="background1"/>
            <w:noWrap/>
            <w:hideMark/>
          </w:tcPr>
          <w:p w14:paraId="19E98E3B" w14:textId="77777777" w:rsidR="00B96290" w:rsidRPr="008F4D31" w:rsidRDefault="00B96290" w:rsidP="009A2AD1">
            <w:pPr>
              <w:spacing w:line="240" w:lineRule="auto"/>
              <w:jc w:val="right"/>
              <w:rPr>
                <w:rFonts w:ascii="Arial Narrow" w:eastAsia="Times New Roman" w:hAnsi="Arial Narrow" w:cstheme="minorHAnsi"/>
                <w:lang w:eastAsia="en-ZA"/>
              </w:rPr>
            </w:pPr>
          </w:p>
          <w:p w14:paraId="30022D46" w14:textId="77777777" w:rsidR="00B96290" w:rsidRPr="008F4D31" w:rsidRDefault="00B96290" w:rsidP="009A2AD1">
            <w:pPr>
              <w:spacing w:line="240" w:lineRule="auto"/>
              <w:jc w:val="right"/>
              <w:rPr>
                <w:rFonts w:ascii="Arial Narrow" w:eastAsia="Times New Roman" w:hAnsi="Arial Narrow" w:cstheme="minorHAnsi"/>
                <w:lang w:eastAsia="en-ZA"/>
              </w:rPr>
            </w:pPr>
            <w:r w:rsidRPr="008F4D31">
              <w:rPr>
                <w:rFonts w:ascii="Arial Narrow" w:eastAsia="Times New Roman" w:hAnsi="Arial Narrow" w:cstheme="minorHAnsi"/>
                <w:lang w:eastAsia="en-ZA"/>
              </w:rPr>
              <w:t xml:space="preserve">EPWP </w:t>
            </w:r>
          </w:p>
        </w:tc>
        <w:tc>
          <w:tcPr>
            <w:tcW w:w="2127" w:type="dxa"/>
            <w:shd w:val="clear" w:color="auto" w:fill="FFFFFF" w:themeFill="background1"/>
          </w:tcPr>
          <w:p w14:paraId="5E8FA6FA" w14:textId="77777777" w:rsidR="00B96290" w:rsidRPr="008F4D31" w:rsidRDefault="00B96290" w:rsidP="009A2AD1">
            <w:pPr>
              <w:spacing w:line="240" w:lineRule="auto"/>
              <w:jc w:val="right"/>
              <w:rPr>
                <w:rFonts w:ascii="Arial Narrow" w:eastAsia="Calibri" w:hAnsi="Arial Narrow" w:cstheme="minorHAnsi"/>
              </w:rPr>
            </w:pPr>
          </w:p>
          <w:p w14:paraId="4805A8C6"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241 789</w:t>
            </w:r>
          </w:p>
        </w:tc>
        <w:tc>
          <w:tcPr>
            <w:tcW w:w="1984" w:type="dxa"/>
            <w:shd w:val="clear" w:color="auto" w:fill="FFFFFF" w:themeFill="background1"/>
          </w:tcPr>
          <w:p w14:paraId="1C28999C" w14:textId="77777777" w:rsidR="00B96290" w:rsidRPr="008F4D31" w:rsidRDefault="00B96290" w:rsidP="009A2AD1">
            <w:pPr>
              <w:spacing w:line="240" w:lineRule="auto"/>
              <w:jc w:val="right"/>
              <w:rPr>
                <w:rFonts w:ascii="Arial Narrow" w:eastAsia="Calibri" w:hAnsi="Arial Narrow" w:cstheme="minorHAnsi"/>
              </w:rPr>
            </w:pPr>
          </w:p>
          <w:p w14:paraId="5C99BBCE"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 xml:space="preserve"> 181 277</w:t>
            </w:r>
          </w:p>
        </w:tc>
        <w:tc>
          <w:tcPr>
            <w:tcW w:w="1276" w:type="dxa"/>
            <w:shd w:val="clear" w:color="auto" w:fill="FFFFFF" w:themeFill="background1"/>
          </w:tcPr>
          <w:p w14:paraId="10C6A847" w14:textId="77777777" w:rsidR="00B96290" w:rsidRPr="008F4D31" w:rsidRDefault="00B96290" w:rsidP="009A2AD1">
            <w:pPr>
              <w:spacing w:line="240" w:lineRule="auto"/>
              <w:jc w:val="right"/>
              <w:rPr>
                <w:rFonts w:ascii="Arial Narrow" w:eastAsia="Calibri" w:hAnsi="Arial Narrow" w:cstheme="minorHAnsi"/>
              </w:rPr>
            </w:pPr>
          </w:p>
          <w:p w14:paraId="3032687C"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 xml:space="preserve"> 259 563</w:t>
            </w:r>
          </w:p>
        </w:tc>
        <w:tc>
          <w:tcPr>
            <w:tcW w:w="1417" w:type="dxa"/>
            <w:shd w:val="clear" w:color="auto" w:fill="FFFFFF" w:themeFill="background1"/>
          </w:tcPr>
          <w:p w14:paraId="18DF3BD5" w14:textId="77777777" w:rsidR="00B96290" w:rsidRPr="008F4D31" w:rsidRDefault="00B96290" w:rsidP="009A2AD1">
            <w:pPr>
              <w:spacing w:line="240" w:lineRule="auto"/>
              <w:jc w:val="right"/>
              <w:rPr>
                <w:rFonts w:ascii="Arial Narrow" w:eastAsia="Calibri" w:hAnsi="Arial Narrow" w:cstheme="minorHAnsi"/>
              </w:rPr>
            </w:pPr>
          </w:p>
          <w:p w14:paraId="47072B9A"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271 984</w:t>
            </w:r>
          </w:p>
        </w:tc>
        <w:tc>
          <w:tcPr>
            <w:tcW w:w="1276" w:type="dxa"/>
            <w:shd w:val="clear" w:color="auto" w:fill="FFFFFF" w:themeFill="background1"/>
          </w:tcPr>
          <w:p w14:paraId="792088E3" w14:textId="77777777" w:rsidR="00B96290" w:rsidRPr="008F4D31" w:rsidRDefault="00B96290" w:rsidP="009A2AD1">
            <w:pPr>
              <w:spacing w:line="240" w:lineRule="auto"/>
              <w:jc w:val="right"/>
              <w:rPr>
                <w:rFonts w:ascii="Arial Narrow" w:eastAsia="Calibri" w:hAnsi="Arial Narrow" w:cstheme="minorHAnsi"/>
              </w:rPr>
            </w:pPr>
            <w:r w:rsidRPr="008F4D31">
              <w:rPr>
                <w:rFonts w:ascii="Arial Narrow" w:eastAsia="Calibri" w:hAnsi="Arial Narrow" w:cstheme="minorHAnsi"/>
              </w:rPr>
              <w:t xml:space="preserve">  </w:t>
            </w:r>
          </w:p>
          <w:p w14:paraId="7030536A" w14:textId="77777777" w:rsidR="00B96290" w:rsidRPr="008F4D31" w:rsidRDefault="00B96290" w:rsidP="009A2AD1">
            <w:pPr>
              <w:spacing w:line="240" w:lineRule="auto"/>
              <w:jc w:val="right"/>
              <w:rPr>
                <w:rFonts w:ascii="Arial Narrow" w:eastAsia="Times New Roman" w:hAnsi="Arial Narrow" w:cstheme="minorHAnsi"/>
                <w:lang w:eastAsia="en-ZA"/>
              </w:rPr>
            </w:pPr>
            <w:r w:rsidRPr="008F4D31">
              <w:rPr>
                <w:rFonts w:ascii="Arial Narrow" w:eastAsia="Calibri" w:hAnsi="Arial Narrow" w:cstheme="minorHAnsi"/>
              </w:rPr>
              <w:t xml:space="preserve">377 972 </w:t>
            </w:r>
          </w:p>
        </w:tc>
      </w:tr>
      <w:tr w:rsidR="008F4D31" w:rsidRPr="008F4D31" w14:paraId="29A0796E" w14:textId="77777777" w:rsidTr="00DA0838">
        <w:trPr>
          <w:trHeight w:val="340"/>
        </w:trPr>
        <w:tc>
          <w:tcPr>
            <w:tcW w:w="1696" w:type="dxa"/>
            <w:shd w:val="clear" w:color="auto" w:fill="FFFFFF" w:themeFill="background1"/>
            <w:noWrap/>
            <w:hideMark/>
          </w:tcPr>
          <w:p w14:paraId="6BFD78CC" w14:textId="77777777" w:rsidR="00B96290" w:rsidRPr="008F4D31" w:rsidRDefault="00B96290" w:rsidP="009A2AD1">
            <w:pPr>
              <w:spacing w:line="240" w:lineRule="auto"/>
              <w:jc w:val="right"/>
              <w:rPr>
                <w:rFonts w:ascii="Arial Narrow" w:eastAsia="Times New Roman" w:hAnsi="Arial Narrow" w:cstheme="minorHAnsi"/>
                <w:b/>
                <w:bCs/>
                <w:lang w:eastAsia="en-ZA"/>
              </w:rPr>
            </w:pPr>
            <w:bookmarkStart w:id="5" w:name="_Hlk102155583"/>
            <w:r w:rsidRPr="008F4D31">
              <w:rPr>
                <w:rFonts w:ascii="Arial Narrow" w:eastAsia="Times New Roman" w:hAnsi="Arial Narrow" w:cstheme="minorHAnsi"/>
                <w:b/>
                <w:bCs/>
                <w:lang w:eastAsia="en-ZA"/>
              </w:rPr>
              <w:t xml:space="preserve">Total Payments </w:t>
            </w:r>
          </w:p>
        </w:tc>
        <w:tc>
          <w:tcPr>
            <w:tcW w:w="2127" w:type="dxa"/>
            <w:shd w:val="clear" w:color="auto" w:fill="FFFFFF" w:themeFill="background1"/>
          </w:tcPr>
          <w:p w14:paraId="76101242" w14:textId="77777777" w:rsidR="00B96290" w:rsidRPr="008F4D31" w:rsidRDefault="00B96290" w:rsidP="009A2AD1">
            <w:pPr>
              <w:spacing w:line="240" w:lineRule="auto"/>
              <w:jc w:val="right"/>
              <w:rPr>
                <w:rFonts w:ascii="Arial Narrow" w:eastAsia="Calibri" w:hAnsi="Arial Narrow" w:cstheme="minorHAnsi"/>
                <w:b/>
                <w:bCs/>
              </w:rPr>
            </w:pPr>
          </w:p>
          <w:p w14:paraId="61995A65" w14:textId="77777777" w:rsidR="00B96290" w:rsidRPr="008F4D31" w:rsidRDefault="00B96290" w:rsidP="009A2AD1">
            <w:pPr>
              <w:spacing w:line="240" w:lineRule="auto"/>
              <w:jc w:val="right"/>
              <w:rPr>
                <w:rFonts w:ascii="Arial Narrow" w:eastAsia="Calibri" w:hAnsi="Arial Narrow" w:cstheme="minorHAnsi"/>
                <w:b/>
                <w:bCs/>
              </w:rPr>
            </w:pPr>
            <w:r w:rsidRPr="008F4D31">
              <w:rPr>
                <w:rFonts w:ascii="Arial Narrow" w:eastAsia="Calibri" w:hAnsi="Arial Narrow" w:cstheme="minorHAnsi"/>
                <w:b/>
                <w:bCs/>
              </w:rPr>
              <w:t>3 260 931</w:t>
            </w:r>
          </w:p>
        </w:tc>
        <w:tc>
          <w:tcPr>
            <w:tcW w:w="1984" w:type="dxa"/>
            <w:shd w:val="clear" w:color="auto" w:fill="FFFFFF" w:themeFill="background1"/>
          </w:tcPr>
          <w:p w14:paraId="532DCE99" w14:textId="77777777" w:rsidR="00B96290" w:rsidRPr="008F4D31" w:rsidRDefault="00B96290" w:rsidP="009A2AD1">
            <w:pPr>
              <w:spacing w:line="240" w:lineRule="auto"/>
              <w:jc w:val="right"/>
              <w:rPr>
                <w:rFonts w:ascii="Arial Narrow" w:eastAsia="Calibri" w:hAnsi="Arial Narrow" w:cstheme="minorHAnsi"/>
                <w:b/>
                <w:bCs/>
              </w:rPr>
            </w:pPr>
          </w:p>
          <w:p w14:paraId="1F5BB1BB" w14:textId="77777777" w:rsidR="00B96290" w:rsidRPr="008F4D31" w:rsidRDefault="00B96290" w:rsidP="009A2AD1">
            <w:pPr>
              <w:spacing w:line="240" w:lineRule="auto"/>
              <w:jc w:val="right"/>
              <w:rPr>
                <w:rFonts w:ascii="Arial Narrow" w:eastAsia="Calibri" w:hAnsi="Arial Narrow" w:cstheme="minorHAnsi"/>
                <w:b/>
                <w:bCs/>
              </w:rPr>
            </w:pPr>
            <w:r w:rsidRPr="008F4D31">
              <w:rPr>
                <w:rFonts w:ascii="Arial Narrow" w:eastAsia="Calibri" w:hAnsi="Arial Narrow" w:cstheme="minorHAnsi"/>
                <w:b/>
                <w:bCs/>
              </w:rPr>
              <w:t>3 249 020</w:t>
            </w:r>
          </w:p>
        </w:tc>
        <w:tc>
          <w:tcPr>
            <w:tcW w:w="1276" w:type="dxa"/>
            <w:shd w:val="clear" w:color="auto" w:fill="FFFFFF" w:themeFill="background1"/>
          </w:tcPr>
          <w:p w14:paraId="1BBE06DD" w14:textId="77777777" w:rsidR="00B96290" w:rsidRPr="008F4D31" w:rsidRDefault="00B96290" w:rsidP="009A2AD1">
            <w:pPr>
              <w:spacing w:line="240" w:lineRule="auto"/>
              <w:jc w:val="right"/>
              <w:rPr>
                <w:rFonts w:ascii="Arial Narrow" w:eastAsia="Calibri" w:hAnsi="Arial Narrow" w:cstheme="minorHAnsi"/>
                <w:b/>
                <w:bCs/>
              </w:rPr>
            </w:pPr>
          </w:p>
          <w:p w14:paraId="6419FB0A" w14:textId="77777777" w:rsidR="00B96290" w:rsidRPr="008F4D31" w:rsidRDefault="00B96290" w:rsidP="009A2AD1">
            <w:pPr>
              <w:spacing w:line="240" w:lineRule="auto"/>
              <w:jc w:val="right"/>
              <w:rPr>
                <w:rFonts w:ascii="Arial Narrow" w:eastAsia="Calibri" w:hAnsi="Arial Narrow" w:cstheme="minorHAnsi"/>
                <w:b/>
                <w:bCs/>
              </w:rPr>
            </w:pPr>
            <w:r w:rsidRPr="008F4D31">
              <w:rPr>
                <w:rFonts w:ascii="Arial Narrow" w:eastAsia="Calibri" w:hAnsi="Arial Narrow" w:cstheme="minorHAnsi"/>
                <w:b/>
                <w:bCs/>
              </w:rPr>
              <w:t>3 312 235</w:t>
            </w:r>
          </w:p>
        </w:tc>
        <w:tc>
          <w:tcPr>
            <w:tcW w:w="1417" w:type="dxa"/>
            <w:shd w:val="clear" w:color="auto" w:fill="FFFFFF" w:themeFill="background1"/>
          </w:tcPr>
          <w:p w14:paraId="53C095A9" w14:textId="77777777" w:rsidR="00B96290" w:rsidRPr="008F4D31" w:rsidRDefault="00B96290" w:rsidP="009A2AD1">
            <w:pPr>
              <w:spacing w:line="240" w:lineRule="auto"/>
              <w:jc w:val="right"/>
              <w:rPr>
                <w:rFonts w:ascii="Arial Narrow" w:eastAsia="Calibri" w:hAnsi="Arial Narrow" w:cstheme="minorHAnsi"/>
                <w:b/>
                <w:bCs/>
              </w:rPr>
            </w:pPr>
          </w:p>
          <w:p w14:paraId="1E3A44DF" w14:textId="77777777" w:rsidR="00B96290" w:rsidRPr="008F4D31" w:rsidRDefault="00B96290" w:rsidP="009A2AD1">
            <w:pPr>
              <w:spacing w:line="240" w:lineRule="auto"/>
              <w:jc w:val="right"/>
              <w:rPr>
                <w:rFonts w:ascii="Arial Narrow" w:eastAsia="Calibri" w:hAnsi="Arial Narrow" w:cstheme="minorHAnsi"/>
                <w:b/>
                <w:bCs/>
              </w:rPr>
            </w:pPr>
            <w:bookmarkStart w:id="6" w:name="_Hlk102155596"/>
            <w:r w:rsidRPr="008F4D31">
              <w:rPr>
                <w:rFonts w:ascii="Arial Narrow" w:eastAsia="Calibri" w:hAnsi="Arial Narrow" w:cstheme="minorHAnsi"/>
                <w:b/>
                <w:bCs/>
              </w:rPr>
              <w:t>3 203 244</w:t>
            </w:r>
            <w:bookmarkEnd w:id="6"/>
          </w:p>
        </w:tc>
        <w:tc>
          <w:tcPr>
            <w:tcW w:w="1276" w:type="dxa"/>
            <w:shd w:val="clear" w:color="auto" w:fill="FFFFFF" w:themeFill="background1"/>
          </w:tcPr>
          <w:p w14:paraId="3C70D5A3" w14:textId="77777777" w:rsidR="00B96290" w:rsidRPr="008F4D31" w:rsidRDefault="00B96290" w:rsidP="009A2AD1">
            <w:pPr>
              <w:spacing w:line="240" w:lineRule="auto"/>
              <w:jc w:val="right"/>
              <w:rPr>
                <w:rFonts w:ascii="Arial Narrow" w:eastAsia="Calibri" w:hAnsi="Arial Narrow" w:cstheme="minorHAnsi"/>
                <w:b/>
                <w:bCs/>
              </w:rPr>
            </w:pPr>
            <w:r w:rsidRPr="008F4D31">
              <w:rPr>
                <w:rFonts w:ascii="Arial Narrow" w:eastAsia="Calibri" w:hAnsi="Arial Narrow" w:cstheme="minorHAnsi"/>
                <w:b/>
                <w:bCs/>
              </w:rPr>
              <w:t xml:space="preserve"> </w:t>
            </w:r>
          </w:p>
          <w:p w14:paraId="4FC091A6" w14:textId="77777777" w:rsidR="00B96290" w:rsidRPr="008F4D31" w:rsidRDefault="00B96290" w:rsidP="009A2AD1">
            <w:pPr>
              <w:spacing w:line="240" w:lineRule="auto"/>
              <w:jc w:val="right"/>
              <w:rPr>
                <w:rFonts w:ascii="Arial Narrow" w:eastAsia="Times New Roman" w:hAnsi="Arial Narrow" w:cstheme="minorHAnsi"/>
                <w:b/>
                <w:bCs/>
                <w:lang w:eastAsia="en-ZA"/>
              </w:rPr>
            </w:pPr>
            <w:r w:rsidRPr="008F4D31">
              <w:rPr>
                <w:rFonts w:ascii="Arial Narrow" w:eastAsia="Calibri" w:hAnsi="Arial Narrow" w:cstheme="minorHAnsi"/>
                <w:b/>
                <w:bCs/>
              </w:rPr>
              <w:t xml:space="preserve">3 236 434 </w:t>
            </w:r>
          </w:p>
        </w:tc>
      </w:tr>
    </w:tbl>
    <w:bookmarkEnd w:id="2"/>
    <w:bookmarkEnd w:id="5"/>
    <w:p w14:paraId="107C8EB3" w14:textId="05175279" w:rsidR="0028694F" w:rsidRPr="008F4D31" w:rsidRDefault="00DA0838" w:rsidP="00DF73AF">
      <w:pPr>
        <w:rPr>
          <w:rFonts w:ascii="Arial Narrow" w:hAnsi="Arial Narrow" w:cs="Arial"/>
          <w:b/>
          <w:i/>
        </w:rPr>
      </w:pPr>
      <w:r w:rsidRPr="008F4D31">
        <w:rPr>
          <w:rFonts w:ascii="Arial Narrow" w:hAnsi="Arial Narrow" w:cs="Arial"/>
          <w:b/>
          <w:i/>
        </w:rPr>
        <w:t xml:space="preserve">GDID </w:t>
      </w:r>
      <w:r w:rsidR="00C805F0" w:rsidRPr="008F4D31">
        <w:rPr>
          <w:rFonts w:ascii="Arial Narrow" w:hAnsi="Arial Narrow" w:cs="Arial"/>
          <w:b/>
          <w:i/>
        </w:rPr>
        <w:t>B</w:t>
      </w:r>
      <w:r w:rsidRPr="008F4D31">
        <w:rPr>
          <w:rFonts w:ascii="Arial Narrow" w:hAnsi="Arial Narrow" w:cs="Arial"/>
          <w:b/>
          <w:i/>
        </w:rPr>
        <w:t xml:space="preserve">udget </w:t>
      </w:r>
      <w:r w:rsidR="00C805F0" w:rsidRPr="008F4D31">
        <w:rPr>
          <w:rFonts w:ascii="Arial Narrow" w:hAnsi="Arial Narrow" w:cs="Arial"/>
          <w:b/>
          <w:i/>
        </w:rPr>
        <w:t xml:space="preserve"> Statement 2022/23 FY</w:t>
      </w:r>
    </w:p>
    <w:p w14:paraId="2E12BD45" w14:textId="74C8A762" w:rsidR="0028694F" w:rsidRPr="008F4D31" w:rsidRDefault="0028694F" w:rsidP="00DF73AF">
      <w:pPr>
        <w:rPr>
          <w:rFonts w:ascii="Arial Narrow" w:hAnsi="Arial Narrow" w:cs="Arial"/>
          <w:b/>
          <w:i/>
        </w:rPr>
      </w:pPr>
    </w:p>
    <w:p w14:paraId="217DE8B9" w14:textId="77777777" w:rsidR="00C805F0" w:rsidRPr="008F4D31" w:rsidRDefault="00C805F0" w:rsidP="00C805F0">
      <w:pPr>
        <w:spacing w:after="200"/>
        <w:rPr>
          <w:rFonts w:ascii="Arial Narrow" w:eastAsia="Calibri" w:hAnsi="Arial Narrow" w:cstheme="minorHAnsi"/>
          <w:b/>
          <w:bCs/>
        </w:rPr>
      </w:pPr>
      <w:r w:rsidRPr="008F4D31">
        <w:rPr>
          <w:rFonts w:ascii="Arial Narrow" w:eastAsia="Calibri" w:hAnsi="Arial Narrow" w:cstheme="minorHAnsi"/>
          <w:b/>
          <w:bCs/>
        </w:rPr>
        <w:t>Departmental Receipts Collection</w:t>
      </w:r>
    </w:p>
    <w:p w14:paraId="7655C850" w14:textId="3B6F5CB0" w:rsidR="00C805F0" w:rsidRPr="008F4D31" w:rsidRDefault="00C805F0" w:rsidP="00C805F0">
      <w:pPr>
        <w:spacing w:after="200"/>
        <w:rPr>
          <w:rFonts w:ascii="Arial Narrow" w:eastAsia="Calibri" w:hAnsi="Arial Narrow" w:cstheme="minorHAnsi"/>
        </w:rPr>
      </w:pPr>
      <w:r w:rsidRPr="008F4D31">
        <w:rPr>
          <w:rFonts w:ascii="Arial Narrow" w:eastAsia="Calibri" w:hAnsi="Arial Narrow" w:cstheme="minorHAnsi"/>
          <w:lang w:val="en-US"/>
        </w:rPr>
        <w:t>The</w:t>
      </w:r>
      <w:r w:rsidRPr="008F4D31">
        <w:rPr>
          <w:rFonts w:ascii="Arial Narrow" w:eastAsia="Calibri" w:hAnsi="Arial Narrow" w:cstheme="minorHAnsi"/>
        </w:rPr>
        <w:t xml:space="preserve"> main source of Departmental funding is its equitable shares and the revenue that it generates from sales of goods and services other than capital assets.  The Committee noted </w:t>
      </w:r>
      <w:r w:rsidR="00885146" w:rsidRPr="008F4D31">
        <w:rPr>
          <w:rFonts w:ascii="Arial Narrow" w:eastAsia="Calibri" w:hAnsi="Arial Narrow" w:cstheme="minorHAnsi"/>
        </w:rPr>
        <w:t xml:space="preserve">with concern </w:t>
      </w:r>
      <w:r w:rsidRPr="008F4D31">
        <w:rPr>
          <w:rFonts w:ascii="Arial Narrow" w:eastAsia="Calibri" w:hAnsi="Arial Narrow" w:cstheme="minorHAnsi"/>
        </w:rPr>
        <w:t>that the Department has been struggling when it comes to debt collections especially on lease</w:t>
      </w:r>
      <w:r w:rsidR="00011687">
        <w:rPr>
          <w:rFonts w:ascii="Arial Narrow" w:eastAsia="Calibri" w:hAnsi="Arial Narrow" w:cstheme="minorHAnsi"/>
        </w:rPr>
        <w:t>d</w:t>
      </w:r>
      <w:r w:rsidRPr="008F4D31">
        <w:rPr>
          <w:rFonts w:ascii="Arial Narrow" w:eastAsia="Calibri" w:hAnsi="Arial Narrow" w:cstheme="minorHAnsi"/>
        </w:rPr>
        <w:t xml:space="preserve"> properties.  However,  noted that  in the current </w:t>
      </w:r>
      <w:r w:rsidR="00011687">
        <w:rPr>
          <w:rFonts w:ascii="Arial Narrow" w:eastAsia="Calibri" w:hAnsi="Arial Narrow" w:cstheme="minorHAnsi"/>
        </w:rPr>
        <w:t xml:space="preserve">financial </w:t>
      </w:r>
      <w:proofErr w:type="spellStart"/>
      <w:r w:rsidR="00011687">
        <w:rPr>
          <w:rFonts w:ascii="Arial Narrow" w:eastAsia="Calibri" w:hAnsi="Arial Narrow" w:cstheme="minorHAnsi"/>
        </w:rPr>
        <w:t>year</w:t>
      </w:r>
      <w:r w:rsidRPr="008F4D31">
        <w:rPr>
          <w:rFonts w:ascii="Arial Narrow" w:eastAsia="Calibri" w:hAnsi="Arial Narrow" w:cstheme="minorHAnsi"/>
        </w:rPr>
        <w:t>it</w:t>
      </w:r>
      <w:proofErr w:type="spellEnd"/>
      <w:r w:rsidR="00885146" w:rsidRPr="008F4D31">
        <w:rPr>
          <w:rFonts w:ascii="Arial Narrow" w:eastAsia="Calibri" w:hAnsi="Arial Narrow" w:cstheme="minorHAnsi"/>
        </w:rPr>
        <w:t>,</w:t>
      </w:r>
      <w:r w:rsidR="002F0DE6" w:rsidRPr="008F4D31">
        <w:rPr>
          <w:rFonts w:ascii="Arial Narrow" w:eastAsia="Calibri" w:hAnsi="Arial Narrow" w:cstheme="minorHAnsi"/>
        </w:rPr>
        <w:t xml:space="preserve"> </w:t>
      </w:r>
      <w:r w:rsidRPr="008F4D31">
        <w:rPr>
          <w:rFonts w:ascii="Arial Narrow" w:eastAsia="Calibri" w:hAnsi="Arial Narrow" w:cstheme="minorHAnsi"/>
        </w:rPr>
        <w:t xml:space="preserve">projected to generate R30 664 000 from properties </w:t>
      </w:r>
      <w:r w:rsidR="00885146" w:rsidRPr="008F4D31">
        <w:rPr>
          <w:rFonts w:ascii="Arial Narrow" w:eastAsia="Calibri" w:hAnsi="Arial Narrow" w:cstheme="minorHAnsi"/>
        </w:rPr>
        <w:t xml:space="preserve">which are due for </w:t>
      </w:r>
      <w:r w:rsidRPr="008F4D31">
        <w:rPr>
          <w:rFonts w:ascii="Arial Narrow" w:eastAsia="Calibri" w:hAnsi="Arial Narrow" w:cstheme="minorHAnsi"/>
        </w:rPr>
        <w:t xml:space="preserve">public auction. </w:t>
      </w:r>
    </w:p>
    <w:bookmarkEnd w:id="3"/>
    <w:p w14:paraId="26921AF0" w14:textId="15D84E9D" w:rsidR="00A3234B" w:rsidRPr="008F4D31" w:rsidRDefault="00A3234B" w:rsidP="00DF73AF">
      <w:pPr>
        <w:pStyle w:val="ListParagraph"/>
        <w:numPr>
          <w:ilvl w:val="0"/>
          <w:numId w:val="3"/>
        </w:numPr>
        <w:shd w:val="clear" w:color="auto" w:fill="D9D9D9" w:themeFill="background1" w:themeFillShade="D9"/>
        <w:spacing w:line="360" w:lineRule="auto"/>
        <w:ind w:left="0" w:hanging="284"/>
        <w:jc w:val="both"/>
        <w:rPr>
          <w:rFonts w:ascii="Arial Narrow" w:hAnsi="Arial Narrow" w:cs="Arial"/>
          <w:b/>
        </w:rPr>
      </w:pPr>
      <w:r w:rsidRPr="008F4D31">
        <w:rPr>
          <w:rFonts w:ascii="Arial Narrow" w:hAnsi="Arial Narrow" w:cs="Arial"/>
          <w:b/>
        </w:rPr>
        <w:t>PROGRAMME INFORMATION</w:t>
      </w:r>
      <w:r w:rsidRPr="008F4D31">
        <w:rPr>
          <w:rFonts w:ascii="Arial Narrow" w:hAnsi="Arial Narrow" w:cs="Arial"/>
          <w:b/>
        </w:rPr>
        <w:tab/>
      </w:r>
    </w:p>
    <w:p w14:paraId="4E201E16" w14:textId="77777777" w:rsidR="0068003C" w:rsidRPr="008F4D31" w:rsidRDefault="0068003C" w:rsidP="00DF73AF">
      <w:pPr>
        <w:ind w:left="360"/>
        <w:rPr>
          <w:rFonts w:ascii="Arial Narrow" w:hAnsi="Arial Narrow" w:cs="Arial"/>
          <w:b/>
          <w:bCs/>
          <w:u w:val="single"/>
        </w:rPr>
      </w:pPr>
    </w:p>
    <w:p w14:paraId="412F14F9" w14:textId="77777777" w:rsidR="00A3234B" w:rsidRPr="008F4D31" w:rsidRDefault="00A3234B" w:rsidP="00DF73AF">
      <w:pPr>
        <w:pStyle w:val="ListParagraph"/>
        <w:numPr>
          <w:ilvl w:val="1"/>
          <w:numId w:val="11"/>
        </w:numPr>
        <w:spacing w:line="360" w:lineRule="auto"/>
        <w:jc w:val="both"/>
        <w:rPr>
          <w:rFonts w:ascii="Arial Narrow" w:hAnsi="Arial Narrow" w:cs="Arial"/>
          <w:b/>
          <w:bCs/>
        </w:rPr>
      </w:pPr>
      <w:r w:rsidRPr="008F4D31">
        <w:rPr>
          <w:rFonts w:ascii="Arial Narrow" w:hAnsi="Arial Narrow" w:cs="Arial"/>
          <w:b/>
          <w:bCs/>
          <w:u w:val="single"/>
        </w:rPr>
        <w:t>PROGRAMME 1: ADMINISTRATION</w:t>
      </w:r>
      <w:r w:rsidRPr="008F4D31">
        <w:rPr>
          <w:rFonts w:ascii="Arial Narrow" w:hAnsi="Arial Narrow" w:cs="Arial"/>
          <w:b/>
          <w:bCs/>
        </w:rPr>
        <w:t xml:space="preserve"> </w:t>
      </w:r>
    </w:p>
    <w:p w14:paraId="46446C46" w14:textId="61749130" w:rsidR="00A3234B" w:rsidRPr="008F4D31" w:rsidRDefault="005D40C8" w:rsidP="00DF73AF">
      <w:pPr>
        <w:tabs>
          <w:tab w:val="left" w:pos="2977"/>
        </w:tabs>
        <w:rPr>
          <w:rFonts w:ascii="Arial Narrow" w:eastAsia="Calibri" w:hAnsi="Arial Narrow" w:cs="Arial"/>
          <w:lang w:val="en-US"/>
        </w:rPr>
      </w:pPr>
      <w:r w:rsidRPr="008F4D31">
        <w:rPr>
          <w:rFonts w:ascii="Arial Narrow" w:eastAsia="Calibri" w:hAnsi="Arial Narrow" w:cs="Arial"/>
          <w:lang w:val="en-US"/>
        </w:rPr>
        <w:t xml:space="preserve">The </w:t>
      </w:r>
      <w:r w:rsidR="00A3234B" w:rsidRPr="008F4D31">
        <w:rPr>
          <w:rFonts w:ascii="Arial Narrow" w:eastAsia="Calibri" w:hAnsi="Arial Narrow" w:cs="Arial"/>
          <w:lang w:val="en-US"/>
        </w:rPr>
        <w:t xml:space="preserve">objective of this </w:t>
      </w:r>
      <w:r w:rsidRPr="008F4D31">
        <w:rPr>
          <w:rFonts w:ascii="Arial Narrow" w:eastAsia="Calibri" w:hAnsi="Arial Narrow" w:cs="Arial"/>
          <w:lang w:val="en-US"/>
        </w:rPr>
        <w:t>P</w:t>
      </w:r>
      <w:r w:rsidR="00A3234B" w:rsidRPr="008F4D31">
        <w:rPr>
          <w:rFonts w:ascii="Arial Narrow" w:eastAsia="Calibri" w:hAnsi="Arial Narrow" w:cs="Arial"/>
          <w:lang w:val="en-US"/>
        </w:rPr>
        <w:t xml:space="preserve">rogramme is to render advisory, secretarial, administrative and office support to the MEC and to render strategic support to the Department in areas of finance, human resources, procurement, information and communication systems and policy. Programme </w:t>
      </w:r>
      <w:r w:rsidR="008C229C" w:rsidRPr="008F4D31">
        <w:rPr>
          <w:rFonts w:ascii="Arial Narrow" w:eastAsia="Calibri" w:hAnsi="Arial Narrow" w:cs="Arial"/>
          <w:lang w:val="en-US"/>
        </w:rPr>
        <w:t>1</w:t>
      </w:r>
      <w:r w:rsidR="00A3234B" w:rsidRPr="008F4D31">
        <w:rPr>
          <w:rFonts w:ascii="Arial Narrow" w:eastAsia="Calibri" w:hAnsi="Arial Narrow" w:cs="Arial"/>
          <w:lang w:val="en-US"/>
        </w:rPr>
        <w:t xml:space="preserve"> is divided into three sub-programmes; namely, office </w:t>
      </w:r>
      <w:r w:rsidR="005F2130" w:rsidRPr="008F4D31">
        <w:rPr>
          <w:rFonts w:ascii="Arial Narrow" w:eastAsia="Calibri" w:hAnsi="Arial Narrow" w:cs="Arial"/>
          <w:lang w:val="en-US"/>
        </w:rPr>
        <w:t xml:space="preserve">of </w:t>
      </w:r>
      <w:r w:rsidR="00A3234B" w:rsidRPr="008F4D31">
        <w:rPr>
          <w:rFonts w:ascii="Arial Narrow" w:eastAsia="Calibri" w:hAnsi="Arial Narrow" w:cs="Arial"/>
          <w:lang w:val="en-US"/>
        </w:rPr>
        <w:t xml:space="preserve">the MEC, Corporate Services and Management. </w:t>
      </w:r>
    </w:p>
    <w:p w14:paraId="0F28C70C" w14:textId="77777777" w:rsidR="000C120E" w:rsidRPr="008F4D31" w:rsidRDefault="000C120E" w:rsidP="000C120E">
      <w:pPr>
        <w:spacing w:after="200" w:line="276" w:lineRule="auto"/>
        <w:rPr>
          <w:rFonts w:ascii="Arial Narrow" w:eastAsia="Calibri" w:hAnsi="Arial Narrow" w:cstheme="minorHAnsi"/>
          <w:b/>
          <w:bCs/>
          <w:lang w:val="en-US"/>
        </w:rPr>
      </w:pPr>
      <w:r w:rsidRPr="008F4D31">
        <w:rPr>
          <w:rFonts w:ascii="Arial Narrow" w:eastAsia="Calibri" w:hAnsi="Arial Narrow" w:cstheme="minorHAnsi"/>
          <w:b/>
          <w:bCs/>
          <w:lang w:val="en-US"/>
        </w:rPr>
        <w:t xml:space="preserve">Administration summary of payments </w:t>
      </w:r>
    </w:p>
    <w:tbl>
      <w:tblPr>
        <w:tblStyle w:val="TableGrid25"/>
        <w:tblpPr w:leftFromText="180" w:rightFromText="180" w:vertAnchor="text" w:horzAnchor="page" w:tblpX="1309" w:tblpY="120"/>
        <w:tblW w:w="9776" w:type="dxa"/>
        <w:shd w:val="clear" w:color="auto" w:fill="FFFFFF" w:themeFill="background1"/>
        <w:tblLayout w:type="fixed"/>
        <w:tblLook w:val="04A0" w:firstRow="1" w:lastRow="0" w:firstColumn="1" w:lastColumn="0" w:noHBand="0" w:noVBand="1"/>
      </w:tblPr>
      <w:tblGrid>
        <w:gridCol w:w="1555"/>
        <w:gridCol w:w="1417"/>
        <w:gridCol w:w="1418"/>
        <w:gridCol w:w="1134"/>
        <w:gridCol w:w="1134"/>
        <w:gridCol w:w="1276"/>
        <w:gridCol w:w="1842"/>
      </w:tblGrid>
      <w:tr w:rsidR="008F4D31" w:rsidRPr="008F4D31" w14:paraId="7F8264D6" w14:textId="77777777" w:rsidTr="00F47DBD">
        <w:trPr>
          <w:trHeight w:val="340"/>
        </w:trPr>
        <w:tc>
          <w:tcPr>
            <w:tcW w:w="1555" w:type="dxa"/>
            <w:shd w:val="clear" w:color="auto" w:fill="FFFFFF" w:themeFill="background1"/>
            <w:noWrap/>
            <w:hideMark/>
          </w:tcPr>
          <w:p w14:paraId="2A68E2AA"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Programmes</w:t>
            </w:r>
          </w:p>
          <w:p w14:paraId="14CC5C4B"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R' 000 </w:t>
            </w:r>
          </w:p>
        </w:tc>
        <w:tc>
          <w:tcPr>
            <w:tcW w:w="1417" w:type="dxa"/>
            <w:shd w:val="clear" w:color="auto" w:fill="FFFFFF" w:themeFill="background1"/>
          </w:tcPr>
          <w:p w14:paraId="7EFD5620"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Main appropriation</w:t>
            </w:r>
          </w:p>
          <w:p w14:paraId="57DE0242"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2021/22</w:t>
            </w:r>
          </w:p>
        </w:tc>
        <w:tc>
          <w:tcPr>
            <w:tcW w:w="1418" w:type="dxa"/>
            <w:shd w:val="clear" w:color="auto" w:fill="FFFFFF" w:themeFill="background1"/>
          </w:tcPr>
          <w:p w14:paraId="7B0988E5"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Adjusted</w:t>
            </w:r>
          </w:p>
          <w:p w14:paraId="37D5C11D"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appropriation</w:t>
            </w:r>
          </w:p>
          <w:p w14:paraId="1E5E3C32"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2021/22</w:t>
            </w:r>
          </w:p>
        </w:tc>
        <w:tc>
          <w:tcPr>
            <w:tcW w:w="1134" w:type="dxa"/>
            <w:shd w:val="clear" w:color="auto" w:fill="FFFFFF" w:themeFill="background1"/>
          </w:tcPr>
          <w:p w14:paraId="203808A8"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w:t>
            </w:r>
          </w:p>
          <w:p w14:paraId="20B0DB3E" w14:textId="77777777" w:rsidR="000C120E" w:rsidRPr="008F4D31" w:rsidRDefault="000C120E" w:rsidP="00A044CA">
            <w:pPr>
              <w:spacing w:line="240" w:lineRule="auto"/>
              <w:jc w:val="left"/>
              <w:rPr>
                <w:rFonts w:ascii="Arial Narrow" w:eastAsia="Times New Roman" w:hAnsi="Arial Narrow" w:cstheme="minorHAnsi"/>
                <w:b/>
                <w:bCs/>
                <w:lang w:eastAsia="en-ZA"/>
              </w:rPr>
            </w:pPr>
          </w:p>
          <w:p w14:paraId="3BD79491"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2022/23</w:t>
            </w:r>
          </w:p>
        </w:tc>
        <w:tc>
          <w:tcPr>
            <w:tcW w:w="1134" w:type="dxa"/>
            <w:shd w:val="clear" w:color="auto" w:fill="FFFFFF" w:themeFill="background1"/>
          </w:tcPr>
          <w:p w14:paraId="586B5D9C" w14:textId="77777777" w:rsidR="000C120E" w:rsidRPr="008F4D31" w:rsidRDefault="000C120E" w:rsidP="00A044CA">
            <w:pPr>
              <w:spacing w:line="240" w:lineRule="auto"/>
              <w:jc w:val="left"/>
              <w:rPr>
                <w:rFonts w:ascii="Arial Narrow" w:eastAsia="Times New Roman" w:hAnsi="Arial Narrow" w:cstheme="minorHAnsi"/>
                <w:b/>
                <w:bCs/>
                <w:lang w:eastAsia="en-ZA"/>
              </w:rPr>
            </w:pPr>
          </w:p>
          <w:p w14:paraId="29F308D5" w14:textId="77777777" w:rsidR="000C120E" w:rsidRPr="008F4D31" w:rsidRDefault="000C120E" w:rsidP="00A044CA">
            <w:pPr>
              <w:spacing w:line="240" w:lineRule="auto"/>
              <w:jc w:val="left"/>
              <w:rPr>
                <w:rFonts w:ascii="Arial Narrow" w:eastAsia="Times New Roman" w:hAnsi="Arial Narrow" w:cstheme="minorHAnsi"/>
                <w:b/>
                <w:bCs/>
                <w:lang w:eastAsia="en-ZA"/>
              </w:rPr>
            </w:pPr>
          </w:p>
          <w:p w14:paraId="6BA6A114"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2023/24</w:t>
            </w:r>
          </w:p>
        </w:tc>
        <w:tc>
          <w:tcPr>
            <w:tcW w:w="1276" w:type="dxa"/>
            <w:shd w:val="clear" w:color="auto" w:fill="FFFFFF" w:themeFill="background1"/>
          </w:tcPr>
          <w:p w14:paraId="727E63F7" w14:textId="77777777" w:rsidR="000C120E" w:rsidRPr="008F4D31" w:rsidRDefault="000C120E" w:rsidP="00A044CA">
            <w:pPr>
              <w:spacing w:line="240" w:lineRule="auto"/>
              <w:jc w:val="left"/>
              <w:rPr>
                <w:rFonts w:ascii="Arial Narrow" w:eastAsia="Times New Roman" w:hAnsi="Arial Narrow" w:cstheme="minorHAnsi"/>
                <w:b/>
                <w:bCs/>
                <w:lang w:eastAsia="en-ZA"/>
              </w:rPr>
            </w:pPr>
          </w:p>
          <w:p w14:paraId="75CDE38D" w14:textId="77777777" w:rsidR="000C120E" w:rsidRPr="008F4D31" w:rsidRDefault="000C120E" w:rsidP="00A044CA">
            <w:pPr>
              <w:spacing w:line="240" w:lineRule="auto"/>
              <w:jc w:val="left"/>
              <w:rPr>
                <w:rFonts w:ascii="Arial Narrow" w:eastAsia="Times New Roman" w:hAnsi="Arial Narrow" w:cstheme="minorHAnsi"/>
                <w:b/>
                <w:bCs/>
                <w:lang w:eastAsia="en-ZA"/>
              </w:rPr>
            </w:pPr>
          </w:p>
          <w:p w14:paraId="769F9CEB"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2024/25</w:t>
            </w:r>
          </w:p>
        </w:tc>
        <w:tc>
          <w:tcPr>
            <w:tcW w:w="1842" w:type="dxa"/>
            <w:shd w:val="clear" w:color="auto" w:fill="FFFFFF" w:themeFill="background1"/>
          </w:tcPr>
          <w:p w14:paraId="6453D795"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Change 2021/22 - 2022/23</w:t>
            </w:r>
          </w:p>
        </w:tc>
      </w:tr>
      <w:tr w:rsidR="008F4D31" w:rsidRPr="008F4D31" w14:paraId="5B10265B" w14:textId="77777777" w:rsidTr="00F47DBD">
        <w:trPr>
          <w:trHeight w:val="428"/>
        </w:trPr>
        <w:tc>
          <w:tcPr>
            <w:tcW w:w="1555" w:type="dxa"/>
            <w:shd w:val="clear" w:color="auto" w:fill="FFFFFF" w:themeFill="background1"/>
            <w:noWrap/>
            <w:hideMark/>
          </w:tcPr>
          <w:p w14:paraId="2A58CF12" w14:textId="77777777" w:rsidR="000C120E" w:rsidRPr="008F4D31" w:rsidRDefault="000C120E" w:rsidP="00A044CA">
            <w:pPr>
              <w:spacing w:line="240" w:lineRule="auto"/>
              <w:jc w:val="left"/>
              <w:rPr>
                <w:rFonts w:ascii="Arial Narrow" w:eastAsia="Times New Roman" w:hAnsi="Arial Narrow" w:cstheme="minorHAnsi"/>
                <w:lang w:eastAsia="en-ZA"/>
              </w:rPr>
            </w:pPr>
            <w:r w:rsidRPr="008F4D31">
              <w:rPr>
                <w:rFonts w:ascii="Arial Narrow" w:eastAsia="Times New Roman" w:hAnsi="Arial Narrow" w:cstheme="minorHAnsi"/>
                <w:lang w:eastAsia="en-ZA"/>
              </w:rPr>
              <w:t>Office of the MEC</w:t>
            </w:r>
          </w:p>
        </w:tc>
        <w:tc>
          <w:tcPr>
            <w:tcW w:w="1417" w:type="dxa"/>
            <w:shd w:val="clear" w:color="auto" w:fill="FFFFFF" w:themeFill="background1"/>
          </w:tcPr>
          <w:p w14:paraId="7E537236"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12 634</w:t>
            </w:r>
          </w:p>
        </w:tc>
        <w:tc>
          <w:tcPr>
            <w:tcW w:w="1418" w:type="dxa"/>
            <w:shd w:val="clear" w:color="auto" w:fill="FFFFFF" w:themeFill="background1"/>
          </w:tcPr>
          <w:p w14:paraId="6B1690A8" w14:textId="11C4A459"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 xml:space="preserve"> 12 634</w:t>
            </w:r>
          </w:p>
        </w:tc>
        <w:tc>
          <w:tcPr>
            <w:tcW w:w="1134" w:type="dxa"/>
            <w:shd w:val="clear" w:color="auto" w:fill="FFFFFF" w:themeFill="background1"/>
          </w:tcPr>
          <w:p w14:paraId="4FEB55A5" w14:textId="3FE1A3BA"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 xml:space="preserve"> </w:t>
            </w:r>
            <w:bookmarkStart w:id="7" w:name="_Hlk102029941"/>
            <w:r w:rsidRPr="008F4D31">
              <w:rPr>
                <w:rFonts w:ascii="Arial Narrow" w:eastAsia="Calibri" w:hAnsi="Arial Narrow" w:cstheme="minorHAnsi"/>
              </w:rPr>
              <w:t>11 022</w:t>
            </w:r>
            <w:bookmarkEnd w:id="7"/>
          </w:p>
        </w:tc>
        <w:tc>
          <w:tcPr>
            <w:tcW w:w="1134" w:type="dxa"/>
            <w:shd w:val="clear" w:color="auto" w:fill="FFFFFF" w:themeFill="background1"/>
          </w:tcPr>
          <w:p w14:paraId="737A9637"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9 966</w:t>
            </w:r>
          </w:p>
        </w:tc>
        <w:tc>
          <w:tcPr>
            <w:tcW w:w="1276" w:type="dxa"/>
            <w:shd w:val="clear" w:color="auto" w:fill="auto"/>
          </w:tcPr>
          <w:p w14:paraId="2C59A724" w14:textId="77777777" w:rsidR="000C120E" w:rsidRPr="008F4D31" w:rsidRDefault="000C120E" w:rsidP="00A044CA">
            <w:pPr>
              <w:spacing w:line="240" w:lineRule="auto"/>
              <w:rPr>
                <w:rFonts w:ascii="Arial Narrow" w:eastAsia="Times New Roman" w:hAnsi="Arial Narrow" w:cstheme="minorHAnsi"/>
                <w:lang w:eastAsia="en-ZA"/>
              </w:rPr>
            </w:pPr>
            <w:r w:rsidRPr="008F4D31">
              <w:rPr>
                <w:rFonts w:ascii="Arial Narrow" w:eastAsia="Calibri" w:hAnsi="Arial Narrow" w:cstheme="minorHAnsi"/>
              </w:rPr>
              <w:t>10 413</w:t>
            </w:r>
          </w:p>
        </w:tc>
        <w:tc>
          <w:tcPr>
            <w:tcW w:w="1842" w:type="dxa"/>
          </w:tcPr>
          <w:p w14:paraId="3D4A00DE" w14:textId="77777777" w:rsidR="000C120E" w:rsidRPr="008F4D31" w:rsidRDefault="000C120E" w:rsidP="00A044CA">
            <w:pPr>
              <w:spacing w:line="240" w:lineRule="auto"/>
              <w:rPr>
                <w:rFonts w:ascii="Arial Narrow" w:eastAsia="Calibri" w:hAnsi="Arial Narrow" w:cstheme="minorHAnsi"/>
              </w:rPr>
            </w:pPr>
            <w:r w:rsidRPr="008F4D31">
              <w:rPr>
                <w:rFonts w:ascii="Arial Narrow" w:eastAsia="Calibri" w:hAnsi="Arial Narrow" w:cstheme="minorHAnsi"/>
              </w:rPr>
              <w:t>-12.8%</w:t>
            </w:r>
          </w:p>
        </w:tc>
      </w:tr>
      <w:tr w:rsidR="008F4D31" w:rsidRPr="008F4D31" w14:paraId="404584D6" w14:textId="77777777" w:rsidTr="00F47DBD">
        <w:trPr>
          <w:trHeight w:val="340"/>
        </w:trPr>
        <w:tc>
          <w:tcPr>
            <w:tcW w:w="1555" w:type="dxa"/>
            <w:shd w:val="clear" w:color="auto" w:fill="FFFFFF" w:themeFill="background1"/>
            <w:noWrap/>
            <w:hideMark/>
          </w:tcPr>
          <w:p w14:paraId="2723348A" w14:textId="77777777" w:rsidR="000C120E" w:rsidRPr="008F4D31" w:rsidRDefault="000C120E" w:rsidP="00A044CA">
            <w:pPr>
              <w:spacing w:line="240" w:lineRule="auto"/>
              <w:jc w:val="left"/>
              <w:rPr>
                <w:rFonts w:ascii="Arial Narrow" w:eastAsia="Times New Roman" w:hAnsi="Arial Narrow" w:cstheme="minorHAnsi"/>
                <w:lang w:eastAsia="en-ZA"/>
              </w:rPr>
            </w:pPr>
            <w:r w:rsidRPr="008F4D31">
              <w:rPr>
                <w:rFonts w:ascii="Arial Narrow" w:eastAsia="Times New Roman" w:hAnsi="Arial Narrow" w:cstheme="minorHAnsi"/>
                <w:lang w:eastAsia="en-ZA"/>
              </w:rPr>
              <w:t xml:space="preserve">Corporate Support </w:t>
            </w:r>
          </w:p>
        </w:tc>
        <w:tc>
          <w:tcPr>
            <w:tcW w:w="1417" w:type="dxa"/>
            <w:shd w:val="clear" w:color="auto" w:fill="FFFFFF" w:themeFill="background1"/>
          </w:tcPr>
          <w:p w14:paraId="72D9D37E"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416 172</w:t>
            </w:r>
          </w:p>
        </w:tc>
        <w:tc>
          <w:tcPr>
            <w:tcW w:w="1418" w:type="dxa"/>
            <w:shd w:val="clear" w:color="auto" w:fill="FFFFFF" w:themeFill="background1"/>
          </w:tcPr>
          <w:p w14:paraId="179F62C0"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438 016</w:t>
            </w:r>
          </w:p>
        </w:tc>
        <w:tc>
          <w:tcPr>
            <w:tcW w:w="1134" w:type="dxa"/>
            <w:shd w:val="clear" w:color="auto" w:fill="FFFFFF" w:themeFill="background1"/>
          </w:tcPr>
          <w:p w14:paraId="75BD13B3"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355 263</w:t>
            </w:r>
          </w:p>
        </w:tc>
        <w:tc>
          <w:tcPr>
            <w:tcW w:w="1134" w:type="dxa"/>
            <w:shd w:val="clear" w:color="auto" w:fill="FFFFFF" w:themeFill="background1"/>
          </w:tcPr>
          <w:p w14:paraId="1318CC1F"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310 253</w:t>
            </w:r>
          </w:p>
        </w:tc>
        <w:tc>
          <w:tcPr>
            <w:tcW w:w="1276" w:type="dxa"/>
            <w:shd w:val="clear" w:color="auto" w:fill="FFFFFF" w:themeFill="background1"/>
          </w:tcPr>
          <w:p w14:paraId="08A519C7" w14:textId="18CABB1E" w:rsidR="000C120E" w:rsidRPr="008F4D31" w:rsidRDefault="000C120E" w:rsidP="00A044CA">
            <w:pPr>
              <w:spacing w:line="240" w:lineRule="auto"/>
              <w:rPr>
                <w:rFonts w:ascii="Arial Narrow" w:eastAsia="Times New Roman" w:hAnsi="Arial Narrow" w:cstheme="minorHAnsi"/>
                <w:lang w:eastAsia="en-ZA"/>
              </w:rPr>
            </w:pPr>
            <w:r w:rsidRPr="008F4D31">
              <w:rPr>
                <w:rFonts w:ascii="Arial Narrow" w:eastAsia="Calibri" w:hAnsi="Arial Narrow" w:cstheme="minorHAnsi"/>
              </w:rPr>
              <w:t xml:space="preserve"> 324 183 </w:t>
            </w:r>
          </w:p>
        </w:tc>
        <w:tc>
          <w:tcPr>
            <w:tcW w:w="1842" w:type="dxa"/>
            <w:shd w:val="clear" w:color="auto" w:fill="FFFFFF" w:themeFill="background1"/>
          </w:tcPr>
          <w:p w14:paraId="1F41F44A" w14:textId="77777777" w:rsidR="000C120E" w:rsidRPr="008F4D31" w:rsidRDefault="000C120E" w:rsidP="00A044CA">
            <w:pPr>
              <w:spacing w:line="240" w:lineRule="auto"/>
              <w:rPr>
                <w:rFonts w:ascii="Arial Narrow" w:eastAsia="Calibri" w:hAnsi="Arial Narrow" w:cstheme="minorHAnsi"/>
              </w:rPr>
            </w:pPr>
            <w:r w:rsidRPr="008F4D31">
              <w:rPr>
                <w:rFonts w:ascii="Arial Narrow" w:eastAsia="Calibri" w:hAnsi="Arial Narrow" w:cstheme="minorHAnsi"/>
              </w:rPr>
              <w:t>-18.9%</w:t>
            </w:r>
          </w:p>
        </w:tc>
      </w:tr>
      <w:tr w:rsidR="008F4D31" w:rsidRPr="008F4D31" w14:paraId="7CE95A9C" w14:textId="77777777" w:rsidTr="00F47DBD">
        <w:trPr>
          <w:trHeight w:val="340"/>
        </w:trPr>
        <w:tc>
          <w:tcPr>
            <w:tcW w:w="1555" w:type="dxa"/>
            <w:shd w:val="clear" w:color="auto" w:fill="FFFFFF" w:themeFill="background1"/>
            <w:noWrap/>
            <w:hideMark/>
          </w:tcPr>
          <w:p w14:paraId="6BFA364E" w14:textId="77777777" w:rsidR="000C120E" w:rsidRPr="008F4D31" w:rsidRDefault="000C120E" w:rsidP="00A044CA">
            <w:pPr>
              <w:spacing w:line="240" w:lineRule="auto"/>
              <w:jc w:val="left"/>
              <w:rPr>
                <w:rFonts w:ascii="Arial Narrow" w:eastAsia="Times New Roman" w:hAnsi="Arial Narrow" w:cstheme="minorHAnsi"/>
                <w:lang w:eastAsia="en-ZA"/>
              </w:rPr>
            </w:pPr>
            <w:r w:rsidRPr="008F4D31">
              <w:rPr>
                <w:rFonts w:ascii="Arial Narrow" w:eastAsia="Times New Roman" w:hAnsi="Arial Narrow" w:cstheme="minorHAnsi"/>
                <w:lang w:eastAsia="en-ZA"/>
              </w:rPr>
              <w:t>Management of the Department</w:t>
            </w:r>
          </w:p>
        </w:tc>
        <w:tc>
          <w:tcPr>
            <w:tcW w:w="1417" w:type="dxa"/>
            <w:shd w:val="clear" w:color="auto" w:fill="FFFFFF" w:themeFill="background1"/>
          </w:tcPr>
          <w:p w14:paraId="110D1830"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17 458</w:t>
            </w:r>
          </w:p>
        </w:tc>
        <w:tc>
          <w:tcPr>
            <w:tcW w:w="1418" w:type="dxa"/>
            <w:shd w:val="clear" w:color="auto" w:fill="FFFFFF" w:themeFill="background1"/>
          </w:tcPr>
          <w:p w14:paraId="00F867D7"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17 458</w:t>
            </w:r>
          </w:p>
        </w:tc>
        <w:tc>
          <w:tcPr>
            <w:tcW w:w="1134" w:type="dxa"/>
            <w:shd w:val="clear" w:color="auto" w:fill="FFFFFF" w:themeFill="background1"/>
          </w:tcPr>
          <w:p w14:paraId="4C81F172"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18 144</w:t>
            </w:r>
          </w:p>
        </w:tc>
        <w:tc>
          <w:tcPr>
            <w:tcW w:w="1134" w:type="dxa"/>
            <w:shd w:val="clear" w:color="auto" w:fill="FFFFFF" w:themeFill="background1"/>
          </w:tcPr>
          <w:p w14:paraId="6ED81B32" w14:textId="77777777" w:rsidR="000C120E" w:rsidRPr="008F4D31" w:rsidRDefault="000C120E" w:rsidP="00A044CA">
            <w:pPr>
              <w:spacing w:line="240" w:lineRule="auto"/>
              <w:jc w:val="left"/>
              <w:rPr>
                <w:rFonts w:ascii="Arial Narrow" w:eastAsia="Calibri" w:hAnsi="Arial Narrow" w:cstheme="minorHAnsi"/>
              </w:rPr>
            </w:pPr>
            <w:r w:rsidRPr="008F4D31">
              <w:rPr>
                <w:rFonts w:ascii="Arial Narrow" w:eastAsia="Calibri" w:hAnsi="Arial Narrow" w:cstheme="minorHAnsi"/>
              </w:rPr>
              <w:t>18 499</w:t>
            </w:r>
          </w:p>
        </w:tc>
        <w:tc>
          <w:tcPr>
            <w:tcW w:w="1276" w:type="dxa"/>
            <w:shd w:val="clear" w:color="auto" w:fill="FFFFFF" w:themeFill="background1"/>
          </w:tcPr>
          <w:p w14:paraId="2530CFD8" w14:textId="11A8705A" w:rsidR="000C120E" w:rsidRPr="008F4D31" w:rsidRDefault="000C120E" w:rsidP="00A044CA">
            <w:pPr>
              <w:spacing w:line="240" w:lineRule="auto"/>
              <w:rPr>
                <w:rFonts w:ascii="Arial Narrow" w:eastAsia="Times New Roman" w:hAnsi="Arial Narrow" w:cstheme="minorHAnsi"/>
                <w:lang w:eastAsia="en-ZA"/>
              </w:rPr>
            </w:pPr>
            <w:r w:rsidRPr="008F4D31">
              <w:rPr>
                <w:rFonts w:ascii="Arial Narrow" w:eastAsia="Calibri" w:hAnsi="Arial Narrow" w:cstheme="minorHAnsi"/>
              </w:rPr>
              <w:t xml:space="preserve">  19 330 </w:t>
            </w:r>
          </w:p>
        </w:tc>
        <w:tc>
          <w:tcPr>
            <w:tcW w:w="1842" w:type="dxa"/>
            <w:shd w:val="clear" w:color="auto" w:fill="FFFFFF" w:themeFill="background1"/>
          </w:tcPr>
          <w:p w14:paraId="63382B7E" w14:textId="77777777" w:rsidR="000C120E" w:rsidRPr="008F4D31" w:rsidRDefault="000C120E" w:rsidP="00A044CA">
            <w:pPr>
              <w:spacing w:line="240" w:lineRule="auto"/>
              <w:rPr>
                <w:rFonts w:ascii="Arial Narrow" w:eastAsia="Calibri" w:hAnsi="Arial Narrow" w:cstheme="minorHAnsi"/>
              </w:rPr>
            </w:pPr>
            <w:r w:rsidRPr="008F4D31">
              <w:rPr>
                <w:rFonts w:ascii="Arial Narrow" w:eastAsia="Calibri" w:hAnsi="Arial Narrow" w:cstheme="minorHAnsi"/>
              </w:rPr>
              <w:t>3.92%</w:t>
            </w:r>
          </w:p>
        </w:tc>
      </w:tr>
      <w:tr w:rsidR="008F4D31" w:rsidRPr="008F4D31" w14:paraId="3AEC343A" w14:textId="77777777" w:rsidTr="00F47DBD">
        <w:trPr>
          <w:trHeight w:val="340"/>
        </w:trPr>
        <w:tc>
          <w:tcPr>
            <w:tcW w:w="1555" w:type="dxa"/>
            <w:shd w:val="clear" w:color="auto" w:fill="FFFFFF" w:themeFill="background1"/>
            <w:noWrap/>
            <w:hideMark/>
          </w:tcPr>
          <w:p w14:paraId="5D159B4B" w14:textId="77777777" w:rsidR="000C120E" w:rsidRPr="008F4D31" w:rsidRDefault="000C120E" w:rsidP="00A044CA">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Total Payments </w:t>
            </w:r>
          </w:p>
        </w:tc>
        <w:tc>
          <w:tcPr>
            <w:tcW w:w="1417" w:type="dxa"/>
            <w:shd w:val="clear" w:color="auto" w:fill="FFFFFF" w:themeFill="background1"/>
          </w:tcPr>
          <w:p w14:paraId="34F947A8" w14:textId="77777777" w:rsidR="000C120E" w:rsidRPr="008F4D31" w:rsidRDefault="000C120E" w:rsidP="00A044CA">
            <w:pPr>
              <w:spacing w:line="240" w:lineRule="auto"/>
              <w:jc w:val="left"/>
              <w:rPr>
                <w:rFonts w:ascii="Arial Narrow" w:eastAsia="Calibri" w:hAnsi="Arial Narrow" w:cstheme="minorHAnsi"/>
                <w:b/>
                <w:bCs/>
              </w:rPr>
            </w:pPr>
            <w:r w:rsidRPr="008F4D31">
              <w:rPr>
                <w:rFonts w:ascii="Arial Narrow" w:eastAsia="Calibri" w:hAnsi="Arial Narrow" w:cstheme="minorHAnsi"/>
                <w:b/>
                <w:bCs/>
              </w:rPr>
              <w:t>446 264</w:t>
            </w:r>
          </w:p>
        </w:tc>
        <w:tc>
          <w:tcPr>
            <w:tcW w:w="1418" w:type="dxa"/>
            <w:shd w:val="clear" w:color="auto" w:fill="FFFFFF" w:themeFill="background1"/>
          </w:tcPr>
          <w:p w14:paraId="350F2051" w14:textId="77777777" w:rsidR="000C120E" w:rsidRPr="008F4D31" w:rsidRDefault="000C120E" w:rsidP="00A044CA">
            <w:pPr>
              <w:spacing w:line="240" w:lineRule="auto"/>
              <w:jc w:val="left"/>
              <w:rPr>
                <w:rFonts w:ascii="Arial Narrow" w:eastAsia="Calibri" w:hAnsi="Arial Narrow" w:cstheme="minorHAnsi"/>
                <w:b/>
                <w:bCs/>
              </w:rPr>
            </w:pPr>
            <w:r w:rsidRPr="008F4D31">
              <w:rPr>
                <w:rFonts w:ascii="Arial Narrow" w:eastAsia="Calibri" w:hAnsi="Arial Narrow" w:cstheme="minorHAnsi"/>
                <w:b/>
                <w:bCs/>
              </w:rPr>
              <w:t>468 108</w:t>
            </w:r>
          </w:p>
        </w:tc>
        <w:tc>
          <w:tcPr>
            <w:tcW w:w="1134" w:type="dxa"/>
            <w:shd w:val="clear" w:color="auto" w:fill="FFFFFF" w:themeFill="background1"/>
          </w:tcPr>
          <w:p w14:paraId="5AFFB978" w14:textId="77777777" w:rsidR="000C120E" w:rsidRPr="008F4D31" w:rsidRDefault="000C120E" w:rsidP="00A044CA">
            <w:pPr>
              <w:spacing w:line="240" w:lineRule="auto"/>
              <w:jc w:val="left"/>
              <w:rPr>
                <w:rFonts w:ascii="Arial Narrow" w:eastAsia="Calibri" w:hAnsi="Arial Narrow" w:cstheme="minorHAnsi"/>
                <w:b/>
                <w:bCs/>
              </w:rPr>
            </w:pPr>
            <w:bookmarkStart w:id="8" w:name="_Hlk102029324"/>
            <w:r w:rsidRPr="008F4D31">
              <w:rPr>
                <w:rFonts w:ascii="Arial Narrow" w:eastAsia="Calibri" w:hAnsi="Arial Narrow" w:cstheme="minorHAnsi"/>
                <w:b/>
                <w:bCs/>
              </w:rPr>
              <w:t>384 429</w:t>
            </w:r>
            <w:bookmarkEnd w:id="8"/>
          </w:p>
        </w:tc>
        <w:tc>
          <w:tcPr>
            <w:tcW w:w="1134" w:type="dxa"/>
            <w:shd w:val="clear" w:color="auto" w:fill="FFFFFF" w:themeFill="background1"/>
          </w:tcPr>
          <w:p w14:paraId="524E47D3" w14:textId="77777777" w:rsidR="000C120E" w:rsidRPr="008F4D31" w:rsidRDefault="000C120E" w:rsidP="00A044CA">
            <w:pPr>
              <w:spacing w:line="240" w:lineRule="auto"/>
              <w:jc w:val="left"/>
              <w:rPr>
                <w:rFonts w:ascii="Arial Narrow" w:eastAsia="Calibri" w:hAnsi="Arial Narrow" w:cstheme="minorHAnsi"/>
                <w:b/>
                <w:bCs/>
              </w:rPr>
            </w:pPr>
            <w:r w:rsidRPr="008F4D31">
              <w:rPr>
                <w:rFonts w:ascii="Arial Narrow" w:eastAsia="Calibri" w:hAnsi="Arial Narrow" w:cstheme="minorHAnsi"/>
                <w:b/>
                <w:bCs/>
              </w:rPr>
              <w:t>338 718</w:t>
            </w:r>
          </w:p>
        </w:tc>
        <w:tc>
          <w:tcPr>
            <w:tcW w:w="1276" w:type="dxa"/>
            <w:shd w:val="clear" w:color="auto" w:fill="FFFFFF" w:themeFill="background1"/>
          </w:tcPr>
          <w:p w14:paraId="7AA40027" w14:textId="05EADA68" w:rsidR="000C120E" w:rsidRPr="008F4D31" w:rsidRDefault="000C120E" w:rsidP="00A044CA">
            <w:pPr>
              <w:spacing w:line="240" w:lineRule="auto"/>
              <w:rPr>
                <w:rFonts w:ascii="Arial Narrow" w:eastAsia="Times New Roman" w:hAnsi="Arial Narrow" w:cstheme="minorHAnsi"/>
                <w:b/>
                <w:bCs/>
                <w:lang w:eastAsia="en-ZA"/>
              </w:rPr>
            </w:pPr>
            <w:r w:rsidRPr="008F4D31">
              <w:rPr>
                <w:rFonts w:ascii="Arial Narrow" w:eastAsia="Calibri" w:hAnsi="Arial Narrow" w:cstheme="minorHAnsi"/>
                <w:b/>
                <w:bCs/>
              </w:rPr>
              <w:t xml:space="preserve"> 353 926 </w:t>
            </w:r>
          </w:p>
        </w:tc>
        <w:tc>
          <w:tcPr>
            <w:tcW w:w="1842" w:type="dxa"/>
            <w:shd w:val="clear" w:color="auto" w:fill="FFFFFF" w:themeFill="background1"/>
          </w:tcPr>
          <w:p w14:paraId="1AFB6F5E" w14:textId="77777777" w:rsidR="000C120E" w:rsidRPr="008F4D31" w:rsidRDefault="000C120E" w:rsidP="00A044CA">
            <w:pPr>
              <w:spacing w:line="240" w:lineRule="auto"/>
              <w:rPr>
                <w:rFonts w:ascii="Arial Narrow" w:eastAsia="Calibri" w:hAnsi="Arial Narrow" w:cstheme="minorHAnsi"/>
                <w:b/>
                <w:bCs/>
              </w:rPr>
            </w:pPr>
            <w:r w:rsidRPr="008F4D31">
              <w:rPr>
                <w:rFonts w:ascii="Arial Narrow" w:eastAsia="Calibri" w:hAnsi="Arial Narrow" w:cstheme="minorHAnsi"/>
                <w:b/>
                <w:bCs/>
              </w:rPr>
              <w:t>17.9%</w:t>
            </w:r>
          </w:p>
        </w:tc>
      </w:tr>
    </w:tbl>
    <w:p w14:paraId="56DDC0D2" w14:textId="29A78388" w:rsidR="00C1594B" w:rsidRPr="008F4D31" w:rsidRDefault="00C1594B" w:rsidP="00C1594B">
      <w:pPr>
        <w:rPr>
          <w:rFonts w:ascii="Arial Narrow" w:hAnsi="Arial Narrow" w:cs="Arial"/>
          <w:b/>
          <w:i/>
        </w:rPr>
      </w:pPr>
      <w:bookmarkStart w:id="9" w:name="_Hlk41749561"/>
      <w:r w:rsidRPr="008F4D31">
        <w:rPr>
          <w:rFonts w:ascii="Arial Narrow" w:hAnsi="Arial Narrow" w:cs="Arial"/>
          <w:b/>
          <w:i/>
        </w:rPr>
        <w:t>Source: Budget Statement 202</w:t>
      </w:r>
      <w:r w:rsidR="00F47DBD" w:rsidRPr="008F4D31">
        <w:rPr>
          <w:rFonts w:ascii="Arial Narrow" w:hAnsi="Arial Narrow" w:cs="Arial"/>
          <w:b/>
          <w:i/>
        </w:rPr>
        <w:t>2</w:t>
      </w:r>
      <w:r w:rsidRPr="008F4D31">
        <w:rPr>
          <w:rFonts w:ascii="Arial Narrow" w:hAnsi="Arial Narrow" w:cs="Arial"/>
          <w:b/>
          <w:i/>
        </w:rPr>
        <w:t>/202</w:t>
      </w:r>
      <w:r w:rsidR="00F47DBD" w:rsidRPr="008F4D31">
        <w:rPr>
          <w:rFonts w:ascii="Arial Narrow" w:hAnsi="Arial Narrow" w:cs="Arial"/>
          <w:b/>
          <w:i/>
        </w:rPr>
        <w:t>3</w:t>
      </w:r>
      <w:r w:rsidRPr="008F4D31">
        <w:rPr>
          <w:rFonts w:ascii="Arial Narrow" w:hAnsi="Arial Narrow" w:cs="Arial"/>
          <w:b/>
          <w:i/>
        </w:rPr>
        <w:t xml:space="preserve"> FY </w:t>
      </w:r>
    </w:p>
    <w:p w14:paraId="790BDCE3" w14:textId="77777777" w:rsidR="006B4A6A" w:rsidRPr="008F4D31" w:rsidRDefault="006B4A6A" w:rsidP="00AA4AA9">
      <w:pPr>
        <w:shd w:val="clear" w:color="auto" w:fill="FFFFFF" w:themeFill="background1"/>
        <w:rPr>
          <w:rFonts w:ascii="Arial Narrow" w:eastAsia="Times New Roman" w:hAnsi="Arial Narrow" w:cs="Arial"/>
          <w:bCs/>
        </w:rPr>
      </w:pPr>
    </w:p>
    <w:p w14:paraId="3A545A55" w14:textId="1D449A03" w:rsidR="00F05B4C" w:rsidRPr="008F4D31" w:rsidRDefault="004B6DB9" w:rsidP="00AA4AA9">
      <w:pPr>
        <w:shd w:val="clear" w:color="auto" w:fill="FFFFFF" w:themeFill="background1"/>
        <w:rPr>
          <w:rFonts w:ascii="Arial Narrow" w:hAnsi="Arial Narrow" w:cs="Arial"/>
          <w:b/>
        </w:rPr>
      </w:pPr>
      <w:bookmarkStart w:id="10" w:name="_Hlk103200116"/>
      <w:r w:rsidRPr="008F4D31">
        <w:rPr>
          <w:rFonts w:ascii="Arial Narrow" w:eastAsia="Times New Roman" w:hAnsi="Arial Narrow" w:cs="Arial"/>
          <w:bCs/>
        </w:rPr>
        <w:lastRenderedPageBreak/>
        <w:t>The Committee note</w:t>
      </w:r>
      <w:r w:rsidR="00C4216B" w:rsidRPr="008F4D31">
        <w:rPr>
          <w:rFonts w:ascii="Arial Narrow" w:eastAsia="Times New Roman" w:hAnsi="Arial Narrow" w:cs="Arial"/>
          <w:bCs/>
        </w:rPr>
        <w:t>d</w:t>
      </w:r>
      <w:r w:rsidRPr="008F4D31">
        <w:rPr>
          <w:rFonts w:ascii="Arial Narrow" w:eastAsia="Times New Roman" w:hAnsi="Arial Narrow" w:cs="Arial"/>
          <w:bCs/>
        </w:rPr>
        <w:t xml:space="preserve"> that the </w:t>
      </w:r>
      <w:r w:rsidR="00A3234B" w:rsidRPr="008F4D31">
        <w:rPr>
          <w:rFonts w:ascii="Arial Narrow" w:eastAsia="Times New Roman" w:hAnsi="Arial Narrow" w:cs="Arial"/>
          <w:bCs/>
        </w:rPr>
        <w:t>total</w:t>
      </w:r>
      <w:r w:rsidR="00F77718" w:rsidRPr="008F4D31">
        <w:rPr>
          <w:rFonts w:ascii="Arial Narrow" w:eastAsia="Times New Roman" w:hAnsi="Arial Narrow" w:cs="Arial"/>
          <w:bCs/>
        </w:rPr>
        <w:t xml:space="preserve"> appropriation for this programme is</w:t>
      </w:r>
      <w:r w:rsidR="00C56B50" w:rsidRPr="008F4D31">
        <w:rPr>
          <w:rFonts w:ascii="Arial Narrow" w:eastAsia="Times New Roman" w:hAnsi="Arial Narrow" w:cs="Arial"/>
          <w:bCs/>
        </w:rPr>
        <w:t xml:space="preserve"> </w:t>
      </w:r>
      <w:r w:rsidR="00C56B50" w:rsidRPr="008F4D31">
        <w:rPr>
          <w:rFonts w:ascii="Arial Narrow" w:hAnsi="Arial Narrow" w:cstheme="minorHAnsi"/>
        </w:rPr>
        <w:t xml:space="preserve">to </w:t>
      </w:r>
      <w:r w:rsidR="00C56B50" w:rsidRPr="008F4D31">
        <w:rPr>
          <w:rFonts w:ascii="Arial Narrow" w:hAnsi="Arial Narrow" w:cstheme="minorHAnsi"/>
          <w:b/>
          <w:bCs/>
        </w:rPr>
        <w:t>R384 429 000</w:t>
      </w:r>
      <w:r w:rsidR="00F77718" w:rsidRPr="008F4D31">
        <w:rPr>
          <w:rFonts w:ascii="Arial Narrow" w:eastAsia="Times New Roman" w:hAnsi="Arial Narrow" w:cs="Arial"/>
          <w:bCs/>
        </w:rPr>
        <w:t xml:space="preserve"> </w:t>
      </w:r>
      <w:r w:rsidR="00DE037D" w:rsidRPr="008F4D31">
        <w:rPr>
          <w:rFonts w:ascii="Arial Narrow" w:hAnsi="Arial Narrow" w:cs="Arial"/>
        </w:rPr>
        <w:t xml:space="preserve"> </w:t>
      </w:r>
      <w:r w:rsidR="00F05B4C" w:rsidRPr="008F4D31">
        <w:rPr>
          <w:rFonts w:ascii="Arial Narrow" w:hAnsi="Arial Narrow"/>
          <w:bCs/>
        </w:rPr>
        <w:t xml:space="preserve">which is </w:t>
      </w:r>
      <w:r w:rsidR="00C56B50" w:rsidRPr="008F4D31">
        <w:rPr>
          <w:rFonts w:ascii="Arial Narrow" w:hAnsi="Arial Narrow"/>
          <w:bCs/>
        </w:rPr>
        <w:t xml:space="preserve">a decrease of 17.9% </w:t>
      </w:r>
      <w:r w:rsidR="00F05B4C" w:rsidRPr="008F4D31">
        <w:rPr>
          <w:rFonts w:ascii="Arial Narrow" w:hAnsi="Arial Narrow" w:cs="Arial"/>
        </w:rPr>
        <w:t xml:space="preserve">when compared with the previous financial </w:t>
      </w:r>
      <w:r w:rsidR="00F77718" w:rsidRPr="008F4D31">
        <w:rPr>
          <w:rFonts w:ascii="Arial Narrow" w:hAnsi="Arial Narrow" w:cs="Arial"/>
        </w:rPr>
        <w:t>(20</w:t>
      </w:r>
      <w:r w:rsidR="00DE037D" w:rsidRPr="008F4D31">
        <w:rPr>
          <w:rFonts w:ascii="Arial Narrow" w:hAnsi="Arial Narrow" w:cs="Arial"/>
        </w:rPr>
        <w:t>2</w:t>
      </w:r>
      <w:r w:rsidR="00C56B50" w:rsidRPr="008F4D31">
        <w:rPr>
          <w:rFonts w:ascii="Arial Narrow" w:hAnsi="Arial Narrow" w:cs="Arial"/>
        </w:rPr>
        <w:t>1</w:t>
      </w:r>
      <w:r w:rsidR="00F77718" w:rsidRPr="008F4D31">
        <w:rPr>
          <w:rFonts w:ascii="Arial Narrow" w:hAnsi="Arial Narrow" w:cs="Arial"/>
        </w:rPr>
        <w:t>/2</w:t>
      </w:r>
      <w:r w:rsidR="00C56B50" w:rsidRPr="008F4D31">
        <w:rPr>
          <w:rFonts w:ascii="Arial Narrow" w:hAnsi="Arial Narrow" w:cs="Arial"/>
        </w:rPr>
        <w:t>2</w:t>
      </w:r>
      <w:r w:rsidR="00F77718" w:rsidRPr="008F4D31">
        <w:rPr>
          <w:rFonts w:ascii="Arial Narrow" w:hAnsi="Arial Narrow" w:cs="Arial"/>
        </w:rPr>
        <w:t xml:space="preserve">) FY </w:t>
      </w:r>
      <w:r w:rsidR="00F05B4C" w:rsidRPr="008F4D31">
        <w:rPr>
          <w:rFonts w:ascii="Arial Narrow" w:hAnsi="Arial Narrow" w:cs="Arial"/>
        </w:rPr>
        <w:t>year</w:t>
      </w:r>
      <w:r w:rsidR="00F77718" w:rsidRPr="008F4D31">
        <w:rPr>
          <w:rFonts w:ascii="Arial Narrow" w:hAnsi="Arial Narrow" w:cs="Arial"/>
        </w:rPr>
        <w:t xml:space="preserve"> budget allocation which was</w:t>
      </w:r>
      <w:r w:rsidR="00C56B50" w:rsidRPr="008F4D31">
        <w:rPr>
          <w:rFonts w:ascii="Arial Narrow" w:hAnsi="Arial Narrow" w:cstheme="minorHAnsi"/>
          <w:b/>
          <w:bCs/>
        </w:rPr>
        <w:t xml:space="preserve"> R468 108 000.</w:t>
      </w:r>
      <w:r w:rsidR="00C56B50" w:rsidRPr="008F4D31">
        <w:rPr>
          <w:rFonts w:ascii="Arial Narrow" w:hAnsi="Arial Narrow" w:cstheme="minorHAnsi"/>
        </w:rPr>
        <w:t xml:space="preserve"> </w:t>
      </w:r>
      <w:bookmarkEnd w:id="10"/>
      <w:r w:rsidR="00F77718" w:rsidRPr="008F4D31">
        <w:rPr>
          <w:rFonts w:ascii="Arial Narrow" w:hAnsi="Arial Narrow" w:cs="Arial"/>
        </w:rPr>
        <w:t xml:space="preserve"> </w:t>
      </w:r>
      <w:r w:rsidR="00F05B4C" w:rsidRPr="008F4D31">
        <w:rPr>
          <w:rFonts w:ascii="Arial Narrow" w:hAnsi="Arial Narrow" w:cs="Arial"/>
        </w:rPr>
        <w:t xml:space="preserve"> </w:t>
      </w:r>
    </w:p>
    <w:bookmarkEnd w:id="9"/>
    <w:p w14:paraId="4E58CD1E" w14:textId="77777777" w:rsidR="00F77718" w:rsidRPr="008F4D31" w:rsidRDefault="00F77718">
      <w:pPr>
        <w:ind w:right="-1"/>
        <w:rPr>
          <w:rFonts w:ascii="Arial Narrow" w:eastAsia="Times New Roman" w:hAnsi="Arial Narrow" w:cs="Arial"/>
          <w:bCs/>
          <w:lang w:val="en-US"/>
        </w:rPr>
      </w:pPr>
    </w:p>
    <w:p w14:paraId="1C543C26" w14:textId="085DDEA2" w:rsidR="00623225" w:rsidRPr="008F4D31" w:rsidRDefault="00623225" w:rsidP="00623225">
      <w:pPr>
        <w:spacing w:after="200"/>
        <w:contextualSpacing/>
        <w:rPr>
          <w:rFonts w:ascii="Arial Narrow" w:eastAsia="Calibri" w:hAnsi="Arial Narrow" w:cs="Arial"/>
          <w:lang w:val="en-US"/>
        </w:rPr>
      </w:pPr>
      <w:r w:rsidRPr="008F4D31">
        <w:rPr>
          <w:rFonts w:ascii="Arial Narrow" w:hAnsi="Arial Narrow" w:cs="Arial"/>
        </w:rPr>
        <w:t xml:space="preserve">The Committee also noted that </w:t>
      </w:r>
      <w:r w:rsidRPr="008F4D31">
        <w:rPr>
          <w:rFonts w:ascii="Arial Narrow" w:hAnsi="Arial Narrow" w:cs="Arial"/>
          <w:b/>
        </w:rPr>
        <w:t>Corporate Service sub-programme</w:t>
      </w:r>
      <w:r w:rsidRPr="008F4D31">
        <w:rPr>
          <w:rFonts w:ascii="Arial Narrow" w:hAnsi="Arial Narrow" w:cs="Arial"/>
        </w:rPr>
        <w:t xml:space="preserve"> received the largest budget within the Administration Programme as it received </w:t>
      </w:r>
      <w:r w:rsidR="000F303B" w:rsidRPr="008F4D31">
        <w:rPr>
          <w:rFonts w:ascii="Arial Narrow" w:hAnsi="Arial Narrow" w:cstheme="minorHAnsi"/>
          <w:b/>
          <w:bCs/>
        </w:rPr>
        <w:t>R355 263 000</w:t>
      </w:r>
      <w:r w:rsidRPr="008F4D31">
        <w:rPr>
          <w:rFonts w:ascii="Arial Narrow" w:hAnsi="Arial Narrow" w:cs="Arial"/>
        </w:rPr>
        <w:t>, which is 9</w:t>
      </w:r>
      <w:r w:rsidR="000F303B" w:rsidRPr="008F4D31">
        <w:rPr>
          <w:rFonts w:ascii="Arial Narrow" w:hAnsi="Arial Narrow" w:cs="Arial"/>
        </w:rPr>
        <w:t>2.4</w:t>
      </w:r>
      <w:r w:rsidRPr="008F4D31">
        <w:rPr>
          <w:rFonts w:ascii="Arial Narrow" w:hAnsi="Arial Narrow" w:cs="Arial"/>
        </w:rPr>
        <w:t>% allocation of the overall budget allocated</w:t>
      </w:r>
      <w:r w:rsidR="00D72B05" w:rsidRPr="008F4D31">
        <w:rPr>
          <w:rFonts w:ascii="Arial Narrow" w:hAnsi="Arial Narrow" w:cs="Arial"/>
        </w:rPr>
        <w:t xml:space="preserve"> to</w:t>
      </w:r>
      <w:r w:rsidRPr="008F4D31">
        <w:rPr>
          <w:rFonts w:ascii="Arial Narrow" w:hAnsi="Arial Narrow" w:cs="Arial"/>
        </w:rPr>
        <w:t xml:space="preserve"> this Programme. </w:t>
      </w:r>
      <w:r w:rsidR="000F303B" w:rsidRPr="008F4D31">
        <w:rPr>
          <w:rFonts w:ascii="Arial Narrow" w:hAnsi="Arial Narrow" w:cs="Arial"/>
        </w:rPr>
        <w:t>The Office of the MEC received R11 022 000 while the Corporate Support received R355 263 000.</w:t>
      </w:r>
      <w:r w:rsidR="0094466C" w:rsidRPr="008F4D31">
        <w:rPr>
          <w:rFonts w:ascii="Arial Narrow" w:hAnsi="Arial Narrow" w:cs="Arial"/>
        </w:rPr>
        <w:t xml:space="preserve"> </w:t>
      </w:r>
      <w:r w:rsidR="000F303B" w:rsidRPr="008F4D31">
        <w:rPr>
          <w:rFonts w:ascii="Arial Narrow" w:hAnsi="Arial Narrow" w:cs="Arial"/>
        </w:rPr>
        <w:t xml:space="preserve"> Responding to the Committee </w:t>
      </w:r>
      <w:r w:rsidR="002264D5" w:rsidRPr="008F4D31">
        <w:rPr>
          <w:rFonts w:ascii="Arial Narrow" w:hAnsi="Arial Narrow" w:cs="Arial"/>
        </w:rPr>
        <w:t>on</w:t>
      </w:r>
      <w:r w:rsidR="000F303B" w:rsidRPr="008F4D31">
        <w:rPr>
          <w:rFonts w:ascii="Arial Narrow" w:hAnsi="Arial Narrow" w:cs="Arial"/>
        </w:rPr>
        <w:t xml:space="preserve"> the budget reduction under this sub-programme, the Department reported that</w:t>
      </w:r>
      <w:r w:rsidR="00755D01" w:rsidRPr="008F4D31">
        <w:rPr>
          <w:rFonts w:ascii="Arial Narrow" w:hAnsi="Arial Narrow" w:cs="Arial"/>
        </w:rPr>
        <w:t xml:space="preserve"> </w:t>
      </w:r>
      <w:r w:rsidR="009B2496" w:rsidRPr="008F4D31">
        <w:rPr>
          <w:rFonts w:ascii="Arial Narrow" w:hAnsi="Arial Narrow" w:cs="Arial"/>
        </w:rPr>
        <w:t xml:space="preserve">it plans </w:t>
      </w:r>
      <w:r w:rsidR="000160EE" w:rsidRPr="008F4D31">
        <w:rPr>
          <w:rFonts w:ascii="Arial Narrow" w:eastAsiaTheme="minorEastAsia" w:hAnsi="Arial Narrow"/>
          <w:kern w:val="24"/>
          <w:lang w:val="en-US"/>
        </w:rPr>
        <w:t>engage Gauteng Treasury on</w:t>
      </w:r>
      <w:r w:rsidR="00B03AAB" w:rsidRPr="008F4D31">
        <w:rPr>
          <w:rFonts w:ascii="Arial Narrow" w:eastAsiaTheme="minorEastAsia" w:hAnsi="Arial Narrow"/>
          <w:kern w:val="24"/>
          <w:lang w:val="en-US"/>
        </w:rPr>
        <w:t xml:space="preserve"> any </w:t>
      </w:r>
      <w:r w:rsidR="000160EE" w:rsidRPr="008F4D31">
        <w:rPr>
          <w:rFonts w:ascii="Arial Narrow" w:eastAsiaTheme="minorEastAsia" w:hAnsi="Arial Narrow"/>
          <w:kern w:val="24"/>
          <w:lang w:val="en-US"/>
        </w:rPr>
        <w:t>budget shortfall</w:t>
      </w:r>
      <w:r w:rsidR="00B03AAB" w:rsidRPr="008F4D31">
        <w:rPr>
          <w:rFonts w:ascii="Arial Narrow" w:eastAsiaTheme="minorEastAsia" w:hAnsi="Arial Narrow"/>
          <w:kern w:val="24"/>
          <w:lang w:val="en-US"/>
        </w:rPr>
        <w:t xml:space="preserve">. </w:t>
      </w:r>
    </w:p>
    <w:p w14:paraId="2B70D165" w14:textId="77777777" w:rsidR="00A06C6E" w:rsidRPr="008F4D31" w:rsidRDefault="00A06C6E" w:rsidP="00623225">
      <w:pPr>
        <w:spacing w:after="200"/>
        <w:contextualSpacing/>
        <w:rPr>
          <w:rFonts w:ascii="Arial Narrow" w:eastAsia="Calibri" w:hAnsi="Arial Narrow" w:cs="Arial"/>
          <w:b/>
          <w:bCs/>
          <w:lang w:val="en-US"/>
        </w:rPr>
      </w:pPr>
      <w:bookmarkStart w:id="11" w:name="_Hlk73725566"/>
      <w:bookmarkStart w:id="12" w:name="_Hlk73726939"/>
    </w:p>
    <w:p w14:paraId="574BDB3B" w14:textId="77777777" w:rsidR="003D10FA" w:rsidRPr="008F4D31" w:rsidRDefault="00994C2B" w:rsidP="00ED2545">
      <w:pPr>
        <w:rPr>
          <w:rFonts w:ascii="Arial Narrow" w:hAnsi="Arial Narrow" w:cstheme="minorHAnsi"/>
        </w:rPr>
      </w:pPr>
      <w:r w:rsidRPr="008F4D31">
        <w:rPr>
          <w:rFonts w:ascii="Arial Narrow" w:eastAsia="Calibri" w:hAnsi="Arial Narrow" w:cs="Arial"/>
          <w:lang w:val="en-US"/>
        </w:rPr>
        <w:t xml:space="preserve">The Committee </w:t>
      </w:r>
      <w:r w:rsidR="007F7C94" w:rsidRPr="008F4D31">
        <w:rPr>
          <w:rFonts w:ascii="Arial Narrow" w:eastAsia="Calibri" w:hAnsi="Arial Narrow" w:cs="Arial"/>
          <w:lang w:val="en-US"/>
        </w:rPr>
        <w:t xml:space="preserve">acknowledged that the Department </w:t>
      </w:r>
      <w:r w:rsidR="00F65B0E" w:rsidRPr="008F4D31">
        <w:rPr>
          <w:rFonts w:ascii="Arial Narrow" w:eastAsia="Calibri" w:hAnsi="Arial Narrow" w:cs="Arial"/>
          <w:lang w:val="en-US"/>
        </w:rPr>
        <w:t>would</w:t>
      </w:r>
      <w:r w:rsidR="00DA784B" w:rsidRPr="008F4D31">
        <w:rPr>
          <w:rFonts w:ascii="Arial Narrow" w:eastAsia="Calibri" w:hAnsi="Arial Narrow" w:cs="Arial"/>
          <w:lang w:val="en-US"/>
        </w:rPr>
        <w:t xml:space="preserve"> continue with its plans to mainstream </w:t>
      </w:r>
      <w:r w:rsidR="00112A05" w:rsidRPr="008F4D31">
        <w:rPr>
          <w:rFonts w:ascii="Arial Narrow" w:eastAsia="Calibri" w:hAnsi="Arial Narrow" w:cs="Arial"/>
          <w:lang w:val="en-US"/>
        </w:rPr>
        <w:t xml:space="preserve">the previously disadvantaged groups </w:t>
      </w:r>
      <w:r w:rsidR="00B845C0" w:rsidRPr="008F4D31">
        <w:rPr>
          <w:rFonts w:ascii="Arial Narrow" w:eastAsia="Calibri" w:hAnsi="Arial Narrow" w:cs="Arial"/>
          <w:lang w:val="en-US"/>
        </w:rPr>
        <w:t>into</w:t>
      </w:r>
      <w:r w:rsidR="00612073" w:rsidRPr="008F4D31">
        <w:rPr>
          <w:rFonts w:ascii="Arial Narrow" w:eastAsia="Calibri" w:hAnsi="Arial Narrow" w:cs="Arial"/>
          <w:lang w:val="en-US"/>
        </w:rPr>
        <w:t xml:space="preserve"> </w:t>
      </w:r>
      <w:r w:rsidR="000971B3" w:rsidRPr="008F4D31">
        <w:rPr>
          <w:rFonts w:ascii="Arial Narrow" w:eastAsia="Calibri" w:hAnsi="Arial Narrow" w:cs="Arial"/>
          <w:lang w:val="en-US"/>
        </w:rPr>
        <w:t xml:space="preserve">the </w:t>
      </w:r>
      <w:r w:rsidR="00F65B0E" w:rsidRPr="008F4D31">
        <w:rPr>
          <w:rFonts w:ascii="Arial Narrow" w:eastAsia="Calibri" w:hAnsi="Arial Narrow" w:cs="Arial"/>
          <w:lang w:val="en-US"/>
        </w:rPr>
        <w:t>economy</w:t>
      </w:r>
      <w:r w:rsidR="00F65B0E" w:rsidRPr="008F4D31">
        <w:rPr>
          <w:rFonts w:ascii="Arial Narrow" w:eastAsia="Calibri" w:hAnsi="Arial Narrow" w:cs="Arial"/>
          <w:b/>
          <w:bCs/>
          <w:lang w:val="en-US"/>
        </w:rPr>
        <w:t>.</w:t>
      </w:r>
      <w:r w:rsidR="00326FD2" w:rsidRPr="008F4D31">
        <w:rPr>
          <w:rFonts w:ascii="Arial Narrow" w:eastAsia="Calibri" w:hAnsi="Arial Narrow" w:cs="Arial"/>
          <w:b/>
          <w:bCs/>
          <w:lang w:val="en-US"/>
        </w:rPr>
        <w:t xml:space="preserve"> However, concerning </w:t>
      </w:r>
      <w:r w:rsidR="00623225" w:rsidRPr="008F4D31">
        <w:rPr>
          <w:rFonts w:ascii="Arial Narrow" w:eastAsia="Calibri" w:hAnsi="Arial Narrow" w:cs="Arial"/>
          <w:lang w:val="en-US"/>
        </w:rPr>
        <w:t xml:space="preserve">is that </w:t>
      </w:r>
      <w:bookmarkStart w:id="13" w:name="_Hlk103457884"/>
      <w:r w:rsidR="006530B6" w:rsidRPr="008F4D31">
        <w:rPr>
          <w:rFonts w:ascii="Arial Narrow" w:eastAsia="Calibri" w:hAnsi="Arial Narrow" w:cs="Arial"/>
          <w:lang w:val="en-US"/>
        </w:rPr>
        <w:t>some of the targets were adjusted upwardly and yet the budget was increased with only R686 000</w:t>
      </w:r>
      <w:bookmarkEnd w:id="13"/>
      <w:r w:rsidR="006530B6" w:rsidRPr="008F4D31">
        <w:rPr>
          <w:rFonts w:ascii="Arial Narrow" w:eastAsia="Calibri" w:hAnsi="Arial Narrow" w:cs="Arial"/>
          <w:lang w:val="en-US"/>
        </w:rPr>
        <w:t xml:space="preserve">. </w:t>
      </w:r>
      <w:bookmarkStart w:id="14" w:name="_Hlk103376664"/>
      <w:r w:rsidR="002D3CFB" w:rsidRPr="008F4D31">
        <w:rPr>
          <w:rFonts w:ascii="Arial Narrow" w:eastAsia="Calibri" w:hAnsi="Arial Narrow" w:cs="Arial"/>
          <w:lang w:val="en-US"/>
        </w:rPr>
        <w:t>Amongst other t</w:t>
      </w:r>
      <w:r w:rsidR="006530B6" w:rsidRPr="008F4D31">
        <w:rPr>
          <w:rFonts w:ascii="Arial Narrow" w:eastAsia="Calibri" w:hAnsi="Arial Narrow" w:cs="Arial"/>
          <w:lang w:val="en-US"/>
        </w:rPr>
        <w:t xml:space="preserve">argets that were adjusted upwardly consist of </w:t>
      </w:r>
      <w:r w:rsidR="002D3CFB" w:rsidRPr="008F4D31">
        <w:rPr>
          <w:rFonts w:ascii="Arial Narrow" w:eastAsia="Calibri" w:hAnsi="Arial Narrow" w:cs="Arial"/>
          <w:lang w:val="en-US"/>
        </w:rPr>
        <w:t xml:space="preserve">the </w:t>
      </w:r>
      <w:r w:rsidR="002D3CFB" w:rsidRPr="008F4D31">
        <w:rPr>
          <w:rFonts w:ascii="Arial Narrow" w:hAnsi="Arial Narrow" w:cstheme="minorHAnsi"/>
        </w:rPr>
        <w:t xml:space="preserve">percentage of procurement allocated to youth-owned enterprises </w:t>
      </w:r>
      <w:r w:rsidR="001F0477" w:rsidRPr="008F4D31">
        <w:rPr>
          <w:rFonts w:ascii="Arial Narrow" w:hAnsi="Arial Narrow" w:cstheme="minorHAnsi"/>
        </w:rPr>
        <w:t xml:space="preserve">from </w:t>
      </w:r>
      <w:r w:rsidR="002D3CFB" w:rsidRPr="008F4D31">
        <w:rPr>
          <w:rFonts w:ascii="Arial Narrow" w:hAnsi="Arial Narrow" w:cstheme="minorHAnsi"/>
        </w:rPr>
        <w:t xml:space="preserve">20% to 22%, percentage of procurement allocated to black women-owned enterprises </w:t>
      </w:r>
      <w:r w:rsidR="001F0477" w:rsidRPr="008F4D31">
        <w:rPr>
          <w:rFonts w:ascii="Arial Narrow" w:hAnsi="Arial Narrow" w:cstheme="minorHAnsi"/>
        </w:rPr>
        <w:t xml:space="preserve">from </w:t>
      </w:r>
      <w:r w:rsidR="002D3CFB" w:rsidRPr="008F4D31">
        <w:rPr>
          <w:rFonts w:ascii="Arial Narrow" w:hAnsi="Arial Narrow" w:cstheme="minorHAnsi"/>
        </w:rPr>
        <w:t>30% to 32%, percentage of procurement allocated to Township Enterprise Revitalisation</w:t>
      </w:r>
      <w:r w:rsidR="001F0477" w:rsidRPr="008F4D31">
        <w:rPr>
          <w:rFonts w:ascii="Arial Narrow" w:hAnsi="Arial Narrow" w:cstheme="minorHAnsi"/>
        </w:rPr>
        <w:t xml:space="preserve"> from </w:t>
      </w:r>
      <w:r w:rsidR="002D3CFB" w:rsidRPr="008F4D31">
        <w:rPr>
          <w:rFonts w:ascii="Arial Narrow" w:hAnsi="Arial Narrow" w:cstheme="minorHAnsi"/>
        </w:rPr>
        <w:t xml:space="preserve">25% to 30%, also the percentage of procurement allocated to youth-owned enterprise has been increased </w:t>
      </w:r>
      <w:r w:rsidR="001F0477" w:rsidRPr="008F4D31">
        <w:rPr>
          <w:rFonts w:ascii="Arial Narrow" w:hAnsi="Arial Narrow" w:cstheme="minorHAnsi"/>
        </w:rPr>
        <w:t xml:space="preserve">from </w:t>
      </w:r>
      <w:r w:rsidR="002D3CFB" w:rsidRPr="008F4D31">
        <w:rPr>
          <w:rFonts w:ascii="Arial Narrow" w:hAnsi="Arial Narrow" w:cstheme="minorHAnsi"/>
        </w:rPr>
        <w:t>1% to 2</w:t>
      </w:r>
      <w:r w:rsidR="001C188D" w:rsidRPr="008F4D31">
        <w:rPr>
          <w:rFonts w:ascii="Arial Narrow" w:hAnsi="Arial Narrow" w:cstheme="minorHAnsi"/>
        </w:rPr>
        <w:t>%.</w:t>
      </w:r>
      <w:r w:rsidR="00276A2D" w:rsidRPr="008F4D31">
        <w:rPr>
          <w:rFonts w:ascii="Arial Narrow" w:hAnsi="Arial Narrow" w:cstheme="minorHAnsi"/>
        </w:rPr>
        <w:t xml:space="preserve"> </w:t>
      </w:r>
      <w:r w:rsidR="00797AB9" w:rsidRPr="008F4D31">
        <w:rPr>
          <w:rFonts w:ascii="Arial Narrow" w:hAnsi="Arial Narrow" w:cstheme="minorHAnsi"/>
        </w:rPr>
        <w:t xml:space="preserve"> </w:t>
      </w:r>
    </w:p>
    <w:p w14:paraId="19405D54" w14:textId="77777777" w:rsidR="003D10FA" w:rsidRPr="008F4D31" w:rsidRDefault="003D10FA" w:rsidP="00ED2545">
      <w:pPr>
        <w:rPr>
          <w:rFonts w:ascii="Arial Narrow" w:hAnsi="Arial Narrow" w:cstheme="minorHAnsi"/>
        </w:rPr>
      </w:pPr>
    </w:p>
    <w:p w14:paraId="51BAFF83" w14:textId="45A66922" w:rsidR="00ED2545" w:rsidRPr="008F4D31" w:rsidRDefault="00797AB9" w:rsidP="00ED2545">
      <w:pPr>
        <w:rPr>
          <w:rFonts w:ascii="Arial Narrow" w:hAnsi="Arial Narrow" w:cs="Arial"/>
          <w:bCs/>
        </w:rPr>
      </w:pPr>
      <w:r w:rsidRPr="008F4D31">
        <w:rPr>
          <w:rFonts w:ascii="Arial Narrow" w:hAnsi="Arial Narrow" w:cstheme="minorHAnsi"/>
        </w:rPr>
        <w:t xml:space="preserve">Furthermore, </w:t>
      </w:r>
      <w:r w:rsidR="005C66A8" w:rsidRPr="008F4D31">
        <w:rPr>
          <w:rFonts w:ascii="Arial Narrow" w:hAnsi="Arial Narrow" w:cstheme="minorHAnsi"/>
        </w:rPr>
        <w:t xml:space="preserve">the Committee was concerned that </w:t>
      </w:r>
      <w:r w:rsidR="004D49DB" w:rsidRPr="008F4D31">
        <w:rPr>
          <w:rFonts w:ascii="Arial Narrow" w:hAnsi="Arial Narrow" w:cstheme="minorHAnsi"/>
        </w:rPr>
        <w:t xml:space="preserve">the Department has never achieved </w:t>
      </w:r>
      <w:r w:rsidR="000975BD" w:rsidRPr="008F4D31">
        <w:rPr>
          <w:rFonts w:ascii="Arial Narrow" w:hAnsi="Arial Narrow" w:cstheme="minorHAnsi"/>
        </w:rPr>
        <w:t>targets</w:t>
      </w:r>
      <w:r w:rsidR="005C66A8" w:rsidRPr="008F4D31">
        <w:rPr>
          <w:rFonts w:ascii="Arial Narrow" w:hAnsi="Arial Narrow" w:cstheme="minorHAnsi"/>
        </w:rPr>
        <w:t xml:space="preserve"> related</w:t>
      </w:r>
      <w:r w:rsidR="004D49DB" w:rsidRPr="008F4D31">
        <w:rPr>
          <w:rFonts w:ascii="Arial Narrow" w:hAnsi="Arial Narrow" w:cstheme="minorHAnsi"/>
        </w:rPr>
        <w:t xml:space="preserve"> </w:t>
      </w:r>
      <w:r w:rsidR="005C66A8" w:rsidRPr="008F4D31">
        <w:rPr>
          <w:rFonts w:ascii="Arial Narrow" w:hAnsi="Arial Narrow" w:cstheme="minorHAnsi"/>
        </w:rPr>
        <w:t xml:space="preserve"> to </w:t>
      </w:r>
      <w:r w:rsidR="006C297A" w:rsidRPr="008F4D31">
        <w:rPr>
          <w:rFonts w:ascii="Arial Narrow" w:hAnsi="Arial Narrow" w:cstheme="minorHAnsi"/>
        </w:rPr>
        <w:t xml:space="preserve"> procurement spent to </w:t>
      </w:r>
      <w:r w:rsidR="005C66A8" w:rsidRPr="008F4D31">
        <w:rPr>
          <w:rFonts w:ascii="Arial Narrow" w:hAnsi="Arial Narrow" w:cstheme="minorHAnsi"/>
        </w:rPr>
        <w:t>MVs</w:t>
      </w:r>
      <w:r w:rsidR="007C6AEA" w:rsidRPr="008F4D31">
        <w:rPr>
          <w:rFonts w:ascii="Arial Narrow" w:hAnsi="Arial Narrow" w:cstheme="minorHAnsi"/>
        </w:rPr>
        <w:t xml:space="preserve"> </w:t>
      </w:r>
      <w:r w:rsidR="009E3AEF" w:rsidRPr="008F4D31">
        <w:rPr>
          <w:rFonts w:ascii="Arial Narrow" w:hAnsi="Arial Narrow" w:cstheme="minorHAnsi"/>
        </w:rPr>
        <w:t xml:space="preserve">and PwDs </w:t>
      </w:r>
      <w:r w:rsidR="007C6AEA" w:rsidRPr="008F4D31">
        <w:rPr>
          <w:rFonts w:ascii="Arial Narrow" w:hAnsi="Arial Narrow" w:cstheme="minorHAnsi"/>
        </w:rPr>
        <w:t>owned enterprises in the previous FY</w:t>
      </w:r>
      <w:bookmarkEnd w:id="14"/>
      <w:r w:rsidR="007C6AEA" w:rsidRPr="008F4D31">
        <w:rPr>
          <w:rFonts w:ascii="Arial Narrow" w:hAnsi="Arial Narrow" w:cstheme="minorHAnsi"/>
        </w:rPr>
        <w:t>s</w:t>
      </w:r>
      <w:r w:rsidR="003B4A4D">
        <w:rPr>
          <w:rFonts w:ascii="Arial Narrow" w:hAnsi="Arial Narrow" w:cstheme="minorHAnsi"/>
        </w:rPr>
        <w:t xml:space="preserve"> . Responding to the Committee </w:t>
      </w:r>
      <w:r w:rsidR="003B4A4D">
        <w:rPr>
          <w:rFonts w:ascii="Arial Narrow" w:hAnsi="Arial Narrow" w:cs="Arial"/>
          <w:bCs/>
        </w:rPr>
        <w:t>t</w:t>
      </w:r>
      <w:r w:rsidR="002F4669" w:rsidRPr="008F4D31">
        <w:rPr>
          <w:rFonts w:ascii="Arial Narrow" w:hAnsi="Arial Narrow" w:cs="Arial"/>
          <w:bCs/>
        </w:rPr>
        <w:t>he Department</w:t>
      </w:r>
      <w:r w:rsidR="003B4A4D">
        <w:rPr>
          <w:rFonts w:ascii="Arial Narrow" w:hAnsi="Arial Narrow" w:cs="Arial"/>
          <w:bCs/>
        </w:rPr>
        <w:t xml:space="preserve"> reported that it </w:t>
      </w:r>
      <w:r w:rsidR="002F4669" w:rsidRPr="008F4D31">
        <w:rPr>
          <w:rFonts w:ascii="Arial Narrow" w:hAnsi="Arial Narrow" w:cs="Arial"/>
          <w:bCs/>
        </w:rPr>
        <w:t xml:space="preserve"> </w:t>
      </w:r>
      <w:r w:rsidR="00B845C0" w:rsidRPr="008F4D31">
        <w:rPr>
          <w:rFonts w:ascii="Arial Narrow" w:hAnsi="Arial Narrow" w:cs="Arial"/>
          <w:bCs/>
        </w:rPr>
        <w:t>will embark in the process of facilitating</w:t>
      </w:r>
      <w:r w:rsidR="00827597" w:rsidRPr="008F4D31">
        <w:rPr>
          <w:rFonts w:ascii="Arial Narrow" w:hAnsi="Arial Narrow" w:cs="Arial"/>
          <w:bCs/>
        </w:rPr>
        <w:t xml:space="preserve"> educational </w:t>
      </w:r>
      <w:r w:rsidR="00B845C0" w:rsidRPr="008F4D31">
        <w:rPr>
          <w:rFonts w:ascii="Arial Narrow" w:hAnsi="Arial Narrow" w:cs="Arial"/>
          <w:bCs/>
        </w:rPr>
        <w:t>workshops on</w:t>
      </w:r>
      <w:r w:rsidR="003B4A4D">
        <w:rPr>
          <w:rFonts w:ascii="Arial Narrow" w:hAnsi="Arial Narrow" w:cs="Arial"/>
          <w:bCs/>
        </w:rPr>
        <w:t xml:space="preserve"> the</w:t>
      </w:r>
      <w:r w:rsidR="00B845C0" w:rsidRPr="008F4D31">
        <w:rPr>
          <w:rFonts w:ascii="Arial Narrow" w:hAnsi="Arial Narrow" w:cs="Arial"/>
          <w:bCs/>
        </w:rPr>
        <w:t xml:space="preserve"> targeted groups</w:t>
      </w:r>
      <w:r w:rsidR="003B4A4D">
        <w:rPr>
          <w:rFonts w:ascii="Arial Narrow" w:hAnsi="Arial Narrow" w:cs="Arial"/>
          <w:bCs/>
        </w:rPr>
        <w:t xml:space="preserve"> and there it will be guided by the BBBEE strategy document that will be adopted in the current FY</w:t>
      </w:r>
      <w:r w:rsidR="00B845C0" w:rsidRPr="008F4D31">
        <w:rPr>
          <w:rFonts w:ascii="Arial Narrow" w:hAnsi="Arial Narrow" w:cs="Arial"/>
          <w:bCs/>
        </w:rPr>
        <w:t>.</w:t>
      </w:r>
      <w:r w:rsidR="00D21A49" w:rsidRPr="008F4D31">
        <w:rPr>
          <w:rFonts w:ascii="Arial Narrow" w:hAnsi="Arial Narrow" w:cs="Arial"/>
          <w:bCs/>
        </w:rPr>
        <w:t xml:space="preserve"> It will </w:t>
      </w:r>
      <w:r w:rsidR="00B845C0" w:rsidRPr="008F4D31">
        <w:rPr>
          <w:rFonts w:ascii="Arial Narrow" w:hAnsi="Arial Narrow" w:cs="Arial"/>
          <w:bCs/>
        </w:rPr>
        <w:t xml:space="preserve">continue to encourage the establishment of value-adding joint ventures between traditional contractors and underperforming targeted groups. </w:t>
      </w:r>
      <w:r w:rsidR="003C6E89" w:rsidRPr="008F4D31">
        <w:rPr>
          <w:rFonts w:ascii="Arial Narrow" w:hAnsi="Arial Narrow" w:cs="Arial"/>
          <w:bCs/>
        </w:rPr>
        <w:t xml:space="preserve">The Department further reported that </w:t>
      </w:r>
      <w:r w:rsidR="001F718E" w:rsidRPr="008F4D31">
        <w:rPr>
          <w:rFonts w:ascii="Arial Narrow" w:hAnsi="Arial Narrow" w:cs="Arial"/>
          <w:bCs/>
        </w:rPr>
        <w:t>t</w:t>
      </w:r>
      <w:r w:rsidR="00B845C0" w:rsidRPr="008F4D31">
        <w:rPr>
          <w:rFonts w:ascii="Arial Narrow" w:hAnsi="Arial Narrow" w:cs="Arial"/>
          <w:bCs/>
        </w:rPr>
        <w:t>he Emerging Contractor Policy is in its final stages, this will be the guid</w:t>
      </w:r>
      <w:r w:rsidR="00411D9B">
        <w:rPr>
          <w:rFonts w:ascii="Arial Narrow" w:hAnsi="Arial Narrow" w:cs="Arial"/>
          <w:bCs/>
        </w:rPr>
        <w:t>e</w:t>
      </w:r>
      <w:r w:rsidR="00B845C0" w:rsidRPr="008F4D31">
        <w:rPr>
          <w:rFonts w:ascii="Arial Narrow" w:hAnsi="Arial Narrow" w:cs="Arial"/>
          <w:bCs/>
        </w:rPr>
        <w:t xml:space="preserve"> document for the procurement of the Emerging Contractor’s Development Panel. </w:t>
      </w:r>
      <w:r w:rsidR="00B82920" w:rsidRPr="008F4D31">
        <w:rPr>
          <w:rFonts w:ascii="Arial Narrow" w:hAnsi="Arial Narrow" w:cs="Arial"/>
          <w:bCs/>
        </w:rPr>
        <w:t xml:space="preserve">Whilst noting the strategies that will be implemented, the Committee noted with </w:t>
      </w:r>
      <w:r w:rsidR="00B82920" w:rsidRPr="008F4D31">
        <w:rPr>
          <w:rFonts w:ascii="Arial Narrow" w:hAnsi="Arial Narrow" w:cs="Arial"/>
          <w:b/>
        </w:rPr>
        <w:t xml:space="preserve">concern </w:t>
      </w:r>
      <w:bookmarkStart w:id="15" w:name="_Hlk103458170"/>
      <w:r w:rsidR="00FC7302" w:rsidRPr="008F4D31">
        <w:rPr>
          <w:rFonts w:ascii="Arial Narrow" w:hAnsi="Arial Narrow" w:cs="Arial"/>
          <w:bCs/>
        </w:rPr>
        <w:t xml:space="preserve">that there is no strategy </w:t>
      </w:r>
      <w:r w:rsidR="008832C5" w:rsidRPr="008F4D31">
        <w:rPr>
          <w:rFonts w:ascii="Arial Narrow" w:hAnsi="Arial Narrow" w:cs="Arial"/>
          <w:bCs/>
        </w:rPr>
        <w:t xml:space="preserve">reported that is related to non-payment of SMMEs </w:t>
      </w:r>
      <w:r w:rsidR="00117F5B" w:rsidRPr="008F4D31">
        <w:rPr>
          <w:rFonts w:ascii="Arial Narrow" w:hAnsi="Arial Narrow" w:cs="Arial"/>
          <w:bCs/>
        </w:rPr>
        <w:t>by the main contractors</w:t>
      </w:r>
      <w:bookmarkEnd w:id="15"/>
      <w:r w:rsidR="00EC54B6" w:rsidRPr="008F4D31">
        <w:rPr>
          <w:rFonts w:ascii="Arial Narrow" w:hAnsi="Arial Narrow" w:cs="Arial"/>
          <w:bCs/>
        </w:rPr>
        <w:t>, such as Kopanong Hospital SMMEs and Moraba Training consultant</w:t>
      </w:r>
      <w:r w:rsidR="009E695A" w:rsidRPr="008F4D31">
        <w:rPr>
          <w:rFonts w:ascii="Arial Narrow" w:hAnsi="Arial Narrow" w:cs="Arial"/>
          <w:bCs/>
        </w:rPr>
        <w:t>, which causes</w:t>
      </w:r>
      <w:r w:rsidR="005A43A9" w:rsidRPr="008F4D31">
        <w:rPr>
          <w:rFonts w:ascii="Arial Narrow" w:hAnsi="Arial Narrow" w:cs="Arial"/>
          <w:bCs/>
        </w:rPr>
        <w:t xml:space="preserve"> further </w:t>
      </w:r>
      <w:r w:rsidR="009E695A" w:rsidRPr="008F4D31">
        <w:rPr>
          <w:rFonts w:ascii="Arial Narrow" w:hAnsi="Arial Narrow" w:cs="Arial"/>
          <w:bCs/>
        </w:rPr>
        <w:t xml:space="preserve"> project delays</w:t>
      </w:r>
      <w:r w:rsidR="00EC54B6" w:rsidRPr="008F4D31">
        <w:rPr>
          <w:rFonts w:ascii="Arial Narrow" w:hAnsi="Arial Narrow" w:cs="Arial"/>
          <w:bCs/>
        </w:rPr>
        <w:t xml:space="preserve">. </w:t>
      </w:r>
      <w:r w:rsidR="00B82920" w:rsidRPr="008F4D31">
        <w:rPr>
          <w:rFonts w:ascii="Arial Narrow" w:hAnsi="Arial Narrow" w:cs="Arial"/>
          <w:bCs/>
        </w:rPr>
        <w:t xml:space="preserve">   </w:t>
      </w:r>
    </w:p>
    <w:p w14:paraId="679C48A5" w14:textId="55F74CEC" w:rsidR="00F407B0" w:rsidRPr="008F4D31" w:rsidRDefault="00F407B0" w:rsidP="00ED2545">
      <w:pPr>
        <w:rPr>
          <w:rFonts w:ascii="Arial Narrow" w:hAnsi="Arial Narrow" w:cs="Arial"/>
          <w:bCs/>
        </w:rPr>
      </w:pPr>
    </w:p>
    <w:bookmarkEnd w:id="11"/>
    <w:bookmarkEnd w:id="12"/>
    <w:p w14:paraId="38548400" w14:textId="77777777" w:rsidR="00192766" w:rsidRPr="008F4D31" w:rsidRDefault="0093503E" w:rsidP="00D330A0">
      <w:pPr>
        <w:spacing w:after="200"/>
        <w:rPr>
          <w:rFonts w:ascii="Arial Narrow" w:hAnsi="Arial Narrow" w:cs="Arial"/>
          <w:b/>
        </w:rPr>
      </w:pPr>
      <w:r w:rsidRPr="008F4D31">
        <w:rPr>
          <w:rFonts w:ascii="Arial Narrow" w:hAnsi="Arial Narrow" w:cs="Arial"/>
          <w:b/>
        </w:rPr>
        <w:t>5.2</w:t>
      </w:r>
      <w:r w:rsidRPr="008F4D31">
        <w:rPr>
          <w:rFonts w:ascii="Arial Narrow" w:hAnsi="Arial Narrow" w:cs="Arial"/>
          <w:b/>
        </w:rPr>
        <w:tab/>
      </w:r>
      <w:r w:rsidR="00192766" w:rsidRPr="008F4D31">
        <w:rPr>
          <w:rFonts w:ascii="Arial Narrow" w:hAnsi="Arial Narrow" w:cs="Arial"/>
          <w:b/>
        </w:rPr>
        <w:t xml:space="preserve">PROGRAMME 2: PUBLIC WORKS </w:t>
      </w:r>
    </w:p>
    <w:p w14:paraId="1BFC942A" w14:textId="1AF55F4F" w:rsidR="00212F40" w:rsidRPr="008F4D31" w:rsidRDefault="008042F8">
      <w:pPr>
        <w:shd w:val="clear" w:color="auto" w:fill="FFFFFF" w:themeFill="background1"/>
        <w:rPr>
          <w:rFonts w:ascii="Arial Narrow" w:hAnsi="Arial Narrow" w:cs="Arial"/>
          <w:lang w:val="en-US"/>
        </w:rPr>
      </w:pPr>
      <w:r w:rsidRPr="008F4D31">
        <w:rPr>
          <w:rFonts w:ascii="Arial Narrow" w:hAnsi="Arial Narrow" w:cs="Arial"/>
        </w:rPr>
        <w:t xml:space="preserve">The purpose of this programme is to plan, procure, </w:t>
      </w:r>
      <w:r w:rsidR="000321DF" w:rsidRPr="008F4D31">
        <w:rPr>
          <w:rFonts w:ascii="Arial Narrow" w:hAnsi="Arial Narrow" w:cs="Arial"/>
        </w:rPr>
        <w:t>deliver,</w:t>
      </w:r>
      <w:r w:rsidRPr="008F4D31">
        <w:rPr>
          <w:rFonts w:ascii="Arial Narrow" w:hAnsi="Arial Narrow" w:cs="Arial"/>
        </w:rPr>
        <w:t xml:space="preserve"> and manage infrastructure delivery programme and to promote effective and efficient management of the property portfolio with a view to maximising the returns of investment.</w:t>
      </w:r>
      <w:r w:rsidR="00212F40" w:rsidRPr="008F4D31">
        <w:rPr>
          <w:rFonts w:ascii="Arial Narrow" w:hAnsi="Arial Narrow" w:cs="Arial"/>
        </w:rPr>
        <w:t xml:space="preserve"> </w:t>
      </w:r>
      <w:r w:rsidR="000E328E" w:rsidRPr="008F4D31">
        <w:rPr>
          <w:rFonts w:ascii="Arial Narrow" w:hAnsi="Arial Narrow" w:cs="Arial"/>
        </w:rPr>
        <w:t xml:space="preserve">This Programme </w:t>
      </w:r>
      <w:r w:rsidR="00212F40" w:rsidRPr="008F4D31">
        <w:rPr>
          <w:rFonts w:ascii="Arial Narrow" w:hAnsi="Arial Narrow" w:cs="Arial"/>
        </w:rPr>
        <w:t xml:space="preserve">constitutes the </w:t>
      </w:r>
      <w:r w:rsidR="000E328E" w:rsidRPr="008F4D31">
        <w:rPr>
          <w:rFonts w:ascii="Arial Narrow" w:hAnsi="Arial Narrow" w:cs="Arial"/>
          <w:lang w:val="en-US"/>
        </w:rPr>
        <w:t>core mandate of the Department.</w:t>
      </w:r>
    </w:p>
    <w:p w14:paraId="3C4E7170" w14:textId="77777777" w:rsidR="00566F3F" w:rsidRPr="008F4D31" w:rsidRDefault="00566F3F" w:rsidP="00814BD0">
      <w:pPr>
        <w:spacing w:after="200" w:line="240" w:lineRule="auto"/>
        <w:rPr>
          <w:rFonts w:ascii="Arial Narrow" w:eastAsia="Calibri" w:hAnsi="Arial Narrow" w:cs="Arial"/>
          <w:b/>
          <w:bCs/>
          <w:lang w:val="en-US"/>
        </w:rPr>
      </w:pPr>
    </w:p>
    <w:tbl>
      <w:tblPr>
        <w:tblStyle w:val="TableGrid"/>
        <w:tblpPr w:leftFromText="180" w:rightFromText="180" w:vertAnchor="text" w:horzAnchor="margin" w:tblpY="331"/>
        <w:tblW w:w="9492" w:type="dxa"/>
        <w:shd w:val="clear" w:color="auto" w:fill="FFFFFF" w:themeFill="background1"/>
        <w:tblLayout w:type="fixed"/>
        <w:tblLook w:val="04A0" w:firstRow="1" w:lastRow="0" w:firstColumn="1" w:lastColumn="0" w:noHBand="0" w:noVBand="1"/>
      </w:tblPr>
      <w:tblGrid>
        <w:gridCol w:w="1838"/>
        <w:gridCol w:w="1418"/>
        <w:gridCol w:w="1417"/>
        <w:gridCol w:w="1133"/>
        <w:gridCol w:w="1276"/>
        <w:gridCol w:w="1276"/>
        <w:gridCol w:w="1134"/>
      </w:tblGrid>
      <w:tr w:rsidR="008F4D31" w:rsidRPr="008F4D31" w14:paraId="163CC66D" w14:textId="77777777" w:rsidTr="004D6A53">
        <w:trPr>
          <w:trHeight w:val="340"/>
        </w:trPr>
        <w:tc>
          <w:tcPr>
            <w:tcW w:w="1838" w:type="dxa"/>
            <w:shd w:val="clear" w:color="auto" w:fill="FFFFFF" w:themeFill="background1"/>
            <w:noWrap/>
            <w:hideMark/>
          </w:tcPr>
          <w:p w14:paraId="353195A5"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lastRenderedPageBreak/>
              <w:t>Programmes</w:t>
            </w:r>
          </w:p>
          <w:p w14:paraId="4A46B66E"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R' 000 </w:t>
            </w:r>
          </w:p>
        </w:tc>
        <w:tc>
          <w:tcPr>
            <w:tcW w:w="1418" w:type="dxa"/>
            <w:shd w:val="clear" w:color="auto" w:fill="FFFFFF" w:themeFill="background1"/>
          </w:tcPr>
          <w:p w14:paraId="15D16B7C"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Main appropriation</w:t>
            </w:r>
          </w:p>
          <w:p w14:paraId="1E153F81"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2021/22</w:t>
            </w:r>
          </w:p>
        </w:tc>
        <w:tc>
          <w:tcPr>
            <w:tcW w:w="1417" w:type="dxa"/>
            <w:shd w:val="clear" w:color="auto" w:fill="FFFFFF" w:themeFill="background1"/>
          </w:tcPr>
          <w:p w14:paraId="3031E7F8"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Adjusted</w:t>
            </w:r>
          </w:p>
          <w:p w14:paraId="059CE01A"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appropriation</w:t>
            </w:r>
          </w:p>
          <w:p w14:paraId="6E4DF21A"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2021/22</w:t>
            </w:r>
          </w:p>
        </w:tc>
        <w:tc>
          <w:tcPr>
            <w:tcW w:w="1133" w:type="dxa"/>
            <w:shd w:val="clear" w:color="auto" w:fill="FFFFFF" w:themeFill="background1"/>
          </w:tcPr>
          <w:p w14:paraId="7691D5A0" w14:textId="39A7BFCD"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2022/23</w:t>
            </w:r>
          </w:p>
        </w:tc>
        <w:tc>
          <w:tcPr>
            <w:tcW w:w="1276" w:type="dxa"/>
            <w:shd w:val="clear" w:color="auto" w:fill="FFFFFF" w:themeFill="background1"/>
          </w:tcPr>
          <w:p w14:paraId="748F8079"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2023/24</w:t>
            </w:r>
          </w:p>
        </w:tc>
        <w:tc>
          <w:tcPr>
            <w:tcW w:w="1276" w:type="dxa"/>
            <w:shd w:val="clear" w:color="auto" w:fill="FFFFFF" w:themeFill="background1"/>
          </w:tcPr>
          <w:p w14:paraId="57B2B4CF"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2024/25</w:t>
            </w:r>
          </w:p>
        </w:tc>
        <w:tc>
          <w:tcPr>
            <w:tcW w:w="1134" w:type="dxa"/>
            <w:shd w:val="clear" w:color="auto" w:fill="FFFFFF" w:themeFill="background1"/>
          </w:tcPr>
          <w:p w14:paraId="7DCF56AA"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Change 2021/22 - 2022/23</w:t>
            </w:r>
          </w:p>
        </w:tc>
      </w:tr>
      <w:tr w:rsidR="008F4D31" w:rsidRPr="008F4D31" w14:paraId="0A2ED6B3" w14:textId="77777777" w:rsidTr="004D6A53">
        <w:trPr>
          <w:trHeight w:val="428"/>
        </w:trPr>
        <w:tc>
          <w:tcPr>
            <w:tcW w:w="1838" w:type="dxa"/>
            <w:shd w:val="clear" w:color="auto" w:fill="FFFFFF" w:themeFill="background1"/>
            <w:noWrap/>
            <w:hideMark/>
          </w:tcPr>
          <w:p w14:paraId="50F16FEB" w14:textId="77777777" w:rsidR="00566F3F" w:rsidRPr="008F4D31" w:rsidRDefault="00566F3F" w:rsidP="004D6A53">
            <w:pPr>
              <w:spacing w:line="240" w:lineRule="auto"/>
              <w:jc w:val="right"/>
              <w:rPr>
                <w:rFonts w:ascii="Arial Narrow" w:eastAsia="Times New Roman" w:hAnsi="Arial Narrow" w:cstheme="minorHAnsi"/>
                <w:lang w:eastAsia="en-ZA"/>
              </w:rPr>
            </w:pPr>
            <w:r w:rsidRPr="008F4D31">
              <w:rPr>
                <w:rFonts w:ascii="Arial Narrow" w:eastAsia="Times New Roman" w:hAnsi="Arial Narrow" w:cstheme="minorHAnsi"/>
                <w:lang w:eastAsia="en-ZA"/>
              </w:rPr>
              <w:t>Construction</w:t>
            </w:r>
          </w:p>
        </w:tc>
        <w:tc>
          <w:tcPr>
            <w:tcW w:w="1418" w:type="dxa"/>
            <w:shd w:val="clear" w:color="auto" w:fill="FFFFFF" w:themeFill="background1"/>
          </w:tcPr>
          <w:p w14:paraId="3EECD6C0"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281 189</w:t>
            </w:r>
          </w:p>
        </w:tc>
        <w:tc>
          <w:tcPr>
            <w:tcW w:w="1417" w:type="dxa"/>
            <w:shd w:val="clear" w:color="auto" w:fill="FFFFFF" w:themeFill="background1"/>
          </w:tcPr>
          <w:p w14:paraId="12ABBD15" w14:textId="23359144"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 xml:space="preserve"> 210 756</w:t>
            </w:r>
          </w:p>
        </w:tc>
        <w:tc>
          <w:tcPr>
            <w:tcW w:w="1133" w:type="dxa"/>
            <w:shd w:val="clear" w:color="auto" w:fill="FFFFFF" w:themeFill="background1"/>
          </w:tcPr>
          <w:p w14:paraId="4201451E" w14:textId="591293F3"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 xml:space="preserve"> 235 937</w:t>
            </w:r>
          </w:p>
        </w:tc>
        <w:tc>
          <w:tcPr>
            <w:tcW w:w="1276" w:type="dxa"/>
            <w:shd w:val="clear" w:color="auto" w:fill="FFFFFF" w:themeFill="background1"/>
          </w:tcPr>
          <w:p w14:paraId="3FEF5AEC"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169 929</w:t>
            </w:r>
          </w:p>
        </w:tc>
        <w:tc>
          <w:tcPr>
            <w:tcW w:w="1276" w:type="dxa"/>
            <w:shd w:val="clear" w:color="auto" w:fill="auto"/>
          </w:tcPr>
          <w:p w14:paraId="2FE058B7" w14:textId="77777777" w:rsidR="00566F3F" w:rsidRPr="008F4D31" w:rsidRDefault="00566F3F" w:rsidP="004D6A53">
            <w:pPr>
              <w:spacing w:line="240" w:lineRule="auto"/>
              <w:jc w:val="right"/>
              <w:rPr>
                <w:rFonts w:ascii="Arial Narrow" w:eastAsia="Times New Roman" w:hAnsi="Arial Narrow" w:cstheme="minorHAnsi"/>
                <w:lang w:eastAsia="en-ZA"/>
              </w:rPr>
            </w:pPr>
            <w:r w:rsidRPr="008F4D31">
              <w:rPr>
                <w:rFonts w:ascii="Arial Narrow" w:hAnsi="Arial Narrow" w:cstheme="minorHAnsi"/>
              </w:rPr>
              <w:t>169 929</w:t>
            </w:r>
          </w:p>
        </w:tc>
        <w:tc>
          <w:tcPr>
            <w:tcW w:w="1134" w:type="dxa"/>
          </w:tcPr>
          <w:p w14:paraId="53E819B3"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11.9%</w:t>
            </w:r>
          </w:p>
        </w:tc>
      </w:tr>
      <w:tr w:rsidR="008F4D31" w:rsidRPr="008F4D31" w14:paraId="664EED1A" w14:textId="77777777" w:rsidTr="004D6A53">
        <w:trPr>
          <w:trHeight w:val="340"/>
        </w:trPr>
        <w:tc>
          <w:tcPr>
            <w:tcW w:w="1838" w:type="dxa"/>
            <w:shd w:val="clear" w:color="auto" w:fill="FFFFFF" w:themeFill="background1"/>
            <w:noWrap/>
            <w:hideMark/>
          </w:tcPr>
          <w:p w14:paraId="14C4A7C9" w14:textId="77777777" w:rsidR="00566F3F" w:rsidRPr="008F4D31" w:rsidRDefault="00566F3F" w:rsidP="004D6A53">
            <w:pPr>
              <w:spacing w:line="240" w:lineRule="auto"/>
              <w:jc w:val="right"/>
              <w:rPr>
                <w:rFonts w:ascii="Arial Narrow" w:eastAsia="Times New Roman" w:hAnsi="Arial Narrow" w:cstheme="minorHAnsi"/>
                <w:lang w:eastAsia="en-ZA"/>
              </w:rPr>
            </w:pPr>
            <w:r w:rsidRPr="008F4D31">
              <w:rPr>
                <w:rFonts w:ascii="Arial Narrow" w:eastAsia="Times New Roman" w:hAnsi="Arial Narrow" w:cstheme="minorHAnsi"/>
                <w:lang w:eastAsia="en-ZA"/>
              </w:rPr>
              <w:t xml:space="preserve">Maintenance  </w:t>
            </w:r>
          </w:p>
        </w:tc>
        <w:tc>
          <w:tcPr>
            <w:tcW w:w="1418" w:type="dxa"/>
            <w:shd w:val="clear" w:color="auto" w:fill="FFFFFF" w:themeFill="background1"/>
          </w:tcPr>
          <w:p w14:paraId="6DEAC785"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567 672</w:t>
            </w:r>
          </w:p>
        </w:tc>
        <w:tc>
          <w:tcPr>
            <w:tcW w:w="1417" w:type="dxa"/>
            <w:shd w:val="clear" w:color="auto" w:fill="FFFFFF" w:themeFill="background1"/>
          </w:tcPr>
          <w:p w14:paraId="70C701DD"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596 486</w:t>
            </w:r>
          </w:p>
        </w:tc>
        <w:tc>
          <w:tcPr>
            <w:tcW w:w="1133" w:type="dxa"/>
            <w:shd w:val="clear" w:color="auto" w:fill="FFFFFF" w:themeFill="background1"/>
          </w:tcPr>
          <w:p w14:paraId="06158CFE"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627 013</w:t>
            </w:r>
          </w:p>
        </w:tc>
        <w:tc>
          <w:tcPr>
            <w:tcW w:w="1276" w:type="dxa"/>
            <w:shd w:val="clear" w:color="auto" w:fill="FFFFFF" w:themeFill="background1"/>
          </w:tcPr>
          <w:p w14:paraId="27F60462"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615 797</w:t>
            </w:r>
          </w:p>
        </w:tc>
        <w:tc>
          <w:tcPr>
            <w:tcW w:w="1276" w:type="dxa"/>
            <w:shd w:val="clear" w:color="auto" w:fill="FFFFFF" w:themeFill="background1"/>
          </w:tcPr>
          <w:p w14:paraId="03503ABE" w14:textId="38C2BE99" w:rsidR="00566F3F" w:rsidRPr="008F4D31" w:rsidRDefault="00566F3F" w:rsidP="004D6A53">
            <w:pPr>
              <w:spacing w:line="240" w:lineRule="auto"/>
              <w:jc w:val="right"/>
              <w:rPr>
                <w:rFonts w:ascii="Arial Narrow" w:eastAsia="Times New Roman" w:hAnsi="Arial Narrow" w:cstheme="minorHAnsi"/>
                <w:lang w:eastAsia="en-ZA"/>
              </w:rPr>
            </w:pPr>
            <w:r w:rsidRPr="008F4D31">
              <w:rPr>
                <w:rFonts w:ascii="Arial Narrow" w:hAnsi="Arial Narrow" w:cstheme="minorHAnsi"/>
              </w:rPr>
              <w:t xml:space="preserve"> 615 797 </w:t>
            </w:r>
          </w:p>
        </w:tc>
        <w:tc>
          <w:tcPr>
            <w:tcW w:w="1134" w:type="dxa"/>
            <w:shd w:val="clear" w:color="auto" w:fill="FFFFFF" w:themeFill="background1"/>
          </w:tcPr>
          <w:p w14:paraId="2EB4B9F6"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5.12%</w:t>
            </w:r>
          </w:p>
        </w:tc>
      </w:tr>
      <w:tr w:rsidR="008F4D31" w:rsidRPr="008F4D31" w14:paraId="5C361B7A" w14:textId="77777777" w:rsidTr="004D6A53">
        <w:trPr>
          <w:trHeight w:val="340"/>
        </w:trPr>
        <w:tc>
          <w:tcPr>
            <w:tcW w:w="1838" w:type="dxa"/>
            <w:shd w:val="clear" w:color="auto" w:fill="FFFFFF" w:themeFill="background1"/>
            <w:noWrap/>
            <w:hideMark/>
          </w:tcPr>
          <w:p w14:paraId="5E071A2C" w14:textId="77777777" w:rsidR="00566F3F" w:rsidRPr="008F4D31" w:rsidRDefault="00566F3F" w:rsidP="004D6A53">
            <w:pPr>
              <w:spacing w:line="240" w:lineRule="auto"/>
              <w:jc w:val="right"/>
              <w:rPr>
                <w:rFonts w:ascii="Arial Narrow" w:eastAsia="Times New Roman" w:hAnsi="Arial Narrow" w:cstheme="minorHAnsi"/>
                <w:lang w:eastAsia="en-ZA"/>
              </w:rPr>
            </w:pPr>
            <w:r w:rsidRPr="008F4D31">
              <w:rPr>
                <w:rFonts w:ascii="Arial Narrow" w:eastAsia="Times New Roman" w:hAnsi="Arial Narrow" w:cstheme="minorHAnsi"/>
                <w:lang w:eastAsia="en-ZA"/>
              </w:rPr>
              <w:t>Immovable Asset Management</w:t>
            </w:r>
          </w:p>
        </w:tc>
        <w:tc>
          <w:tcPr>
            <w:tcW w:w="1418" w:type="dxa"/>
            <w:shd w:val="clear" w:color="auto" w:fill="FFFFFF" w:themeFill="background1"/>
          </w:tcPr>
          <w:p w14:paraId="5DFB1AD6"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1 724 017</w:t>
            </w:r>
          </w:p>
        </w:tc>
        <w:tc>
          <w:tcPr>
            <w:tcW w:w="1417" w:type="dxa"/>
            <w:shd w:val="clear" w:color="auto" w:fill="FFFFFF" w:themeFill="background1"/>
          </w:tcPr>
          <w:p w14:paraId="5328123C"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1 792 393</w:t>
            </w:r>
          </w:p>
        </w:tc>
        <w:tc>
          <w:tcPr>
            <w:tcW w:w="1133" w:type="dxa"/>
            <w:shd w:val="clear" w:color="auto" w:fill="FFFFFF" w:themeFill="background1"/>
          </w:tcPr>
          <w:p w14:paraId="03414B9F"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1 805 293</w:t>
            </w:r>
          </w:p>
        </w:tc>
        <w:tc>
          <w:tcPr>
            <w:tcW w:w="1276" w:type="dxa"/>
            <w:shd w:val="clear" w:color="auto" w:fill="FFFFFF" w:themeFill="background1"/>
          </w:tcPr>
          <w:p w14:paraId="716CA5A5"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1 806 816</w:t>
            </w:r>
          </w:p>
        </w:tc>
        <w:tc>
          <w:tcPr>
            <w:tcW w:w="1276" w:type="dxa"/>
            <w:shd w:val="clear" w:color="auto" w:fill="FFFFFF" w:themeFill="background1"/>
          </w:tcPr>
          <w:p w14:paraId="798E7348" w14:textId="52E577E8" w:rsidR="00566F3F" w:rsidRPr="008F4D31" w:rsidRDefault="00566F3F" w:rsidP="004D6A53">
            <w:pPr>
              <w:spacing w:line="240" w:lineRule="auto"/>
              <w:jc w:val="right"/>
              <w:rPr>
                <w:rFonts w:ascii="Arial Narrow" w:eastAsia="Times New Roman" w:hAnsi="Arial Narrow" w:cstheme="minorHAnsi"/>
                <w:lang w:eastAsia="en-ZA"/>
              </w:rPr>
            </w:pPr>
            <w:r w:rsidRPr="008F4D31">
              <w:rPr>
                <w:rFonts w:ascii="Arial Narrow" w:hAnsi="Arial Narrow" w:cstheme="minorHAnsi"/>
              </w:rPr>
              <w:t xml:space="preserve">  1 599 007 </w:t>
            </w:r>
          </w:p>
        </w:tc>
        <w:tc>
          <w:tcPr>
            <w:tcW w:w="1134" w:type="dxa"/>
            <w:shd w:val="clear" w:color="auto" w:fill="FFFFFF" w:themeFill="background1"/>
          </w:tcPr>
          <w:p w14:paraId="2C15D26B" w14:textId="77777777" w:rsidR="00566F3F" w:rsidRPr="008F4D31" w:rsidRDefault="00566F3F" w:rsidP="004D6A53">
            <w:pPr>
              <w:spacing w:line="240" w:lineRule="auto"/>
              <w:jc w:val="right"/>
              <w:rPr>
                <w:rFonts w:ascii="Arial Narrow" w:hAnsi="Arial Narrow" w:cstheme="minorHAnsi"/>
              </w:rPr>
            </w:pPr>
            <w:r w:rsidRPr="008F4D31">
              <w:rPr>
                <w:rFonts w:ascii="Arial Narrow" w:hAnsi="Arial Narrow" w:cstheme="minorHAnsi"/>
              </w:rPr>
              <w:t>0.71%</w:t>
            </w:r>
          </w:p>
        </w:tc>
      </w:tr>
      <w:tr w:rsidR="008F4D31" w:rsidRPr="008F4D31" w14:paraId="2CCAE9E3" w14:textId="77777777" w:rsidTr="004D6A53">
        <w:trPr>
          <w:trHeight w:val="340"/>
        </w:trPr>
        <w:tc>
          <w:tcPr>
            <w:tcW w:w="1838" w:type="dxa"/>
            <w:shd w:val="clear" w:color="auto" w:fill="FFFFFF" w:themeFill="background1"/>
            <w:noWrap/>
            <w:hideMark/>
          </w:tcPr>
          <w:p w14:paraId="11E6E2EC" w14:textId="77777777"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Total Payments </w:t>
            </w:r>
          </w:p>
        </w:tc>
        <w:tc>
          <w:tcPr>
            <w:tcW w:w="1418" w:type="dxa"/>
            <w:shd w:val="clear" w:color="auto" w:fill="FFFFFF" w:themeFill="background1"/>
          </w:tcPr>
          <w:p w14:paraId="41CA8A6A" w14:textId="77777777" w:rsidR="00566F3F" w:rsidRPr="008F4D31" w:rsidRDefault="00566F3F" w:rsidP="004D6A53">
            <w:pPr>
              <w:spacing w:line="240" w:lineRule="auto"/>
              <w:jc w:val="right"/>
              <w:rPr>
                <w:rFonts w:ascii="Arial Narrow" w:hAnsi="Arial Narrow" w:cstheme="minorHAnsi"/>
                <w:b/>
                <w:bCs/>
              </w:rPr>
            </w:pPr>
            <w:r w:rsidRPr="008F4D31">
              <w:rPr>
                <w:rFonts w:ascii="Arial Narrow" w:hAnsi="Arial Narrow" w:cstheme="minorHAnsi"/>
                <w:b/>
                <w:bCs/>
              </w:rPr>
              <w:t>2 572 878</w:t>
            </w:r>
          </w:p>
        </w:tc>
        <w:tc>
          <w:tcPr>
            <w:tcW w:w="1417" w:type="dxa"/>
            <w:shd w:val="clear" w:color="auto" w:fill="FFFFFF" w:themeFill="background1"/>
          </w:tcPr>
          <w:p w14:paraId="5F5AA27E" w14:textId="77777777" w:rsidR="00566F3F" w:rsidRPr="008F4D31" w:rsidRDefault="00566F3F" w:rsidP="004D6A53">
            <w:pPr>
              <w:spacing w:line="240" w:lineRule="auto"/>
              <w:jc w:val="right"/>
              <w:rPr>
                <w:rFonts w:ascii="Arial Narrow" w:hAnsi="Arial Narrow" w:cstheme="minorHAnsi"/>
                <w:b/>
                <w:bCs/>
              </w:rPr>
            </w:pPr>
            <w:r w:rsidRPr="008F4D31">
              <w:rPr>
                <w:rFonts w:ascii="Arial Narrow" w:hAnsi="Arial Narrow" w:cstheme="minorHAnsi"/>
                <w:b/>
                <w:bCs/>
              </w:rPr>
              <w:t>2 599 635</w:t>
            </w:r>
          </w:p>
        </w:tc>
        <w:tc>
          <w:tcPr>
            <w:tcW w:w="1133" w:type="dxa"/>
            <w:shd w:val="clear" w:color="auto" w:fill="FFFFFF" w:themeFill="background1"/>
          </w:tcPr>
          <w:p w14:paraId="53A5FD62" w14:textId="77777777" w:rsidR="00566F3F" w:rsidRPr="008F4D31" w:rsidRDefault="00566F3F" w:rsidP="004D6A53">
            <w:pPr>
              <w:spacing w:line="240" w:lineRule="auto"/>
              <w:jc w:val="right"/>
              <w:rPr>
                <w:rFonts w:ascii="Arial Narrow" w:hAnsi="Arial Narrow" w:cstheme="minorHAnsi"/>
                <w:b/>
                <w:bCs/>
              </w:rPr>
            </w:pPr>
            <w:r w:rsidRPr="008F4D31">
              <w:rPr>
                <w:rFonts w:ascii="Arial Narrow" w:hAnsi="Arial Narrow" w:cstheme="minorHAnsi"/>
                <w:b/>
                <w:bCs/>
              </w:rPr>
              <w:t>2 668 243</w:t>
            </w:r>
          </w:p>
        </w:tc>
        <w:tc>
          <w:tcPr>
            <w:tcW w:w="1276" w:type="dxa"/>
            <w:shd w:val="clear" w:color="auto" w:fill="FFFFFF" w:themeFill="background1"/>
          </w:tcPr>
          <w:p w14:paraId="093A6C13" w14:textId="77777777" w:rsidR="00566F3F" w:rsidRPr="008F4D31" w:rsidRDefault="00566F3F" w:rsidP="004D6A53">
            <w:pPr>
              <w:spacing w:line="240" w:lineRule="auto"/>
              <w:jc w:val="right"/>
              <w:rPr>
                <w:rFonts w:ascii="Arial Narrow" w:hAnsi="Arial Narrow" w:cstheme="minorHAnsi"/>
                <w:b/>
                <w:bCs/>
              </w:rPr>
            </w:pPr>
            <w:r w:rsidRPr="008F4D31">
              <w:rPr>
                <w:rFonts w:ascii="Arial Narrow" w:hAnsi="Arial Narrow" w:cstheme="minorHAnsi"/>
                <w:b/>
                <w:bCs/>
              </w:rPr>
              <w:t>2 592 542</w:t>
            </w:r>
          </w:p>
        </w:tc>
        <w:tc>
          <w:tcPr>
            <w:tcW w:w="1276" w:type="dxa"/>
            <w:shd w:val="clear" w:color="auto" w:fill="FFFFFF" w:themeFill="background1"/>
          </w:tcPr>
          <w:p w14:paraId="362EFFDD" w14:textId="48DF59BD" w:rsidR="00566F3F" w:rsidRPr="008F4D31" w:rsidRDefault="00566F3F" w:rsidP="004D6A53">
            <w:pPr>
              <w:spacing w:line="240" w:lineRule="auto"/>
              <w:jc w:val="right"/>
              <w:rPr>
                <w:rFonts w:ascii="Arial Narrow" w:eastAsia="Times New Roman" w:hAnsi="Arial Narrow" w:cstheme="minorHAnsi"/>
                <w:b/>
                <w:bCs/>
                <w:lang w:eastAsia="en-ZA"/>
              </w:rPr>
            </w:pPr>
            <w:r w:rsidRPr="008F4D31">
              <w:rPr>
                <w:rFonts w:ascii="Arial Narrow" w:hAnsi="Arial Narrow" w:cstheme="minorHAnsi"/>
                <w:b/>
                <w:bCs/>
              </w:rPr>
              <w:t xml:space="preserve"> 2 504 536 </w:t>
            </w:r>
          </w:p>
        </w:tc>
        <w:tc>
          <w:tcPr>
            <w:tcW w:w="1134" w:type="dxa"/>
            <w:shd w:val="clear" w:color="auto" w:fill="FFFFFF" w:themeFill="background1"/>
          </w:tcPr>
          <w:p w14:paraId="4B08D472" w14:textId="77777777" w:rsidR="00566F3F" w:rsidRPr="008F4D31" w:rsidRDefault="00566F3F" w:rsidP="004D6A53">
            <w:pPr>
              <w:spacing w:line="240" w:lineRule="auto"/>
              <w:jc w:val="right"/>
              <w:rPr>
                <w:rFonts w:ascii="Arial Narrow" w:hAnsi="Arial Narrow" w:cstheme="minorHAnsi"/>
                <w:b/>
                <w:bCs/>
              </w:rPr>
            </w:pPr>
            <w:r w:rsidRPr="008F4D31">
              <w:rPr>
                <w:rFonts w:ascii="Arial Narrow" w:hAnsi="Arial Narrow" w:cstheme="minorHAnsi"/>
                <w:b/>
                <w:bCs/>
              </w:rPr>
              <w:t>2.64%</w:t>
            </w:r>
          </w:p>
        </w:tc>
      </w:tr>
    </w:tbl>
    <w:p w14:paraId="20BD059E" w14:textId="47889B1A" w:rsidR="006C4589" w:rsidRPr="008F4D31" w:rsidRDefault="006B4A6A" w:rsidP="00814BD0">
      <w:pPr>
        <w:spacing w:after="200" w:line="240" w:lineRule="auto"/>
        <w:rPr>
          <w:rFonts w:ascii="Arial Narrow" w:hAnsi="Arial Narrow" w:cs="Arial"/>
        </w:rPr>
      </w:pPr>
      <w:r w:rsidRPr="008F4D31">
        <w:rPr>
          <w:rFonts w:ascii="Arial Narrow" w:eastAsia="Calibri" w:hAnsi="Arial Narrow" w:cs="Arial"/>
          <w:b/>
          <w:bCs/>
          <w:lang w:val="en-US"/>
        </w:rPr>
        <w:t xml:space="preserve">Public </w:t>
      </w:r>
      <w:r w:rsidR="006C4589" w:rsidRPr="008F4D31">
        <w:rPr>
          <w:rFonts w:ascii="Arial Narrow" w:eastAsia="Calibri" w:hAnsi="Arial Narrow" w:cs="Arial"/>
          <w:b/>
          <w:bCs/>
          <w:lang w:val="en-US"/>
        </w:rPr>
        <w:t>W</w:t>
      </w:r>
      <w:r w:rsidRPr="008F4D31">
        <w:rPr>
          <w:rFonts w:ascii="Arial Narrow" w:eastAsia="Calibri" w:hAnsi="Arial Narrow" w:cs="Arial"/>
          <w:b/>
          <w:bCs/>
          <w:lang w:val="en-US"/>
        </w:rPr>
        <w:t>orks summary of payment</w:t>
      </w:r>
      <w:r w:rsidR="00221FDC" w:rsidRPr="008F4D31">
        <w:rPr>
          <w:rFonts w:ascii="Arial Narrow" w:hAnsi="Arial Narrow" w:cs="Arial"/>
        </w:rPr>
        <w:t xml:space="preserve"> </w:t>
      </w:r>
    </w:p>
    <w:p w14:paraId="5EB5B6E2" w14:textId="77777777" w:rsidR="006C4589" w:rsidRPr="008F4D31" w:rsidRDefault="006C4589" w:rsidP="00814BD0">
      <w:pPr>
        <w:spacing w:after="200" w:line="240" w:lineRule="auto"/>
        <w:rPr>
          <w:rFonts w:ascii="Arial Narrow" w:hAnsi="Arial Narrow" w:cs="Arial"/>
        </w:rPr>
      </w:pPr>
    </w:p>
    <w:p w14:paraId="0D9854F1" w14:textId="5D822EAB" w:rsidR="006C4589" w:rsidRPr="008F4D31" w:rsidRDefault="006C4589" w:rsidP="007F64D4">
      <w:pPr>
        <w:spacing w:after="200" w:line="276" w:lineRule="auto"/>
        <w:rPr>
          <w:rFonts w:ascii="Arial Narrow" w:eastAsia="Calibri" w:hAnsi="Arial Narrow" w:cstheme="minorHAnsi"/>
          <w:bCs/>
          <w:lang w:val="en-US"/>
        </w:rPr>
      </w:pPr>
      <w:r w:rsidRPr="008F4D31">
        <w:rPr>
          <w:rFonts w:ascii="Arial Narrow" w:eastAsia="Times New Roman" w:hAnsi="Arial Narrow" w:cs="Arial"/>
          <w:bCs/>
        </w:rPr>
        <w:t xml:space="preserve">The Committee noted that the total appropriation for this programme is </w:t>
      </w:r>
      <w:r w:rsidR="00ED0167" w:rsidRPr="008F4D31">
        <w:rPr>
          <w:rFonts w:ascii="Arial Narrow" w:eastAsia="Calibri" w:hAnsi="Arial Narrow" w:cstheme="minorHAnsi"/>
          <w:bCs/>
          <w:lang w:val="en-US"/>
        </w:rPr>
        <w:t xml:space="preserve"> R2 668 243 000, which is the largest share of the entire budget of the FY.</w:t>
      </w:r>
    </w:p>
    <w:p w14:paraId="124A4AE9" w14:textId="3E9A9169" w:rsidR="00C64B1E" w:rsidRPr="008F4D31" w:rsidRDefault="005D4A13" w:rsidP="005D4A13">
      <w:pPr>
        <w:spacing w:after="200"/>
        <w:rPr>
          <w:rFonts w:ascii="Arial Narrow" w:eastAsia="Calibri" w:hAnsi="Arial Narrow" w:cstheme="minorHAnsi"/>
          <w:lang w:val="en-US"/>
        </w:rPr>
      </w:pPr>
      <w:r w:rsidRPr="008F4D31">
        <w:rPr>
          <w:rFonts w:ascii="Arial Narrow" w:hAnsi="Arial Narrow" w:cstheme="minorHAnsi"/>
          <w:b/>
          <w:bCs/>
          <w:i/>
          <w:iCs/>
          <w:lang w:val="en-US"/>
        </w:rPr>
        <w:t>Construction sub</w:t>
      </w:r>
      <w:r w:rsidR="00A34A70" w:rsidRPr="008F4D31">
        <w:rPr>
          <w:rFonts w:ascii="Arial Narrow" w:hAnsi="Arial Narrow" w:cstheme="minorHAnsi"/>
          <w:b/>
          <w:bCs/>
          <w:i/>
          <w:iCs/>
          <w:lang w:val="en-US"/>
        </w:rPr>
        <w:t>-</w:t>
      </w:r>
      <w:r w:rsidRPr="008F4D31">
        <w:rPr>
          <w:rFonts w:ascii="Arial Narrow" w:hAnsi="Arial Narrow" w:cstheme="minorHAnsi"/>
          <w:b/>
          <w:bCs/>
          <w:i/>
          <w:iCs/>
          <w:lang w:val="en-US"/>
        </w:rPr>
        <w:t>programme</w:t>
      </w:r>
      <w:r w:rsidRPr="008F4D31">
        <w:rPr>
          <w:rFonts w:ascii="Arial Narrow" w:eastAsia="Calibri" w:hAnsi="Arial Narrow" w:cstheme="minorHAnsi"/>
          <w:b/>
          <w:bCs/>
          <w:lang w:val="en-US"/>
        </w:rPr>
        <w:t xml:space="preserve"> </w:t>
      </w:r>
      <w:r w:rsidRPr="008F4D31">
        <w:rPr>
          <w:rFonts w:ascii="Arial Narrow" w:eastAsia="Calibri" w:hAnsi="Arial Narrow" w:cstheme="minorHAnsi"/>
          <w:lang w:val="en-US"/>
        </w:rPr>
        <w:t>receive</w:t>
      </w:r>
      <w:r w:rsidR="00A34A70" w:rsidRPr="008F4D31">
        <w:rPr>
          <w:rFonts w:ascii="Arial Narrow" w:eastAsia="Calibri" w:hAnsi="Arial Narrow" w:cstheme="minorHAnsi"/>
          <w:lang w:val="en-US"/>
        </w:rPr>
        <w:t>d</w:t>
      </w:r>
      <w:r w:rsidRPr="008F4D31">
        <w:rPr>
          <w:rFonts w:ascii="Arial Narrow" w:eastAsia="Calibri" w:hAnsi="Arial Narrow" w:cstheme="minorHAnsi"/>
          <w:lang w:val="en-US"/>
        </w:rPr>
        <w:t xml:space="preserve"> an allocation of R235 937 000 </w:t>
      </w:r>
      <w:r w:rsidR="00260BA7" w:rsidRPr="008F4D31">
        <w:rPr>
          <w:rFonts w:ascii="Arial Narrow" w:eastAsia="Calibri" w:hAnsi="Arial Narrow" w:cstheme="minorHAnsi"/>
          <w:lang w:val="en-US"/>
        </w:rPr>
        <w:t xml:space="preserve">which is a </w:t>
      </w:r>
      <w:r w:rsidRPr="008F4D31">
        <w:rPr>
          <w:rFonts w:ascii="Arial Narrow" w:eastAsia="Calibri" w:hAnsi="Arial Narrow" w:cstheme="minorHAnsi"/>
          <w:lang w:val="en-US"/>
        </w:rPr>
        <w:t>decreas</w:t>
      </w:r>
      <w:r w:rsidR="00260BA7" w:rsidRPr="008F4D31">
        <w:rPr>
          <w:rFonts w:ascii="Arial Narrow" w:eastAsia="Calibri" w:hAnsi="Arial Narrow" w:cstheme="minorHAnsi"/>
          <w:lang w:val="en-US"/>
        </w:rPr>
        <w:t>e of</w:t>
      </w:r>
      <w:r w:rsidRPr="008F4D31">
        <w:rPr>
          <w:rFonts w:ascii="Arial Narrow" w:eastAsia="Calibri" w:hAnsi="Arial Narrow" w:cstheme="minorHAnsi"/>
          <w:lang w:val="en-US"/>
        </w:rPr>
        <w:t xml:space="preserve"> R45 252 000 from R281189 000 </w:t>
      </w:r>
      <w:r w:rsidR="003669D9" w:rsidRPr="008F4D31">
        <w:rPr>
          <w:rFonts w:ascii="Arial Narrow" w:eastAsia="Calibri" w:hAnsi="Arial Narrow" w:cstheme="minorHAnsi"/>
          <w:lang w:val="en-US"/>
        </w:rPr>
        <w:t xml:space="preserve">allocated </w:t>
      </w:r>
      <w:r w:rsidRPr="008F4D31">
        <w:rPr>
          <w:rFonts w:ascii="Arial Narrow" w:eastAsia="Calibri" w:hAnsi="Arial Narrow" w:cstheme="minorHAnsi"/>
          <w:lang w:val="en-US"/>
        </w:rPr>
        <w:t>in the previous financial year</w:t>
      </w:r>
      <w:r w:rsidR="00260BA7" w:rsidRPr="008F4D31">
        <w:rPr>
          <w:rFonts w:ascii="Arial Narrow" w:eastAsia="Calibri" w:hAnsi="Arial Narrow" w:cstheme="minorHAnsi"/>
          <w:lang w:val="en-US"/>
        </w:rPr>
        <w:t xml:space="preserve">. </w:t>
      </w:r>
    </w:p>
    <w:p w14:paraId="69B9ABCF" w14:textId="3BBA1800" w:rsidR="005D4A13" w:rsidRPr="008F4D31" w:rsidRDefault="00A34A70" w:rsidP="004F6621">
      <w:pPr>
        <w:autoSpaceDE w:val="0"/>
        <w:autoSpaceDN w:val="0"/>
        <w:adjustRightInd w:val="0"/>
        <w:rPr>
          <w:rFonts w:ascii="Arial Narrow" w:hAnsi="Arial Narrow" w:cstheme="minorHAnsi"/>
          <w:lang w:val="en-US"/>
        </w:rPr>
      </w:pPr>
      <w:r w:rsidRPr="008F4D31">
        <w:rPr>
          <w:rFonts w:ascii="Arial Narrow" w:hAnsi="Arial Narrow" w:cstheme="minorHAnsi"/>
          <w:lang w:val="en-US"/>
        </w:rPr>
        <w:t>The Committee noted that c</w:t>
      </w:r>
      <w:r w:rsidR="005D4A13" w:rsidRPr="008F4D31">
        <w:rPr>
          <w:rFonts w:ascii="Arial Narrow" w:hAnsi="Arial Narrow" w:cstheme="minorHAnsi"/>
          <w:lang w:val="en-US"/>
        </w:rPr>
        <w:t xml:space="preserve">ompensation of </w:t>
      </w:r>
      <w:r w:rsidRPr="008F4D31">
        <w:rPr>
          <w:rFonts w:ascii="Arial Narrow" w:hAnsi="Arial Narrow" w:cstheme="minorHAnsi"/>
          <w:lang w:val="en-US"/>
        </w:rPr>
        <w:t>employees’</w:t>
      </w:r>
      <w:r w:rsidR="005D4A13" w:rsidRPr="008F4D31">
        <w:rPr>
          <w:rFonts w:ascii="Arial Narrow" w:hAnsi="Arial Narrow" w:cstheme="minorHAnsi"/>
          <w:lang w:val="en-US"/>
        </w:rPr>
        <w:t xml:space="preserve"> </w:t>
      </w:r>
      <w:r w:rsidRPr="008F4D31">
        <w:rPr>
          <w:rFonts w:ascii="Arial Narrow" w:hAnsi="Arial Narrow" w:cstheme="minorHAnsi"/>
          <w:lang w:val="en-US"/>
        </w:rPr>
        <w:t xml:space="preserve">budget for the current </w:t>
      </w:r>
      <w:r w:rsidR="00411D9B">
        <w:rPr>
          <w:rFonts w:ascii="Arial Narrow" w:hAnsi="Arial Narrow" w:cstheme="minorHAnsi"/>
          <w:lang w:val="en-US"/>
        </w:rPr>
        <w:t>financial year</w:t>
      </w:r>
      <w:r w:rsidR="003669D9" w:rsidRPr="008F4D31">
        <w:rPr>
          <w:rFonts w:ascii="Arial Narrow" w:hAnsi="Arial Narrow" w:cstheme="minorHAnsi"/>
          <w:lang w:val="en-US"/>
        </w:rPr>
        <w:t xml:space="preserve"> </w:t>
      </w:r>
      <w:r w:rsidR="005D4A13" w:rsidRPr="008F4D31">
        <w:rPr>
          <w:rFonts w:ascii="Arial Narrow" w:hAnsi="Arial Narrow" w:cstheme="minorHAnsi"/>
          <w:lang w:val="en-US"/>
        </w:rPr>
        <w:t>R29 815</w:t>
      </w:r>
      <w:r w:rsidRPr="008F4D31">
        <w:rPr>
          <w:rFonts w:ascii="Arial Narrow" w:hAnsi="Arial Narrow" w:cstheme="minorHAnsi"/>
          <w:lang w:val="en-US"/>
        </w:rPr>
        <w:t> </w:t>
      </w:r>
      <w:r w:rsidR="005D4A13" w:rsidRPr="008F4D31">
        <w:rPr>
          <w:rFonts w:ascii="Arial Narrow" w:hAnsi="Arial Narrow" w:cstheme="minorHAnsi"/>
          <w:lang w:val="en-US"/>
        </w:rPr>
        <w:t>000</w:t>
      </w:r>
      <w:r w:rsidRPr="008F4D31">
        <w:rPr>
          <w:rFonts w:ascii="Arial Narrow" w:hAnsi="Arial Narrow" w:cstheme="minorHAnsi"/>
          <w:lang w:val="en-US"/>
        </w:rPr>
        <w:t xml:space="preserve"> will cater for the c</w:t>
      </w:r>
      <w:r w:rsidR="005D4A13" w:rsidRPr="008F4D31">
        <w:rPr>
          <w:rFonts w:ascii="Arial Narrow" w:hAnsi="Arial Narrow" w:cstheme="minorHAnsi"/>
          <w:lang w:val="en-US"/>
        </w:rPr>
        <w:t xml:space="preserve">ontinued recruitment </w:t>
      </w:r>
      <w:r w:rsidRPr="008F4D31">
        <w:rPr>
          <w:rFonts w:ascii="Arial Narrow" w:hAnsi="Arial Narrow" w:cstheme="minorHAnsi"/>
          <w:lang w:val="en-US"/>
        </w:rPr>
        <w:t xml:space="preserve">of technical employees </w:t>
      </w:r>
      <w:r w:rsidR="005D4A13" w:rsidRPr="008F4D31">
        <w:rPr>
          <w:rFonts w:ascii="Arial Narrow" w:hAnsi="Arial Narrow" w:cstheme="minorHAnsi"/>
          <w:lang w:val="en-US"/>
        </w:rPr>
        <w:t xml:space="preserve">under Occupational Specific Dispensation (OSD) which is higher than the normal government salary grades. </w:t>
      </w:r>
      <w:r w:rsidRPr="008F4D31">
        <w:rPr>
          <w:rFonts w:ascii="Arial Narrow" w:hAnsi="Arial Narrow" w:cstheme="minorHAnsi"/>
          <w:lang w:val="en-US"/>
        </w:rPr>
        <w:t>Most of</w:t>
      </w:r>
      <w:r w:rsidR="005D4A13" w:rsidRPr="008F4D31">
        <w:rPr>
          <w:rFonts w:ascii="Arial Narrow" w:hAnsi="Arial Narrow" w:cstheme="minorHAnsi"/>
          <w:lang w:val="en-US"/>
        </w:rPr>
        <w:t xml:space="preserve"> these </w:t>
      </w:r>
      <w:r w:rsidRPr="008F4D31">
        <w:rPr>
          <w:rFonts w:ascii="Arial Narrow" w:hAnsi="Arial Narrow" w:cstheme="minorHAnsi"/>
          <w:lang w:val="en-US"/>
        </w:rPr>
        <w:t>employees</w:t>
      </w:r>
      <w:r w:rsidR="00411D9B">
        <w:rPr>
          <w:rFonts w:ascii="Arial Narrow" w:hAnsi="Arial Narrow" w:cstheme="minorHAnsi"/>
          <w:lang w:val="en-US"/>
        </w:rPr>
        <w:t>’</w:t>
      </w:r>
      <w:r w:rsidR="005D4A13" w:rsidRPr="008F4D31">
        <w:rPr>
          <w:rFonts w:ascii="Arial Narrow" w:hAnsi="Arial Narrow" w:cstheme="minorHAnsi"/>
          <w:lang w:val="en-US"/>
        </w:rPr>
        <w:t xml:space="preserve"> service client departments such as health institution, Gauteng Department of Education and STARS clients.</w:t>
      </w:r>
    </w:p>
    <w:p w14:paraId="217494F3" w14:textId="77777777" w:rsidR="005D4A13" w:rsidRPr="008F4D31" w:rsidRDefault="005D4A13" w:rsidP="00235EAF">
      <w:pPr>
        <w:autoSpaceDE w:val="0"/>
        <w:autoSpaceDN w:val="0"/>
        <w:adjustRightInd w:val="0"/>
        <w:rPr>
          <w:rFonts w:ascii="Arial Narrow" w:hAnsi="Arial Narrow" w:cstheme="minorHAnsi"/>
          <w:highlight w:val="green"/>
          <w:lang w:val="en-US"/>
        </w:rPr>
      </w:pPr>
    </w:p>
    <w:p w14:paraId="17265613" w14:textId="6D379702" w:rsidR="002F0ACD" w:rsidRPr="008F4D31" w:rsidRDefault="00235EAF" w:rsidP="00B475DF">
      <w:pPr>
        <w:shd w:val="clear" w:color="auto" w:fill="FFFFFF"/>
        <w:spacing w:after="150"/>
        <w:rPr>
          <w:rFonts w:ascii="Arial Narrow" w:hAnsi="Arial Narrow" w:cs="Arial"/>
          <w:lang w:eastAsia="en-ZA"/>
        </w:rPr>
      </w:pPr>
      <w:r w:rsidRPr="008F4D31">
        <w:rPr>
          <w:rFonts w:ascii="Arial Narrow" w:hAnsi="Arial Narrow" w:cstheme="minorHAnsi"/>
        </w:rPr>
        <w:t xml:space="preserve">The Committee noted that </w:t>
      </w:r>
      <w:r w:rsidRPr="008F4D31">
        <w:rPr>
          <w:rFonts w:ascii="Arial Narrow" w:hAnsi="Arial Narrow" w:cstheme="minorHAnsi"/>
          <w:b/>
          <w:bCs/>
          <w:i/>
          <w:iCs/>
        </w:rPr>
        <w:t>Maintenance sub-programme</w:t>
      </w:r>
      <w:r w:rsidRPr="008F4D31">
        <w:rPr>
          <w:rFonts w:ascii="Arial Narrow" w:hAnsi="Arial Narrow" w:cstheme="minorHAnsi"/>
        </w:rPr>
        <w:t xml:space="preserve"> received </w:t>
      </w:r>
      <w:r w:rsidRPr="008F4D31">
        <w:rPr>
          <w:rFonts w:ascii="Arial Narrow" w:hAnsi="Arial Narrow" w:cstheme="minorHAnsi"/>
          <w:b/>
          <w:bCs/>
        </w:rPr>
        <w:t>23.4%</w:t>
      </w:r>
      <w:r w:rsidRPr="008F4D31">
        <w:rPr>
          <w:rFonts w:ascii="Arial Narrow" w:hAnsi="Arial Narrow" w:cstheme="minorHAnsi"/>
        </w:rPr>
        <w:t xml:space="preserve"> of the overall budget as it has been allocated </w:t>
      </w:r>
      <w:r w:rsidRPr="008F4D31">
        <w:rPr>
          <w:rFonts w:ascii="Arial Narrow" w:hAnsi="Arial Narrow" w:cstheme="minorHAnsi"/>
          <w:b/>
          <w:bCs/>
        </w:rPr>
        <w:t>R627 013 000</w:t>
      </w:r>
      <w:r w:rsidRPr="008F4D31">
        <w:rPr>
          <w:rFonts w:ascii="Arial Narrow" w:hAnsi="Arial Narrow" w:cstheme="minorHAnsi"/>
        </w:rPr>
        <w:t xml:space="preserve"> during year under review. The budget has increased by 5% (</w:t>
      </w:r>
      <w:r w:rsidRPr="008F4D31">
        <w:rPr>
          <w:rFonts w:ascii="Arial Narrow" w:hAnsi="Arial Narrow" w:cstheme="minorHAnsi"/>
          <w:b/>
          <w:bCs/>
        </w:rPr>
        <w:t xml:space="preserve">R30 525 000) </w:t>
      </w:r>
      <w:r w:rsidRPr="008F4D31">
        <w:rPr>
          <w:rFonts w:ascii="Arial Narrow" w:hAnsi="Arial Narrow" w:cstheme="minorHAnsi"/>
        </w:rPr>
        <w:t xml:space="preserve">from R596 486 000 that was allocated in the </w:t>
      </w:r>
      <w:r w:rsidR="0052184A">
        <w:rPr>
          <w:rFonts w:ascii="Arial Narrow" w:hAnsi="Arial Narrow" w:cstheme="minorHAnsi"/>
        </w:rPr>
        <w:t>2021/22 financial year FY</w:t>
      </w:r>
      <w:r w:rsidRPr="008F4D31">
        <w:rPr>
          <w:rFonts w:ascii="Arial Narrow" w:hAnsi="Arial Narrow" w:cstheme="minorHAnsi"/>
        </w:rPr>
        <w:t xml:space="preserve">.  The Department reported that this budget </w:t>
      </w:r>
      <w:r w:rsidR="002F0ACD" w:rsidRPr="008F4D31">
        <w:rPr>
          <w:rFonts w:ascii="Arial Narrow" w:hAnsi="Arial Narrow" w:cs="Arial"/>
          <w:lang w:eastAsia="en-ZA"/>
        </w:rPr>
        <w:t>does not include any of Department of Health facilities</w:t>
      </w:r>
      <w:r w:rsidR="005070EA" w:rsidRPr="008F4D31">
        <w:rPr>
          <w:rFonts w:ascii="Arial Narrow" w:hAnsi="Arial Narrow" w:cs="Arial"/>
          <w:lang w:eastAsia="en-ZA"/>
        </w:rPr>
        <w:t xml:space="preserve">, but </w:t>
      </w:r>
      <w:r w:rsidR="00A4152F" w:rsidRPr="008F4D31">
        <w:rPr>
          <w:rFonts w:ascii="Arial Narrow" w:hAnsi="Arial Narrow" w:cs="Arial"/>
          <w:lang w:eastAsia="en-ZA"/>
        </w:rPr>
        <w:t xml:space="preserve">only allocated </w:t>
      </w:r>
      <w:r w:rsidR="004E26A7" w:rsidRPr="008F4D31">
        <w:rPr>
          <w:rFonts w:ascii="Arial Narrow" w:hAnsi="Arial Narrow" w:cs="Arial"/>
          <w:lang w:eastAsia="en-ZA"/>
        </w:rPr>
        <w:t>for its</w:t>
      </w:r>
      <w:r w:rsidR="00A4152F" w:rsidRPr="008F4D31">
        <w:rPr>
          <w:rFonts w:ascii="Arial Narrow" w:hAnsi="Arial Narrow" w:cs="Arial"/>
          <w:lang w:eastAsia="en-ZA"/>
        </w:rPr>
        <w:t xml:space="preserve"> </w:t>
      </w:r>
      <w:r w:rsidR="00A2283F" w:rsidRPr="008F4D31">
        <w:rPr>
          <w:rFonts w:ascii="Arial Narrow" w:eastAsia="Times New Roman" w:hAnsi="Arial Narrow" w:cs="Arial"/>
          <w:lang w:eastAsia="en-ZA"/>
        </w:rPr>
        <w:t>regional offices</w:t>
      </w:r>
      <w:r w:rsidR="00B475DF" w:rsidRPr="008F4D31">
        <w:rPr>
          <w:rFonts w:ascii="Arial Narrow" w:eastAsia="Times New Roman" w:hAnsi="Arial Narrow" w:cs="Arial"/>
          <w:lang w:eastAsia="en-ZA"/>
        </w:rPr>
        <w:t xml:space="preserve"> and </w:t>
      </w:r>
      <w:proofErr w:type="gramStart"/>
      <w:r w:rsidR="00B475DF" w:rsidRPr="008F4D31">
        <w:rPr>
          <w:rFonts w:ascii="Arial Narrow" w:eastAsia="Times New Roman" w:hAnsi="Arial Narrow" w:cs="Arial"/>
          <w:lang w:eastAsia="en-ZA"/>
        </w:rPr>
        <w:t xml:space="preserve">workshops </w:t>
      </w:r>
      <w:r w:rsidR="00A2283F" w:rsidRPr="008F4D31">
        <w:rPr>
          <w:rFonts w:ascii="Arial Narrow" w:eastAsia="Times New Roman" w:hAnsi="Arial Narrow" w:cs="Arial"/>
          <w:lang w:eastAsia="en-ZA"/>
        </w:rPr>
        <w:t xml:space="preserve"> acr</w:t>
      </w:r>
      <w:r w:rsidR="007B14DD" w:rsidRPr="008F4D31">
        <w:rPr>
          <w:rFonts w:ascii="Arial Narrow" w:eastAsia="Times New Roman" w:hAnsi="Arial Narrow" w:cs="Arial"/>
          <w:lang w:eastAsia="en-ZA"/>
        </w:rPr>
        <w:t>oss</w:t>
      </w:r>
      <w:proofErr w:type="gramEnd"/>
      <w:r w:rsidR="007B14DD" w:rsidRPr="008F4D31">
        <w:rPr>
          <w:rFonts w:ascii="Arial Narrow" w:eastAsia="Times New Roman" w:hAnsi="Arial Narrow" w:cs="Arial"/>
          <w:lang w:eastAsia="en-ZA"/>
        </w:rPr>
        <w:t xml:space="preserve"> the province</w:t>
      </w:r>
      <w:r w:rsidR="004E26A7" w:rsidRPr="008F4D31">
        <w:rPr>
          <w:rFonts w:ascii="Arial Narrow" w:eastAsia="Times New Roman" w:hAnsi="Arial Narrow" w:cs="Arial"/>
          <w:lang w:eastAsia="en-ZA"/>
        </w:rPr>
        <w:t xml:space="preserve">, </w:t>
      </w:r>
      <w:r w:rsidR="00B475DF" w:rsidRPr="008F4D31">
        <w:rPr>
          <w:rFonts w:ascii="Arial Narrow" w:eastAsia="Times New Roman" w:hAnsi="Arial Narrow" w:cs="Arial"/>
          <w:lang w:eastAsia="en-ZA"/>
        </w:rPr>
        <w:t>i.e.,</w:t>
      </w:r>
      <w:r w:rsidR="003C33A3" w:rsidRPr="008F4D31">
        <w:rPr>
          <w:rFonts w:ascii="Arial Narrow" w:eastAsia="Times New Roman" w:hAnsi="Arial Narrow" w:cs="Arial"/>
        </w:rPr>
        <w:t xml:space="preserve"> Westhoven</w:t>
      </w:r>
      <w:r w:rsidR="0016127F" w:rsidRPr="008F4D31">
        <w:rPr>
          <w:rFonts w:ascii="Arial Narrow" w:eastAsia="Times New Roman" w:hAnsi="Arial Narrow" w:cs="Arial"/>
        </w:rPr>
        <w:t>, T</w:t>
      </w:r>
      <w:r w:rsidR="003C33A3" w:rsidRPr="008F4D31">
        <w:rPr>
          <w:rFonts w:ascii="Arial Narrow" w:eastAsia="Times New Roman" w:hAnsi="Arial Narrow" w:cs="Arial"/>
        </w:rPr>
        <w:t>ulisa Park</w:t>
      </w:r>
      <w:r w:rsidR="0016127F" w:rsidRPr="008F4D31">
        <w:rPr>
          <w:rFonts w:ascii="Arial Narrow" w:eastAsia="Times New Roman" w:hAnsi="Arial Narrow" w:cs="Arial"/>
        </w:rPr>
        <w:t xml:space="preserve">, </w:t>
      </w:r>
      <w:r w:rsidR="003C33A3" w:rsidRPr="008F4D31">
        <w:rPr>
          <w:rFonts w:ascii="Arial Narrow" w:eastAsia="Times New Roman" w:hAnsi="Arial Narrow" w:cs="Arial"/>
        </w:rPr>
        <w:t xml:space="preserve"> Tshwane</w:t>
      </w:r>
      <w:r w:rsidR="00823E69" w:rsidRPr="008F4D31">
        <w:rPr>
          <w:rFonts w:ascii="Arial Narrow" w:eastAsia="Times New Roman" w:hAnsi="Arial Narrow" w:cs="Arial"/>
        </w:rPr>
        <w:t xml:space="preserve">, </w:t>
      </w:r>
      <w:r w:rsidR="00B475DF" w:rsidRPr="008F4D31">
        <w:rPr>
          <w:rFonts w:ascii="Arial Narrow" w:eastAsia="Times New Roman" w:hAnsi="Arial Narrow" w:cs="Arial"/>
        </w:rPr>
        <w:t xml:space="preserve">Springs, </w:t>
      </w:r>
      <w:r w:rsidR="003C33A3" w:rsidRPr="008F4D31">
        <w:rPr>
          <w:rFonts w:ascii="Arial Narrow" w:eastAsia="Times New Roman" w:hAnsi="Arial Narrow" w:cs="Arial"/>
        </w:rPr>
        <w:t xml:space="preserve">Sedibeng </w:t>
      </w:r>
      <w:r w:rsidR="00B475DF" w:rsidRPr="008F4D31">
        <w:rPr>
          <w:rFonts w:ascii="Arial Narrow" w:eastAsia="Times New Roman" w:hAnsi="Arial Narrow" w:cs="Arial"/>
        </w:rPr>
        <w:t xml:space="preserve">, </w:t>
      </w:r>
      <w:r w:rsidR="003C33A3" w:rsidRPr="008F4D31">
        <w:rPr>
          <w:rFonts w:ascii="Arial Narrow" w:eastAsia="Times New Roman" w:hAnsi="Arial Narrow" w:cs="Arial"/>
        </w:rPr>
        <w:t>Thelle Mogoerane</w:t>
      </w:r>
      <w:r w:rsidR="00B475DF" w:rsidRPr="008F4D31">
        <w:rPr>
          <w:rFonts w:ascii="Arial Narrow" w:eastAsia="Times New Roman" w:hAnsi="Arial Narrow" w:cs="Arial"/>
        </w:rPr>
        <w:t xml:space="preserve">, </w:t>
      </w:r>
      <w:r w:rsidR="003C33A3" w:rsidRPr="008F4D31">
        <w:rPr>
          <w:rFonts w:ascii="Arial Narrow" w:eastAsia="Times New Roman" w:hAnsi="Arial Narrow" w:cs="Arial"/>
        </w:rPr>
        <w:t>Steve Biko Academic Hospital</w:t>
      </w:r>
      <w:r w:rsidR="00B475DF" w:rsidRPr="008F4D31">
        <w:rPr>
          <w:rFonts w:ascii="Arial Narrow" w:eastAsia="Times New Roman" w:hAnsi="Arial Narrow" w:cs="Arial"/>
        </w:rPr>
        <w:t xml:space="preserve">, </w:t>
      </w:r>
      <w:r w:rsidR="003C33A3" w:rsidRPr="008F4D31">
        <w:rPr>
          <w:rFonts w:ascii="Arial Narrow" w:eastAsia="Times New Roman" w:hAnsi="Arial Narrow" w:cs="Arial"/>
        </w:rPr>
        <w:t xml:space="preserve">Dr. George Mukhari </w:t>
      </w:r>
      <w:r w:rsidR="00B475DF" w:rsidRPr="008F4D31">
        <w:rPr>
          <w:rFonts w:ascii="Arial Narrow" w:eastAsia="Times New Roman" w:hAnsi="Arial Narrow" w:cs="Arial"/>
        </w:rPr>
        <w:t xml:space="preserve">and  </w:t>
      </w:r>
      <w:r w:rsidR="003C33A3" w:rsidRPr="008F4D31">
        <w:rPr>
          <w:rFonts w:ascii="Arial Narrow" w:eastAsia="Times New Roman" w:hAnsi="Arial Narrow" w:cs="Arial"/>
        </w:rPr>
        <w:t>Chris Hani Bara</w:t>
      </w:r>
      <w:r w:rsidR="00411D9B">
        <w:rPr>
          <w:rFonts w:ascii="Arial Narrow" w:eastAsia="Times New Roman" w:hAnsi="Arial Narrow" w:cs="Arial"/>
        </w:rPr>
        <w:t xml:space="preserve">gwanath and </w:t>
      </w:r>
      <w:r w:rsidR="003C33A3" w:rsidRPr="008F4D31">
        <w:rPr>
          <w:rFonts w:ascii="Arial Narrow" w:eastAsia="Times New Roman" w:hAnsi="Arial Narrow" w:cs="Arial"/>
        </w:rPr>
        <w:t>Charlotte Maxeke</w:t>
      </w:r>
      <w:r w:rsidR="0048755E" w:rsidRPr="008F4D31">
        <w:rPr>
          <w:rFonts w:ascii="Arial Narrow" w:eastAsia="Times New Roman" w:hAnsi="Arial Narrow" w:cs="Arial"/>
        </w:rPr>
        <w:t xml:space="preserve">. </w:t>
      </w:r>
      <w:r w:rsidR="002F0ACD" w:rsidRPr="008F4D31">
        <w:rPr>
          <w:rFonts w:ascii="Arial Narrow" w:hAnsi="Arial Narrow" w:cs="Arial"/>
          <w:lang w:eastAsia="en-ZA"/>
        </w:rPr>
        <w:t xml:space="preserve">  </w:t>
      </w:r>
    </w:p>
    <w:p w14:paraId="3E932349" w14:textId="2DBD72F9" w:rsidR="002909E8" w:rsidRPr="008F4D31" w:rsidRDefault="002909E8" w:rsidP="00B475DF">
      <w:pPr>
        <w:shd w:val="clear" w:color="auto" w:fill="FFFFFF"/>
        <w:spacing w:after="150"/>
        <w:rPr>
          <w:rFonts w:ascii="Arial Narrow" w:hAnsi="Arial Narrow" w:cs="Arial"/>
          <w:lang w:eastAsia="en-ZA"/>
        </w:rPr>
      </w:pPr>
    </w:p>
    <w:p w14:paraId="57F090EC" w14:textId="3539E23C" w:rsidR="002909E8" w:rsidRPr="008F4D31" w:rsidRDefault="002909E8" w:rsidP="00B475DF">
      <w:pPr>
        <w:shd w:val="clear" w:color="auto" w:fill="FFFFFF"/>
        <w:spacing w:after="150"/>
        <w:rPr>
          <w:rFonts w:ascii="Arial Narrow" w:hAnsi="Arial Narrow" w:cs="Arial"/>
          <w:lang w:eastAsia="en-ZA"/>
        </w:rPr>
      </w:pPr>
    </w:p>
    <w:p w14:paraId="08A8E101" w14:textId="6F6CBEC4" w:rsidR="00DF0799" w:rsidRPr="008F4D31" w:rsidRDefault="00DF0799" w:rsidP="00B475DF">
      <w:pPr>
        <w:shd w:val="clear" w:color="auto" w:fill="FFFFFF"/>
        <w:spacing w:after="150"/>
        <w:rPr>
          <w:rFonts w:ascii="Arial Narrow" w:hAnsi="Arial Narrow" w:cs="Arial"/>
          <w:lang w:eastAsia="en-ZA"/>
        </w:rPr>
      </w:pPr>
    </w:p>
    <w:p w14:paraId="39DF65DB" w14:textId="4A5357C0" w:rsidR="00DF0799" w:rsidRPr="008F4D31" w:rsidRDefault="00DF0799" w:rsidP="00B475DF">
      <w:pPr>
        <w:shd w:val="clear" w:color="auto" w:fill="FFFFFF"/>
        <w:spacing w:after="150"/>
        <w:rPr>
          <w:rFonts w:ascii="Arial Narrow" w:hAnsi="Arial Narrow" w:cs="Arial"/>
          <w:lang w:eastAsia="en-ZA"/>
        </w:rPr>
      </w:pPr>
    </w:p>
    <w:p w14:paraId="7A5A4EBE" w14:textId="77777777" w:rsidR="00DF0799" w:rsidRPr="008F4D31" w:rsidRDefault="00DF0799" w:rsidP="00B475DF">
      <w:pPr>
        <w:shd w:val="clear" w:color="auto" w:fill="FFFFFF"/>
        <w:spacing w:after="150"/>
        <w:rPr>
          <w:rFonts w:ascii="Arial Narrow" w:hAnsi="Arial Narrow" w:cs="Arial"/>
          <w:lang w:eastAsia="en-ZA"/>
        </w:rPr>
      </w:pPr>
    </w:p>
    <w:p w14:paraId="3D887B77" w14:textId="37F567F6" w:rsidR="002909E8" w:rsidRPr="008F4D31" w:rsidRDefault="002909E8" w:rsidP="00B475DF">
      <w:pPr>
        <w:shd w:val="clear" w:color="auto" w:fill="FFFFFF"/>
        <w:spacing w:after="150"/>
        <w:rPr>
          <w:rFonts w:ascii="Arial Narrow" w:hAnsi="Arial Narrow" w:cs="Arial"/>
          <w:lang w:eastAsia="en-ZA"/>
        </w:rPr>
      </w:pPr>
    </w:p>
    <w:p w14:paraId="5CA21923" w14:textId="51AB4C93" w:rsidR="002909E8" w:rsidRPr="008F4D31" w:rsidRDefault="002909E8" w:rsidP="00B475DF">
      <w:pPr>
        <w:shd w:val="clear" w:color="auto" w:fill="FFFFFF"/>
        <w:spacing w:after="150"/>
        <w:rPr>
          <w:rFonts w:ascii="Arial Narrow" w:hAnsi="Arial Narrow" w:cs="Arial"/>
          <w:lang w:eastAsia="en-ZA"/>
        </w:rPr>
      </w:pPr>
    </w:p>
    <w:p w14:paraId="635C7F17" w14:textId="4E31FBA7" w:rsidR="00EA2B90" w:rsidRPr="008F4D31" w:rsidRDefault="00D51FC0" w:rsidP="00445D5D">
      <w:pPr>
        <w:spacing w:line="240" w:lineRule="auto"/>
        <w:rPr>
          <w:rFonts w:ascii="Arial Narrow" w:hAnsi="Arial Narrow" w:cs="Arial"/>
          <w:b/>
          <w:bCs/>
          <w:lang w:eastAsia="en-ZA"/>
        </w:rPr>
      </w:pPr>
      <w:r w:rsidRPr="008F4D31">
        <w:rPr>
          <w:rFonts w:ascii="Arial Narrow" w:hAnsi="Arial Narrow" w:cs="Arial"/>
          <w:b/>
          <w:bCs/>
          <w:lang w:eastAsia="en-ZA"/>
        </w:rPr>
        <w:lastRenderedPageBreak/>
        <w:t>Maintenance Budget allocation</w:t>
      </w:r>
    </w:p>
    <w:tbl>
      <w:tblPr>
        <w:tblStyle w:val="TableGrid"/>
        <w:tblW w:w="0" w:type="auto"/>
        <w:tblInd w:w="279" w:type="dxa"/>
        <w:tblLook w:val="04A0" w:firstRow="1" w:lastRow="0" w:firstColumn="1" w:lastColumn="0" w:noHBand="0" w:noVBand="1"/>
      </w:tblPr>
      <w:tblGrid>
        <w:gridCol w:w="4396"/>
        <w:gridCol w:w="4109"/>
      </w:tblGrid>
      <w:tr w:rsidR="008F4D31" w:rsidRPr="008F4D31" w14:paraId="637CB8C5" w14:textId="77777777" w:rsidTr="0048755E">
        <w:tc>
          <w:tcPr>
            <w:tcW w:w="8505" w:type="dxa"/>
            <w:gridSpan w:val="2"/>
            <w:shd w:val="clear" w:color="auto" w:fill="FFFFFF" w:themeFill="background1"/>
          </w:tcPr>
          <w:p w14:paraId="34C0CCC7" w14:textId="77777777" w:rsidR="002F0ACD" w:rsidRPr="008F4D31" w:rsidRDefault="002F0ACD" w:rsidP="00445D5D">
            <w:pPr>
              <w:spacing w:line="240" w:lineRule="auto"/>
              <w:jc w:val="center"/>
              <w:rPr>
                <w:rFonts w:ascii="Arial Narrow" w:hAnsi="Arial Narrow" w:cs="Arial"/>
                <w:b/>
                <w:bCs/>
                <w:lang w:eastAsia="en-ZA"/>
              </w:rPr>
            </w:pPr>
            <w:r w:rsidRPr="008F4D31">
              <w:rPr>
                <w:rFonts w:ascii="Arial Narrow" w:hAnsi="Arial Narrow" w:cs="Arial"/>
                <w:b/>
                <w:bCs/>
                <w:lang w:eastAsia="en-ZA"/>
              </w:rPr>
              <w:t>Maintenance 2022/23 Budget Allocation</w:t>
            </w:r>
          </w:p>
        </w:tc>
      </w:tr>
      <w:tr w:rsidR="008F4D31" w:rsidRPr="008F4D31" w14:paraId="2BE17AB3" w14:textId="77777777" w:rsidTr="0048755E">
        <w:tc>
          <w:tcPr>
            <w:tcW w:w="4396" w:type="dxa"/>
            <w:vMerge w:val="restart"/>
            <w:shd w:val="clear" w:color="auto" w:fill="FFFFFF" w:themeFill="background1"/>
          </w:tcPr>
          <w:p w14:paraId="42C94C89" w14:textId="77777777" w:rsidR="002F0ACD" w:rsidRPr="008F4D31" w:rsidRDefault="002F0ACD" w:rsidP="00445D5D">
            <w:pPr>
              <w:spacing w:line="240" w:lineRule="auto"/>
              <w:ind w:hanging="390"/>
              <w:jc w:val="center"/>
              <w:rPr>
                <w:rFonts w:ascii="Arial Narrow" w:hAnsi="Arial Narrow" w:cs="Arial"/>
                <w:b/>
                <w:bCs/>
                <w:lang w:eastAsia="en-ZA"/>
              </w:rPr>
            </w:pPr>
            <w:r w:rsidRPr="008F4D31">
              <w:rPr>
                <w:rFonts w:ascii="Arial Narrow" w:hAnsi="Arial Narrow" w:cs="Arial"/>
                <w:b/>
                <w:bCs/>
                <w:lang w:eastAsia="en-ZA"/>
              </w:rPr>
              <w:t>Economic Classification</w:t>
            </w:r>
          </w:p>
        </w:tc>
        <w:tc>
          <w:tcPr>
            <w:tcW w:w="4109" w:type="dxa"/>
            <w:shd w:val="clear" w:color="auto" w:fill="FFFFFF" w:themeFill="background1"/>
          </w:tcPr>
          <w:p w14:paraId="3F89FDFC" w14:textId="77777777" w:rsidR="002F0ACD" w:rsidRPr="008F4D31" w:rsidRDefault="002F0ACD" w:rsidP="00445D5D">
            <w:pPr>
              <w:spacing w:line="240" w:lineRule="auto"/>
              <w:jc w:val="center"/>
              <w:rPr>
                <w:rFonts w:ascii="Arial Narrow" w:hAnsi="Arial Narrow" w:cs="Arial"/>
                <w:b/>
                <w:bCs/>
                <w:lang w:eastAsia="en-ZA"/>
              </w:rPr>
            </w:pPr>
            <w:r w:rsidRPr="008F4D31">
              <w:rPr>
                <w:rFonts w:ascii="Arial Narrow" w:hAnsi="Arial Narrow" w:cs="Arial"/>
                <w:b/>
                <w:bCs/>
                <w:lang w:eastAsia="en-ZA"/>
              </w:rPr>
              <w:t>Budget amount</w:t>
            </w:r>
          </w:p>
        </w:tc>
      </w:tr>
      <w:tr w:rsidR="008F4D31" w:rsidRPr="008F4D31" w14:paraId="47AA53E7" w14:textId="77777777" w:rsidTr="0048755E">
        <w:tc>
          <w:tcPr>
            <w:tcW w:w="4396" w:type="dxa"/>
            <w:vMerge/>
            <w:shd w:val="clear" w:color="auto" w:fill="FFFFFF" w:themeFill="background1"/>
          </w:tcPr>
          <w:p w14:paraId="042CE9D1" w14:textId="77777777" w:rsidR="002F0ACD" w:rsidRPr="008F4D31" w:rsidRDefault="002F0ACD" w:rsidP="00445D5D">
            <w:pPr>
              <w:spacing w:line="240" w:lineRule="auto"/>
              <w:jc w:val="center"/>
              <w:rPr>
                <w:rFonts w:ascii="Arial Narrow" w:hAnsi="Arial Narrow" w:cs="Arial"/>
                <w:b/>
                <w:bCs/>
                <w:lang w:eastAsia="en-ZA"/>
              </w:rPr>
            </w:pPr>
          </w:p>
        </w:tc>
        <w:tc>
          <w:tcPr>
            <w:tcW w:w="4109" w:type="dxa"/>
            <w:shd w:val="clear" w:color="auto" w:fill="FFFFFF" w:themeFill="background1"/>
          </w:tcPr>
          <w:p w14:paraId="4A12A0A9" w14:textId="77777777" w:rsidR="002F0ACD" w:rsidRPr="008F4D31" w:rsidRDefault="002F0ACD" w:rsidP="00445D5D">
            <w:pPr>
              <w:spacing w:line="240" w:lineRule="auto"/>
              <w:jc w:val="center"/>
              <w:rPr>
                <w:rFonts w:ascii="Arial Narrow" w:hAnsi="Arial Narrow" w:cs="Arial"/>
                <w:b/>
                <w:bCs/>
                <w:lang w:eastAsia="en-ZA"/>
              </w:rPr>
            </w:pPr>
            <w:r w:rsidRPr="008F4D31">
              <w:rPr>
                <w:rFonts w:ascii="Arial Narrow" w:hAnsi="Arial Narrow" w:cs="Arial"/>
                <w:b/>
                <w:bCs/>
                <w:lang w:eastAsia="en-ZA"/>
              </w:rPr>
              <w:t>R’000</w:t>
            </w:r>
          </w:p>
        </w:tc>
      </w:tr>
      <w:tr w:rsidR="008F4D31" w:rsidRPr="008F4D31" w14:paraId="66D37FF7" w14:textId="77777777" w:rsidTr="00D51FC0">
        <w:tc>
          <w:tcPr>
            <w:tcW w:w="4396" w:type="dxa"/>
          </w:tcPr>
          <w:p w14:paraId="6C619CF5" w14:textId="77777777" w:rsidR="002F0ACD" w:rsidRPr="008F4D31" w:rsidRDefault="002F0ACD" w:rsidP="00445D5D">
            <w:pPr>
              <w:spacing w:line="240" w:lineRule="auto"/>
              <w:rPr>
                <w:rFonts w:ascii="Arial Narrow" w:hAnsi="Arial Narrow" w:cs="Arial"/>
                <w:lang w:eastAsia="en-ZA"/>
              </w:rPr>
            </w:pPr>
            <w:r w:rsidRPr="008F4D31">
              <w:rPr>
                <w:rFonts w:ascii="Arial Narrow" w:hAnsi="Arial Narrow" w:cs="Arial"/>
                <w:lang w:eastAsia="en-ZA"/>
              </w:rPr>
              <w:t>Compensation of employees</w:t>
            </w:r>
          </w:p>
        </w:tc>
        <w:tc>
          <w:tcPr>
            <w:tcW w:w="4109" w:type="dxa"/>
          </w:tcPr>
          <w:p w14:paraId="77CF4D40" w14:textId="77777777" w:rsidR="002F0ACD" w:rsidRPr="008F4D31" w:rsidRDefault="002F0ACD" w:rsidP="00445D5D">
            <w:pPr>
              <w:spacing w:line="240" w:lineRule="auto"/>
              <w:jc w:val="right"/>
              <w:rPr>
                <w:rFonts w:ascii="Arial Narrow" w:hAnsi="Arial Narrow" w:cs="Arial"/>
                <w:bCs/>
                <w:lang w:eastAsia="en-ZA"/>
              </w:rPr>
            </w:pPr>
            <w:r w:rsidRPr="008F4D31">
              <w:rPr>
                <w:rFonts w:ascii="Arial Narrow" w:hAnsi="Arial Narrow" w:cs="Arial"/>
                <w:bCs/>
                <w:lang w:eastAsia="en-ZA"/>
              </w:rPr>
              <w:t>625 235</w:t>
            </w:r>
          </w:p>
        </w:tc>
      </w:tr>
      <w:tr w:rsidR="008F4D31" w:rsidRPr="008F4D31" w14:paraId="39772B26" w14:textId="77777777" w:rsidTr="00D51FC0">
        <w:tc>
          <w:tcPr>
            <w:tcW w:w="4396" w:type="dxa"/>
          </w:tcPr>
          <w:p w14:paraId="5AE12056" w14:textId="77777777" w:rsidR="002F0ACD" w:rsidRPr="008F4D31" w:rsidRDefault="002F0ACD" w:rsidP="00445D5D">
            <w:pPr>
              <w:spacing w:line="240" w:lineRule="auto"/>
              <w:rPr>
                <w:rFonts w:ascii="Arial Narrow" w:hAnsi="Arial Narrow" w:cs="Arial"/>
                <w:bCs/>
                <w:lang w:eastAsia="en-ZA"/>
              </w:rPr>
            </w:pPr>
            <w:r w:rsidRPr="008F4D31">
              <w:rPr>
                <w:rFonts w:ascii="Arial Narrow" w:hAnsi="Arial Narrow" w:cs="Arial"/>
                <w:bCs/>
                <w:lang w:eastAsia="en-ZA"/>
              </w:rPr>
              <w:t>Goods and services</w:t>
            </w:r>
          </w:p>
        </w:tc>
        <w:tc>
          <w:tcPr>
            <w:tcW w:w="4109" w:type="dxa"/>
          </w:tcPr>
          <w:p w14:paraId="09A27BE1" w14:textId="77777777" w:rsidR="002F0ACD" w:rsidRPr="008F4D31" w:rsidRDefault="002F0ACD" w:rsidP="00445D5D">
            <w:pPr>
              <w:spacing w:line="240" w:lineRule="auto"/>
              <w:jc w:val="right"/>
              <w:rPr>
                <w:rFonts w:ascii="Arial Narrow" w:hAnsi="Arial Narrow" w:cs="Arial"/>
                <w:bCs/>
                <w:lang w:eastAsia="en-ZA"/>
              </w:rPr>
            </w:pPr>
            <w:r w:rsidRPr="008F4D31">
              <w:rPr>
                <w:rFonts w:ascii="Arial Narrow" w:hAnsi="Arial Narrow" w:cs="Arial"/>
                <w:bCs/>
                <w:lang w:eastAsia="en-ZA"/>
              </w:rPr>
              <w:t>43 516</w:t>
            </w:r>
          </w:p>
        </w:tc>
      </w:tr>
      <w:tr w:rsidR="008F4D31" w:rsidRPr="008F4D31" w14:paraId="1AAF8481" w14:textId="77777777" w:rsidTr="00D51FC0">
        <w:tc>
          <w:tcPr>
            <w:tcW w:w="4396" w:type="dxa"/>
          </w:tcPr>
          <w:p w14:paraId="2BBF246D" w14:textId="77777777" w:rsidR="002F0ACD" w:rsidRPr="008F4D31" w:rsidRDefault="002F0ACD" w:rsidP="00445D5D">
            <w:pPr>
              <w:spacing w:line="240" w:lineRule="auto"/>
              <w:rPr>
                <w:rFonts w:ascii="Arial Narrow" w:hAnsi="Arial Narrow" w:cs="Arial"/>
                <w:lang w:eastAsia="en-ZA"/>
              </w:rPr>
            </w:pPr>
            <w:r w:rsidRPr="008F4D31">
              <w:rPr>
                <w:rFonts w:ascii="Arial Narrow" w:hAnsi="Arial Narrow" w:cs="Arial"/>
                <w:lang w:eastAsia="en-ZA"/>
              </w:rPr>
              <w:t>Minor Assets</w:t>
            </w:r>
          </w:p>
        </w:tc>
        <w:tc>
          <w:tcPr>
            <w:tcW w:w="4109" w:type="dxa"/>
          </w:tcPr>
          <w:p w14:paraId="5EE53859" w14:textId="77777777" w:rsidR="002F0ACD" w:rsidRPr="008F4D31" w:rsidRDefault="002F0ACD" w:rsidP="00445D5D">
            <w:pPr>
              <w:spacing w:line="240" w:lineRule="auto"/>
              <w:jc w:val="right"/>
              <w:rPr>
                <w:rFonts w:ascii="Arial Narrow" w:hAnsi="Arial Narrow" w:cs="Arial"/>
                <w:lang w:eastAsia="en-ZA"/>
              </w:rPr>
            </w:pPr>
            <w:r w:rsidRPr="008F4D31">
              <w:rPr>
                <w:rFonts w:ascii="Arial Narrow" w:hAnsi="Arial Narrow" w:cs="Arial"/>
                <w:lang w:eastAsia="en-ZA"/>
              </w:rPr>
              <w:t>1 000</w:t>
            </w:r>
          </w:p>
        </w:tc>
      </w:tr>
      <w:tr w:rsidR="008F4D31" w:rsidRPr="008F4D31" w14:paraId="28A5EA87" w14:textId="77777777" w:rsidTr="00D51FC0">
        <w:tc>
          <w:tcPr>
            <w:tcW w:w="4396" w:type="dxa"/>
          </w:tcPr>
          <w:p w14:paraId="5A7AF7FE" w14:textId="77777777" w:rsidR="002F0ACD" w:rsidRPr="008F4D31" w:rsidRDefault="002F0ACD" w:rsidP="00445D5D">
            <w:pPr>
              <w:spacing w:line="240" w:lineRule="auto"/>
              <w:rPr>
                <w:rFonts w:ascii="Arial Narrow" w:hAnsi="Arial Narrow" w:cs="Arial"/>
                <w:lang w:eastAsia="en-ZA"/>
              </w:rPr>
            </w:pPr>
            <w:r w:rsidRPr="008F4D31">
              <w:rPr>
                <w:rFonts w:ascii="Arial Narrow" w:hAnsi="Arial Narrow" w:cs="Arial"/>
                <w:lang w:eastAsia="en-ZA"/>
              </w:rPr>
              <w:t>Fleet Services</w:t>
            </w:r>
          </w:p>
        </w:tc>
        <w:tc>
          <w:tcPr>
            <w:tcW w:w="4109" w:type="dxa"/>
          </w:tcPr>
          <w:p w14:paraId="3A88AEC7" w14:textId="77777777" w:rsidR="002F0ACD" w:rsidRPr="008F4D31" w:rsidRDefault="002F0ACD" w:rsidP="00445D5D">
            <w:pPr>
              <w:spacing w:line="240" w:lineRule="auto"/>
              <w:jc w:val="right"/>
              <w:rPr>
                <w:rFonts w:ascii="Arial Narrow" w:hAnsi="Arial Narrow" w:cs="Arial"/>
                <w:lang w:eastAsia="en-ZA"/>
              </w:rPr>
            </w:pPr>
            <w:r w:rsidRPr="008F4D31">
              <w:rPr>
                <w:rFonts w:ascii="Arial Narrow" w:hAnsi="Arial Narrow" w:cs="Arial"/>
                <w:lang w:eastAsia="en-ZA"/>
              </w:rPr>
              <w:t>20 200</w:t>
            </w:r>
          </w:p>
        </w:tc>
      </w:tr>
      <w:tr w:rsidR="008F4D31" w:rsidRPr="008F4D31" w14:paraId="257E4CFA" w14:textId="77777777" w:rsidTr="00D51FC0">
        <w:tc>
          <w:tcPr>
            <w:tcW w:w="4396" w:type="dxa"/>
          </w:tcPr>
          <w:p w14:paraId="0022F58B" w14:textId="77777777" w:rsidR="002F0ACD" w:rsidRPr="008F4D31" w:rsidRDefault="002F0ACD" w:rsidP="00445D5D">
            <w:pPr>
              <w:spacing w:line="240" w:lineRule="auto"/>
              <w:rPr>
                <w:rFonts w:ascii="Arial Narrow" w:hAnsi="Arial Narrow" w:cs="Arial"/>
                <w:lang w:eastAsia="en-ZA"/>
              </w:rPr>
            </w:pPr>
            <w:r w:rsidRPr="008F4D31">
              <w:rPr>
                <w:rFonts w:ascii="Arial Narrow" w:hAnsi="Arial Narrow" w:cs="Arial"/>
                <w:lang w:eastAsia="en-ZA"/>
              </w:rPr>
              <w:t>Inventory</w:t>
            </w:r>
          </w:p>
        </w:tc>
        <w:tc>
          <w:tcPr>
            <w:tcW w:w="4109" w:type="dxa"/>
          </w:tcPr>
          <w:p w14:paraId="58328752" w14:textId="77777777" w:rsidR="002F0ACD" w:rsidRPr="008F4D31" w:rsidRDefault="002F0ACD" w:rsidP="00445D5D">
            <w:pPr>
              <w:spacing w:line="240" w:lineRule="auto"/>
              <w:jc w:val="right"/>
              <w:rPr>
                <w:rFonts w:ascii="Arial Narrow" w:hAnsi="Arial Narrow" w:cs="Arial"/>
                <w:lang w:eastAsia="en-ZA"/>
              </w:rPr>
            </w:pPr>
            <w:r w:rsidRPr="008F4D31">
              <w:rPr>
                <w:rFonts w:ascii="Arial Narrow" w:hAnsi="Arial Narrow" w:cs="Arial"/>
                <w:lang w:eastAsia="en-ZA"/>
              </w:rPr>
              <w:t>2 000</w:t>
            </w:r>
          </w:p>
        </w:tc>
      </w:tr>
      <w:tr w:rsidR="008F4D31" w:rsidRPr="008F4D31" w14:paraId="0D4F3A07" w14:textId="77777777" w:rsidTr="00D51FC0">
        <w:tc>
          <w:tcPr>
            <w:tcW w:w="4396" w:type="dxa"/>
          </w:tcPr>
          <w:p w14:paraId="795BE22B" w14:textId="77777777" w:rsidR="002F0ACD" w:rsidRPr="008F4D31" w:rsidRDefault="002F0ACD" w:rsidP="00445D5D">
            <w:pPr>
              <w:spacing w:line="240" w:lineRule="auto"/>
              <w:rPr>
                <w:rFonts w:ascii="Arial Narrow" w:hAnsi="Arial Narrow" w:cs="Arial"/>
                <w:lang w:eastAsia="en-ZA"/>
              </w:rPr>
            </w:pPr>
            <w:r w:rsidRPr="008F4D31">
              <w:rPr>
                <w:rFonts w:ascii="Arial Narrow" w:hAnsi="Arial Narrow" w:cs="Arial"/>
                <w:lang w:eastAsia="en-ZA"/>
              </w:rPr>
              <w:t>Consumable supplies</w:t>
            </w:r>
          </w:p>
        </w:tc>
        <w:tc>
          <w:tcPr>
            <w:tcW w:w="4109" w:type="dxa"/>
          </w:tcPr>
          <w:p w14:paraId="5500732C" w14:textId="77777777" w:rsidR="002F0ACD" w:rsidRPr="008F4D31" w:rsidRDefault="002F0ACD" w:rsidP="00445D5D">
            <w:pPr>
              <w:spacing w:line="240" w:lineRule="auto"/>
              <w:jc w:val="right"/>
              <w:rPr>
                <w:rFonts w:ascii="Arial Narrow" w:hAnsi="Arial Narrow" w:cs="Arial"/>
                <w:lang w:eastAsia="en-ZA"/>
              </w:rPr>
            </w:pPr>
            <w:r w:rsidRPr="008F4D31">
              <w:rPr>
                <w:rFonts w:ascii="Arial Narrow" w:hAnsi="Arial Narrow" w:cs="Arial"/>
                <w:lang w:eastAsia="en-ZA"/>
              </w:rPr>
              <w:t>1 766</w:t>
            </w:r>
          </w:p>
        </w:tc>
      </w:tr>
      <w:tr w:rsidR="008F4D31" w:rsidRPr="008F4D31" w14:paraId="6BCC32F7" w14:textId="77777777" w:rsidTr="00D51FC0">
        <w:tc>
          <w:tcPr>
            <w:tcW w:w="4396" w:type="dxa"/>
          </w:tcPr>
          <w:p w14:paraId="3371C642" w14:textId="77777777" w:rsidR="002F0ACD" w:rsidRPr="008F4D31" w:rsidRDefault="002F0ACD" w:rsidP="00445D5D">
            <w:pPr>
              <w:spacing w:line="240" w:lineRule="auto"/>
              <w:rPr>
                <w:rFonts w:ascii="Arial Narrow" w:hAnsi="Arial Narrow" w:cs="Arial"/>
                <w:lang w:eastAsia="en-ZA"/>
              </w:rPr>
            </w:pPr>
            <w:r w:rsidRPr="008F4D31">
              <w:rPr>
                <w:rFonts w:ascii="Arial Narrow" w:hAnsi="Arial Narrow" w:cs="Arial"/>
                <w:lang w:eastAsia="en-ZA"/>
              </w:rPr>
              <w:t>Property payments</w:t>
            </w:r>
          </w:p>
        </w:tc>
        <w:tc>
          <w:tcPr>
            <w:tcW w:w="4109" w:type="dxa"/>
          </w:tcPr>
          <w:p w14:paraId="2ECF8FCB" w14:textId="77777777" w:rsidR="002F0ACD" w:rsidRPr="008F4D31" w:rsidRDefault="002F0ACD" w:rsidP="00445D5D">
            <w:pPr>
              <w:spacing w:line="240" w:lineRule="auto"/>
              <w:jc w:val="right"/>
              <w:rPr>
                <w:rFonts w:ascii="Arial Narrow" w:hAnsi="Arial Narrow" w:cs="Arial"/>
                <w:lang w:eastAsia="en-ZA"/>
              </w:rPr>
            </w:pPr>
            <w:r w:rsidRPr="008F4D31">
              <w:rPr>
                <w:rFonts w:ascii="Arial Narrow" w:hAnsi="Arial Narrow" w:cs="Arial"/>
                <w:lang w:eastAsia="en-ZA"/>
              </w:rPr>
              <w:t>11 972</w:t>
            </w:r>
          </w:p>
        </w:tc>
      </w:tr>
      <w:tr w:rsidR="008F4D31" w:rsidRPr="008F4D31" w14:paraId="31A8E732" w14:textId="77777777" w:rsidTr="00D51FC0">
        <w:tc>
          <w:tcPr>
            <w:tcW w:w="4396" w:type="dxa"/>
          </w:tcPr>
          <w:p w14:paraId="13CC0DDE" w14:textId="77777777" w:rsidR="002F0ACD" w:rsidRPr="008F4D31" w:rsidRDefault="002F0ACD" w:rsidP="00445D5D">
            <w:pPr>
              <w:spacing w:line="240" w:lineRule="auto"/>
              <w:rPr>
                <w:rFonts w:ascii="Arial Narrow" w:hAnsi="Arial Narrow" w:cs="Arial"/>
                <w:lang w:eastAsia="en-ZA"/>
              </w:rPr>
            </w:pPr>
            <w:r w:rsidRPr="008F4D31">
              <w:rPr>
                <w:rFonts w:ascii="Arial Narrow" w:hAnsi="Arial Narrow" w:cs="Arial"/>
                <w:lang w:eastAsia="en-ZA"/>
              </w:rPr>
              <w:t>Travel &amp; Subsistence</w:t>
            </w:r>
          </w:p>
        </w:tc>
        <w:tc>
          <w:tcPr>
            <w:tcW w:w="4109" w:type="dxa"/>
          </w:tcPr>
          <w:p w14:paraId="163CB2ED" w14:textId="77777777" w:rsidR="002F0ACD" w:rsidRPr="008F4D31" w:rsidRDefault="002F0ACD" w:rsidP="00445D5D">
            <w:pPr>
              <w:spacing w:line="240" w:lineRule="auto"/>
              <w:jc w:val="right"/>
              <w:rPr>
                <w:rFonts w:ascii="Arial Narrow" w:hAnsi="Arial Narrow" w:cs="Arial"/>
                <w:lang w:eastAsia="en-ZA"/>
              </w:rPr>
            </w:pPr>
            <w:r w:rsidRPr="008F4D31">
              <w:rPr>
                <w:rFonts w:ascii="Arial Narrow" w:hAnsi="Arial Narrow" w:cs="Arial"/>
                <w:lang w:eastAsia="en-ZA"/>
              </w:rPr>
              <w:t>6 528</w:t>
            </w:r>
          </w:p>
        </w:tc>
      </w:tr>
      <w:tr w:rsidR="008F4D31" w:rsidRPr="008F4D31" w14:paraId="0638FAAF" w14:textId="77777777" w:rsidTr="00D51FC0">
        <w:tc>
          <w:tcPr>
            <w:tcW w:w="4396" w:type="dxa"/>
          </w:tcPr>
          <w:p w14:paraId="37BA2C60" w14:textId="77777777" w:rsidR="002F0ACD" w:rsidRPr="008F4D31" w:rsidRDefault="002F0ACD" w:rsidP="00445D5D">
            <w:pPr>
              <w:spacing w:line="240" w:lineRule="auto"/>
              <w:rPr>
                <w:rFonts w:ascii="Arial Narrow" w:hAnsi="Arial Narrow" w:cs="Arial"/>
                <w:lang w:eastAsia="en-ZA"/>
              </w:rPr>
            </w:pPr>
            <w:r w:rsidRPr="008F4D31">
              <w:rPr>
                <w:rFonts w:ascii="Arial Narrow" w:hAnsi="Arial Narrow" w:cs="Arial"/>
                <w:lang w:eastAsia="en-ZA"/>
              </w:rPr>
              <w:t>Operating payments</w:t>
            </w:r>
          </w:p>
        </w:tc>
        <w:tc>
          <w:tcPr>
            <w:tcW w:w="4109" w:type="dxa"/>
          </w:tcPr>
          <w:p w14:paraId="7C453617" w14:textId="77777777" w:rsidR="002F0ACD" w:rsidRPr="008F4D31" w:rsidRDefault="002F0ACD" w:rsidP="00445D5D">
            <w:pPr>
              <w:spacing w:line="240" w:lineRule="auto"/>
              <w:jc w:val="right"/>
              <w:rPr>
                <w:rFonts w:ascii="Arial Narrow" w:hAnsi="Arial Narrow" w:cs="Arial"/>
                <w:lang w:eastAsia="en-ZA"/>
              </w:rPr>
            </w:pPr>
            <w:r w:rsidRPr="008F4D31">
              <w:rPr>
                <w:rFonts w:ascii="Arial Narrow" w:hAnsi="Arial Narrow" w:cs="Arial"/>
                <w:lang w:eastAsia="en-ZA"/>
              </w:rPr>
              <w:t>50</w:t>
            </w:r>
          </w:p>
        </w:tc>
      </w:tr>
      <w:tr w:rsidR="008F4D31" w:rsidRPr="008F4D31" w14:paraId="0F523514" w14:textId="77777777" w:rsidTr="00D51FC0">
        <w:tc>
          <w:tcPr>
            <w:tcW w:w="4396" w:type="dxa"/>
          </w:tcPr>
          <w:p w14:paraId="52F5B575" w14:textId="77777777" w:rsidR="002F0ACD" w:rsidRPr="008F4D31" w:rsidRDefault="002F0ACD" w:rsidP="00445D5D">
            <w:pPr>
              <w:spacing w:line="240" w:lineRule="auto"/>
              <w:rPr>
                <w:rFonts w:ascii="Arial Narrow" w:hAnsi="Arial Narrow" w:cs="Arial"/>
                <w:lang w:eastAsia="en-ZA"/>
              </w:rPr>
            </w:pPr>
            <w:r w:rsidRPr="008F4D31">
              <w:rPr>
                <w:rFonts w:ascii="Arial Narrow" w:hAnsi="Arial Narrow" w:cs="Arial"/>
                <w:lang w:eastAsia="en-ZA"/>
              </w:rPr>
              <w:t>Households</w:t>
            </w:r>
          </w:p>
        </w:tc>
        <w:tc>
          <w:tcPr>
            <w:tcW w:w="4109" w:type="dxa"/>
          </w:tcPr>
          <w:p w14:paraId="373F37F3" w14:textId="77777777" w:rsidR="002F0ACD" w:rsidRPr="008F4D31" w:rsidRDefault="002F0ACD" w:rsidP="00445D5D">
            <w:pPr>
              <w:spacing w:line="240" w:lineRule="auto"/>
              <w:jc w:val="right"/>
              <w:rPr>
                <w:rFonts w:ascii="Arial Narrow" w:hAnsi="Arial Narrow" w:cs="Arial"/>
                <w:lang w:eastAsia="en-ZA"/>
              </w:rPr>
            </w:pPr>
            <w:r w:rsidRPr="008F4D31">
              <w:rPr>
                <w:rFonts w:ascii="Arial Narrow" w:hAnsi="Arial Narrow" w:cs="Arial"/>
                <w:lang w:eastAsia="en-ZA"/>
              </w:rPr>
              <w:t>1 778</w:t>
            </w:r>
          </w:p>
        </w:tc>
      </w:tr>
      <w:tr w:rsidR="008F4D31" w:rsidRPr="008F4D31" w14:paraId="17DFEC05" w14:textId="77777777" w:rsidTr="00D51FC0">
        <w:tc>
          <w:tcPr>
            <w:tcW w:w="4396" w:type="dxa"/>
          </w:tcPr>
          <w:p w14:paraId="5FCB04E6" w14:textId="77777777" w:rsidR="002F0ACD" w:rsidRPr="008F4D31" w:rsidRDefault="002F0ACD" w:rsidP="00445D5D">
            <w:pPr>
              <w:spacing w:line="240" w:lineRule="auto"/>
              <w:jc w:val="center"/>
              <w:rPr>
                <w:rFonts w:ascii="Arial Narrow" w:hAnsi="Arial Narrow" w:cs="Arial"/>
                <w:b/>
                <w:bCs/>
                <w:lang w:eastAsia="en-ZA"/>
              </w:rPr>
            </w:pPr>
            <w:r w:rsidRPr="008F4D31">
              <w:rPr>
                <w:rFonts w:ascii="Arial Narrow" w:hAnsi="Arial Narrow" w:cs="Arial"/>
                <w:b/>
                <w:bCs/>
                <w:lang w:eastAsia="en-ZA"/>
              </w:rPr>
              <w:t>Grand Total</w:t>
            </w:r>
          </w:p>
        </w:tc>
        <w:tc>
          <w:tcPr>
            <w:tcW w:w="4109" w:type="dxa"/>
          </w:tcPr>
          <w:p w14:paraId="0A87D415" w14:textId="77777777" w:rsidR="002F0ACD" w:rsidRPr="008F4D31" w:rsidRDefault="002F0ACD" w:rsidP="00445D5D">
            <w:pPr>
              <w:spacing w:line="240" w:lineRule="auto"/>
              <w:jc w:val="right"/>
              <w:rPr>
                <w:rFonts w:ascii="Arial Narrow" w:hAnsi="Arial Narrow" w:cs="Arial"/>
                <w:b/>
                <w:bCs/>
                <w:lang w:eastAsia="en-ZA"/>
              </w:rPr>
            </w:pPr>
            <w:r w:rsidRPr="008F4D31">
              <w:rPr>
                <w:rFonts w:ascii="Arial Narrow" w:hAnsi="Arial Narrow" w:cs="Arial"/>
                <w:b/>
                <w:bCs/>
                <w:lang w:eastAsia="en-ZA"/>
              </w:rPr>
              <w:t>627 013</w:t>
            </w:r>
          </w:p>
        </w:tc>
      </w:tr>
    </w:tbl>
    <w:p w14:paraId="046E2CC0" w14:textId="78A0C8D2" w:rsidR="002F0ACD" w:rsidRPr="008F4D31" w:rsidRDefault="00445D5D" w:rsidP="00445D5D">
      <w:pPr>
        <w:shd w:val="clear" w:color="auto" w:fill="FFFFFF"/>
        <w:spacing w:after="150" w:line="240" w:lineRule="auto"/>
        <w:ind w:left="2061" w:hanging="1777"/>
        <w:contextualSpacing/>
        <w:rPr>
          <w:rFonts w:ascii="Arial Narrow" w:eastAsia="Times New Roman" w:hAnsi="Arial Narrow" w:cs="Arial"/>
          <w:lang w:eastAsia="en-ZA"/>
        </w:rPr>
      </w:pPr>
      <w:r w:rsidRPr="008F4D31">
        <w:rPr>
          <w:rFonts w:ascii="Arial Narrow" w:eastAsia="Times New Roman" w:hAnsi="Arial Narrow" w:cs="Arial"/>
          <w:lang w:eastAsia="en-ZA"/>
        </w:rPr>
        <w:t xml:space="preserve">Source :GDID Budget Vote responses </w:t>
      </w:r>
    </w:p>
    <w:p w14:paraId="65C45B58" w14:textId="38F124CC" w:rsidR="00445D5D" w:rsidRPr="008F4D31" w:rsidRDefault="00445D5D" w:rsidP="002F0ACD">
      <w:pPr>
        <w:shd w:val="clear" w:color="auto" w:fill="FFFFFF"/>
        <w:spacing w:after="150" w:line="276" w:lineRule="auto"/>
        <w:ind w:left="2061"/>
        <w:contextualSpacing/>
        <w:rPr>
          <w:rFonts w:ascii="Arial Narrow" w:eastAsia="Times New Roman" w:hAnsi="Arial Narrow" w:cs="Arial"/>
          <w:lang w:eastAsia="en-ZA"/>
        </w:rPr>
      </w:pPr>
    </w:p>
    <w:p w14:paraId="161D7A2F" w14:textId="77777777" w:rsidR="00445D5D" w:rsidRPr="008F4D31" w:rsidRDefault="00445D5D" w:rsidP="002F0ACD">
      <w:pPr>
        <w:shd w:val="clear" w:color="auto" w:fill="FFFFFF"/>
        <w:spacing w:after="150" w:line="276" w:lineRule="auto"/>
        <w:ind w:left="2061"/>
        <w:contextualSpacing/>
        <w:rPr>
          <w:rFonts w:ascii="Arial Narrow" w:eastAsia="Times New Roman" w:hAnsi="Arial Narrow" w:cs="Arial"/>
          <w:lang w:eastAsia="en-ZA"/>
        </w:rPr>
      </w:pPr>
    </w:p>
    <w:p w14:paraId="69AB38B8" w14:textId="58855436" w:rsidR="006903E1" w:rsidRPr="008F4D31" w:rsidRDefault="004F6621" w:rsidP="006903E1">
      <w:pPr>
        <w:spacing w:after="200"/>
        <w:rPr>
          <w:rFonts w:ascii="Arial Narrow" w:eastAsia="Calibri" w:hAnsi="Arial Narrow" w:cstheme="minorHAnsi"/>
          <w:lang w:val="en-US"/>
        </w:rPr>
      </w:pPr>
      <w:r w:rsidRPr="008F4D31">
        <w:rPr>
          <w:rFonts w:ascii="Arial Narrow" w:eastAsia="Calibri" w:hAnsi="Arial Narrow" w:cstheme="minorHAnsi"/>
          <w:lang w:val="en-US"/>
        </w:rPr>
        <w:t>With regards to</w:t>
      </w:r>
      <w:r w:rsidRPr="008F4D31">
        <w:rPr>
          <w:rFonts w:ascii="Arial Narrow" w:eastAsia="Calibri" w:hAnsi="Arial Narrow" w:cstheme="minorHAnsi"/>
          <w:b/>
          <w:bCs/>
          <w:lang w:val="en-US"/>
        </w:rPr>
        <w:t xml:space="preserve"> </w:t>
      </w:r>
      <w:r w:rsidR="006903E1" w:rsidRPr="008F4D31">
        <w:rPr>
          <w:rFonts w:ascii="Arial Narrow" w:eastAsia="Calibri" w:hAnsi="Arial Narrow" w:cstheme="minorHAnsi"/>
          <w:b/>
          <w:bCs/>
          <w:i/>
          <w:iCs/>
          <w:lang w:val="en-US"/>
        </w:rPr>
        <w:t xml:space="preserve">Property </w:t>
      </w:r>
      <w:r w:rsidR="006F1A2A" w:rsidRPr="008F4D31">
        <w:rPr>
          <w:rFonts w:ascii="Arial Narrow" w:eastAsia="Calibri" w:hAnsi="Arial Narrow" w:cstheme="minorHAnsi"/>
          <w:b/>
          <w:bCs/>
          <w:i/>
          <w:iCs/>
          <w:lang w:val="en-US"/>
        </w:rPr>
        <w:t>Management</w:t>
      </w:r>
      <w:r w:rsidRPr="008F4D31">
        <w:rPr>
          <w:rFonts w:ascii="Arial Narrow" w:eastAsia="Calibri" w:hAnsi="Arial Narrow" w:cstheme="minorHAnsi"/>
          <w:b/>
          <w:bCs/>
          <w:i/>
          <w:iCs/>
          <w:lang w:val="en-US"/>
        </w:rPr>
        <w:t xml:space="preserve"> sub-programme,</w:t>
      </w:r>
      <w:r w:rsidR="006903E1" w:rsidRPr="008F4D31">
        <w:rPr>
          <w:rFonts w:ascii="Arial Narrow" w:eastAsia="Calibri" w:hAnsi="Arial Narrow" w:cstheme="minorHAnsi"/>
          <w:b/>
          <w:bCs/>
          <w:lang w:val="en-US"/>
        </w:rPr>
        <w:t xml:space="preserve"> </w:t>
      </w:r>
      <w:r w:rsidRPr="008F4D31">
        <w:rPr>
          <w:rFonts w:ascii="Arial Narrow" w:eastAsia="Calibri" w:hAnsi="Arial Narrow" w:cstheme="minorHAnsi"/>
          <w:lang w:val="en-US"/>
        </w:rPr>
        <w:t>t</w:t>
      </w:r>
      <w:r w:rsidR="006903E1" w:rsidRPr="008F4D31">
        <w:rPr>
          <w:rFonts w:ascii="Arial Narrow" w:eastAsia="Calibri" w:hAnsi="Arial Narrow" w:cstheme="minorHAnsi"/>
          <w:lang w:val="en-US"/>
        </w:rPr>
        <w:t>he Committee noted that</w:t>
      </w:r>
      <w:r w:rsidR="006903E1" w:rsidRPr="008F4D31">
        <w:rPr>
          <w:rFonts w:ascii="Arial Narrow" w:eastAsia="Calibri" w:hAnsi="Arial Narrow" w:cstheme="minorHAnsi"/>
          <w:b/>
          <w:bCs/>
          <w:lang w:val="en-US"/>
        </w:rPr>
        <w:t xml:space="preserve"> </w:t>
      </w:r>
      <w:r w:rsidR="006F1A2A" w:rsidRPr="008F4D31">
        <w:rPr>
          <w:rFonts w:ascii="Arial Narrow" w:eastAsia="Calibri" w:hAnsi="Arial Narrow" w:cstheme="minorHAnsi"/>
          <w:lang w:val="en-US"/>
        </w:rPr>
        <w:t>according to the Department plans, ten</w:t>
      </w:r>
      <w:r w:rsidR="006903E1" w:rsidRPr="008F4D31">
        <w:rPr>
          <w:rFonts w:ascii="Arial Narrow" w:eastAsia="Calibri" w:hAnsi="Arial Narrow" w:cstheme="minorHAnsi"/>
          <w:lang w:val="en-US"/>
        </w:rPr>
        <w:t xml:space="preserve"> (10</w:t>
      </w:r>
      <w:r w:rsidR="006903E1" w:rsidRPr="008F4D31">
        <w:rPr>
          <w:rFonts w:ascii="Arial Narrow" w:eastAsia="Calibri" w:hAnsi="Arial Narrow" w:cstheme="minorHAnsi"/>
          <w:b/>
          <w:bCs/>
          <w:lang w:val="en-US"/>
        </w:rPr>
        <w:t xml:space="preserve">) </w:t>
      </w:r>
      <w:r w:rsidR="006903E1" w:rsidRPr="008F4D31">
        <w:rPr>
          <w:rFonts w:ascii="Arial Narrow" w:eastAsia="Calibri" w:hAnsi="Arial Narrow" w:cstheme="minorHAnsi"/>
          <w:lang w:val="en-US"/>
        </w:rPr>
        <w:t xml:space="preserve">non-core properties will be </w:t>
      </w:r>
      <w:r w:rsidR="006F1A2A" w:rsidRPr="008F4D31">
        <w:rPr>
          <w:rFonts w:ascii="Arial Narrow" w:eastAsia="Calibri" w:hAnsi="Arial Narrow" w:cstheme="minorHAnsi"/>
          <w:lang w:val="en-US"/>
        </w:rPr>
        <w:t>disposed</w:t>
      </w:r>
      <w:r w:rsidR="006903E1" w:rsidRPr="008F4D31">
        <w:rPr>
          <w:rFonts w:ascii="Arial Narrow" w:eastAsia="Calibri" w:hAnsi="Arial Narrow" w:cstheme="minorHAnsi"/>
          <w:lang w:val="en-US"/>
        </w:rPr>
        <w:t xml:space="preserve"> </w:t>
      </w:r>
      <w:r w:rsidR="006F1A2A" w:rsidRPr="008F4D31">
        <w:rPr>
          <w:rFonts w:ascii="Arial Narrow" w:eastAsia="Calibri" w:hAnsi="Arial Narrow" w:cstheme="minorHAnsi"/>
          <w:lang w:val="en-US"/>
        </w:rPr>
        <w:t xml:space="preserve">in the current FY and </w:t>
      </w:r>
      <w:r w:rsidR="006903E1" w:rsidRPr="008F4D31">
        <w:rPr>
          <w:rFonts w:ascii="Arial Narrow" w:eastAsia="Calibri" w:hAnsi="Arial Narrow" w:cstheme="minorHAnsi"/>
          <w:lang w:val="en-US"/>
        </w:rPr>
        <w:t>one (1) GPG Properties be commercialised</w:t>
      </w:r>
      <w:r w:rsidR="006F1A2A" w:rsidRPr="008F4D31">
        <w:rPr>
          <w:rFonts w:ascii="Arial Narrow" w:eastAsia="Calibri" w:hAnsi="Arial Narrow" w:cstheme="minorHAnsi"/>
          <w:lang w:val="en-US"/>
        </w:rPr>
        <w:t>, the Committee will continue to monitor progress during the FY.</w:t>
      </w:r>
      <w:r w:rsidR="000C05EE" w:rsidRPr="008F4D31">
        <w:rPr>
          <w:rFonts w:ascii="Arial Narrow" w:eastAsia="Calibri" w:hAnsi="Arial Narrow" w:cstheme="minorHAnsi"/>
          <w:lang w:val="en-US"/>
        </w:rPr>
        <w:t xml:space="preserve"> Other funds will be channeled to the establishment of the Kopanong Precinct</w:t>
      </w:r>
      <w:r w:rsidR="008046F8" w:rsidRPr="008F4D31">
        <w:rPr>
          <w:rFonts w:ascii="Arial Narrow" w:eastAsia="Calibri" w:hAnsi="Arial Narrow" w:cstheme="minorHAnsi"/>
          <w:lang w:val="en-US"/>
        </w:rPr>
        <w:t xml:space="preserve"> totaling to </w:t>
      </w:r>
      <w:r w:rsidR="00C630C5" w:rsidRPr="008F4D31">
        <w:rPr>
          <w:rFonts w:ascii="Arial Narrow" w:eastAsia="Calibri" w:hAnsi="Arial Narrow" w:cstheme="minorHAnsi"/>
          <w:lang w:val="en-US"/>
        </w:rPr>
        <w:t>R8 500</w:t>
      </w:r>
      <w:r w:rsidR="00E921EE" w:rsidRPr="008F4D31">
        <w:rPr>
          <w:rFonts w:ascii="Arial Narrow" w:eastAsia="Calibri" w:hAnsi="Arial Narrow" w:cstheme="minorHAnsi"/>
          <w:lang w:val="en-US"/>
        </w:rPr>
        <w:t> </w:t>
      </w:r>
      <w:r w:rsidR="00C630C5" w:rsidRPr="008F4D31">
        <w:rPr>
          <w:rFonts w:ascii="Arial Narrow" w:eastAsia="Calibri" w:hAnsi="Arial Narrow" w:cstheme="minorHAnsi"/>
          <w:lang w:val="en-US"/>
        </w:rPr>
        <w:t>000</w:t>
      </w:r>
      <w:r w:rsidR="00E921EE" w:rsidRPr="008F4D31">
        <w:rPr>
          <w:rFonts w:ascii="Arial Narrow" w:eastAsia="Calibri" w:hAnsi="Arial Narrow" w:cstheme="minorHAnsi"/>
          <w:lang w:val="en-US"/>
        </w:rPr>
        <w:t xml:space="preserve">, </w:t>
      </w:r>
      <w:r w:rsidR="001E6155" w:rsidRPr="008F4D31">
        <w:rPr>
          <w:rFonts w:ascii="Arial Narrow" w:eastAsia="Calibri" w:hAnsi="Arial Narrow" w:cstheme="minorHAnsi"/>
          <w:lang w:val="en-US"/>
        </w:rPr>
        <w:t xml:space="preserve">Refurbishment of amongst </w:t>
      </w:r>
      <w:r w:rsidR="00F916F2" w:rsidRPr="008F4D31">
        <w:rPr>
          <w:rFonts w:ascii="Arial Narrow" w:eastAsia="Calibri" w:hAnsi="Arial Narrow" w:cstheme="minorHAnsi"/>
          <w:lang w:val="en-US"/>
        </w:rPr>
        <w:t xml:space="preserve">other of </w:t>
      </w:r>
      <w:proofErr w:type="spellStart"/>
      <w:proofErr w:type="gramStart"/>
      <w:r w:rsidR="00F916F2" w:rsidRPr="008F4D31">
        <w:rPr>
          <w:rFonts w:ascii="Arial Narrow" w:eastAsia="Calibri" w:hAnsi="Arial Narrow" w:cstheme="minorHAnsi"/>
          <w:lang w:val="en-US"/>
        </w:rPr>
        <w:t>Emoyeni</w:t>
      </w:r>
      <w:proofErr w:type="spellEnd"/>
      <w:r w:rsidR="00411D9B">
        <w:rPr>
          <w:rFonts w:ascii="Arial Narrow" w:eastAsia="Calibri" w:hAnsi="Arial Narrow" w:cstheme="minorHAnsi"/>
          <w:lang w:val="en-US"/>
        </w:rPr>
        <w:t>,</w:t>
      </w:r>
      <w:r w:rsidR="00A02986" w:rsidRPr="008F4D31">
        <w:rPr>
          <w:rFonts w:ascii="Arial Narrow" w:eastAsia="Calibri" w:hAnsi="Arial Narrow" w:cstheme="minorHAnsi"/>
          <w:lang w:val="en-US"/>
        </w:rPr>
        <w:t>,</w:t>
      </w:r>
      <w:proofErr w:type="gramEnd"/>
      <w:r w:rsidR="00A02986" w:rsidRPr="008F4D31">
        <w:rPr>
          <w:rFonts w:ascii="Arial Narrow" w:eastAsia="Calibri" w:hAnsi="Arial Narrow" w:cstheme="minorHAnsi"/>
          <w:lang w:val="en-US"/>
        </w:rPr>
        <w:t xml:space="preserve"> </w:t>
      </w:r>
      <w:r w:rsidR="00411D9B">
        <w:rPr>
          <w:rFonts w:ascii="Arial Narrow" w:eastAsia="Calibri" w:hAnsi="Arial Narrow" w:cstheme="minorHAnsi"/>
          <w:lang w:val="en-US"/>
        </w:rPr>
        <w:t>N</w:t>
      </w:r>
      <w:r w:rsidR="00A02986" w:rsidRPr="008F4D31">
        <w:rPr>
          <w:rFonts w:ascii="Arial Narrow" w:eastAsia="Calibri" w:hAnsi="Arial Narrow" w:cstheme="minorHAnsi"/>
          <w:lang w:val="en-US"/>
        </w:rPr>
        <w:t xml:space="preserve">umber 30 Simmonds </w:t>
      </w:r>
      <w:r w:rsidR="00AE53DA" w:rsidRPr="008F4D31">
        <w:rPr>
          <w:rFonts w:ascii="Arial Narrow" w:eastAsia="Calibri" w:hAnsi="Arial Narrow" w:cstheme="minorHAnsi"/>
          <w:lang w:val="en-US"/>
        </w:rPr>
        <w:t>street Fire rehabilitation</w:t>
      </w:r>
      <w:r w:rsidR="00F916F2" w:rsidRPr="008F4D31">
        <w:rPr>
          <w:rFonts w:ascii="Arial Narrow" w:eastAsia="Calibri" w:hAnsi="Arial Narrow" w:cstheme="minorHAnsi"/>
          <w:lang w:val="en-US"/>
        </w:rPr>
        <w:t xml:space="preserve"> and </w:t>
      </w:r>
      <w:r w:rsidR="00980F9B" w:rsidRPr="008F4D31">
        <w:rPr>
          <w:rFonts w:ascii="Arial Narrow" w:eastAsia="Calibri" w:hAnsi="Arial Narrow" w:cstheme="minorHAnsi"/>
          <w:lang w:val="en-US"/>
        </w:rPr>
        <w:t xml:space="preserve">Cornerhouse number </w:t>
      </w:r>
      <w:r w:rsidR="00E04FB1" w:rsidRPr="008F4D31">
        <w:rPr>
          <w:rFonts w:ascii="Arial Narrow" w:eastAsia="Calibri" w:hAnsi="Arial Narrow" w:cstheme="minorHAnsi"/>
          <w:lang w:val="en-US"/>
        </w:rPr>
        <w:t xml:space="preserve">63 Fox </w:t>
      </w:r>
      <w:r w:rsidR="00E63D02" w:rsidRPr="008F4D31">
        <w:rPr>
          <w:rFonts w:ascii="Arial Narrow" w:eastAsia="Calibri" w:hAnsi="Arial Narrow" w:cstheme="minorHAnsi"/>
          <w:lang w:val="en-US"/>
        </w:rPr>
        <w:t xml:space="preserve">Heating ventilation and </w:t>
      </w:r>
      <w:r w:rsidR="00F66A01" w:rsidRPr="008F4D31">
        <w:rPr>
          <w:rFonts w:ascii="Arial Narrow" w:eastAsia="Calibri" w:hAnsi="Arial Narrow" w:cstheme="minorHAnsi"/>
          <w:lang w:val="en-US"/>
        </w:rPr>
        <w:t>Air conditioning (</w:t>
      </w:r>
      <w:r w:rsidR="00E04FB1" w:rsidRPr="008F4D31">
        <w:rPr>
          <w:rFonts w:ascii="Arial Narrow" w:eastAsia="Calibri" w:hAnsi="Arial Narrow" w:cstheme="minorHAnsi"/>
          <w:lang w:val="en-US"/>
        </w:rPr>
        <w:t>HVAC</w:t>
      </w:r>
      <w:r w:rsidR="00F66A01" w:rsidRPr="008F4D31">
        <w:rPr>
          <w:rFonts w:ascii="Arial Narrow" w:eastAsia="Calibri" w:hAnsi="Arial Narrow" w:cstheme="minorHAnsi"/>
          <w:lang w:val="en-US"/>
        </w:rPr>
        <w:t>)</w:t>
      </w:r>
      <w:r w:rsidR="00E04FB1" w:rsidRPr="008F4D31">
        <w:rPr>
          <w:rFonts w:ascii="Arial Narrow" w:eastAsia="Calibri" w:hAnsi="Arial Narrow" w:cstheme="minorHAnsi"/>
          <w:lang w:val="en-US"/>
        </w:rPr>
        <w:t>.</w:t>
      </w:r>
      <w:r w:rsidR="00AE53DA" w:rsidRPr="008F4D31">
        <w:rPr>
          <w:rFonts w:ascii="Arial Narrow" w:eastAsia="Calibri" w:hAnsi="Arial Narrow" w:cstheme="minorHAnsi"/>
          <w:lang w:val="en-US"/>
        </w:rPr>
        <w:t xml:space="preserve"> </w:t>
      </w:r>
      <w:r w:rsidR="00A02986" w:rsidRPr="008F4D31">
        <w:rPr>
          <w:rFonts w:ascii="Arial Narrow" w:eastAsia="Calibri" w:hAnsi="Arial Narrow" w:cstheme="minorHAnsi"/>
          <w:lang w:val="en-US"/>
        </w:rPr>
        <w:t xml:space="preserve"> </w:t>
      </w:r>
    </w:p>
    <w:p w14:paraId="6D23ECE6" w14:textId="44D17F06" w:rsidR="00AF716C" w:rsidRPr="008F4D31" w:rsidRDefault="006F1A2A" w:rsidP="006903E1">
      <w:pPr>
        <w:spacing w:after="200"/>
        <w:rPr>
          <w:rFonts w:ascii="Arial Narrow" w:hAnsi="Arial Narrow"/>
          <w:b/>
          <w:bCs/>
        </w:rPr>
      </w:pPr>
      <w:r w:rsidRPr="008F4D31">
        <w:rPr>
          <w:rFonts w:ascii="Arial Narrow" w:eastAsia="Calibri" w:hAnsi="Arial Narrow" w:cstheme="minorHAnsi"/>
          <w:lang w:val="en-US"/>
        </w:rPr>
        <w:t xml:space="preserve">The Committee further noted that the largest share of </w:t>
      </w:r>
      <w:r w:rsidR="00AF716C" w:rsidRPr="008F4D31">
        <w:rPr>
          <w:rFonts w:ascii="Arial Narrow" w:eastAsia="Calibri" w:hAnsi="Arial Narrow" w:cstheme="minorHAnsi"/>
          <w:lang w:val="en-US"/>
        </w:rPr>
        <w:t>the Public</w:t>
      </w:r>
      <w:r w:rsidRPr="008F4D31">
        <w:rPr>
          <w:rFonts w:ascii="Arial Narrow" w:eastAsia="Calibri" w:hAnsi="Arial Narrow" w:cstheme="minorHAnsi"/>
          <w:lang w:val="en-US"/>
        </w:rPr>
        <w:t xml:space="preserve"> Works</w:t>
      </w:r>
      <w:r w:rsidR="00AF716C" w:rsidRPr="008F4D31">
        <w:rPr>
          <w:rFonts w:ascii="Arial Narrow" w:eastAsia="Calibri" w:hAnsi="Arial Narrow" w:cstheme="minorHAnsi"/>
          <w:lang w:val="en-US"/>
        </w:rPr>
        <w:t xml:space="preserve"> budget was channeled to GIAMA sub-programme as it was allocated </w:t>
      </w:r>
      <w:r w:rsidR="00AF716C" w:rsidRPr="008F4D31">
        <w:rPr>
          <w:rFonts w:ascii="Arial Narrow" w:hAnsi="Arial Narrow" w:cstheme="minorHAnsi"/>
          <w:lang w:val="en-US"/>
        </w:rPr>
        <w:t xml:space="preserve">R1 805 293 000 of the overall budget which is translated to 68%. </w:t>
      </w:r>
      <w:r w:rsidR="000C05EE" w:rsidRPr="008F4D31">
        <w:rPr>
          <w:rFonts w:ascii="Arial Narrow" w:hAnsi="Arial Narrow" w:cstheme="minorHAnsi"/>
          <w:lang w:val="en-US"/>
        </w:rPr>
        <w:t xml:space="preserve">The Committee is of the view that this sub-programme has been underfunded noting that </w:t>
      </w:r>
      <w:r w:rsidR="000C05EE" w:rsidRPr="00A34BEF">
        <w:rPr>
          <w:rFonts w:ascii="Arial Narrow" w:hAnsi="Arial Narrow" w:cstheme="minorHAnsi"/>
          <w:lang w:val="en-US"/>
        </w:rPr>
        <w:t>the</w:t>
      </w:r>
      <w:r w:rsidR="000C05EE" w:rsidRPr="008F4D31">
        <w:rPr>
          <w:rFonts w:ascii="Arial Narrow" w:hAnsi="Arial Narrow" w:cstheme="minorHAnsi"/>
          <w:lang w:val="en-US"/>
        </w:rPr>
        <w:t xml:space="preserve"> Immovable Ass</w:t>
      </w:r>
      <w:r w:rsidR="004F4B3B" w:rsidRPr="008F4D31">
        <w:rPr>
          <w:rFonts w:ascii="Arial Narrow" w:hAnsi="Arial Narrow" w:cstheme="minorHAnsi"/>
          <w:lang w:val="en-US"/>
        </w:rPr>
        <w:t>e</w:t>
      </w:r>
      <w:r w:rsidR="000C05EE" w:rsidRPr="008F4D31">
        <w:rPr>
          <w:rFonts w:ascii="Arial Narrow" w:hAnsi="Arial Narrow" w:cstheme="minorHAnsi"/>
          <w:lang w:val="en-US"/>
        </w:rPr>
        <w:t>t Management targets has been increased by 2%.</w:t>
      </w:r>
      <w:r w:rsidR="00352A12" w:rsidRPr="008F4D31">
        <w:rPr>
          <w:rFonts w:ascii="Arial Narrow" w:hAnsi="Arial Narrow" w:cstheme="minorHAnsi"/>
          <w:lang w:val="en-US"/>
        </w:rPr>
        <w:t xml:space="preserve"> While on the other hand </w:t>
      </w:r>
      <w:r w:rsidR="0098028A" w:rsidRPr="008F4D31">
        <w:rPr>
          <w:rFonts w:ascii="Arial Narrow" w:hAnsi="Arial Narrow" w:cstheme="minorHAnsi"/>
          <w:lang w:val="en-US"/>
        </w:rPr>
        <w:t xml:space="preserve">the Department </w:t>
      </w:r>
      <w:r w:rsidR="004537D0" w:rsidRPr="008F4D31">
        <w:rPr>
          <w:rFonts w:ascii="Arial Narrow" w:hAnsi="Arial Narrow"/>
        </w:rPr>
        <w:t xml:space="preserve">is not adequately capacitated and resourced to carry out its </w:t>
      </w:r>
      <w:r w:rsidR="00E91A6C" w:rsidRPr="008F4D31">
        <w:rPr>
          <w:rFonts w:ascii="Arial Narrow" w:hAnsi="Arial Narrow"/>
        </w:rPr>
        <w:t>functions related to GIAMA.</w:t>
      </w:r>
      <w:r w:rsidR="00E91A6C" w:rsidRPr="008F4D31">
        <w:rPr>
          <w:rFonts w:ascii="Arial Narrow" w:hAnsi="Arial Narrow"/>
          <w:b/>
          <w:bCs/>
        </w:rPr>
        <w:t xml:space="preserve"> </w:t>
      </w:r>
    </w:p>
    <w:p w14:paraId="5F949550" w14:textId="42B1FCFB" w:rsidR="0077383E" w:rsidRPr="008F4D31" w:rsidRDefault="0018785F" w:rsidP="00EA30FE">
      <w:pPr>
        <w:autoSpaceDE w:val="0"/>
        <w:autoSpaceDN w:val="0"/>
        <w:adjustRightInd w:val="0"/>
        <w:rPr>
          <w:rFonts w:ascii="Arial Narrow" w:hAnsi="Arial Narrow" w:cstheme="minorHAnsi"/>
          <w:lang w:val="en-US"/>
        </w:rPr>
      </w:pPr>
      <w:r w:rsidRPr="008F4D31">
        <w:rPr>
          <w:rFonts w:ascii="Arial Narrow" w:hAnsi="Arial Narrow" w:cstheme="minorHAnsi"/>
          <w:lang w:val="en-US"/>
        </w:rPr>
        <w:t xml:space="preserve">The Committee </w:t>
      </w:r>
      <w:r w:rsidR="004B7287" w:rsidRPr="008F4D31">
        <w:rPr>
          <w:rFonts w:ascii="Arial Narrow" w:hAnsi="Arial Narrow" w:cstheme="minorHAnsi"/>
          <w:lang w:val="en-US"/>
        </w:rPr>
        <w:t xml:space="preserve">noted that </w:t>
      </w:r>
      <w:r w:rsidR="004B7287" w:rsidRPr="008F4D31">
        <w:rPr>
          <w:rFonts w:ascii="Arial Narrow" w:hAnsi="Arial Narrow" w:cstheme="minorHAnsi"/>
          <w:b/>
          <w:bCs/>
          <w:lang w:val="en-US"/>
        </w:rPr>
        <w:t>c</w:t>
      </w:r>
      <w:r w:rsidRPr="008F4D31">
        <w:rPr>
          <w:rFonts w:ascii="Arial Narrow" w:hAnsi="Arial Narrow" w:cstheme="minorHAnsi"/>
          <w:b/>
          <w:bCs/>
          <w:lang w:val="en-US"/>
        </w:rPr>
        <w:t xml:space="preserve">ompensation of </w:t>
      </w:r>
      <w:r w:rsidR="004B7287" w:rsidRPr="008F4D31">
        <w:rPr>
          <w:rFonts w:ascii="Arial Narrow" w:hAnsi="Arial Narrow" w:cstheme="minorHAnsi"/>
          <w:b/>
          <w:bCs/>
          <w:lang w:val="en-US"/>
        </w:rPr>
        <w:t>employees’</w:t>
      </w:r>
      <w:r w:rsidRPr="008F4D31">
        <w:rPr>
          <w:rFonts w:ascii="Arial Narrow" w:hAnsi="Arial Narrow" w:cstheme="minorHAnsi"/>
          <w:lang w:val="en-US"/>
        </w:rPr>
        <w:t xml:space="preserve"> budget increased by 4</w:t>
      </w:r>
      <w:r w:rsidR="00643C99" w:rsidRPr="008F4D31">
        <w:rPr>
          <w:rFonts w:ascii="Arial Narrow" w:hAnsi="Arial Narrow" w:cstheme="minorHAnsi"/>
          <w:lang w:val="en-US"/>
        </w:rPr>
        <w:t>% which</w:t>
      </w:r>
      <w:r w:rsidR="00044921" w:rsidRPr="008F4D31">
        <w:rPr>
          <w:rFonts w:ascii="Arial Narrow" w:hAnsi="Arial Narrow" w:cstheme="minorHAnsi"/>
          <w:lang w:val="en-US"/>
        </w:rPr>
        <w:t xml:space="preserve"> is </w:t>
      </w:r>
      <w:r w:rsidRPr="008F4D31">
        <w:rPr>
          <w:rFonts w:ascii="Arial Narrow" w:hAnsi="Arial Narrow" w:cstheme="minorHAnsi"/>
          <w:lang w:val="en-US"/>
        </w:rPr>
        <w:t xml:space="preserve">R29 815 000 due to continued recruitment of personnel especially technical employees under Occupational Specific Dispensation (OSD) which is higher than the normal government salary grades. </w:t>
      </w:r>
      <w:r w:rsidR="00997C83" w:rsidRPr="008F4D31">
        <w:rPr>
          <w:rFonts w:ascii="Arial Narrow" w:hAnsi="Arial Narrow" w:cstheme="minorHAnsi"/>
          <w:lang w:val="en-US"/>
        </w:rPr>
        <w:t xml:space="preserve">The Committee further noted </w:t>
      </w:r>
      <w:r w:rsidR="00643C99" w:rsidRPr="008F4D31">
        <w:rPr>
          <w:rFonts w:ascii="Arial Narrow" w:hAnsi="Arial Narrow" w:cstheme="minorHAnsi"/>
          <w:lang w:val="en-US"/>
        </w:rPr>
        <w:t xml:space="preserve">that </w:t>
      </w:r>
      <w:proofErr w:type="gramStart"/>
      <w:r w:rsidR="00643C99" w:rsidRPr="008F4D31">
        <w:rPr>
          <w:rFonts w:ascii="Arial Narrow" w:hAnsi="Arial Narrow" w:cstheme="minorHAnsi"/>
          <w:lang w:val="en-US"/>
        </w:rPr>
        <w:t>the</w:t>
      </w:r>
      <w:r w:rsidRPr="008F4D31">
        <w:rPr>
          <w:rFonts w:ascii="Arial Narrow" w:hAnsi="Arial Narrow" w:cstheme="minorHAnsi"/>
          <w:lang w:val="en-US"/>
        </w:rPr>
        <w:t xml:space="preserve"> majority of</w:t>
      </w:r>
      <w:proofErr w:type="gramEnd"/>
      <w:r w:rsidRPr="008F4D31">
        <w:rPr>
          <w:rFonts w:ascii="Arial Narrow" w:hAnsi="Arial Narrow" w:cstheme="minorHAnsi"/>
          <w:lang w:val="en-US"/>
        </w:rPr>
        <w:t xml:space="preserve"> these employees</w:t>
      </w:r>
      <w:r w:rsidR="00411D9B">
        <w:rPr>
          <w:rFonts w:ascii="Arial Narrow" w:hAnsi="Arial Narrow" w:cstheme="minorHAnsi"/>
          <w:lang w:val="en-US"/>
        </w:rPr>
        <w:t>’</w:t>
      </w:r>
      <w:r w:rsidRPr="008F4D31">
        <w:rPr>
          <w:rFonts w:ascii="Arial Narrow" w:hAnsi="Arial Narrow" w:cstheme="minorHAnsi"/>
          <w:lang w:val="en-US"/>
        </w:rPr>
        <w:t xml:space="preserve"> service client departments such as health institution</w:t>
      </w:r>
      <w:r w:rsidR="00411D9B">
        <w:rPr>
          <w:rFonts w:ascii="Arial Narrow" w:hAnsi="Arial Narrow" w:cstheme="minorHAnsi"/>
          <w:lang w:val="en-US"/>
        </w:rPr>
        <w:t>s</w:t>
      </w:r>
      <w:r w:rsidRPr="008F4D31">
        <w:rPr>
          <w:rFonts w:ascii="Arial Narrow" w:hAnsi="Arial Narrow" w:cstheme="minorHAnsi"/>
          <w:lang w:val="en-US"/>
        </w:rPr>
        <w:t>, Gauteng Department of Education and STARS clients.</w:t>
      </w:r>
      <w:r w:rsidR="00EA30FE" w:rsidRPr="008F4D31">
        <w:rPr>
          <w:rFonts w:ascii="Arial Narrow" w:hAnsi="Arial Narrow" w:cstheme="minorHAnsi"/>
          <w:lang w:val="en-US"/>
        </w:rPr>
        <w:t xml:space="preserve"> </w:t>
      </w:r>
    </w:p>
    <w:p w14:paraId="12242E2C" w14:textId="78EE76D0" w:rsidR="00F00871" w:rsidRDefault="00F00871" w:rsidP="00EA30FE">
      <w:pPr>
        <w:autoSpaceDE w:val="0"/>
        <w:autoSpaceDN w:val="0"/>
        <w:adjustRightInd w:val="0"/>
        <w:rPr>
          <w:rFonts w:ascii="Arial Narrow" w:eastAsia="Calibri" w:hAnsi="Arial Narrow" w:cstheme="minorHAnsi"/>
          <w:lang w:val="en-US"/>
        </w:rPr>
      </w:pPr>
      <w:r w:rsidRPr="008F4D31">
        <w:rPr>
          <w:rFonts w:ascii="Arial Narrow" w:eastAsia="Calibri" w:hAnsi="Arial Narrow" w:cstheme="minorHAnsi"/>
          <w:lang w:val="en-US"/>
        </w:rPr>
        <w:t xml:space="preserve">It was concerning to the Committee to note that </w:t>
      </w:r>
      <w:r w:rsidR="00CD40CB" w:rsidRPr="008F4D31">
        <w:rPr>
          <w:rFonts w:ascii="Arial Narrow" w:eastAsia="Calibri" w:hAnsi="Arial Narrow" w:cstheme="minorHAnsi"/>
          <w:lang w:val="en-US"/>
        </w:rPr>
        <w:t xml:space="preserve">no details on the capital </w:t>
      </w:r>
      <w:r w:rsidR="00411D9B">
        <w:rPr>
          <w:rFonts w:ascii="Arial Narrow" w:eastAsia="Calibri" w:hAnsi="Arial Narrow" w:cstheme="minorHAnsi"/>
          <w:lang w:val="en-US"/>
        </w:rPr>
        <w:t>p</w:t>
      </w:r>
      <w:r w:rsidR="00CD40CB" w:rsidRPr="008F4D31">
        <w:rPr>
          <w:rFonts w:ascii="Arial Narrow" w:eastAsia="Calibri" w:hAnsi="Arial Narrow" w:cstheme="minorHAnsi"/>
          <w:lang w:val="en-US"/>
        </w:rPr>
        <w:t>rojects implemented on behalf of the Client Departments</w:t>
      </w:r>
      <w:r w:rsidR="003669D9" w:rsidRPr="008F4D31">
        <w:rPr>
          <w:rFonts w:ascii="Arial Narrow" w:eastAsia="Calibri" w:hAnsi="Arial Narrow" w:cstheme="minorHAnsi"/>
          <w:lang w:val="en-US"/>
        </w:rPr>
        <w:t xml:space="preserve"> was </w:t>
      </w:r>
      <w:r w:rsidR="002308B0" w:rsidRPr="008F4D31">
        <w:rPr>
          <w:rFonts w:ascii="Arial Narrow" w:eastAsia="Calibri" w:hAnsi="Arial Narrow" w:cstheme="minorHAnsi"/>
          <w:lang w:val="en-US"/>
        </w:rPr>
        <w:t>provided</w:t>
      </w:r>
      <w:r w:rsidR="00ED1AE1" w:rsidRPr="008F4D31">
        <w:rPr>
          <w:rFonts w:ascii="Arial Narrow" w:eastAsia="Calibri" w:hAnsi="Arial Narrow" w:cstheme="minorHAnsi"/>
          <w:lang w:val="en-US"/>
        </w:rPr>
        <w:t xml:space="preserve">, which is also the core mandate of </w:t>
      </w:r>
      <w:r w:rsidR="00EA30FE" w:rsidRPr="008F4D31">
        <w:rPr>
          <w:rFonts w:ascii="Arial Narrow" w:eastAsia="Calibri" w:hAnsi="Arial Narrow" w:cstheme="minorHAnsi"/>
          <w:lang w:val="en-US"/>
        </w:rPr>
        <w:t>the GDID</w:t>
      </w:r>
      <w:r w:rsidR="00ED1AE1" w:rsidRPr="008F4D31">
        <w:rPr>
          <w:rFonts w:ascii="Arial Narrow" w:eastAsia="Calibri" w:hAnsi="Arial Narrow" w:cstheme="minorHAnsi"/>
          <w:lang w:val="en-US"/>
        </w:rPr>
        <w:t>.</w:t>
      </w:r>
      <w:r w:rsidR="00CD40CB" w:rsidRPr="008F4D31">
        <w:rPr>
          <w:rFonts w:ascii="Arial Narrow" w:eastAsia="Calibri" w:hAnsi="Arial Narrow" w:cstheme="minorHAnsi"/>
          <w:lang w:val="en-US"/>
        </w:rPr>
        <w:t xml:space="preserve"> </w:t>
      </w:r>
      <w:r w:rsidRPr="008F4D31">
        <w:rPr>
          <w:rFonts w:ascii="Arial Narrow" w:eastAsia="Calibri" w:hAnsi="Arial Narrow" w:cstheme="minorHAnsi"/>
          <w:lang w:val="en-US"/>
        </w:rPr>
        <w:t xml:space="preserve"> </w:t>
      </w:r>
    </w:p>
    <w:p w14:paraId="6F50FFC2" w14:textId="1170B72E" w:rsidR="005F4D43" w:rsidRDefault="005F4D43" w:rsidP="00EA30FE">
      <w:pPr>
        <w:autoSpaceDE w:val="0"/>
        <w:autoSpaceDN w:val="0"/>
        <w:adjustRightInd w:val="0"/>
        <w:rPr>
          <w:rFonts w:ascii="Arial Narrow" w:eastAsia="Calibri" w:hAnsi="Arial Narrow" w:cstheme="minorHAnsi"/>
          <w:lang w:val="en-US"/>
        </w:rPr>
      </w:pPr>
    </w:p>
    <w:p w14:paraId="2C30235F" w14:textId="77777777" w:rsidR="005F4D43" w:rsidRPr="008F4D31" w:rsidRDefault="005F4D43" w:rsidP="00EA30FE">
      <w:pPr>
        <w:autoSpaceDE w:val="0"/>
        <w:autoSpaceDN w:val="0"/>
        <w:adjustRightInd w:val="0"/>
        <w:rPr>
          <w:rFonts w:ascii="Arial Narrow" w:eastAsia="Calibri" w:hAnsi="Arial Narrow" w:cstheme="minorHAnsi"/>
          <w:lang w:val="en-US"/>
        </w:rPr>
      </w:pPr>
    </w:p>
    <w:p w14:paraId="3D9F77D5" w14:textId="190D251D" w:rsidR="00E66737" w:rsidRPr="008F4D31" w:rsidRDefault="00752B7A" w:rsidP="00D330A0">
      <w:pPr>
        <w:pStyle w:val="ListParagraph"/>
        <w:tabs>
          <w:tab w:val="left" w:pos="142"/>
        </w:tabs>
        <w:spacing w:after="0" w:line="360" w:lineRule="auto"/>
        <w:ind w:left="0"/>
        <w:jc w:val="both"/>
        <w:rPr>
          <w:rFonts w:ascii="Arial Narrow" w:hAnsi="Arial Narrow" w:cs="Arial"/>
        </w:rPr>
      </w:pPr>
      <w:r w:rsidRPr="008F4D31">
        <w:rPr>
          <w:rFonts w:ascii="Arial Narrow" w:hAnsi="Arial Narrow" w:cs="Arial"/>
        </w:rPr>
        <w:t xml:space="preserve"> </w:t>
      </w:r>
      <w:r w:rsidR="00E66737" w:rsidRPr="008F4D31">
        <w:rPr>
          <w:rFonts w:ascii="Arial Narrow" w:hAnsi="Arial Narrow" w:cs="Arial"/>
        </w:rPr>
        <w:t xml:space="preserve"> </w:t>
      </w:r>
    </w:p>
    <w:p w14:paraId="4324369F" w14:textId="209E9521" w:rsidR="00192766" w:rsidRPr="008F4D31" w:rsidRDefault="0093503E" w:rsidP="00090918">
      <w:pPr>
        <w:ind w:left="-426"/>
        <w:rPr>
          <w:rFonts w:ascii="Arial Narrow" w:eastAsia="Times New Roman" w:hAnsi="Arial Narrow" w:cs="Times New Roman"/>
          <w:b/>
          <w:lang w:val="en-US"/>
        </w:rPr>
      </w:pPr>
      <w:r w:rsidRPr="008F4D31">
        <w:rPr>
          <w:rFonts w:ascii="Arial Narrow" w:eastAsia="Times New Roman" w:hAnsi="Arial Narrow" w:cs="Times New Roman"/>
          <w:b/>
          <w:bCs/>
          <w:lang w:val="en-US"/>
        </w:rPr>
        <w:lastRenderedPageBreak/>
        <w:t>5</w:t>
      </w:r>
      <w:r w:rsidR="00192766" w:rsidRPr="008F4D31">
        <w:rPr>
          <w:rFonts w:ascii="Arial Narrow" w:eastAsia="Times New Roman" w:hAnsi="Arial Narrow" w:cs="Times New Roman"/>
          <w:b/>
          <w:bCs/>
          <w:lang w:val="en-US"/>
        </w:rPr>
        <w:t>.3</w:t>
      </w:r>
      <w:r w:rsidR="00192766" w:rsidRPr="008F4D31">
        <w:rPr>
          <w:rFonts w:ascii="Arial Narrow" w:eastAsia="Times New Roman" w:hAnsi="Arial Narrow" w:cs="Times New Roman"/>
          <w:b/>
          <w:bCs/>
          <w:lang w:val="en-US"/>
        </w:rPr>
        <w:tab/>
        <w:t xml:space="preserve"> PROGRAMME 3: EXPANDED PUBLIC WORKS PROGRAMME </w:t>
      </w:r>
      <w:r w:rsidR="00192766" w:rsidRPr="008F4D31">
        <w:rPr>
          <w:rFonts w:ascii="Arial Narrow" w:hAnsi="Arial Narrow" w:cs="Times New Roman"/>
          <w:b/>
          <w:kern w:val="24"/>
        </w:rPr>
        <w:t>(EPWP)</w:t>
      </w:r>
    </w:p>
    <w:p w14:paraId="5F5042FB" w14:textId="2FBC40B4" w:rsidR="00192766" w:rsidRPr="008F4D31" w:rsidRDefault="00200EBE" w:rsidP="00090918">
      <w:pPr>
        <w:ind w:left="-284"/>
        <w:rPr>
          <w:rFonts w:ascii="Arial Narrow" w:hAnsi="Arial Narrow" w:cs="Times New Roman"/>
          <w:kern w:val="24"/>
        </w:rPr>
      </w:pPr>
      <w:r w:rsidRPr="008F4D31">
        <w:rPr>
          <w:rFonts w:ascii="Arial Narrow" w:hAnsi="Arial Narrow" w:cs="Times New Roman"/>
          <w:kern w:val="24"/>
        </w:rPr>
        <w:t>T</w:t>
      </w:r>
      <w:r w:rsidR="00192766" w:rsidRPr="008F4D31">
        <w:rPr>
          <w:rFonts w:ascii="Arial Narrow" w:hAnsi="Arial Narrow" w:cs="Times New Roman"/>
          <w:kern w:val="24"/>
        </w:rPr>
        <w:t xml:space="preserve">he purpose of </w:t>
      </w:r>
      <w:r w:rsidR="0024647F" w:rsidRPr="008F4D31">
        <w:rPr>
          <w:rFonts w:ascii="Arial Narrow" w:hAnsi="Arial Narrow" w:cs="Times New Roman"/>
          <w:kern w:val="24"/>
        </w:rPr>
        <w:t>EPWP</w:t>
      </w:r>
      <w:r w:rsidR="00192766" w:rsidRPr="008F4D31">
        <w:rPr>
          <w:rFonts w:ascii="Arial Narrow" w:hAnsi="Arial Narrow" w:cs="Times New Roman"/>
          <w:kern w:val="24"/>
        </w:rPr>
        <w:t xml:space="preserve"> programme is to manage the implementation of programmes and strategies that lead</w:t>
      </w:r>
      <w:r w:rsidRPr="008F4D31">
        <w:rPr>
          <w:rFonts w:ascii="Arial Narrow" w:hAnsi="Arial Narrow" w:cs="Times New Roman"/>
          <w:kern w:val="24"/>
        </w:rPr>
        <w:t>s</w:t>
      </w:r>
      <w:r w:rsidR="00192766" w:rsidRPr="008F4D31">
        <w:rPr>
          <w:rFonts w:ascii="Arial Narrow" w:hAnsi="Arial Narrow" w:cs="Times New Roman"/>
          <w:kern w:val="24"/>
        </w:rPr>
        <w:t xml:space="preserve"> to the development and empowerment of communities and contractors. This includes the provincial management and co-ordination of the Expanded Public Works Programme. The programme is nationwide aimed at the reorientation of the public sector spending in favour of projects that create more work opportunities</w:t>
      </w:r>
      <w:r w:rsidR="00076051" w:rsidRPr="008F4D31">
        <w:rPr>
          <w:rFonts w:ascii="Arial Narrow" w:hAnsi="Arial Narrow" w:cs="Times New Roman"/>
          <w:kern w:val="24"/>
        </w:rPr>
        <w:t xml:space="preserve"> and </w:t>
      </w:r>
      <w:r w:rsidR="00076051" w:rsidRPr="008F4D31">
        <w:rPr>
          <w:rFonts w:ascii="Arial Narrow" w:hAnsi="Arial Narrow" w:cs="Arial"/>
          <w:lang w:val="en-US"/>
        </w:rPr>
        <w:t>play</w:t>
      </w:r>
      <w:r w:rsidR="001A0883" w:rsidRPr="008F4D31">
        <w:rPr>
          <w:rFonts w:ascii="Arial Narrow" w:hAnsi="Arial Narrow" w:cs="Arial"/>
          <w:lang w:val="en-US"/>
        </w:rPr>
        <w:t>s</w:t>
      </w:r>
      <w:r w:rsidR="00076051" w:rsidRPr="008F4D31">
        <w:rPr>
          <w:rFonts w:ascii="Arial Narrow" w:hAnsi="Arial Narrow" w:cs="Arial"/>
          <w:lang w:val="en-US"/>
        </w:rPr>
        <w:t xml:space="preserve"> a crucial role in poverty </w:t>
      </w:r>
      <w:r w:rsidR="005C09B3" w:rsidRPr="008F4D31">
        <w:rPr>
          <w:rFonts w:ascii="Arial Narrow" w:hAnsi="Arial Narrow" w:cs="Arial"/>
          <w:lang w:val="en-US"/>
        </w:rPr>
        <w:t>alleviation.</w:t>
      </w:r>
    </w:p>
    <w:p w14:paraId="769E67FE" w14:textId="77777777" w:rsidR="001B4A2D" w:rsidRPr="008F4D31" w:rsidRDefault="001B4A2D" w:rsidP="00DF73AF">
      <w:pPr>
        <w:rPr>
          <w:rFonts w:ascii="Arial Narrow" w:hAnsi="Arial Narrow" w:cs="Times New Roman"/>
          <w:kern w:val="24"/>
        </w:rPr>
      </w:pPr>
    </w:p>
    <w:p w14:paraId="6154CC9A" w14:textId="7E3BD536" w:rsidR="00381B17" w:rsidRPr="008F4D31" w:rsidRDefault="00D26DDC" w:rsidP="00DF73AF">
      <w:pPr>
        <w:ind w:hanging="284"/>
        <w:rPr>
          <w:rFonts w:ascii="Arial Narrow" w:hAnsi="Arial Narrow" w:cs="Times New Roman"/>
          <w:b/>
          <w:bCs/>
        </w:rPr>
      </w:pPr>
      <w:r w:rsidRPr="008F4D31">
        <w:rPr>
          <w:rFonts w:ascii="Arial Narrow" w:hAnsi="Arial Narrow" w:cs="Times New Roman"/>
          <w:b/>
          <w:bCs/>
          <w:kern w:val="24"/>
        </w:rPr>
        <w:t>E</w:t>
      </w:r>
      <w:r w:rsidR="007739A4" w:rsidRPr="008F4D31">
        <w:rPr>
          <w:rFonts w:ascii="Arial Narrow" w:hAnsi="Arial Narrow" w:cs="Times New Roman"/>
          <w:b/>
          <w:bCs/>
        </w:rPr>
        <w:t>xpanded</w:t>
      </w:r>
      <w:r w:rsidR="00C64DF3" w:rsidRPr="008F4D31">
        <w:rPr>
          <w:rFonts w:ascii="Arial Narrow" w:hAnsi="Arial Narrow" w:cs="Times New Roman"/>
          <w:b/>
          <w:bCs/>
        </w:rPr>
        <w:t xml:space="preserve"> Public Works </w:t>
      </w:r>
      <w:r w:rsidR="00120F88" w:rsidRPr="008F4D31">
        <w:rPr>
          <w:rFonts w:ascii="Arial Narrow" w:hAnsi="Arial Narrow" w:cs="Times New Roman"/>
          <w:b/>
          <w:bCs/>
        </w:rPr>
        <w:t>Programme summary</w:t>
      </w:r>
      <w:r w:rsidR="00C64DF3" w:rsidRPr="008F4D31">
        <w:rPr>
          <w:rFonts w:ascii="Arial Narrow" w:hAnsi="Arial Narrow" w:cs="Times New Roman"/>
          <w:b/>
          <w:bCs/>
        </w:rPr>
        <w:t xml:space="preserve"> of </w:t>
      </w:r>
      <w:r w:rsidR="00923C71" w:rsidRPr="008F4D31">
        <w:rPr>
          <w:rFonts w:ascii="Arial Narrow" w:hAnsi="Arial Narrow" w:cs="Times New Roman"/>
          <w:b/>
          <w:bCs/>
        </w:rPr>
        <w:t>payments</w:t>
      </w:r>
    </w:p>
    <w:tbl>
      <w:tblPr>
        <w:tblStyle w:val="TableGrid27"/>
        <w:tblpPr w:leftFromText="180" w:rightFromText="180" w:vertAnchor="text" w:horzAnchor="margin" w:tblpXSpec="right" w:tblpY="315"/>
        <w:tblW w:w="9777" w:type="dxa"/>
        <w:shd w:val="clear" w:color="auto" w:fill="FFFFFF" w:themeFill="background1"/>
        <w:tblLayout w:type="fixed"/>
        <w:tblLook w:val="04A0" w:firstRow="1" w:lastRow="0" w:firstColumn="1" w:lastColumn="0" w:noHBand="0" w:noVBand="1"/>
      </w:tblPr>
      <w:tblGrid>
        <w:gridCol w:w="1980"/>
        <w:gridCol w:w="1417"/>
        <w:gridCol w:w="1560"/>
        <w:gridCol w:w="1134"/>
        <w:gridCol w:w="1134"/>
        <w:gridCol w:w="1276"/>
        <w:gridCol w:w="1276"/>
      </w:tblGrid>
      <w:tr w:rsidR="008F4D31" w:rsidRPr="008F4D31" w14:paraId="5F4A2439" w14:textId="77777777" w:rsidTr="00DF0799">
        <w:trPr>
          <w:trHeight w:val="340"/>
        </w:trPr>
        <w:tc>
          <w:tcPr>
            <w:tcW w:w="1980" w:type="dxa"/>
            <w:shd w:val="clear" w:color="auto" w:fill="FFFFFF" w:themeFill="background1"/>
            <w:noWrap/>
            <w:hideMark/>
          </w:tcPr>
          <w:p w14:paraId="7CBF0D58"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Programmes</w:t>
            </w:r>
          </w:p>
          <w:p w14:paraId="486FD29E" w14:textId="77777777" w:rsidR="001B3F26" w:rsidRPr="008F4D31" w:rsidRDefault="001B3F26" w:rsidP="00A34F40">
            <w:pPr>
              <w:spacing w:line="240" w:lineRule="auto"/>
              <w:ind w:firstLine="32"/>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R' 000 </w:t>
            </w:r>
          </w:p>
        </w:tc>
        <w:tc>
          <w:tcPr>
            <w:tcW w:w="1417" w:type="dxa"/>
            <w:shd w:val="clear" w:color="auto" w:fill="FFFFFF" w:themeFill="background1"/>
          </w:tcPr>
          <w:p w14:paraId="04EFD5BD"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Main appropriation</w:t>
            </w:r>
          </w:p>
          <w:p w14:paraId="7FE75B12"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2021/22</w:t>
            </w:r>
          </w:p>
        </w:tc>
        <w:tc>
          <w:tcPr>
            <w:tcW w:w="1560" w:type="dxa"/>
            <w:shd w:val="clear" w:color="auto" w:fill="FFFFFF" w:themeFill="background1"/>
          </w:tcPr>
          <w:p w14:paraId="699DB035"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Adjusted</w:t>
            </w:r>
          </w:p>
          <w:p w14:paraId="617DC608"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appropriation</w:t>
            </w:r>
          </w:p>
          <w:p w14:paraId="31230683"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2021/22</w:t>
            </w:r>
          </w:p>
        </w:tc>
        <w:tc>
          <w:tcPr>
            <w:tcW w:w="1134" w:type="dxa"/>
            <w:shd w:val="clear" w:color="auto" w:fill="FFFFFF" w:themeFill="background1"/>
          </w:tcPr>
          <w:p w14:paraId="27BD8EC2"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  </w:t>
            </w:r>
          </w:p>
          <w:p w14:paraId="2E1A60AD" w14:textId="77777777" w:rsidR="001B3F26" w:rsidRPr="008F4D31" w:rsidRDefault="001B3F26" w:rsidP="00A34F40">
            <w:pPr>
              <w:spacing w:line="240" w:lineRule="auto"/>
              <w:jc w:val="left"/>
              <w:rPr>
                <w:rFonts w:ascii="Arial Narrow" w:eastAsia="Times New Roman" w:hAnsi="Arial Narrow" w:cstheme="minorHAnsi"/>
                <w:b/>
                <w:bCs/>
                <w:lang w:eastAsia="en-ZA"/>
              </w:rPr>
            </w:pPr>
          </w:p>
          <w:p w14:paraId="44FB892A"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2022/23</w:t>
            </w:r>
          </w:p>
        </w:tc>
        <w:tc>
          <w:tcPr>
            <w:tcW w:w="1134" w:type="dxa"/>
            <w:shd w:val="clear" w:color="auto" w:fill="FFFFFF" w:themeFill="background1"/>
          </w:tcPr>
          <w:p w14:paraId="00C9F291" w14:textId="77777777" w:rsidR="001B3F26" w:rsidRPr="008F4D31" w:rsidRDefault="001B3F26" w:rsidP="00A34F40">
            <w:pPr>
              <w:spacing w:line="240" w:lineRule="auto"/>
              <w:jc w:val="left"/>
              <w:rPr>
                <w:rFonts w:ascii="Arial Narrow" w:eastAsia="Times New Roman" w:hAnsi="Arial Narrow" w:cstheme="minorHAnsi"/>
                <w:b/>
                <w:bCs/>
                <w:lang w:eastAsia="en-ZA"/>
              </w:rPr>
            </w:pPr>
          </w:p>
          <w:p w14:paraId="5E6B6423" w14:textId="77777777" w:rsidR="001B3F26" w:rsidRPr="008F4D31" w:rsidRDefault="001B3F26" w:rsidP="00A34F40">
            <w:pPr>
              <w:spacing w:line="240" w:lineRule="auto"/>
              <w:jc w:val="left"/>
              <w:rPr>
                <w:rFonts w:ascii="Arial Narrow" w:eastAsia="Times New Roman" w:hAnsi="Arial Narrow" w:cstheme="minorHAnsi"/>
                <w:b/>
                <w:bCs/>
                <w:lang w:eastAsia="en-ZA"/>
              </w:rPr>
            </w:pPr>
          </w:p>
          <w:p w14:paraId="58ED8D26"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2023/24</w:t>
            </w:r>
          </w:p>
        </w:tc>
        <w:tc>
          <w:tcPr>
            <w:tcW w:w="1276" w:type="dxa"/>
            <w:shd w:val="clear" w:color="auto" w:fill="FFFFFF" w:themeFill="background1"/>
          </w:tcPr>
          <w:p w14:paraId="2C4CC877" w14:textId="77777777" w:rsidR="001B3F26" w:rsidRPr="008F4D31" w:rsidRDefault="001B3F26" w:rsidP="00A34F40">
            <w:pPr>
              <w:spacing w:line="240" w:lineRule="auto"/>
              <w:jc w:val="left"/>
              <w:rPr>
                <w:rFonts w:ascii="Arial Narrow" w:eastAsia="Times New Roman" w:hAnsi="Arial Narrow" w:cstheme="minorHAnsi"/>
                <w:b/>
                <w:bCs/>
                <w:lang w:eastAsia="en-ZA"/>
              </w:rPr>
            </w:pPr>
          </w:p>
          <w:p w14:paraId="18B35905" w14:textId="77777777" w:rsidR="001B3F26" w:rsidRPr="008F4D31" w:rsidRDefault="001B3F26" w:rsidP="00A34F40">
            <w:pPr>
              <w:spacing w:line="240" w:lineRule="auto"/>
              <w:jc w:val="left"/>
              <w:rPr>
                <w:rFonts w:ascii="Arial Narrow" w:eastAsia="Times New Roman" w:hAnsi="Arial Narrow" w:cstheme="minorHAnsi"/>
                <w:b/>
                <w:bCs/>
                <w:lang w:eastAsia="en-ZA"/>
              </w:rPr>
            </w:pPr>
          </w:p>
          <w:p w14:paraId="336ADBD9"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2024/25</w:t>
            </w:r>
          </w:p>
        </w:tc>
        <w:tc>
          <w:tcPr>
            <w:tcW w:w="1276" w:type="dxa"/>
            <w:shd w:val="clear" w:color="auto" w:fill="FFFFFF" w:themeFill="background1"/>
          </w:tcPr>
          <w:p w14:paraId="2580F52A"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Change 2021/22 - 2022/23</w:t>
            </w:r>
          </w:p>
        </w:tc>
      </w:tr>
      <w:tr w:rsidR="008F4D31" w:rsidRPr="008F4D31" w14:paraId="5C05D8A0" w14:textId="77777777" w:rsidTr="00DF0799">
        <w:trPr>
          <w:trHeight w:val="428"/>
        </w:trPr>
        <w:tc>
          <w:tcPr>
            <w:tcW w:w="1980" w:type="dxa"/>
            <w:shd w:val="clear" w:color="auto" w:fill="FFFFFF" w:themeFill="background1"/>
            <w:noWrap/>
            <w:hideMark/>
          </w:tcPr>
          <w:p w14:paraId="3A5C81FD" w14:textId="77777777" w:rsidR="001B3F26" w:rsidRPr="008F4D31" w:rsidRDefault="001B3F26" w:rsidP="00A34F40">
            <w:pPr>
              <w:spacing w:line="240" w:lineRule="auto"/>
              <w:jc w:val="left"/>
              <w:rPr>
                <w:rFonts w:ascii="Arial Narrow" w:eastAsia="Times New Roman" w:hAnsi="Arial Narrow" w:cstheme="minorHAnsi"/>
                <w:lang w:eastAsia="en-ZA"/>
              </w:rPr>
            </w:pPr>
          </w:p>
          <w:p w14:paraId="09F3943D" w14:textId="77777777" w:rsidR="001B3F26" w:rsidRPr="008F4D31" w:rsidRDefault="001B3F26" w:rsidP="00A34F40">
            <w:pPr>
              <w:spacing w:line="240" w:lineRule="auto"/>
              <w:jc w:val="left"/>
              <w:rPr>
                <w:rFonts w:ascii="Arial Narrow" w:eastAsia="Times New Roman" w:hAnsi="Arial Narrow" w:cstheme="minorHAnsi"/>
                <w:lang w:eastAsia="en-ZA"/>
              </w:rPr>
            </w:pPr>
            <w:bookmarkStart w:id="16" w:name="_Hlk102287643"/>
            <w:proofErr w:type="spellStart"/>
            <w:r w:rsidRPr="008F4D31">
              <w:rPr>
                <w:rFonts w:ascii="Arial Narrow" w:eastAsia="Times New Roman" w:hAnsi="Arial Narrow" w:cstheme="minorHAnsi"/>
                <w:lang w:eastAsia="en-ZA"/>
              </w:rPr>
              <w:t>Programme</w:t>
            </w:r>
            <w:proofErr w:type="spellEnd"/>
            <w:r w:rsidRPr="008F4D31">
              <w:rPr>
                <w:rFonts w:ascii="Arial Narrow" w:eastAsia="Times New Roman" w:hAnsi="Arial Narrow" w:cstheme="minorHAnsi"/>
                <w:lang w:eastAsia="en-ZA"/>
              </w:rPr>
              <w:t xml:space="preserve"> Support </w:t>
            </w:r>
            <w:proofErr w:type="spellStart"/>
            <w:r w:rsidRPr="008F4D31">
              <w:rPr>
                <w:rFonts w:ascii="Arial Narrow" w:eastAsia="Times New Roman" w:hAnsi="Arial Narrow" w:cstheme="minorHAnsi"/>
                <w:lang w:eastAsia="en-ZA"/>
              </w:rPr>
              <w:t>Cbp</w:t>
            </w:r>
            <w:bookmarkEnd w:id="16"/>
            <w:proofErr w:type="spellEnd"/>
          </w:p>
        </w:tc>
        <w:tc>
          <w:tcPr>
            <w:tcW w:w="1417" w:type="dxa"/>
            <w:shd w:val="clear" w:color="auto" w:fill="FFFFFF" w:themeFill="background1"/>
          </w:tcPr>
          <w:p w14:paraId="608AAD05" w14:textId="77777777" w:rsidR="001B3F26" w:rsidRPr="008F4D31" w:rsidRDefault="001B3F26" w:rsidP="00A34F40">
            <w:pPr>
              <w:spacing w:line="240" w:lineRule="auto"/>
              <w:jc w:val="left"/>
              <w:rPr>
                <w:rFonts w:ascii="Arial Narrow" w:eastAsia="Calibri" w:hAnsi="Arial Narrow" w:cstheme="minorHAnsi"/>
              </w:rPr>
            </w:pPr>
          </w:p>
          <w:p w14:paraId="431C6FE2" w14:textId="77777777" w:rsidR="001B3F26" w:rsidRPr="008F4D31" w:rsidRDefault="001B3F26" w:rsidP="00A34F40">
            <w:pPr>
              <w:spacing w:line="240" w:lineRule="auto"/>
              <w:jc w:val="left"/>
              <w:rPr>
                <w:rFonts w:ascii="Arial Narrow" w:eastAsia="Calibri" w:hAnsi="Arial Narrow" w:cstheme="minorHAnsi"/>
              </w:rPr>
            </w:pPr>
          </w:p>
          <w:p w14:paraId="34FD0D7D"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30 368</w:t>
            </w:r>
          </w:p>
        </w:tc>
        <w:tc>
          <w:tcPr>
            <w:tcW w:w="1560" w:type="dxa"/>
            <w:shd w:val="clear" w:color="auto" w:fill="FFFFFF" w:themeFill="background1"/>
          </w:tcPr>
          <w:p w14:paraId="6AFB4CD3"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 xml:space="preserve"> </w:t>
            </w:r>
          </w:p>
          <w:p w14:paraId="45BF2161" w14:textId="77777777" w:rsidR="001B3F26" w:rsidRPr="008F4D31" w:rsidRDefault="001B3F26" w:rsidP="00A34F40">
            <w:pPr>
              <w:spacing w:line="240" w:lineRule="auto"/>
              <w:jc w:val="left"/>
              <w:rPr>
                <w:rFonts w:ascii="Arial Narrow" w:eastAsia="Calibri" w:hAnsi="Arial Narrow" w:cstheme="minorHAnsi"/>
              </w:rPr>
            </w:pPr>
          </w:p>
          <w:p w14:paraId="50706147"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26 368</w:t>
            </w:r>
          </w:p>
        </w:tc>
        <w:tc>
          <w:tcPr>
            <w:tcW w:w="1134" w:type="dxa"/>
            <w:shd w:val="clear" w:color="auto" w:fill="FFFFFF" w:themeFill="background1"/>
          </w:tcPr>
          <w:p w14:paraId="0250AEDF"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 xml:space="preserve"> </w:t>
            </w:r>
          </w:p>
          <w:p w14:paraId="6C515ED3" w14:textId="77777777" w:rsidR="001B3F26" w:rsidRPr="008F4D31" w:rsidRDefault="001B3F26" w:rsidP="00A34F40">
            <w:pPr>
              <w:spacing w:line="240" w:lineRule="auto"/>
              <w:jc w:val="left"/>
              <w:rPr>
                <w:rFonts w:ascii="Arial Narrow" w:eastAsia="Calibri" w:hAnsi="Arial Narrow" w:cstheme="minorHAnsi"/>
              </w:rPr>
            </w:pPr>
          </w:p>
          <w:p w14:paraId="08AFBF3E"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187 073</w:t>
            </w:r>
          </w:p>
        </w:tc>
        <w:tc>
          <w:tcPr>
            <w:tcW w:w="1134" w:type="dxa"/>
            <w:shd w:val="clear" w:color="auto" w:fill="FFFFFF" w:themeFill="background1"/>
          </w:tcPr>
          <w:p w14:paraId="59485802" w14:textId="77777777" w:rsidR="001B3F26" w:rsidRPr="008F4D31" w:rsidRDefault="001B3F26" w:rsidP="00A34F40">
            <w:pPr>
              <w:spacing w:line="240" w:lineRule="auto"/>
              <w:jc w:val="left"/>
              <w:rPr>
                <w:rFonts w:ascii="Arial Narrow" w:eastAsia="Calibri" w:hAnsi="Arial Narrow" w:cstheme="minorHAnsi"/>
              </w:rPr>
            </w:pPr>
          </w:p>
          <w:p w14:paraId="47651E31" w14:textId="77777777" w:rsidR="001B3F26" w:rsidRPr="008F4D31" w:rsidRDefault="001B3F26" w:rsidP="00A34F40">
            <w:pPr>
              <w:spacing w:line="240" w:lineRule="auto"/>
              <w:jc w:val="left"/>
              <w:rPr>
                <w:rFonts w:ascii="Arial Narrow" w:eastAsia="Calibri" w:hAnsi="Arial Narrow" w:cstheme="minorHAnsi"/>
              </w:rPr>
            </w:pPr>
          </w:p>
          <w:p w14:paraId="0D4412FF"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177 308</w:t>
            </w:r>
          </w:p>
        </w:tc>
        <w:tc>
          <w:tcPr>
            <w:tcW w:w="1276" w:type="dxa"/>
            <w:shd w:val="clear" w:color="auto" w:fill="auto"/>
          </w:tcPr>
          <w:p w14:paraId="07998846" w14:textId="77777777" w:rsidR="001B3F26" w:rsidRPr="008F4D31" w:rsidRDefault="001B3F26" w:rsidP="00A34F40">
            <w:pPr>
              <w:spacing w:line="240" w:lineRule="auto"/>
              <w:rPr>
                <w:rFonts w:ascii="Arial Narrow" w:eastAsia="Calibri" w:hAnsi="Arial Narrow" w:cstheme="minorHAnsi"/>
              </w:rPr>
            </w:pPr>
          </w:p>
          <w:p w14:paraId="280D8B6C" w14:textId="77777777" w:rsidR="001B3F26" w:rsidRPr="008F4D31" w:rsidRDefault="001B3F26" w:rsidP="00A34F40">
            <w:pPr>
              <w:spacing w:line="240" w:lineRule="auto"/>
              <w:rPr>
                <w:rFonts w:ascii="Arial Narrow" w:eastAsia="Calibri" w:hAnsi="Arial Narrow" w:cstheme="minorHAnsi"/>
              </w:rPr>
            </w:pPr>
          </w:p>
          <w:p w14:paraId="2AAA653C" w14:textId="77777777" w:rsidR="001B3F26" w:rsidRPr="008F4D31" w:rsidRDefault="001B3F26" w:rsidP="00A34F40">
            <w:pPr>
              <w:spacing w:line="240" w:lineRule="auto"/>
              <w:rPr>
                <w:rFonts w:ascii="Arial Narrow" w:eastAsia="Times New Roman" w:hAnsi="Arial Narrow" w:cstheme="minorHAnsi"/>
                <w:lang w:eastAsia="en-ZA"/>
              </w:rPr>
            </w:pPr>
            <w:r w:rsidRPr="008F4D31">
              <w:rPr>
                <w:rFonts w:ascii="Arial Narrow" w:eastAsia="Calibri" w:hAnsi="Arial Narrow" w:cstheme="minorHAnsi"/>
              </w:rPr>
              <w:t>54 170</w:t>
            </w:r>
          </w:p>
        </w:tc>
        <w:tc>
          <w:tcPr>
            <w:tcW w:w="1276" w:type="dxa"/>
          </w:tcPr>
          <w:p w14:paraId="65FA6EB5" w14:textId="77777777" w:rsidR="001B3F26" w:rsidRPr="008F4D31" w:rsidRDefault="001B3F26" w:rsidP="00A34F40">
            <w:pPr>
              <w:spacing w:line="240" w:lineRule="auto"/>
              <w:rPr>
                <w:rFonts w:ascii="Arial Narrow" w:eastAsia="Calibri" w:hAnsi="Arial Narrow" w:cstheme="minorHAnsi"/>
              </w:rPr>
            </w:pPr>
          </w:p>
          <w:p w14:paraId="537613A2" w14:textId="77777777" w:rsidR="001B3F26" w:rsidRPr="008F4D31" w:rsidRDefault="001B3F26" w:rsidP="00A34F40">
            <w:pPr>
              <w:spacing w:line="240" w:lineRule="auto"/>
              <w:rPr>
                <w:rFonts w:ascii="Arial Narrow" w:eastAsia="Calibri" w:hAnsi="Arial Narrow" w:cstheme="minorHAnsi"/>
              </w:rPr>
            </w:pPr>
          </w:p>
          <w:p w14:paraId="73DC0DAF" w14:textId="77777777" w:rsidR="001B3F26" w:rsidRPr="008F4D31" w:rsidRDefault="001B3F26" w:rsidP="00A34F40">
            <w:pPr>
              <w:spacing w:line="240" w:lineRule="auto"/>
              <w:rPr>
                <w:rFonts w:ascii="Arial Narrow" w:eastAsia="Calibri" w:hAnsi="Arial Narrow" w:cstheme="minorHAnsi"/>
              </w:rPr>
            </w:pPr>
            <w:r w:rsidRPr="008F4D31">
              <w:rPr>
                <w:rFonts w:ascii="Arial Narrow" w:eastAsia="Calibri" w:hAnsi="Arial Narrow" w:cstheme="minorHAnsi"/>
              </w:rPr>
              <w:t>609%</w:t>
            </w:r>
          </w:p>
        </w:tc>
      </w:tr>
      <w:tr w:rsidR="008F4D31" w:rsidRPr="008F4D31" w14:paraId="1CBBD570" w14:textId="77777777" w:rsidTr="00DF0799">
        <w:trPr>
          <w:trHeight w:val="340"/>
        </w:trPr>
        <w:tc>
          <w:tcPr>
            <w:tcW w:w="1980" w:type="dxa"/>
            <w:shd w:val="clear" w:color="auto" w:fill="FFFFFF" w:themeFill="background1"/>
            <w:noWrap/>
            <w:hideMark/>
          </w:tcPr>
          <w:p w14:paraId="67545B3F" w14:textId="77777777" w:rsidR="001B3F26" w:rsidRPr="008F4D31" w:rsidRDefault="001B3F26" w:rsidP="00A34F40">
            <w:pPr>
              <w:spacing w:line="240" w:lineRule="auto"/>
              <w:jc w:val="left"/>
              <w:rPr>
                <w:rFonts w:ascii="Arial Narrow" w:eastAsia="Times New Roman" w:hAnsi="Arial Narrow" w:cstheme="minorHAnsi"/>
                <w:lang w:eastAsia="en-ZA"/>
              </w:rPr>
            </w:pPr>
          </w:p>
          <w:p w14:paraId="2A3D7A06" w14:textId="77777777" w:rsidR="001B3F26" w:rsidRPr="008F4D31" w:rsidRDefault="001B3F26" w:rsidP="00A34F40">
            <w:pPr>
              <w:spacing w:line="240" w:lineRule="auto"/>
              <w:jc w:val="left"/>
              <w:rPr>
                <w:rFonts w:ascii="Arial Narrow" w:eastAsia="Times New Roman" w:hAnsi="Arial Narrow" w:cstheme="minorHAnsi"/>
                <w:lang w:eastAsia="en-ZA"/>
              </w:rPr>
            </w:pPr>
            <w:r w:rsidRPr="008F4D31">
              <w:rPr>
                <w:rFonts w:ascii="Arial Narrow" w:eastAsia="Times New Roman" w:hAnsi="Arial Narrow" w:cstheme="minorHAnsi"/>
                <w:lang w:eastAsia="en-ZA"/>
              </w:rPr>
              <w:t xml:space="preserve">Community Development   </w:t>
            </w:r>
          </w:p>
        </w:tc>
        <w:tc>
          <w:tcPr>
            <w:tcW w:w="1417" w:type="dxa"/>
            <w:shd w:val="clear" w:color="auto" w:fill="FFFFFF" w:themeFill="background1"/>
          </w:tcPr>
          <w:p w14:paraId="137EEE81" w14:textId="77777777" w:rsidR="001B3F26" w:rsidRPr="008F4D31" w:rsidRDefault="001B3F26" w:rsidP="00A34F40">
            <w:pPr>
              <w:spacing w:line="240" w:lineRule="auto"/>
              <w:jc w:val="left"/>
              <w:rPr>
                <w:rFonts w:ascii="Arial Narrow" w:eastAsia="Calibri" w:hAnsi="Arial Narrow" w:cstheme="minorHAnsi"/>
              </w:rPr>
            </w:pPr>
          </w:p>
          <w:p w14:paraId="079098CB" w14:textId="77777777" w:rsidR="001B3F26" w:rsidRPr="008F4D31" w:rsidRDefault="001B3F26" w:rsidP="00A34F40">
            <w:pPr>
              <w:spacing w:line="240" w:lineRule="auto"/>
              <w:jc w:val="left"/>
              <w:rPr>
                <w:rFonts w:ascii="Arial Narrow" w:eastAsia="Calibri" w:hAnsi="Arial Narrow" w:cstheme="minorHAnsi"/>
              </w:rPr>
            </w:pPr>
          </w:p>
          <w:p w14:paraId="514253A0"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211 421</w:t>
            </w:r>
          </w:p>
        </w:tc>
        <w:tc>
          <w:tcPr>
            <w:tcW w:w="1560" w:type="dxa"/>
            <w:shd w:val="clear" w:color="auto" w:fill="FFFFFF" w:themeFill="background1"/>
          </w:tcPr>
          <w:p w14:paraId="788EFD95" w14:textId="77777777" w:rsidR="001B3F26" w:rsidRPr="008F4D31" w:rsidRDefault="001B3F26" w:rsidP="00DF0799">
            <w:pPr>
              <w:spacing w:line="240" w:lineRule="auto"/>
              <w:jc w:val="left"/>
              <w:rPr>
                <w:rFonts w:ascii="Arial Narrow" w:eastAsia="Calibri" w:hAnsi="Arial Narrow" w:cstheme="minorHAnsi"/>
              </w:rPr>
            </w:pPr>
          </w:p>
          <w:p w14:paraId="20A342E1" w14:textId="77777777" w:rsidR="001B3F26" w:rsidRPr="008F4D31" w:rsidRDefault="001B3F26" w:rsidP="00A34F40">
            <w:pPr>
              <w:spacing w:line="240" w:lineRule="auto"/>
              <w:jc w:val="left"/>
              <w:rPr>
                <w:rFonts w:ascii="Arial Narrow" w:eastAsia="Calibri" w:hAnsi="Arial Narrow" w:cstheme="minorHAnsi"/>
              </w:rPr>
            </w:pPr>
          </w:p>
          <w:p w14:paraId="32496E0F"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154 909</w:t>
            </w:r>
          </w:p>
        </w:tc>
        <w:tc>
          <w:tcPr>
            <w:tcW w:w="1134" w:type="dxa"/>
            <w:shd w:val="clear" w:color="auto" w:fill="FFFFFF" w:themeFill="background1"/>
          </w:tcPr>
          <w:p w14:paraId="460FF164" w14:textId="77777777" w:rsidR="001B3F26" w:rsidRPr="008F4D31" w:rsidRDefault="001B3F26" w:rsidP="00A34F40">
            <w:pPr>
              <w:spacing w:line="240" w:lineRule="auto"/>
              <w:jc w:val="left"/>
              <w:rPr>
                <w:rFonts w:ascii="Arial Narrow" w:eastAsia="Calibri" w:hAnsi="Arial Narrow" w:cstheme="minorHAnsi"/>
              </w:rPr>
            </w:pPr>
          </w:p>
          <w:p w14:paraId="6CAC6F27" w14:textId="77777777" w:rsidR="001B3F26" w:rsidRPr="008F4D31" w:rsidRDefault="001B3F26" w:rsidP="00A34F40">
            <w:pPr>
              <w:spacing w:line="240" w:lineRule="auto"/>
              <w:jc w:val="left"/>
              <w:rPr>
                <w:rFonts w:ascii="Arial Narrow" w:eastAsia="Calibri" w:hAnsi="Arial Narrow" w:cstheme="minorHAnsi"/>
              </w:rPr>
            </w:pPr>
          </w:p>
          <w:p w14:paraId="2E31259A"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72 490</w:t>
            </w:r>
          </w:p>
        </w:tc>
        <w:tc>
          <w:tcPr>
            <w:tcW w:w="1134" w:type="dxa"/>
            <w:shd w:val="clear" w:color="auto" w:fill="FFFFFF" w:themeFill="background1"/>
          </w:tcPr>
          <w:p w14:paraId="2E7C574B" w14:textId="77777777" w:rsidR="001B3F26" w:rsidRPr="008F4D31" w:rsidRDefault="001B3F26" w:rsidP="00A34F40">
            <w:pPr>
              <w:spacing w:line="240" w:lineRule="auto"/>
              <w:jc w:val="left"/>
              <w:rPr>
                <w:rFonts w:ascii="Arial Narrow" w:eastAsia="Calibri" w:hAnsi="Arial Narrow" w:cstheme="minorHAnsi"/>
              </w:rPr>
            </w:pPr>
          </w:p>
          <w:p w14:paraId="732DA39F" w14:textId="77777777" w:rsidR="001B3F26" w:rsidRPr="008F4D31" w:rsidRDefault="001B3F26" w:rsidP="00A34F40">
            <w:pPr>
              <w:spacing w:line="240" w:lineRule="auto"/>
              <w:jc w:val="left"/>
              <w:rPr>
                <w:rFonts w:ascii="Arial Narrow" w:eastAsia="Calibri" w:hAnsi="Arial Narrow" w:cstheme="minorHAnsi"/>
              </w:rPr>
            </w:pPr>
          </w:p>
          <w:p w14:paraId="38EB00A0" w14:textId="77777777" w:rsidR="001B3F26" w:rsidRPr="008F4D31" w:rsidRDefault="001B3F26" w:rsidP="00A34F40">
            <w:pPr>
              <w:spacing w:line="240" w:lineRule="auto"/>
              <w:jc w:val="left"/>
              <w:rPr>
                <w:rFonts w:ascii="Arial Narrow" w:eastAsia="Calibri" w:hAnsi="Arial Narrow" w:cstheme="minorHAnsi"/>
              </w:rPr>
            </w:pPr>
            <w:r w:rsidRPr="008F4D31">
              <w:rPr>
                <w:rFonts w:ascii="Arial Narrow" w:eastAsia="Calibri" w:hAnsi="Arial Narrow" w:cstheme="minorHAnsi"/>
              </w:rPr>
              <w:t>94 676</w:t>
            </w:r>
          </w:p>
        </w:tc>
        <w:tc>
          <w:tcPr>
            <w:tcW w:w="1276" w:type="dxa"/>
            <w:shd w:val="clear" w:color="auto" w:fill="FFFFFF" w:themeFill="background1"/>
          </w:tcPr>
          <w:p w14:paraId="2A83C953" w14:textId="77777777" w:rsidR="001B3F26" w:rsidRPr="008F4D31" w:rsidRDefault="001B3F26" w:rsidP="00A34F40">
            <w:pPr>
              <w:spacing w:line="240" w:lineRule="auto"/>
              <w:rPr>
                <w:rFonts w:ascii="Arial Narrow" w:eastAsia="Calibri" w:hAnsi="Arial Narrow" w:cstheme="minorHAnsi"/>
              </w:rPr>
            </w:pPr>
            <w:r w:rsidRPr="008F4D31">
              <w:rPr>
                <w:rFonts w:ascii="Arial Narrow" w:eastAsia="Calibri" w:hAnsi="Arial Narrow" w:cstheme="minorHAnsi"/>
              </w:rPr>
              <w:t xml:space="preserve"> </w:t>
            </w:r>
          </w:p>
          <w:p w14:paraId="1CCF4EC5" w14:textId="77777777" w:rsidR="001B3F26" w:rsidRPr="008F4D31" w:rsidRDefault="001B3F26" w:rsidP="00A34F40">
            <w:pPr>
              <w:spacing w:line="240" w:lineRule="auto"/>
              <w:rPr>
                <w:rFonts w:ascii="Arial Narrow" w:eastAsia="Calibri" w:hAnsi="Arial Narrow" w:cstheme="minorHAnsi"/>
              </w:rPr>
            </w:pPr>
          </w:p>
          <w:p w14:paraId="580D9855" w14:textId="77777777" w:rsidR="001B3F26" w:rsidRPr="008F4D31" w:rsidRDefault="001B3F26" w:rsidP="00A34F40">
            <w:pPr>
              <w:spacing w:line="240" w:lineRule="auto"/>
              <w:rPr>
                <w:rFonts w:ascii="Arial Narrow" w:eastAsia="Times New Roman" w:hAnsi="Arial Narrow" w:cstheme="minorHAnsi"/>
                <w:lang w:eastAsia="en-ZA"/>
              </w:rPr>
            </w:pPr>
            <w:r w:rsidRPr="008F4D31">
              <w:rPr>
                <w:rFonts w:ascii="Arial Narrow" w:eastAsia="Calibri" w:hAnsi="Arial Narrow" w:cstheme="minorHAnsi"/>
              </w:rPr>
              <w:t xml:space="preserve">323 802 </w:t>
            </w:r>
          </w:p>
        </w:tc>
        <w:tc>
          <w:tcPr>
            <w:tcW w:w="1276" w:type="dxa"/>
            <w:shd w:val="clear" w:color="auto" w:fill="FFFFFF" w:themeFill="background1"/>
          </w:tcPr>
          <w:p w14:paraId="1C99DAA2" w14:textId="77777777" w:rsidR="001B3F26" w:rsidRPr="008F4D31" w:rsidRDefault="001B3F26" w:rsidP="00A34F40">
            <w:pPr>
              <w:spacing w:line="240" w:lineRule="auto"/>
              <w:rPr>
                <w:rFonts w:ascii="Arial Narrow" w:eastAsia="Calibri" w:hAnsi="Arial Narrow" w:cstheme="minorHAnsi"/>
              </w:rPr>
            </w:pPr>
          </w:p>
          <w:p w14:paraId="556545F4" w14:textId="77777777" w:rsidR="001B3F26" w:rsidRPr="008F4D31" w:rsidRDefault="001B3F26" w:rsidP="00A34F40">
            <w:pPr>
              <w:spacing w:line="240" w:lineRule="auto"/>
              <w:rPr>
                <w:rFonts w:ascii="Arial Narrow" w:eastAsia="Calibri" w:hAnsi="Arial Narrow" w:cstheme="minorHAnsi"/>
              </w:rPr>
            </w:pPr>
          </w:p>
          <w:p w14:paraId="293977F6" w14:textId="77777777" w:rsidR="001B3F26" w:rsidRPr="008F4D31" w:rsidRDefault="001B3F26" w:rsidP="00A34F40">
            <w:pPr>
              <w:spacing w:line="240" w:lineRule="auto"/>
              <w:rPr>
                <w:rFonts w:ascii="Arial Narrow" w:eastAsia="Calibri" w:hAnsi="Arial Narrow" w:cstheme="minorHAnsi"/>
              </w:rPr>
            </w:pPr>
            <w:r w:rsidRPr="008F4D31">
              <w:rPr>
                <w:rFonts w:ascii="Arial Narrow" w:eastAsia="Calibri" w:hAnsi="Arial Narrow" w:cstheme="minorHAnsi"/>
              </w:rPr>
              <w:t>-53.2%</w:t>
            </w:r>
          </w:p>
        </w:tc>
      </w:tr>
      <w:tr w:rsidR="008F4D31" w:rsidRPr="008F4D31" w14:paraId="16D14CE4" w14:textId="77777777" w:rsidTr="00DF0799">
        <w:trPr>
          <w:trHeight w:val="340"/>
        </w:trPr>
        <w:tc>
          <w:tcPr>
            <w:tcW w:w="1980" w:type="dxa"/>
            <w:shd w:val="clear" w:color="auto" w:fill="FFFFFF" w:themeFill="background1"/>
            <w:noWrap/>
            <w:hideMark/>
          </w:tcPr>
          <w:p w14:paraId="6CF7DE96" w14:textId="77777777" w:rsidR="001B3F26" w:rsidRPr="008F4D31" w:rsidRDefault="001B3F26" w:rsidP="00A34F40">
            <w:pPr>
              <w:spacing w:line="240" w:lineRule="auto"/>
              <w:jc w:val="left"/>
              <w:rPr>
                <w:rFonts w:ascii="Arial Narrow" w:eastAsia="Times New Roman" w:hAnsi="Arial Narrow" w:cstheme="minorHAnsi"/>
                <w:b/>
                <w:bCs/>
                <w:lang w:eastAsia="en-ZA"/>
              </w:rPr>
            </w:pPr>
          </w:p>
          <w:p w14:paraId="7C230378" w14:textId="77777777" w:rsidR="001B3F26" w:rsidRPr="008F4D31" w:rsidRDefault="001B3F26" w:rsidP="00A34F40">
            <w:pPr>
              <w:spacing w:line="240" w:lineRule="auto"/>
              <w:jc w:val="left"/>
              <w:rPr>
                <w:rFonts w:ascii="Arial Narrow" w:eastAsia="Times New Roman" w:hAnsi="Arial Narrow" w:cstheme="minorHAnsi"/>
                <w:b/>
                <w:bCs/>
                <w:lang w:eastAsia="en-ZA"/>
              </w:rPr>
            </w:pPr>
            <w:r w:rsidRPr="008F4D31">
              <w:rPr>
                <w:rFonts w:ascii="Arial Narrow" w:eastAsia="Times New Roman" w:hAnsi="Arial Narrow" w:cstheme="minorHAnsi"/>
                <w:b/>
                <w:bCs/>
                <w:lang w:eastAsia="en-ZA"/>
              </w:rPr>
              <w:t xml:space="preserve">Total Payments </w:t>
            </w:r>
          </w:p>
        </w:tc>
        <w:tc>
          <w:tcPr>
            <w:tcW w:w="1417" w:type="dxa"/>
            <w:shd w:val="clear" w:color="auto" w:fill="FFFFFF" w:themeFill="background1"/>
          </w:tcPr>
          <w:p w14:paraId="664910D9" w14:textId="77777777" w:rsidR="001B3F26" w:rsidRPr="008F4D31" w:rsidRDefault="001B3F26" w:rsidP="00A34F40">
            <w:pPr>
              <w:spacing w:line="240" w:lineRule="auto"/>
              <w:jc w:val="left"/>
              <w:rPr>
                <w:rFonts w:ascii="Arial Narrow" w:eastAsia="Calibri" w:hAnsi="Arial Narrow" w:cstheme="minorHAnsi"/>
                <w:b/>
                <w:bCs/>
              </w:rPr>
            </w:pPr>
          </w:p>
          <w:p w14:paraId="1C183139" w14:textId="77777777" w:rsidR="001B3F26" w:rsidRPr="008F4D31" w:rsidRDefault="001B3F26" w:rsidP="00A34F40">
            <w:pPr>
              <w:spacing w:line="240" w:lineRule="auto"/>
              <w:jc w:val="left"/>
              <w:rPr>
                <w:rFonts w:ascii="Arial Narrow" w:eastAsia="Calibri" w:hAnsi="Arial Narrow" w:cstheme="minorHAnsi"/>
                <w:b/>
                <w:bCs/>
              </w:rPr>
            </w:pPr>
            <w:r w:rsidRPr="008F4D31">
              <w:rPr>
                <w:rFonts w:ascii="Arial Narrow" w:eastAsia="Calibri" w:hAnsi="Arial Narrow" w:cstheme="minorHAnsi"/>
                <w:b/>
                <w:bCs/>
              </w:rPr>
              <w:t>241 789</w:t>
            </w:r>
          </w:p>
        </w:tc>
        <w:tc>
          <w:tcPr>
            <w:tcW w:w="1560" w:type="dxa"/>
            <w:shd w:val="clear" w:color="auto" w:fill="FFFFFF" w:themeFill="background1"/>
          </w:tcPr>
          <w:p w14:paraId="672509C2" w14:textId="77777777" w:rsidR="001B3F26" w:rsidRPr="008F4D31" w:rsidRDefault="001B3F26" w:rsidP="00A34F40">
            <w:pPr>
              <w:spacing w:line="240" w:lineRule="auto"/>
              <w:jc w:val="left"/>
              <w:rPr>
                <w:rFonts w:ascii="Arial Narrow" w:eastAsia="Calibri" w:hAnsi="Arial Narrow" w:cstheme="minorHAnsi"/>
                <w:b/>
                <w:bCs/>
              </w:rPr>
            </w:pPr>
          </w:p>
          <w:p w14:paraId="12F43E35" w14:textId="77777777" w:rsidR="001B3F26" w:rsidRPr="008F4D31" w:rsidRDefault="001B3F26" w:rsidP="00A34F40">
            <w:pPr>
              <w:spacing w:line="240" w:lineRule="auto"/>
              <w:jc w:val="left"/>
              <w:rPr>
                <w:rFonts w:ascii="Arial Narrow" w:eastAsia="Calibri" w:hAnsi="Arial Narrow" w:cstheme="minorHAnsi"/>
                <w:b/>
                <w:bCs/>
              </w:rPr>
            </w:pPr>
            <w:r w:rsidRPr="008F4D31">
              <w:rPr>
                <w:rFonts w:ascii="Arial Narrow" w:eastAsia="Calibri" w:hAnsi="Arial Narrow" w:cstheme="minorHAnsi"/>
                <w:b/>
                <w:bCs/>
              </w:rPr>
              <w:t>181 277</w:t>
            </w:r>
          </w:p>
        </w:tc>
        <w:tc>
          <w:tcPr>
            <w:tcW w:w="1134" w:type="dxa"/>
            <w:shd w:val="clear" w:color="auto" w:fill="FFFFFF" w:themeFill="background1"/>
          </w:tcPr>
          <w:p w14:paraId="3F032BDB" w14:textId="77777777" w:rsidR="001B3F26" w:rsidRPr="008F4D31" w:rsidRDefault="001B3F26" w:rsidP="00A34F40">
            <w:pPr>
              <w:spacing w:line="240" w:lineRule="auto"/>
              <w:jc w:val="left"/>
              <w:rPr>
                <w:rFonts w:ascii="Arial Narrow" w:eastAsia="Calibri" w:hAnsi="Arial Narrow" w:cstheme="minorHAnsi"/>
                <w:b/>
                <w:bCs/>
              </w:rPr>
            </w:pPr>
          </w:p>
          <w:p w14:paraId="77B637AA" w14:textId="77777777" w:rsidR="001B3F26" w:rsidRPr="008F4D31" w:rsidRDefault="001B3F26" w:rsidP="00A34F40">
            <w:pPr>
              <w:spacing w:line="240" w:lineRule="auto"/>
              <w:jc w:val="left"/>
              <w:rPr>
                <w:rFonts w:ascii="Arial Narrow" w:eastAsia="Calibri" w:hAnsi="Arial Narrow" w:cstheme="minorHAnsi"/>
                <w:b/>
                <w:bCs/>
              </w:rPr>
            </w:pPr>
            <w:r w:rsidRPr="008F4D31">
              <w:rPr>
                <w:rFonts w:ascii="Arial Narrow" w:eastAsia="Calibri" w:hAnsi="Arial Narrow" w:cstheme="minorHAnsi"/>
                <w:b/>
                <w:bCs/>
              </w:rPr>
              <w:t>259 563</w:t>
            </w:r>
          </w:p>
        </w:tc>
        <w:tc>
          <w:tcPr>
            <w:tcW w:w="1134" w:type="dxa"/>
            <w:shd w:val="clear" w:color="auto" w:fill="FFFFFF" w:themeFill="background1"/>
          </w:tcPr>
          <w:p w14:paraId="24825D0F" w14:textId="77777777" w:rsidR="001B3F26" w:rsidRPr="008F4D31" w:rsidRDefault="001B3F26" w:rsidP="00A34F40">
            <w:pPr>
              <w:spacing w:line="240" w:lineRule="auto"/>
              <w:jc w:val="left"/>
              <w:rPr>
                <w:rFonts w:ascii="Arial Narrow" w:eastAsia="Calibri" w:hAnsi="Arial Narrow" w:cstheme="minorHAnsi"/>
                <w:b/>
                <w:bCs/>
              </w:rPr>
            </w:pPr>
          </w:p>
          <w:p w14:paraId="3838DC4B" w14:textId="77777777" w:rsidR="001B3F26" w:rsidRPr="008F4D31" w:rsidRDefault="001B3F26" w:rsidP="00A34F40">
            <w:pPr>
              <w:spacing w:line="240" w:lineRule="auto"/>
              <w:jc w:val="left"/>
              <w:rPr>
                <w:rFonts w:ascii="Arial Narrow" w:eastAsia="Calibri" w:hAnsi="Arial Narrow" w:cstheme="minorHAnsi"/>
                <w:b/>
                <w:bCs/>
              </w:rPr>
            </w:pPr>
            <w:r w:rsidRPr="008F4D31">
              <w:rPr>
                <w:rFonts w:ascii="Arial Narrow" w:eastAsia="Calibri" w:hAnsi="Arial Narrow" w:cstheme="minorHAnsi"/>
                <w:b/>
                <w:bCs/>
              </w:rPr>
              <w:t>271 984</w:t>
            </w:r>
          </w:p>
        </w:tc>
        <w:tc>
          <w:tcPr>
            <w:tcW w:w="1276" w:type="dxa"/>
            <w:shd w:val="clear" w:color="auto" w:fill="FFFFFF" w:themeFill="background1"/>
          </w:tcPr>
          <w:p w14:paraId="78680CE6" w14:textId="77777777" w:rsidR="001B3F26" w:rsidRPr="008F4D31" w:rsidRDefault="001B3F26" w:rsidP="00A34F40">
            <w:pPr>
              <w:spacing w:line="240" w:lineRule="auto"/>
              <w:rPr>
                <w:rFonts w:ascii="Arial Narrow" w:eastAsia="Calibri" w:hAnsi="Arial Narrow" w:cstheme="minorHAnsi"/>
                <w:b/>
                <w:bCs/>
              </w:rPr>
            </w:pPr>
            <w:r w:rsidRPr="008F4D31">
              <w:rPr>
                <w:rFonts w:ascii="Arial Narrow" w:eastAsia="Calibri" w:hAnsi="Arial Narrow" w:cstheme="minorHAnsi"/>
                <w:b/>
                <w:bCs/>
              </w:rPr>
              <w:t xml:space="preserve"> </w:t>
            </w:r>
          </w:p>
          <w:p w14:paraId="4AC3C3B9" w14:textId="77777777" w:rsidR="001B3F26" w:rsidRPr="008F4D31" w:rsidRDefault="001B3F26" w:rsidP="00A34F40">
            <w:pPr>
              <w:spacing w:line="240" w:lineRule="auto"/>
              <w:rPr>
                <w:rFonts w:ascii="Arial Narrow" w:eastAsia="Times New Roman" w:hAnsi="Arial Narrow" w:cstheme="minorHAnsi"/>
                <w:b/>
                <w:bCs/>
                <w:lang w:eastAsia="en-ZA"/>
              </w:rPr>
            </w:pPr>
            <w:r w:rsidRPr="008F4D31">
              <w:rPr>
                <w:rFonts w:ascii="Arial Narrow" w:eastAsia="Calibri" w:hAnsi="Arial Narrow" w:cstheme="minorHAnsi"/>
                <w:b/>
                <w:bCs/>
              </w:rPr>
              <w:t xml:space="preserve">377 972 </w:t>
            </w:r>
          </w:p>
        </w:tc>
        <w:tc>
          <w:tcPr>
            <w:tcW w:w="1276" w:type="dxa"/>
            <w:shd w:val="clear" w:color="auto" w:fill="FFFFFF" w:themeFill="background1"/>
          </w:tcPr>
          <w:p w14:paraId="533866E6" w14:textId="77777777" w:rsidR="001B3F26" w:rsidRPr="008F4D31" w:rsidRDefault="001B3F26" w:rsidP="00A34F40">
            <w:pPr>
              <w:spacing w:line="240" w:lineRule="auto"/>
              <w:rPr>
                <w:rFonts w:ascii="Arial Narrow" w:eastAsia="Calibri" w:hAnsi="Arial Narrow" w:cstheme="minorHAnsi"/>
                <w:b/>
                <w:bCs/>
              </w:rPr>
            </w:pPr>
          </w:p>
          <w:p w14:paraId="35D06577" w14:textId="77777777" w:rsidR="001B3F26" w:rsidRPr="008F4D31" w:rsidRDefault="001B3F26" w:rsidP="00A34F40">
            <w:pPr>
              <w:spacing w:line="240" w:lineRule="auto"/>
              <w:rPr>
                <w:rFonts w:ascii="Arial Narrow" w:eastAsia="Calibri" w:hAnsi="Arial Narrow" w:cstheme="minorHAnsi"/>
                <w:b/>
                <w:bCs/>
              </w:rPr>
            </w:pPr>
            <w:r w:rsidRPr="008F4D31">
              <w:rPr>
                <w:rFonts w:ascii="Arial Narrow" w:eastAsia="Calibri" w:hAnsi="Arial Narrow" w:cstheme="minorHAnsi"/>
                <w:b/>
                <w:bCs/>
              </w:rPr>
              <w:t>43.2%</w:t>
            </w:r>
          </w:p>
        </w:tc>
      </w:tr>
    </w:tbl>
    <w:p w14:paraId="2956611A" w14:textId="77777777" w:rsidR="00E91C54" w:rsidRPr="008F4D31" w:rsidRDefault="00E91C54" w:rsidP="00DF73AF">
      <w:pPr>
        <w:ind w:hanging="284"/>
        <w:rPr>
          <w:rFonts w:ascii="Arial Narrow" w:hAnsi="Arial Narrow" w:cs="Times New Roman"/>
          <w:b/>
          <w:bCs/>
        </w:rPr>
      </w:pPr>
    </w:p>
    <w:p w14:paraId="4CAC7045" w14:textId="0808EBE2" w:rsidR="00187DCA" w:rsidRPr="008F4D31" w:rsidRDefault="00283E52" w:rsidP="00187DCA">
      <w:pPr>
        <w:rPr>
          <w:rFonts w:ascii="Arial Narrow" w:hAnsi="Arial Narrow" w:cs="Arial"/>
          <w:b/>
          <w:i/>
        </w:rPr>
      </w:pPr>
      <w:bookmarkStart w:id="17" w:name="_Hlk73279316"/>
      <w:r w:rsidRPr="008F4D31">
        <w:rPr>
          <w:rFonts w:ascii="Arial Narrow" w:hAnsi="Arial Narrow" w:cs="Arial"/>
          <w:b/>
          <w:i/>
        </w:rPr>
        <w:t>Source</w:t>
      </w:r>
      <w:r w:rsidR="00C1594B" w:rsidRPr="008F4D31">
        <w:rPr>
          <w:rFonts w:ascii="Arial Narrow" w:hAnsi="Arial Narrow" w:cs="Arial"/>
          <w:b/>
          <w:i/>
        </w:rPr>
        <w:t>:</w:t>
      </w:r>
      <w:r w:rsidR="00187DCA" w:rsidRPr="008F4D31">
        <w:rPr>
          <w:rFonts w:ascii="Arial Narrow" w:hAnsi="Arial Narrow" w:cs="Arial"/>
          <w:b/>
          <w:i/>
        </w:rPr>
        <w:t xml:space="preserve"> Budget Statement 202</w:t>
      </w:r>
      <w:r w:rsidR="009671E0" w:rsidRPr="008F4D31">
        <w:rPr>
          <w:rFonts w:ascii="Arial Narrow" w:hAnsi="Arial Narrow" w:cs="Arial"/>
          <w:b/>
          <w:i/>
        </w:rPr>
        <w:t>2</w:t>
      </w:r>
      <w:r w:rsidR="00187DCA" w:rsidRPr="008F4D31">
        <w:rPr>
          <w:rFonts w:ascii="Arial Narrow" w:hAnsi="Arial Narrow" w:cs="Arial"/>
          <w:b/>
          <w:i/>
        </w:rPr>
        <w:t>/202</w:t>
      </w:r>
      <w:r w:rsidR="009671E0" w:rsidRPr="008F4D31">
        <w:rPr>
          <w:rFonts w:ascii="Arial Narrow" w:hAnsi="Arial Narrow" w:cs="Arial"/>
          <w:b/>
          <w:i/>
        </w:rPr>
        <w:t>3</w:t>
      </w:r>
      <w:r w:rsidR="00187DCA" w:rsidRPr="008F4D31">
        <w:rPr>
          <w:rFonts w:ascii="Arial Narrow" w:hAnsi="Arial Narrow" w:cs="Arial"/>
          <w:b/>
          <w:i/>
        </w:rPr>
        <w:t xml:space="preserve"> FY </w:t>
      </w:r>
    </w:p>
    <w:bookmarkEnd w:id="17"/>
    <w:p w14:paraId="58AE4CCD" w14:textId="77777777" w:rsidR="004E231A" w:rsidRPr="008F4D31" w:rsidRDefault="004E231A" w:rsidP="00090918">
      <w:pPr>
        <w:pStyle w:val="ListParagraph"/>
        <w:spacing w:line="360" w:lineRule="auto"/>
        <w:ind w:left="-284"/>
        <w:jc w:val="both"/>
        <w:rPr>
          <w:rFonts w:ascii="Arial Narrow" w:hAnsi="Arial Narrow"/>
        </w:rPr>
      </w:pPr>
    </w:p>
    <w:p w14:paraId="55F2CE03" w14:textId="2B469047" w:rsidR="006D796C" w:rsidRPr="008F4D31" w:rsidRDefault="00EC00C6" w:rsidP="00090918">
      <w:pPr>
        <w:pStyle w:val="ListParagraph"/>
        <w:spacing w:line="360" w:lineRule="auto"/>
        <w:ind w:left="-284"/>
        <w:jc w:val="both"/>
        <w:rPr>
          <w:rFonts w:ascii="Arial Narrow" w:hAnsi="Arial Narrow" w:cs="Arial"/>
        </w:rPr>
      </w:pPr>
      <w:r w:rsidRPr="008F4D31">
        <w:rPr>
          <w:rFonts w:ascii="Arial Narrow" w:hAnsi="Arial Narrow"/>
        </w:rPr>
        <w:t xml:space="preserve">The Committee </w:t>
      </w:r>
      <w:r w:rsidR="0004392D" w:rsidRPr="008F4D31">
        <w:rPr>
          <w:rFonts w:ascii="Arial Narrow" w:hAnsi="Arial Narrow"/>
        </w:rPr>
        <w:t>note</w:t>
      </w:r>
      <w:r w:rsidR="00902163" w:rsidRPr="008F4D31">
        <w:rPr>
          <w:rFonts w:ascii="Arial Narrow" w:hAnsi="Arial Narrow"/>
        </w:rPr>
        <w:t>d</w:t>
      </w:r>
      <w:r w:rsidR="0004392D" w:rsidRPr="008F4D31">
        <w:rPr>
          <w:rFonts w:ascii="Arial Narrow" w:hAnsi="Arial Narrow"/>
        </w:rPr>
        <w:t xml:space="preserve"> that budget allocation for this programme is </w:t>
      </w:r>
      <w:r w:rsidR="00CD19F2" w:rsidRPr="008F4D31">
        <w:rPr>
          <w:rFonts w:ascii="Arial Narrow" w:hAnsi="Arial Narrow"/>
        </w:rPr>
        <w:t>R</w:t>
      </w:r>
      <w:r w:rsidR="00210D44" w:rsidRPr="008F4D31">
        <w:rPr>
          <w:rFonts w:ascii="Arial Narrow" w:hAnsi="Arial Narrow"/>
        </w:rPr>
        <w:t xml:space="preserve">259 560 </w:t>
      </w:r>
      <w:r w:rsidR="00CB0B1B" w:rsidRPr="008F4D31">
        <w:rPr>
          <w:rFonts w:ascii="Arial Narrow" w:eastAsiaTheme="minorHAnsi" w:hAnsi="Arial Narrow" w:cs="Arial"/>
        </w:rPr>
        <w:t>000</w:t>
      </w:r>
      <w:r w:rsidR="001A0883" w:rsidRPr="008F4D31">
        <w:rPr>
          <w:rFonts w:ascii="Arial Narrow" w:hAnsi="Arial Narrow" w:cs="Arial"/>
        </w:rPr>
        <w:t xml:space="preserve">, in the current </w:t>
      </w:r>
      <w:r w:rsidR="00187DCA" w:rsidRPr="008F4D31">
        <w:rPr>
          <w:rFonts w:ascii="Arial Narrow" w:hAnsi="Arial Narrow" w:cs="Arial"/>
        </w:rPr>
        <w:t>FY. This allocation will amongst other</w:t>
      </w:r>
      <w:r w:rsidR="00902163" w:rsidRPr="008F4D31">
        <w:rPr>
          <w:rFonts w:ascii="Arial Narrow" w:hAnsi="Arial Narrow" w:cs="Arial"/>
        </w:rPr>
        <w:t>s</w:t>
      </w:r>
      <w:r w:rsidR="00187DCA" w:rsidRPr="008F4D31">
        <w:rPr>
          <w:rFonts w:ascii="Arial Narrow" w:hAnsi="Arial Narrow" w:cs="Arial"/>
        </w:rPr>
        <w:t xml:space="preserve"> cater for </w:t>
      </w:r>
      <w:r w:rsidR="00D71825" w:rsidRPr="008F4D31">
        <w:rPr>
          <w:rFonts w:ascii="Arial Narrow" w:hAnsi="Arial Narrow" w:cs="Arial"/>
        </w:rPr>
        <w:t xml:space="preserve">compensation </w:t>
      </w:r>
      <w:r w:rsidR="00673C76" w:rsidRPr="008F4D31">
        <w:rPr>
          <w:rFonts w:ascii="Arial Narrow" w:hAnsi="Arial Narrow" w:cs="Arial"/>
        </w:rPr>
        <w:t>of employees</w:t>
      </w:r>
      <w:r w:rsidR="00D20A43" w:rsidRPr="008F4D31">
        <w:rPr>
          <w:rFonts w:ascii="Arial Narrow" w:hAnsi="Arial Narrow" w:cs="Arial"/>
        </w:rPr>
        <w:t>, Community development</w:t>
      </w:r>
      <w:r w:rsidR="00607E3C" w:rsidRPr="008F4D31">
        <w:rPr>
          <w:rFonts w:ascii="Arial Narrow" w:hAnsi="Arial Narrow" w:cs="Arial"/>
        </w:rPr>
        <w:t xml:space="preserve">, Goods and service and households. The Committee will continue to </w:t>
      </w:r>
      <w:r w:rsidR="00673C76" w:rsidRPr="008F4D31">
        <w:rPr>
          <w:rFonts w:ascii="Arial Narrow" w:hAnsi="Arial Narrow" w:cs="Arial"/>
        </w:rPr>
        <w:t xml:space="preserve">monitor the </w:t>
      </w:r>
      <w:r w:rsidR="00B94F9B" w:rsidRPr="008F4D31">
        <w:rPr>
          <w:rFonts w:ascii="Arial Narrow" w:hAnsi="Arial Narrow" w:cs="Arial"/>
        </w:rPr>
        <w:t>Department’s</w:t>
      </w:r>
      <w:r w:rsidR="00673C76" w:rsidRPr="008F4D31">
        <w:rPr>
          <w:rFonts w:ascii="Arial Narrow" w:hAnsi="Arial Narrow" w:cs="Arial"/>
        </w:rPr>
        <w:t xml:space="preserve"> performance during the FY</w:t>
      </w:r>
      <w:r w:rsidR="00B94F9B" w:rsidRPr="008F4D31">
        <w:rPr>
          <w:rFonts w:ascii="Arial Narrow" w:hAnsi="Arial Narrow" w:cs="Arial"/>
        </w:rPr>
        <w:t>.</w:t>
      </w:r>
    </w:p>
    <w:p w14:paraId="6053E4E3" w14:textId="77777777" w:rsidR="001B4A2D" w:rsidRPr="008F4D31" w:rsidRDefault="001B4A2D" w:rsidP="00090918">
      <w:pPr>
        <w:autoSpaceDE w:val="0"/>
        <w:autoSpaceDN w:val="0"/>
        <w:adjustRightInd w:val="0"/>
        <w:ind w:left="-284"/>
        <w:rPr>
          <w:rFonts w:ascii="Arial Narrow" w:hAnsi="Arial Narrow" w:cs="Arial"/>
        </w:rPr>
      </w:pPr>
    </w:p>
    <w:p w14:paraId="691BA406" w14:textId="77777777" w:rsidR="00205857" w:rsidRPr="008F4D31" w:rsidRDefault="00E31BBD" w:rsidP="00090918">
      <w:pPr>
        <w:pStyle w:val="ListParagraph"/>
        <w:numPr>
          <w:ilvl w:val="0"/>
          <w:numId w:val="11"/>
        </w:numPr>
        <w:shd w:val="clear" w:color="auto" w:fill="BFBFBF" w:themeFill="background1" w:themeFillShade="BF"/>
        <w:spacing w:line="360" w:lineRule="auto"/>
        <w:ind w:left="-284" w:firstLine="0"/>
        <w:jc w:val="both"/>
        <w:rPr>
          <w:rFonts w:ascii="Arial Narrow" w:hAnsi="Arial Narrow" w:cs="Arial"/>
          <w:b/>
          <w:bCs/>
        </w:rPr>
      </w:pPr>
      <w:r w:rsidRPr="008F4D31">
        <w:rPr>
          <w:rFonts w:ascii="Arial Narrow" w:hAnsi="Arial Narrow" w:cs="Arial"/>
          <w:b/>
          <w:bCs/>
        </w:rPr>
        <w:t xml:space="preserve">OVERSIGHT ON </w:t>
      </w:r>
      <w:r w:rsidR="001B71AE" w:rsidRPr="008F4D31">
        <w:rPr>
          <w:rFonts w:ascii="Arial Narrow" w:hAnsi="Arial Narrow" w:cs="Arial"/>
          <w:b/>
          <w:bCs/>
        </w:rPr>
        <w:t xml:space="preserve">MEANINGFUL </w:t>
      </w:r>
      <w:r w:rsidR="00C768CD" w:rsidRPr="008F4D31">
        <w:rPr>
          <w:rFonts w:ascii="Arial Narrow" w:hAnsi="Arial Narrow" w:cs="Arial"/>
          <w:b/>
          <w:bCs/>
        </w:rPr>
        <w:t>PUBLIC INVOLVEMENT</w:t>
      </w:r>
    </w:p>
    <w:p w14:paraId="0DA9DC79" w14:textId="7F18567A" w:rsidR="002153EC" w:rsidRPr="008F4D31" w:rsidRDefault="001E6D6D" w:rsidP="009B7B97">
      <w:pPr>
        <w:tabs>
          <w:tab w:val="left" w:pos="4120"/>
        </w:tabs>
        <w:ind w:left="-284"/>
        <w:rPr>
          <w:rFonts w:ascii="Arial Narrow" w:eastAsia="Calibri" w:hAnsi="Arial Narrow" w:cs="Arial"/>
          <w:lang w:val="en-US"/>
        </w:rPr>
      </w:pPr>
      <w:r w:rsidRPr="008F4D31">
        <w:rPr>
          <w:rFonts w:ascii="Arial Narrow" w:eastAsia="Arial Unicode MS" w:hAnsi="Arial Narrow" w:cs="Arial"/>
          <w:lang w:val="en-US"/>
        </w:rPr>
        <w:t>As required i</w:t>
      </w:r>
      <w:r w:rsidRPr="008F4D31">
        <w:rPr>
          <w:rFonts w:ascii="Arial Narrow" w:eastAsia="Calibri" w:hAnsi="Arial Narrow" w:cs="Arial"/>
          <w:lang w:val="en-US"/>
        </w:rPr>
        <w:t xml:space="preserve">n terms of Section (118) (1a) of the Constitution, </w:t>
      </w:r>
      <w:r w:rsidR="00DC42AB" w:rsidRPr="008F4D31">
        <w:rPr>
          <w:rFonts w:ascii="Arial Narrow" w:eastAsia="Calibri" w:hAnsi="Arial Narrow" w:cs="Arial"/>
          <w:lang w:val="en-US"/>
        </w:rPr>
        <w:t>act</w:t>
      </w:r>
      <w:r w:rsidRPr="008F4D31">
        <w:rPr>
          <w:rFonts w:ascii="Arial Narrow" w:eastAsia="Calibri" w:hAnsi="Arial Narrow" w:cs="Arial"/>
          <w:lang w:val="en-US"/>
        </w:rPr>
        <w:t xml:space="preserve"> 108, of 1996, a provincial legislature must facilitate public involvement in the legislative and other processes of the legislature and its Committees</w:t>
      </w:r>
      <w:r w:rsidR="0080677C" w:rsidRPr="008F4D31">
        <w:rPr>
          <w:rFonts w:ascii="Arial Narrow" w:eastAsia="Calibri" w:hAnsi="Arial Narrow" w:cs="Arial"/>
          <w:lang w:val="en-US"/>
        </w:rPr>
        <w:t>.</w:t>
      </w:r>
      <w:r w:rsidR="00E85961" w:rsidRPr="008F4D31">
        <w:rPr>
          <w:rFonts w:ascii="Arial Narrow" w:eastAsia="Calibri" w:hAnsi="Arial Narrow" w:cs="Arial"/>
          <w:lang w:val="en-US"/>
        </w:rPr>
        <w:t xml:space="preserve"> </w:t>
      </w:r>
      <w:r w:rsidR="00975870" w:rsidRPr="008F4D31">
        <w:rPr>
          <w:rFonts w:ascii="Arial Narrow" w:eastAsia="Calibri" w:hAnsi="Arial Narrow" w:cs="Arial"/>
          <w:lang w:val="en-US"/>
        </w:rPr>
        <w:t xml:space="preserve">The Committee Stakeholders were not invited to partake </w:t>
      </w:r>
      <w:r w:rsidR="006B1DCB" w:rsidRPr="008F4D31">
        <w:rPr>
          <w:rFonts w:ascii="Arial Narrow" w:eastAsia="Calibri" w:hAnsi="Arial Narrow" w:cs="Arial"/>
          <w:lang w:val="en-US"/>
        </w:rPr>
        <w:t>in the meeting</w:t>
      </w:r>
      <w:r w:rsidR="00694F78" w:rsidRPr="008F4D31">
        <w:rPr>
          <w:rFonts w:ascii="Arial Narrow" w:eastAsia="Calibri" w:hAnsi="Arial Narrow" w:cs="Arial"/>
          <w:lang w:val="en-US"/>
        </w:rPr>
        <w:t>s</w:t>
      </w:r>
      <w:r w:rsidR="006B1DCB" w:rsidRPr="008F4D31">
        <w:rPr>
          <w:rFonts w:ascii="Arial Narrow" w:eastAsia="Calibri" w:hAnsi="Arial Narrow" w:cs="Arial"/>
          <w:lang w:val="en-US"/>
        </w:rPr>
        <w:t xml:space="preserve"> due to short notice and tight schedule of GPL. </w:t>
      </w:r>
    </w:p>
    <w:p w14:paraId="1DD9969C" w14:textId="77777777" w:rsidR="00DC42AB" w:rsidRPr="008F4D31" w:rsidRDefault="00DC42AB">
      <w:pPr>
        <w:tabs>
          <w:tab w:val="left" w:pos="4120"/>
        </w:tabs>
        <w:rPr>
          <w:rFonts w:ascii="Arial Narrow" w:eastAsia="Calibri" w:hAnsi="Arial Narrow" w:cs="Arial"/>
          <w:lang w:val="en-US"/>
        </w:rPr>
      </w:pPr>
    </w:p>
    <w:p w14:paraId="1B06EE2B" w14:textId="7B7EB6F8" w:rsidR="00AD4031" w:rsidRPr="008F4D31" w:rsidRDefault="00AD4031">
      <w:pPr>
        <w:tabs>
          <w:tab w:val="left" w:pos="4120"/>
        </w:tabs>
        <w:rPr>
          <w:rFonts w:ascii="Arial Narrow" w:eastAsia="Calibri" w:hAnsi="Arial Narrow" w:cs="Arial"/>
          <w:lang w:val="en-US"/>
        </w:rPr>
      </w:pPr>
    </w:p>
    <w:p w14:paraId="473E5230" w14:textId="3CE3CC49" w:rsidR="00D47111" w:rsidRPr="008F4D31" w:rsidRDefault="00D47111">
      <w:pPr>
        <w:tabs>
          <w:tab w:val="left" w:pos="4120"/>
        </w:tabs>
        <w:rPr>
          <w:rFonts w:ascii="Arial Narrow" w:eastAsia="Calibri" w:hAnsi="Arial Narrow" w:cs="Arial"/>
          <w:lang w:val="en-US"/>
        </w:rPr>
      </w:pPr>
    </w:p>
    <w:p w14:paraId="0A20E5FD" w14:textId="7ECBDC90" w:rsidR="00D47111" w:rsidRPr="008F4D31" w:rsidRDefault="00D47111">
      <w:pPr>
        <w:tabs>
          <w:tab w:val="left" w:pos="4120"/>
        </w:tabs>
        <w:rPr>
          <w:rFonts w:ascii="Arial Narrow" w:eastAsia="Calibri" w:hAnsi="Arial Narrow" w:cs="Arial"/>
          <w:lang w:val="en-US"/>
        </w:rPr>
      </w:pPr>
    </w:p>
    <w:p w14:paraId="6DD98EC0" w14:textId="77777777" w:rsidR="006C677E" w:rsidRPr="008F4D31" w:rsidRDefault="006C677E">
      <w:pPr>
        <w:tabs>
          <w:tab w:val="left" w:pos="4120"/>
        </w:tabs>
        <w:rPr>
          <w:rFonts w:ascii="Arial Narrow" w:eastAsia="Calibri" w:hAnsi="Arial Narrow" w:cs="Arial"/>
          <w:lang w:val="en-US"/>
        </w:rPr>
      </w:pPr>
    </w:p>
    <w:p w14:paraId="16FF45A8" w14:textId="5A200A62" w:rsidR="00D47111" w:rsidRPr="008F4D31" w:rsidRDefault="00D47111">
      <w:pPr>
        <w:tabs>
          <w:tab w:val="left" w:pos="4120"/>
        </w:tabs>
        <w:rPr>
          <w:rFonts w:ascii="Arial Narrow" w:eastAsia="Calibri" w:hAnsi="Arial Narrow" w:cs="Arial"/>
          <w:lang w:val="en-US"/>
        </w:rPr>
      </w:pPr>
    </w:p>
    <w:p w14:paraId="1A3B2EF7" w14:textId="6B8579A4" w:rsidR="00D47111" w:rsidRPr="008F4D31" w:rsidRDefault="00D47111">
      <w:pPr>
        <w:tabs>
          <w:tab w:val="left" w:pos="4120"/>
        </w:tabs>
        <w:rPr>
          <w:rFonts w:ascii="Arial Narrow" w:eastAsia="Calibri" w:hAnsi="Arial Narrow" w:cs="Arial"/>
          <w:lang w:val="en-US"/>
        </w:rPr>
      </w:pPr>
    </w:p>
    <w:p w14:paraId="7A988674" w14:textId="6C914FBE" w:rsidR="00D47111" w:rsidRPr="008F4D31" w:rsidRDefault="00D47111">
      <w:pPr>
        <w:tabs>
          <w:tab w:val="left" w:pos="4120"/>
        </w:tabs>
        <w:rPr>
          <w:rFonts w:ascii="Arial Narrow" w:eastAsia="Calibri" w:hAnsi="Arial Narrow" w:cs="Arial"/>
          <w:lang w:val="en-US"/>
        </w:rPr>
      </w:pPr>
    </w:p>
    <w:p w14:paraId="36312798" w14:textId="0AB0DC45" w:rsidR="00C768CD" w:rsidRPr="008F4D31" w:rsidRDefault="000A5314" w:rsidP="00DF73AF">
      <w:pPr>
        <w:pStyle w:val="ListParagraph"/>
        <w:numPr>
          <w:ilvl w:val="0"/>
          <w:numId w:val="11"/>
        </w:numPr>
        <w:shd w:val="clear" w:color="auto" w:fill="BFBFBF" w:themeFill="background1" w:themeFillShade="BF"/>
        <w:tabs>
          <w:tab w:val="left" w:pos="5333"/>
        </w:tabs>
        <w:spacing w:line="360" w:lineRule="auto"/>
        <w:ind w:hanging="578"/>
        <w:jc w:val="both"/>
        <w:rPr>
          <w:rFonts w:ascii="Arial Narrow" w:hAnsi="Arial Narrow" w:cs="Arial"/>
          <w:b/>
          <w:bCs/>
        </w:rPr>
      </w:pPr>
      <w:r w:rsidRPr="008F4D31">
        <w:rPr>
          <w:rFonts w:ascii="Arial Narrow" w:hAnsi="Arial Narrow" w:cs="Arial"/>
          <w:b/>
          <w:bCs/>
        </w:rPr>
        <w:t xml:space="preserve">FINDINGS, </w:t>
      </w:r>
      <w:r w:rsidR="002F22E0" w:rsidRPr="008F4D31">
        <w:rPr>
          <w:rFonts w:ascii="Arial Narrow" w:hAnsi="Arial Narrow" w:cs="Arial"/>
          <w:b/>
          <w:bCs/>
        </w:rPr>
        <w:t>RECOMMENDATIONS,</w:t>
      </w:r>
      <w:r w:rsidRPr="008F4D31">
        <w:rPr>
          <w:rFonts w:ascii="Arial Narrow" w:hAnsi="Arial Narrow" w:cs="Arial"/>
          <w:b/>
          <w:bCs/>
        </w:rPr>
        <w:t xml:space="preserve"> AND IMPLICATIONS ON LAW MAKING</w:t>
      </w:r>
    </w:p>
    <w:p w14:paraId="16C8D547" w14:textId="77777777" w:rsidR="00B152B9" w:rsidRPr="008F4D31" w:rsidRDefault="0093503E" w:rsidP="00DF73AF">
      <w:pPr>
        <w:ind w:left="284" w:hanging="284"/>
        <w:rPr>
          <w:rFonts w:ascii="Arial Narrow" w:hAnsi="Arial Narrow" w:cs="Arial"/>
          <w:bCs/>
        </w:rPr>
      </w:pPr>
      <w:r w:rsidRPr="008F4D31">
        <w:rPr>
          <w:rFonts w:ascii="Arial Narrow" w:hAnsi="Arial Narrow" w:cs="Arial"/>
          <w:b/>
          <w:bCs/>
        </w:rPr>
        <w:t>7</w:t>
      </w:r>
      <w:r w:rsidR="00683C8E" w:rsidRPr="008F4D31">
        <w:rPr>
          <w:rFonts w:ascii="Arial Narrow" w:hAnsi="Arial Narrow" w:cs="Arial"/>
          <w:b/>
          <w:bCs/>
        </w:rPr>
        <w:t>.1</w:t>
      </w:r>
      <w:r w:rsidR="00683C8E" w:rsidRPr="008F4D31">
        <w:rPr>
          <w:rFonts w:ascii="Arial Narrow" w:hAnsi="Arial Narrow" w:cs="Arial"/>
          <w:b/>
          <w:bCs/>
        </w:rPr>
        <w:tab/>
      </w:r>
      <w:r w:rsidR="00683C8E" w:rsidRPr="008F4D31">
        <w:rPr>
          <w:rFonts w:ascii="Arial Narrow" w:hAnsi="Arial Narrow" w:cs="Arial"/>
          <w:b/>
          <w:bCs/>
        </w:rPr>
        <w:tab/>
      </w:r>
      <w:r w:rsidR="00B152B9" w:rsidRPr="008F4D31">
        <w:rPr>
          <w:rFonts w:ascii="Arial Narrow" w:hAnsi="Arial Narrow" w:cs="Arial"/>
          <w:bCs/>
        </w:rPr>
        <w:t>Committee Findings / Concerns</w:t>
      </w:r>
    </w:p>
    <w:p w14:paraId="31AABD37" w14:textId="1009A032" w:rsidR="0040303D" w:rsidRPr="008F4D31" w:rsidRDefault="0040303D">
      <w:pPr>
        <w:rPr>
          <w:rFonts w:ascii="Arial Narrow" w:hAnsi="Arial Narrow" w:cs="Arial"/>
        </w:rPr>
      </w:pPr>
      <w:r w:rsidRPr="008F4D31">
        <w:rPr>
          <w:rFonts w:ascii="Arial Narrow" w:hAnsi="Arial Narrow" w:cs="Arial"/>
        </w:rPr>
        <w:t xml:space="preserve">The Committee is concerned: </w:t>
      </w:r>
    </w:p>
    <w:p w14:paraId="2E4451BF" w14:textId="67CB6603" w:rsidR="00474343" w:rsidRDefault="002C19E7" w:rsidP="00CF1A74">
      <w:pPr>
        <w:pStyle w:val="ListParagraph"/>
        <w:numPr>
          <w:ilvl w:val="2"/>
          <w:numId w:val="11"/>
        </w:numPr>
        <w:shd w:val="clear" w:color="auto" w:fill="FFFFFF" w:themeFill="background1"/>
        <w:spacing w:line="360" w:lineRule="auto"/>
        <w:ind w:left="709" w:hanging="707"/>
        <w:rPr>
          <w:rFonts w:ascii="Arial Narrow" w:hAnsi="Arial Narrow" w:cs="Arial"/>
        </w:rPr>
      </w:pPr>
      <w:r w:rsidRPr="00474343">
        <w:rPr>
          <w:rFonts w:ascii="Arial Narrow" w:hAnsi="Arial Narrow" w:cs="Arial"/>
        </w:rPr>
        <w:t>that the Department is proposing a budget that is underfunded in</w:t>
      </w:r>
      <w:r w:rsidR="00474343">
        <w:rPr>
          <w:rFonts w:ascii="Arial Narrow" w:hAnsi="Arial Narrow" w:cs="Arial"/>
        </w:rPr>
        <w:t xml:space="preserve"> a</w:t>
      </w:r>
      <w:r w:rsidRPr="00474343">
        <w:rPr>
          <w:rFonts w:ascii="Arial Narrow" w:hAnsi="Arial Narrow" w:cs="Arial"/>
        </w:rPr>
        <w:t xml:space="preserve"> material way an example is </w:t>
      </w:r>
      <w:r w:rsidR="00474343">
        <w:rPr>
          <w:rFonts w:ascii="Arial Narrow" w:hAnsi="Arial Narrow" w:cs="Arial"/>
        </w:rPr>
        <w:t xml:space="preserve">that of </w:t>
      </w:r>
      <w:r w:rsidRPr="00474343">
        <w:rPr>
          <w:rFonts w:ascii="Arial Narrow" w:hAnsi="Arial Narrow" w:cs="Arial"/>
        </w:rPr>
        <w:t xml:space="preserve">the insufficient funds to pay rates and taxes or perform </w:t>
      </w:r>
      <w:r w:rsidR="00474343" w:rsidRPr="00474343">
        <w:rPr>
          <w:rFonts w:ascii="Arial Narrow" w:hAnsi="Arial Narrow" w:cs="Arial"/>
        </w:rPr>
        <w:t>even</w:t>
      </w:r>
      <w:r w:rsidRPr="00474343">
        <w:rPr>
          <w:rFonts w:ascii="Arial Narrow" w:hAnsi="Arial Narrow" w:cs="Arial"/>
        </w:rPr>
        <w:t xml:space="preserve"> basic level of </w:t>
      </w:r>
      <w:r w:rsidR="00474343" w:rsidRPr="00474343">
        <w:rPr>
          <w:rFonts w:ascii="Arial Narrow" w:hAnsi="Arial Narrow" w:cs="Arial"/>
        </w:rPr>
        <w:t>maintenance. The</w:t>
      </w:r>
      <w:r w:rsidRPr="00474343">
        <w:rPr>
          <w:rFonts w:ascii="Arial Narrow" w:hAnsi="Arial Narrow" w:cs="Arial"/>
        </w:rPr>
        <w:t xml:space="preserve"> proposed solution</w:t>
      </w:r>
      <w:r w:rsidR="00EE28BF">
        <w:rPr>
          <w:rFonts w:ascii="Arial Narrow" w:hAnsi="Arial Narrow" w:cs="Arial"/>
        </w:rPr>
        <w:t xml:space="preserve"> of the Department </w:t>
      </w:r>
      <w:r w:rsidRPr="00474343">
        <w:rPr>
          <w:rFonts w:ascii="Arial Narrow" w:hAnsi="Arial Narrow" w:cs="Arial"/>
        </w:rPr>
        <w:t xml:space="preserve">is to appeal </w:t>
      </w:r>
      <w:r w:rsidR="00EE28BF">
        <w:rPr>
          <w:rFonts w:ascii="Arial Narrow" w:hAnsi="Arial Narrow" w:cs="Arial"/>
        </w:rPr>
        <w:t xml:space="preserve">before the </w:t>
      </w:r>
      <w:r w:rsidRPr="00474343">
        <w:rPr>
          <w:rFonts w:ascii="Arial Narrow" w:hAnsi="Arial Narrow" w:cs="Arial"/>
        </w:rPr>
        <w:t xml:space="preserve">Treasury for additional </w:t>
      </w:r>
      <w:r w:rsidR="00474343" w:rsidRPr="00474343">
        <w:rPr>
          <w:rFonts w:ascii="Arial Narrow" w:hAnsi="Arial Narrow" w:cs="Arial"/>
        </w:rPr>
        <w:t>funding,</w:t>
      </w:r>
      <w:r w:rsidRPr="00474343">
        <w:rPr>
          <w:rFonts w:ascii="Arial Narrow" w:hAnsi="Arial Narrow" w:cs="Arial"/>
        </w:rPr>
        <w:t xml:space="preserve"> which in a constraint finan</w:t>
      </w:r>
      <w:r w:rsidR="00474343" w:rsidRPr="00474343">
        <w:rPr>
          <w:rFonts w:ascii="Arial Narrow" w:hAnsi="Arial Narrow" w:cs="Arial"/>
        </w:rPr>
        <w:t xml:space="preserve">cial </w:t>
      </w:r>
      <w:r w:rsidR="00EE28BF" w:rsidRPr="00474343">
        <w:rPr>
          <w:rFonts w:ascii="Arial Narrow" w:hAnsi="Arial Narrow" w:cs="Arial"/>
        </w:rPr>
        <w:t>environment</w:t>
      </w:r>
      <w:r w:rsidR="00EE28BF">
        <w:rPr>
          <w:rFonts w:ascii="Arial Narrow" w:hAnsi="Arial Narrow" w:cs="Arial"/>
        </w:rPr>
        <w:t xml:space="preserve"> is s</w:t>
      </w:r>
      <w:r w:rsidR="00474343" w:rsidRPr="00474343">
        <w:rPr>
          <w:rFonts w:ascii="Arial Narrow" w:hAnsi="Arial Narrow" w:cs="Arial"/>
        </w:rPr>
        <w:t xml:space="preserve">imply unavailable. </w:t>
      </w:r>
    </w:p>
    <w:p w14:paraId="6C3E0117" w14:textId="121BE461" w:rsidR="00037098" w:rsidRPr="00474343" w:rsidRDefault="00D31B61" w:rsidP="00CF1A74">
      <w:pPr>
        <w:pStyle w:val="ListParagraph"/>
        <w:numPr>
          <w:ilvl w:val="2"/>
          <w:numId w:val="11"/>
        </w:numPr>
        <w:shd w:val="clear" w:color="auto" w:fill="FFFFFF" w:themeFill="background1"/>
        <w:spacing w:line="360" w:lineRule="auto"/>
        <w:ind w:left="709" w:hanging="707"/>
        <w:rPr>
          <w:rFonts w:ascii="Arial Narrow" w:hAnsi="Arial Narrow" w:cs="Arial"/>
        </w:rPr>
      </w:pPr>
      <w:r w:rsidRPr="00474343">
        <w:rPr>
          <w:rFonts w:ascii="Arial Narrow" w:hAnsi="Arial Narrow" w:cs="Arial"/>
        </w:rPr>
        <w:tab/>
      </w:r>
      <w:r w:rsidR="00411D9B" w:rsidRPr="00474343">
        <w:rPr>
          <w:rFonts w:ascii="Arial Narrow" w:hAnsi="Arial Narrow" w:cs="Arial"/>
        </w:rPr>
        <w:t xml:space="preserve">that </w:t>
      </w:r>
      <w:r w:rsidR="00EF7506" w:rsidRPr="00474343">
        <w:rPr>
          <w:rFonts w:ascii="Arial Narrow" w:hAnsi="Arial Narrow" w:cstheme="minorHAnsi"/>
        </w:rPr>
        <w:t xml:space="preserve">the Department has been struggling </w:t>
      </w:r>
      <w:r w:rsidR="009370BF" w:rsidRPr="00474343">
        <w:rPr>
          <w:rFonts w:ascii="Arial Narrow" w:hAnsi="Arial Narrow" w:cstheme="minorHAnsi"/>
        </w:rPr>
        <w:t xml:space="preserve">with </w:t>
      </w:r>
      <w:r w:rsidR="00EF7506" w:rsidRPr="00474343">
        <w:rPr>
          <w:rFonts w:ascii="Arial Narrow" w:hAnsi="Arial Narrow" w:cstheme="minorHAnsi"/>
        </w:rPr>
        <w:t>debt collections on lease</w:t>
      </w:r>
      <w:r w:rsidR="00E55F93">
        <w:rPr>
          <w:rFonts w:ascii="Arial Narrow" w:hAnsi="Arial Narrow" w:cstheme="minorHAnsi"/>
        </w:rPr>
        <w:t>d</w:t>
      </w:r>
      <w:r w:rsidR="00EF7506" w:rsidRPr="00474343">
        <w:rPr>
          <w:rFonts w:ascii="Arial Narrow" w:hAnsi="Arial Narrow" w:cstheme="minorHAnsi"/>
        </w:rPr>
        <w:t xml:space="preserve"> properties</w:t>
      </w:r>
      <w:r w:rsidR="009370BF" w:rsidRPr="00474343">
        <w:rPr>
          <w:rFonts w:ascii="Arial Narrow" w:hAnsi="Arial Narrow" w:cstheme="minorHAnsi"/>
        </w:rPr>
        <w:t>.</w:t>
      </w:r>
      <w:r w:rsidR="00EF7506" w:rsidRPr="00474343">
        <w:rPr>
          <w:rFonts w:ascii="Arial Narrow" w:hAnsi="Arial Narrow" w:cs="Arial"/>
        </w:rPr>
        <w:t xml:space="preserve"> </w:t>
      </w:r>
    </w:p>
    <w:p w14:paraId="6FB1D23B" w14:textId="6F55D343" w:rsidR="0065172A" w:rsidRPr="008F4D31" w:rsidRDefault="00324A28" w:rsidP="009D1004">
      <w:pPr>
        <w:ind w:left="709" w:hanging="707"/>
        <w:rPr>
          <w:rFonts w:ascii="Arial Narrow" w:hAnsi="Arial Narrow" w:cs="Arial"/>
          <w:bCs/>
        </w:rPr>
      </w:pPr>
      <w:r w:rsidRPr="008F4D31">
        <w:rPr>
          <w:rFonts w:ascii="Arial Narrow" w:hAnsi="Arial Narrow" w:cs="Arial"/>
        </w:rPr>
        <w:t>7.1.</w:t>
      </w:r>
      <w:r w:rsidR="009E24AC" w:rsidRPr="008F4D31">
        <w:rPr>
          <w:rFonts w:ascii="Arial Narrow" w:hAnsi="Arial Narrow" w:cs="Arial"/>
        </w:rPr>
        <w:t>3</w:t>
      </w:r>
      <w:r w:rsidRPr="008F4D31">
        <w:rPr>
          <w:rFonts w:ascii="Arial Narrow" w:hAnsi="Arial Narrow" w:cs="Arial"/>
        </w:rPr>
        <w:tab/>
      </w:r>
      <w:r w:rsidRPr="008F4D31">
        <w:rPr>
          <w:rFonts w:ascii="Arial Narrow" w:hAnsi="Arial Narrow" w:cs="Arial"/>
          <w:bCs/>
        </w:rPr>
        <w:t xml:space="preserve">that there is no strategy reported that is related to </w:t>
      </w:r>
      <w:bookmarkStart w:id="18" w:name="_Hlk103459114"/>
      <w:r w:rsidRPr="008F4D31">
        <w:rPr>
          <w:rFonts w:ascii="Arial Narrow" w:hAnsi="Arial Narrow" w:cs="Arial"/>
          <w:bCs/>
        </w:rPr>
        <w:t>non-payment of SMMEs by the main contractors who ha</w:t>
      </w:r>
      <w:r w:rsidR="00411D9B">
        <w:rPr>
          <w:rFonts w:ascii="Arial Narrow" w:hAnsi="Arial Narrow" w:cs="Arial"/>
          <w:bCs/>
        </w:rPr>
        <w:t>ve</w:t>
      </w:r>
      <w:r w:rsidR="0065172A" w:rsidRPr="008F4D31">
        <w:rPr>
          <w:rFonts w:ascii="Arial Narrow" w:hAnsi="Arial Narrow" w:cs="Arial"/>
          <w:bCs/>
        </w:rPr>
        <w:t xml:space="preserve"> contractual agreement with the Department</w:t>
      </w:r>
      <w:bookmarkEnd w:id="18"/>
      <w:r w:rsidR="0065172A" w:rsidRPr="008F4D31">
        <w:rPr>
          <w:rFonts w:ascii="Arial Narrow" w:hAnsi="Arial Narrow" w:cs="Arial"/>
          <w:bCs/>
        </w:rPr>
        <w:t xml:space="preserve">. </w:t>
      </w:r>
    </w:p>
    <w:p w14:paraId="0164DC25" w14:textId="7531F403" w:rsidR="00D31B61" w:rsidRPr="008F4D31" w:rsidRDefault="00D31B61" w:rsidP="00D330A0">
      <w:pPr>
        <w:pStyle w:val="CommentText"/>
        <w:ind w:left="709" w:hanging="709"/>
        <w:rPr>
          <w:rFonts w:ascii="Arial Narrow" w:hAnsi="Arial Narrow"/>
          <w:bCs/>
          <w:sz w:val="22"/>
          <w:szCs w:val="22"/>
        </w:rPr>
      </w:pPr>
    </w:p>
    <w:p w14:paraId="73C7655B" w14:textId="5D080569" w:rsidR="007C4E20" w:rsidRPr="008F4D31" w:rsidRDefault="007A31C8" w:rsidP="00D330A0">
      <w:pPr>
        <w:pStyle w:val="CommentText"/>
        <w:rPr>
          <w:rFonts w:ascii="Arial Narrow" w:hAnsi="Arial Narrow" w:cs="Arial"/>
          <w:sz w:val="22"/>
          <w:szCs w:val="22"/>
        </w:rPr>
      </w:pPr>
      <w:r w:rsidRPr="008F4D31">
        <w:rPr>
          <w:rFonts w:ascii="Arial Narrow" w:hAnsi="Arial Narrow"/>
          <w:bCs/>
          <w:sz w:val="22"/>
          <w:szCs w:val="22"/>
        </w:rPr>
        <w:t xml:space="preserve">  </w:t>
      </w:r>
    </w:p>
    <w:p w14:paraId="3B5BFC82" w14:textId="50A71BCD" w:rsidR="00D35D66" w:rsidRPr="008F4D31" w:rsidRDefault="00396646" w:rsidP="00DB50A9">
      <w:pPr>
        <w:rPr>
          <w:rFonts w:ascii="Arial Narrow" w:hAnsi="Arial Narrow"/>
          <w:b/>
          <w:bCs/>
        </w:rPr>
      </w:pPr>
      <w:r w:rsidRPr="008F4D31">
        <w:rPr>
          <w:rFonts w:ascii="Arial Narrow" w:eastAsiaTheme="minorEastAsia" w:hAnsi="Arial Narrow"/>
          <w:b/>
          <w:bCs/>
          <w:kern w:val="24"/>
          <w:lang w:val="en-ZW"/>
        </w:rPr>
        <w:t>7.2</w:t>
      </w:r>
      <w:r w:rsidRPr="008F4D31">
        <w:rPr>
          <w:rFonts w:ascii="Arial Narrow" w:eastAsiaTheme="minorEastAsia" w:hAnsi="Arial Narrow"/>
          <w:b/>
          <w:bCs/>
          <w:kern w:val="24"/>
          <w:lang w:val="en-ZW"/>
        </w:rPr>
        <w:tab/>
        <w:t>Recommendations</w:t>
      </w:r>
    </w:p>
    <w:p w14:paraId="52F2E3C3" w14:textId="531511B0" w:rsidR="00D35D66" w:rsidRPr="008F4D31" w:rsidRDefault="00D35D66" w:rsidP="00DB50A9">
      <w:pPr>
        <w:ind w:left="-567"/>
        <w:rPr>
          <w:rFonts w:ascii="Arial Narrow" w:hAnsi="Arial Narrow" w:cs="Arial"/>
          <w:b/>
          <w:bCs/>
        </w:rPr>
      </w:pPr>
      <w:r w:rsidRPr="008F4D31">
        <w:rPr>
          <w:rFonts w:ascii="Arial Narrow" w:hAnsi="Arial Narrow" w:cs="Arial"/>
          <w:b/>
          <w:bCs/>
        </w:rPr>
        <w:t>After assessing the Department of Infrastructure Development</w:t>
      </w:r>
      <w:r w:rsidR="00CE106A" w:rsidRPr="008F4D31">
        <w:rPr>
          <w:rFonts w:ascii="Arial Narrow" w:hAnsi="Arial Narrow" w:cs="Arial"/>
          <w:b/>
          <w:bCs/>
        </w:rPr>
        <w:t xml:space="preserve"> and Property Management </w:t>
      </w:r>
      <w:r w:rsidRPr="008F4D31">
        <w:rPr>
          <w:rFonts w:ascii="Arial Narrow" w:hAnsi="Arial Narrow" w:cs="Arial"/>
          <w:b/>
          <w:bCs/>
        </w:rPr>
        <w:t>Budget Vote 15 for the 202</w:t>
      </w:r>
      <w:r w:rsidR="00EE43CA" w:rsidRPr="008F4D31">
        <w:rPr>
          <w:rFonts w:ascii="Arial Narrow" w:hAnsi="Arial Narrow" w:cs="Arial"/>
          <w:b/>
          <w:bCs/>
        </w:rPr>
        <w:t>2</w:t>
      </w:r>
      <w:r w:rsidR="001202AA" w:rsidRPr="008F4D31">
        <w:rPr>
          <w:rFonts w:ascii="Arial Narrow" w:hAnsi="Arial Narrow" w:cs="Arial"/>
          <w:b/>
          <w:bCs/>
        </w:rPr>
        <w:t>/2</w:t>
      </w:r>
      <w:r w:rsidR="00EE43CA" w:rsidRPr="008F4D31">
        <w:rPr>
          <w:rFonts w:ascii="Arial Narrow" w:hAnsi="Arial Narrow" w:cs="Arial"/>
          <w:b/>
          <w:bCs/>
        </w:rPr>
        <w:t>3</w:t>
      </w:r>
      <w:r w:rsidRPr="008F4D31">
        <w:rPr>
          <w:rFonts w:ascii="Arial Narrow" w:hAnsi="Arial Narrow" w:cs="Arial"/>
          <w:b/>
          <w:bCs/>
        </w:rPr>
        <w:t xml:space="preserve"> </w:t>
      </w:r>
      <w:r w:rsidRPr="008F4D31">
        <w:rPr>
          <w:rFonts w:ascii="Arial Narrow" w:hAnsi="Arial Narrow" w:cs="Arial"/>
          <w:b/>
          <w:bCs/>
          <w:kern w:val="24"/>
        </w:rPr>
        <w:t>financial year</w:t>
      </w:r>
      <w:r w:rsidRPr="008F4D31">
        <w:rPr>
          <w:rFonts w:ascii="Arial Narrow" w:hAnsi="Arial Narrow" w:cs="Arial"/>
          <w:b/>
          <w:bCs/>
        </w:rPr>
        <w:t xml:space="preserve">, the Portfolio Committee recommends the Department to submit responses by </w:t>
      </w:r>
      <w:bookmarkStart w:id="19" w:name="_Hlk42642470"/>
      <w:r w:rsidRPr="008F4D31">
        <w:rPr>
          <w:rFonts w:ascii="Arial Narrow" w:hAnsi="Arial Narrow" w:cs="Arial"/>
          <w:b/>
          <w:bCs/>
        </w:rPr>
        <w:t xml:space="preserve">Friday </w:t>
      </w:r>
      <w:r w:rsidR="00DC0390" w:rsidRPr="008F4D31">
        <w:rPr>
          <w:rFonts w:ascii="Arial Narrow" w:hAnsi="Arial Narrow" w:cs="Arial"/>
          <w:b/>
          <w:bCs/>
        </w:rPr>
        <w:t>24</w:t>
      </w:r>
      <w:r w:rsidRPr="008F4D31">
        <w:rPr>
          <w:rFonts w:ascii="Arial Narrow" w:hAnsi="Arial Narrow" w:cs="Arial"/>
          <w:b/>
          <w:bCs/>
          <w:vertAlign w:val="superscript"/>
        </w:rPr>
        <w:t>th</w:t>
      </w:r>
      <w:r w:rsidRPr="008F4D31">
        <w:rPr>
          <w:rFonts w:ascii="Arial Narrow" w:hAnsi="Arial Narrow" w:cs="Arial"/>
          <w:b/>
          <w:bCs/>
        </w:rPr>
        <w:t xml:space="preserve"> </w:t>
      </w:r>
      <w:r w:rsidR="00DC0390" w:rsidRPr="008F4D31">
        <w:rPr>
          <w:rFonts w:ascii="Arial Narrow" w:hAnsi="Arial Narrow" w:cs="Arial"/>
          <w:b/>
          <w:bCs/>
        </w:rPr>
        <w:t>June 2022</w:t>
      </w:r>
      <w:bookmarkEnd w:id="19"/>
      <w:r w:rsidR="00E55F93">
        <w:rPr>
          <w:rFonts w:ascii="Arial Narrow" w:hAnsi="Arial Narrow" w:cs="Arial"/>
          <w:b/>
          <w:bCs/>
        </w:rPr>
        <w:t>.</w:t>
      </w:r>
      <w:r w:rsidRPr="008F4D31">
        <w:rPr>
          <w:rFonts w:ascii="Arial Narrow" w:hAnsi="Arial Narrow" w:cs="Arial"/>
          <w:b/>
          <w:bCs/>
        </w:rPr>
        <w:t xml:space="preserve"> </w:t>
      </w:r>
    </w:p>
    <w:p w14:paraId="5996ADD9" w14:textId="23C6A418" w:rsidR="001E022C" w:rsidRPr="008F4D31" w:rsidRDefault="00474343" w:rsidP="006C57EC">
      <w:pPr>
        <w:pStyle w:val="ListParagraph"/>
        <w:numPr>
          <w:ilvl w:val="2"/>
          <w:numId w:val="23"/>
        </w:numPr>
        <w:spacing w:line="360" w:lineRule="auto"/>
        <w:ind w:left="709" w:hanging="577"/>
        <w:jc w:val="both"/>
        <w:rPr>
          <w:rFonts w:ascii="Arial Narrow" w:hAnsi="Arial Narrow" w:cs="Arial"/>
        </w:rPr>
      </w:pPr>
      <w:bookmarkStart w:id="20" w:name="_Hlk73830977"/>
      <w:r>
        <w:rPr>
          <w:rFonts w:ascii="Arial Narrow" w:hAnsi="Arial Narrow" w:cs="Arial"/>
        </w:rPr>
        <w:t xml:space="preserve">The Department should re-think its budget and </w:t>
      </w:r>
      <w:r w:rsidR="00A336E8">
        <w:rPr>
          <w:rFonts w:ascii="Arial Narrow" w:hAnsi="Arial Narrow" w:cs="Arial"/>
        </w:rPr>
        <w:t>reprioritize</w:t>
      </w:r>
      <w:r>
        <w:rPr>
          <w:rFonts w:ascii="Arial Narrow" w:hAnsi="Arial Narrow" w:cs="Arial"/>
        </w:rPr>
        <w:t xml:space="preserve"> </w:t>
      </w:r>
      <w:proofErr w:type="gramStart"/>
      <w:r>
        <w:rPr>
          <w:rFonts w:ascii="Arial Narrow" w:hAnsi="Arial Narrow" w:cs="Arial"/>
        </w:rPr>
        <w:t>in order to</w:t>
      </w:r>
      <w:proofErr w:type="gramEnd"/>
      <w:r>
        <w:rPr>
          <w:rFonts w:ascii="Arial Narrow" w:hAnsi="Arial Narrow" w:cs="Arial"/>
        </w:rPr>
        <w:t xml:space="preserve"> ensure that essential expenses such as rates and taxes and </w:t>
      </w:r>
      <w:r w:rsidR="00A336E8">
        <w:rPr>
          <w:rFonts w:ascii="Arial Narrow" w:hAnsi="Arial Narrow" w:cs="Arial"/>
        </w:rPr>
        <w:t>maintenance are provided by the re-worked budget.</w:t>
      </w:r>
      <w:r w:rsidR="0001283A">
        <w:rPr>
          <w:rFonts w:ascii="Arial Narrow" w:hAnsi="Arial Narrow" w:cs="Arial"/>
        </w:rPr>
        <w:t xml:space="preserve"> </w:t>
      </w:r>
      <w:r w:rsidR="004829CE">
        <w:rPr>
          <w:rFonts w:ascii="Arial Narrow" w:hAnsi="Arial Narrow" w:cs="Arial"/>
        </w:rPr>
        <w:t xml:space="preserve"> </w:t>
      </w:r>
      <w:bookmarkEnd w:id="20"/>
    </w:p>
    <w:p w14:paraId="241A64A8" w14:textId="2C605694" w:rsidR="00027BCB" w:rsidRPr="008F4D31" w:rsidRDefault="007A31C8" w:rsidP="00411D9B">
      <w:pPr>
        <w:pStyle w:val="ListParagraph"/>
        <w:numPr>
          <w:ilvl w:val="2"/>
          <w:numId w:val="23"/>
        </w:numPr>
        <w:tabs>
          <w:tab w:val="left" w:pos="142"/>
        </w:tabs>
        <w:spacing w:line="360" w:lineRule="auto"/>
        <w:ind w:left="720" w:hanging="578"/>
        <w:jc w:val="both"/>
        <w:rPr>
          <w:rFonts w:ascii="Arial Narrow" w:hAnsi="Arial Narrow" w:cs="Arial"/>
          <w:bCs/>
        </w:rPr>
      </w:pPr>
      <w:r w:rsidRPr="008F4D31">
        <w:rPr>
          <w:rFonts w:ascii="Arial Narrow" w:hAnsi="Arial Narrow" w:cs="Arial"/>
        </w:rPr>
        <w:t xml:space="preserve">The Department </w:t>
      </w:r>
      <w:r w:rsidRPr="008F4D31">
        <w:rPr>
          <w:rFonts w:ascii="Arial Narrow" w:hAnsi="Arial Narrow"/>
        </w:rPr>
        <w:t>to</w:t>
      </w:r>
      <w:r w:rsidR="00E6211A" w:rsidRPr="008F4D31">
        <w:rPr>
          <w:rFonts w:ascii="Arial Narrow" w:hAnsi="Arial Narrow"/>
        </w:rPr>
        <w:t xml:space="preserve"> put </w:t>
      </w:r>
      <w:r w:rsidR="00F42C4C" w:rsidRPr="008F4D31">
        <w:rPr>
          <w:rFonts w:ascii="Arial Narrow" w:hAnsi="Arial Narrow"/>
        </w:rPr>
        <w:t>considerable</w:t>
      </w:r>
      <w:r w:rsidR="00E6211A" w:rsidRPr="008F4D31">
        <w:rPr>
          <w:rFonts w:ascii="Arial Narrow" w:hAnsi="Arial Narrow"/>
        </w:rPr>
        <w:t xml:space="preserve"> effort in ensuring </w:t>
      </w:r>
      <w:r w:rsidR="00411D9B">
        <w:rPr>
          <w:rFonts w:ascii="Arial Narrow" w:hAnsi="Arial Narrow"/>
        </w:rPr>
        <w:t>maximum revenue</w:t>
      </w:r>
      <w:r w:rsidR="00F51056" w:rsidRPr="008F4D31">
        <w:rPr>
          <w:rFonts w:ascii="Arial Narrow" w:hAnsi="Arial Narrow"/>
        </w:rPr>
        <w:t xml:space="preserve"> </w:t>
      </w:r>
      <w:r w:rsidR="00027BCB" w:rsidRPr="008F4D31">
        <w:rPr>
          <w:rFonts w:ascii="Arial Narrow" w:hAnsi="Arial Narrow"/>
        </w:rPr>
        <w:t>collection on lease</w:t>
      </w:r>
      <w:r w:rsidR="00411D9B">
        <w:rPr>
          <w:rFonts w:ascii="Arial Narrow" w:hAnsi="Arial Narrow"/>
        </w:rPr>
        <w:t>d</w:t>
      </w:r>
      <w:r w:rsidR="00027BCB" w:rsidRPr="008F4D31">
        <w:rPr>
          <w:rFonts w:ascii="Arial Narrow" w:hAnsi="Arial Narrow"/>
        </w:rPr>
        <w:t xml:space="preserve"> properties</w:t>
      </w:r>
      <w:r w:rsidR="00411D9B">
        <w:rPr>
          <w:rFonts w:ascii="Arial Narrow" w:hAnsi="Arial Narrow"/>
        </w:rPr>
        <w:t>.</w:t>
      </w:r>
    </w:p>
    <w:p w14:paraId="3884DD6C" w14:textId="06E635CC" w:rsidR="006B64E9" w:rsidRPr="008F4D31" w:rsidRDefault="007A1BE1" w:rsidP="006C57EC">
      <w:pPr>
        <w:pStyle w:val="ListParagraph"/>
        <w:numPr>
          <w:ilvl w:val="2"/>
          <w:numId w:val="23"/>
        </w:numPr>
        <w:tabs>
          <w:tab w:val="left" w:pos="142"/>
        </w:tabs>
        <w:spacing w:line="360" w:lineRule="auto"/>
        <w:ind w:left="720" w:hanging="578"/>
        <w:jc w:val="both"/>
        <w:rPr>
          <w:rFonts w:ascii="Arial Narrow" w:hAnsi="Arial Narrow" w:cs="Arial"/>
          <w:bCs/>
        </w:rPr>
      </w:pPr>
      <w:r w:rsidRPr="008F4D31">
        <w:rPr>
          <w:rFonts w:ascii="Arial Narrow" w:hAnsi="Arial Narrow" w:cs="Arial"/>
          <w:bCs/>
        </w:rPr>
        <w:t xml:space="preserve">A strategy to be developed </w:t>
      </w:r>
      <w:proofErr w:type="gramStart"/>
      <w:r w:rsidR="004A7F08" w:rsidRPr="008F4D31">
        <w:rPr>
          <w:rFonts w:ascii="Arial Narrow" w:hAnsi="Arial Narrow" w:cs="Arial"/>
          <w:bCs/>
        </w:rPr>
        <w:t>in order to</w:t>
      </w:r>
      <w:proofErr w:type="gramEnd"/>
      <w:r w:rsidR="004A7F08" w:rsidRPr="008F4D31">
        <w:rPr>
          <w:rFonts w:ascii="Arial Narrow" w:hAnsi="Arial Narrow" w:cs="Arial"/>
          <w:bCs/>
        </w:rPr>
        <w:t xml:space="preserve"> avoid non-payment of SMMEs by the main contractors who ha</w:t>
      </w:r>
      <w:r w:rsidR="00411D9B">
        <w:rPr>
          <w:rFonts w:ascii="Arial Narrow" w:hAnsi="Arial Narrow" w:cs="Arial"/>
          <w:bCs/>
        </w:rPr>
        <w:t>ve</w:t>
      </w:r>
      <w:r w:rsidR="004A7F08" w:rsidRPr="008F4D31">
        <w:rPr>
          <w:rFonts w:ascii="Arial Narrow" w:hAnsi="Arial Narrow" w:cs="Arial"/>
          <w:bCs/>
        </w:rPr>
        <w:t xml:space="preserve"> contractual agreement with the Department</w:t>
      </w:r>
      <w:r w:rsidR="00D34DEC" w:rsidRPr="008F4D31">
        <w:rPr>
          <w:rFonts w:ascii="Arial Narrow" w:hAnsi="Arial Narrow" w:cs="Arial"/>
          <w:bCs/>
        </w:rPr>
        <w:t xml:space="preserve">, to avoid project delays. </w:t>
      </w:r>
    </w:p>
    <w:p w14:paraId="7FD0E6E7" w14:textId="73CED7D2" w:rsidR="00AB54B1" w:rsidRPr="008F4D31" w:rsidRDefault="00AB54B1" w:rsidP="00AB54B1">
      <w:pPr>
        <w:tabs>
          <w:tab w:val="left" w:pos="142"/>
        </w:tabs>
        <w:rPr>
          <w:rFonts w:ascii="Arial Narrow" w:hAnsi="Arial Narrow" w:cs="Arial"/>
          <w:bCs/>
        </w:rPr>
      </w:pPr>
    </w:p>
    <w:p w14:paraId="613A97FC" w14:textId="3514EBFE" w:rsidR="00AB54B1" w:rsidRDefault="00AB54B1" w:rsidP="00AB54B1">
      <w:pPr>
        <w:tabs>
          <w:tab w:val="left" w:pos="142"/>
        </w:tabs>
        <w:rPr>
          <w:rFonts w:ascii="Arial Narrow" w:hAnsi="Arial Narrow" w:cs="Arial"/>
          <w:bCs/>
        </w:rPr>
      </w:pPr>
    </w:p>
    <w:p w14:paraId="7EAE3A93" w14:textId="4D27DCDD" w:rsidR="008F4D31" w:rsidRDefault="008F4D31" w:rsidP="00AB54B1">
      <w:pPr>
        <w:tabs>
          <w:tab w:val="left" w:pos="142"/>
        </w:tabs>
        <w:rPr>
          <w:rFonts w:ascii="Arial Narrow" w:hAnsi="Arial Narrow" w:cs="Arial"/>
          <w:bCs/>
        </w:rPr>
      </w:pPr>
    </w:p>
    <w:p w14:paraId="71B33E83" w14:textId="77777777" w:rsidR="00BE61FF" w:rsidRDefault="00BE61FF" w:rsidP="00AB54B1">
      <w:pPr>
        <w:tabs>
          <w:tab w:val="left" w:pos="142"/>
        </w:tabs>
        <w:rPr>
          <w:rFonts w:ascii="Arial Narrow" w:hAnsi="Arial Narrow" w:cs="Arial"/>
          <w:bCs/>
        </w:rPr>
      </w:pPr>
    </w:p>
    <w:p w14:paraId="04ED1EDC" w14:textId="17C589E8" w:rsidR="008F4D31" w:rsidRDefault="008F4D31" w:rsidP="00AB54B1">
      <w:pPr>
        <w:tabs>
          <w:tab w:val="left" w:pos="142"/>
        </w:tabs>
        <w:rPr>
          <w:rFonts w:ascii="Arial Narrow" w:hAnsi="Arial Narrow" w:cs="Arial"/>
          <w:bCs/>
        </w:rPr>
      </w:pPr>
    </w:p>
    <w:p w14:paraId="104854AA" w14:textId="41E4A6E5" w:rsidR="008F4D31" w:rsidRDefault="008F4D31" w:rsidP="00AB54B1">
      <w:pPr>
        <w:tabs>
          <w:tab w:val="left" w:pos="142"/>
        </w:tabs>
        <w:rPr>
          <w:rFonts w:ascii="Arial Narrow" w:hAnsi="Arial Narrow" w:cs="Arial"/>
          <w:bCs/>
        </w:rPr>
      </w:pPr>
    </w:p>
    <w:p w14:paraId="7BE36E50" w14:textId="5F0BEC12" w:rsidR="008F4D31" w:rsidRDefault="008F4D31" w:rsidP="00AB54B1">
      <w:pPr>
        <w:tabs>
          <w:tab w:val="left" w:pos="142"/>
        </w:tabs>
        <w:rPr>
          <w:rFonts w:ascii="Arial Narrow" w:hAnsi="Arial Narrow" w:cs="Arial"/>
          <w:bCs/>
        </w:rPr>
      </w:pPr>
    </w:p>
    <w:p w14:paraId="676C55DD" w14:textId="4226EBA2" w:rsidR="008F4D31" w:rsidRDefault="008F4D31" w:rsidP="00AB54B1">
      <w:pPr>
        <w:tabs>
          <w:tab w:val="left" w:pos="142"/>
        </w:tabs>
        <w:rPr>
          <w:rFonts w:ascii="Arial Narrow" w:hAnsi="Arial Narrow" w:cs="Arial"/>
          <w:bCs/>
        </w:rPr>
      </w:pPr>
    </w:p>
    <w:p w14:paraId="6A2A725A" w14:textId="77777777" w:rsidR="008F4D31" w:rsidRPr="008F4D31" w:rsidRDefault="008F4D31" w:rsidP="00AB54B1">
      <w:pPr>
        <w:tabs>
          <w:tab w:val="left" w:pos="142"/>
        </w:tabs>
        <w:rPr>
          <w:rFonts w:ascii="Arial Narrow" w:hAnsi="Arial Narrow" w:cs="Arial"/>
          <w:bCs/>
        </w:rPr>
      </w:pPr>
    </w:p>
    <w:p w14:paraId="453C121D" w14:textId="2C8FC31F" w:rsidR="00AB54B1" w:rsidRPr="008F4D31" w:rsidRDefault="00AB54B1" w:rsidP="00AB54B1">
      <w:pPr>
        <w:tabs>
          <w:tab w:val="left" w:pos="142"/>
        </w:tabs>
        <w:rPr>
          <w:rFonts w:ascii="Arial Narrow" w:hAnsi="Arial Narrow" w:cs="Arial"/>
          <w:bCs/>
        </w:rPr>
      </w:pPr>
    </w:p>
    <w:p w14:paraId="223D34E9" w14:textId="21238E69" w:rsidR="00AB54B1" w:rsidRPr="008F4D31" w:rsidRDefault="00AB54B1" w:rsidP="00AB54B1">
      <w:pPr>
        <w:tabs>
          <w:tab w:val="left" w:pos="142"/>
        </w:tabs>
        <w:rPr>
          <w:rFonts w:ascii="Arial Narrow" w:hAnsi="Arial Narrow" w:cs="Arial"/>
          <w:bCs/>
        </w:rPr>
      </w:pPr>
    </w:p>
    <w:p w14:paraId="6C1B1BB9" w14:textId="67037048" w:rsidR="00AB54B1" w:rsidRPr="008F4D31" w:rsidRDefault="00AB54B1" w:rsidP="00AB54B1">
      <w:pPr>
        <w:tabs>
          <w:tab w:val="left" w:pos="142"/>
        </w:tabs>
        <w:rPr>
          <w:rFonts w:ascii="Arial Narrow" w:hAnsi="Arial Narrow" w:cs="Arial"/>
          <w:bCs/>
        </w:rPr>
      </w:pPr>
    </w:p>
    <w:p w14:paraId="31C6E563" w14:textId="77777777" w:rsidR="000A5314" w:rsidRPr="008F4D31" w:rsidRDefault="000A5314" w:rsidP="00090918">
      <w:pPr>
        <w:pStyle w:val="ListParagraph"/>
        <w:numPr>
          <w:ilvl w:val="0"/>
          <w:numId w:val="23"/>
        </w:numPr>
        <w:shd w:val="clear" w:color="auto" w:fill="BFBFBF" w:themeFill="background1" w:themeFillShade="BF"/>
        <w:spacing w:line="360" w:lineRule="auto"/>
        <w:ind w:hanging="578"/>
        <w:jc w:val="both"/>
        <w:rPr>
          <w:rFonts w:ascii="Arial Narrow" w:hAnsi="Arial Narrow" w:cs="Arial"/>
          <w:b/>
          <w:bCs/>
        </w:rPr>
      </w:pPr>
      <w:r w:rsidRPr="008F4D31">
        <w:rPr>
          <w:rFonts w:ascii="Arial Narrow" w:hAnsi="Arial Narrow" w:cs="Arial"/>
          <w:b/>
          <w:bCs/>
        </w:rPr>
        <w:lastRenderedPageBreak/>
        <w:t>ACKNOWLEDGEMENTS</w:t>
      </w:r>
    </w:p>
    <w:p w14:paraId="095D9684" w14:textId="6A546C78" w:rsidR="0094189B" w:rsidRPr="008F4D31" w:rsidRDefault="0094189B" w:rsidP="0094189B">
      <w:pPr>
        <w:tabs>
          <w:tab w:val="left" w:pos="0"/>
        </w:tabs>
        <w:rPr>
          <w:rFonts w:ascii="Arial Narrow" w:eastAsia="Times New Roman" w:hAnsi="Arial Narrow" w:cs="Arial"/>
        </w:rPr>
      </w:pPr>
      <w:r w:rsidRPr="008F4D31">
        <w:rPr>
          <w:rFonts w:ascii="Arial Narrow" w:eastAsia="Times New Roman" w:hAnsi="Arial Narrow" w:cs="Arial"/>
        </w:rPr>
        <w:t>The Chairperson of Portfolio Committee on Infrastructure Development, Honourable Mpho Gift Modise would like to thank MEC</w:t>
      </w:r>
      <w:r w:rsidR="00E55F93">
        <w:rPr>
          <w:rFonts w:ascii="Arial Narrow" w:eastAsia="Times New Roman" w:hAnsi="Arial Narrow" w:cs="Arial"/>
        </w:rPr>
        <w:t>s</w:t>
      </w:r>
      <w:r w:rsidRPr="008F4D31">
        <w:rPr>
          <w:rFonts w:ascii="Arial Narrow" w:eastAsia="Times New Roman" w:hAnsi="Arial Narrow" w:cs="Arial"/>
        </w:rPr>
        <w:t>, T Motara,</w:t>
      </w:r>
      <w:r w:rsidR="00965E21" w:rsidRPr="008F4D31">
        <w:rPr>
          <w:rFonts w:ascii="Arial Narrow" w:eastAsia="Times New Roman" w:hAnsi="Arial Narrow" w:cs="Arial"/>
        </w:rPr>
        <w:t xml:space="preserve"> </w:t>
      </w:r>
      <w:r w:rsidR="00AB54B1" w:rsidRPr="008F4D31">
        <w:rPr>
          <w:rFonts w:ascii="Arial Narrow" w:eastAsia="Times New Roman" w:hAnsi="Arial Narrow" w:cs="Arial"/>
        </w:rPr>
        <w:t>J Mamabolo,</w:t>
      </w:r>
      <w:r w:rsidRPr="008F4D31">
        <w:rPr>
          <w:rFonts w:ascii="Arial Narrow" w:eastAsia="Times New Roman" w:hAnsi="Arial Narrow" w:cs="Arial"/>
        </w:rPr>
        <w:t xml:space="preserve"> Head of the Department and the entire Departments’ Executives for their efforts in the consideration of this report.</w:t>
      </w:r>
    </w:p>
    <w:p w14:paraId="6663F12F" w14:textId="77777777" w:rsidR="0094189B" w:rsidRPr="008F4D31" w:rsidRDefault="0094189B" w:rsidP="0094189B">
      <w:pPr>
        <w:tabs>
          <w:tab w:val="left" w:pos="0"/>
        </w:tabs>
        <w:rPr>
          <w:rFonts w:ascii="Arial Narrow" w:eastAsia="Times New Roman" w:hAnsi="Arial Narrow" w:cs="Arial"/>
        </w:rPr>
      </w:pPr>
    </w:p>
    <w:p w14:paraId="232890DC" w14:textId="0977A2B8" w:rsidR="0094189B" w:rsidRPr="008F4D31" w:rsidRDefault="0094189B" w:rsidP="0094189B">
      <w:pPr>
        <w:tabs>
          <w:tab w:val="left" w:pos="0"/>
        </w:tabs>
        <w:rPr>
          <w:rFonts w:ascii="Arial Narrow" w:eastAsia="Times New Roman" w:hAnsi="Arial Narrow" w:cs="Arial"/>
          <w:bCs/>
        </w:rPr>
      </w:pPr>
      <w:r w:rsidRPr="008F4D31">
        <w:rPr>
          <w:rFonts w:ascii="Arial Narrow" w:eastAsia="Times New Roman" w:hAnsi="Arial Narrow" w:cs="Arial"/>
        </w:rPr>
        <w:t>The Chairperson further appreciates the diligent deliberations of Honourable Members T Magagula, K Diale-Tlabela, T Ndlovu,</w:t>
      </w:r>
      <w:r w:rsidR="00320D9B" w:rsidRPr="008F4D31">
        <w:rPr>
          <w:rFonts w:ascii="Arial Narrow" w:eastAsia="Times New Roman" w:hAnsi="Arial Narrow" w:cs="Arial"/>
        </w:rPr>
        <w:t xml:space="preserve"> M</w:t>
      </w:r>
      <w:r w:rsidR="004C59E6" w:rsidRPr="008F4D31">
        <w:rPr>
          <w:rFonts w:ascii="Arial Narrow" w:eastAsia="Times New Roman" w:hAnsi="Arial Narrow" w:cs="Arial"/>
        </w:rPr>
        <w:t xml:space="preserve"> Letsie, </w:t>
      </w:r>
      <w:r w:rsidRPr="008F4D31">
        <w:rPr>
          <w:rFonts w:ascii="Arial Narrow" w:eastAsia="Times New Roman" w:hAnsi="Arial Narrow" w:cs="Arial"/>
          <w:bCs/>
        </w:rPr>
        <w:t>A Fuchs, N De Jager, M Mofama, C Mabala</w:t>
      </w:r>
      <w:r w:rsidRPr="008F4D31">
        <w:rPr>
          <w:rFonts w:ascii="Arial Narrow" w:eastAsia="Times New Roman" w:hAnsi="Arial Narrow"/>
          <w:lang w:val="en-US"/>
        </w:rPr>
        <w:t xml:space="preserve"> and </w:t>
      </w:r>
      <w:r w:rsidRPr="008F4D31">
        <w:rPr>
          <w:rFonts w:ascii="Arial Narrow" w:hAnsi="Arial Narrow" w:cs="Arial"/>
          <w:snapToGrid w:val="0"/>
          <w:lang w:val="en-US"/>
        </w:rPr>
        <w:t xml:space="preserve">K </w:t>
      </w:r>
      <w:r w:rsidRPr="008F4D31">
        <w:rPr>
          <w:rFonts w:ascii="Arial Narrow" w:eastAsia="Times New Roman" w:hAnsi="Arial Narrow"/>
          <w:lang w:val="en-US"/>
        </w:rPr>
        <w:t>Hoffman.</w:t>
      </w:r>
    </w:p>
    <w:p w14:paraId="664A1A44" w14:textId="77777777" w:rsidR="0094189B" w:rsidRPr="008F4D31" w:rsidRDefault="0094189B" w:rsidP="0094189B">
      <w:pPr>
        <w:tabs>
          <w:tab w:val="left" w:pos="0"/>
        </w:tabs>
        <w:rPr>
          <w:rFonts w:ascii="Arial Narrow" w:eastAsia="Times New Roman" w:hAnsi="Arial Narrow" w:cs="Arial"/>
          <w:bCs/>
        </w:rPr>
      </w:pPr>
    </w:p>
    <w:p w14:paraId="43DE9472" w14:textId="77777777" w:rsidR="0094189B" w:rsidRPr="008F4D31" w:rsidRDefault="0094189B" w:rsidP="0094189B">
      <w:pPr>
        <w:tabs>
          <w:tab w:val="left" w:pos="0"/>
        </w:tabs>
        <w:rPr>
          <w:rFonts w:ascii="Arial Narrow" w:eastAsia="Times New Roman" w:hAnsi="Arial Narrow" w:cs="Arial"/>
        </w:rPr>
      </w:pPr>
      <w:r w:rsidRPr="008F4D31">
        <w:rPr>
          <w:rFonts w:ascii="Arial Narrow" w:eastAsia="Times New Roman" w:hAnsi="Arial Narrow" w:cs="Arial"/>
        </w:rPr>
        <w:t>The Committee Chairperson would also like to thank T Bodibe, M Tshabalala, K Mdlalose, T Mulibana, T Khumalo, L Ncume, N Mbonane, K Mphirime, for their dedication and assistance.</w:t>
      </w:r>
    </w:p>
    <w:p w14:paraId="5B64B7E4" w14:textId="77777777" w:rsidR="00817BDD" w:rsidRPr="008F4D31" w:rsidRDefault="00817BDD" w:rsidP="00DF73AF">
      <w:pPr>
        <w:tabs>
          <w:tab w:val="left" w:pos="0"/>
        </w:tabs>
        <w:rPr>
          <w:rFonts w:ascii="Arial Narrow" w:eastAsia="Times New Roman" w:hAnsi="Arial Narrow" w:cs="Arial"/>
        </w:rPr>
      </w:pPr>
    </w:p>
    <w:p w14:paraId="41EF7F4B" w14:textId="77777777" w:rsidR="000A5314" w:rsidRPr="008F4D31" w:rsidRDefault="000A5314" w:rsidP="00090918">
      <w:pPr>
        <w:pStyle w:val="ListParagraph"/>
        <w:numPr>
          <w:ilvl w:val="0"/>
          <w:numId w:val="23"/>
        </w:numPr>
        <w:shd w:val="clear" w:color="auto" w:fill="BFBFBF" w:themeFill="background1" w:themeFillShade="BF"/>
        <w:spacing w:line="360" w:lineRule="auto"/>
        <w:ind w:hanging="578"/>
        <w:jc w:val="both"/>
        <w:rPr>
          <w:rFonts w:ascii="Arial Narrow" w:hAnsi="Arial Narrow" w:cs="Arial"/>
          <w:b/>
          <w:bCs/>
        </w:rPr>
      </w:pPr>
      <w:r w:rsidRPr="008F4D31">
        <w:rPr>
          <w:rFonts w:ascii="Arial Narrow" w:hAnsi="Arial Narrow" w:cs="Arial"/>
          <w:b/>
          <w:bCs/>
        </w:rPr>
        <w:t>ADOPTION</w:t>
      </w:r>
    </w:p>
    <w:p w14:paraId="1BF33571" w14:textId="5EA1835A" w:rsidR="00B152B9" w:rsidRPr="008F4D31" w:rsidRDefault="00BC1ED7" w:rsidP="00DF73AF">
      <w:pPr>
        <w:tabs>
          <w:tab w:val="left" w:pos="0"/>
        </w:tabs>
        <w:rPr>
          <w:rFonts w:ascii="Arial Narrow" w:hAnsi="Arial Narrow" w:cs="Arial"/>
        </w:rPr>
      </w:pPr>
      <w:r w:rsidRPr="008F4D31">
        <w:rPr>
          <w:rFonts w:ascii="Arial Narrow" w:eastAsia="Times New Roman" w:hAnsi="Arial Narrow" w:cs="Arial"/>
          <w:lang w:val="en-US"/>
        </w:rPr>
        <w:t xml:space="preserve">In accordance with </w:t>
      </w:r>
      <w:r w:rsidR="00162E51" w:rsidRPr="008F4D31">
        <w:rPr>
          <w:rFonts w:ascii="Arial Narrow" w:hAnsi="Arial Narrow" w:cs="Arial"/>
        </w:rPr>
        <w:t>Rule 117 (2)(c) read with Rule 164</w:t>
      </w:r>
      <w:r w:rsidRPr="008F4D31">
        <w:rPr>
          <w:rFonts w:ascii="Arial Narrow" w:eastAsia="Times New Roman" w:hAnsi="Arial Narrow" w:cs="Arial"/>
          <w:lang w:val="en-US"/>
        </w:rPr>
        <w:t xml:space="preserve"> the Portfolio Committee on Infrastructure Development</w:t>
      </w:r>
      <w:r w:rsidR="00F61044" w:rsidRPr="008F4D31">
        <w:rPr>
          <w:rFonts w:ascii="Arial Narrow" w:eastAsia="Times New Roman" w:hAnsi="Arial Narrow" w:cs="Arial"/>
          <w:lang w:val="en-US"/>
        </w:rPr>
        <w:t xml:space="preserve"> and Property Management</w:t>
      </w:r>
      <w:r w:rsidRPr="008F4D31">
        <w:rPr>
          <w:rFonts w:ascii="Arial Narrow" w:eastAsia="Times New Roman" w:hAnsi="Arial Narrow" w:cs="Arial"/>
          <w:lang w:val="en-US"/>
        </w:rPr>
        <w:t xml:space="preserve">; </w:t>
      </w:r>
      <w:r w:rsidR="00683C8E" w:rsidRPr="008F4D31">
        <w:rPr>
          <w:rFonts w:ascii="Arial Narrow" w:eastAsia="Times New Roman" w:hAnsi="Arial Narrow" w:cs="Arial"/>
        </w:rPr>
        <w:t>present before the House the Oversight Report on the Department of Infrastructur</w:t>
      </w:r>
      <w:r w:rsidR="0033082D" w:rsidRPr="008F4D31">
        <w:rPr>
          <w:rFonts w:ascii="Arial Narrow" w:eastAsia="Times New Roman" w:hAnsi="Arial Narrow" w:cs="Arial"/>
        </w:rPr>
        <w:t>e Development Budget for the 20</w:t>
      </w:r>
      <w:r w:rsidR="00F61044" w:rsidRPr="008F4D31">
        <w:rPr>
          <w:rFonts w:ascii="Arial Narrow" w:eastAsia="Times New Roman" w:hAnsi="Arial Narrow" w:cs="Arial"/>
        </w:rPr>
        <w:t>2</w:t>
      </w:r>
      <w:r w:rsidR="00965E21" w:rsidRPr="008F4D31">
        <w:rPr>
          <w:rFonts w:ascii="Arial Narrow" w:eastAsia="Times New Roman" w:hAnsi="Arial Narrow" w:cs="Arial"/>
        </w:rPr>
        <w:t>2</w:t>
      </w:r>
      <w:r w:rsidR="00683C8E" w:rsidRPr="008F4D31">
        <w:rPr>
          <w:rFonts w:ascii="Arial Narrow" w:eastAsia="Times New Roman" w:hAnsi="Arial Narrow" w:cs="Arial"/>
        </w:rPr>
        <w:t>/</w:t>
      </w:r>
      <w:r w:rsidR="006E0452" w:rsidRPr="008F4D31">
        <w:rPr>
          <w:rFonts w:ascii="Arial Narrow" w:eastAsia="Times New Roman" w:hAnsi="Arial Narrow" w:cs="Arial"/>
        </w:rPr>
        <w:t>2</w:t>
      </w:r>
      <w:r w:rsidR="00965E21" w:rsidRPr="008F4D31">
        <w:rPr>
          <w:rFonts w:ascii="Arial Narrow" w:eastAsia="Times New Roman" w:hAnsi="Arial Narrow" w:cs="Arial"/>
        </w:rPr>
        <w:t>3</w:t>
      </w:r>
      <w:r w:rsidR="004D6702" w:rsidRPr="008F4D31">
        <w:rPr>
          <w:rFonts w:ascii="Arial Narrow" w:eastAsia="Times New Roman" w:hAnsi="Arial Narrow" w:cs="Arial"/>
        </w:rPr>
        <w:t xml:space="preserve"> </w:t>
      </w:r>
      <w:r w:rsidR="004D6702" w:rsidRPr="008F4D31">
        <w:rPr>
          <w:rFonts w:ascii="Arial Narrow" w:hAnsi="Arial Narrow" w:cs="Arial"/>
          <w:bCs/>
          <w:kern w:val="24"/>
        </w:rPr>
        <w:t>financial year</w:t>
      </w:r>
      <w:r w:rsidR="00683C8E" w:rsidRPr="008F4D31">
        <w:rPr>
          <w:rFonts w:ascii="Arial Narrow" w:eastAsia="Times New Roman" w:hAnsi="Arial Narrow" w:cs="Arial"/>
        </w:rPr>
        <w:t xml:space="preserve"> for consideration and adoption.</w:t>
      </w:r>
    </w:p>
    <w:p w14:paraId="75390EA6" w14:textId="77777777" w:rsidR="00965E21" w:rsidRPr="008F4D31" w:rsidRDefault="00965E21">
      <w:pPr>
        <w:tabs>
          <w:tab w:val="left" w:pos="0"/>
        </w:tabs>
        <w:rPr>
          <w:rFonts w:ascii="Arial Narrow" w:hAnsi="Arial Narrow" w:cs="Arial"/>
        </w:rPr>
      </w:pPr>
    </w:p>
    <w:sectPr w:rsidR="00965E21" w:rsidRPr="008F4D31" w:rsidSect="00E03D64">
      <w:footerReference w:type="default" r:id="rId13"/>
      <w:footerReference w:type="first" r:id="rId14"/>
      <w:pgSz w:w="11906" w:h="16838" w:code="9"/>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D213E" w14:textId="77777777" w:rsidR="00531C28" w:rsidRDefault="00531C28" w:rsidP="00A409BC">
      <w:pPr>
        <w:spacing w:line="240" w:lineRule="auto"/>
      </w:pPr>
      <w:r>
        <w:separator/>
      </w:r>
    </w:p>
  </w:endnote>
  <w:endnote w:type="continuationSeparator" w:id="0">
    <w:p w14:paraId="6D95C078" w14:textId="77777777" w:rsidR="00531C28" w:rsidRDefault="00531C28"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676317"/>
      <w:docPartObj>
        <w:docPartGallery w:val="Page Numbers (Bottom of Page)"/>
        <w:docPartUnique/>
      </w:docPartObj>
    </w:sdtPr>
    <w:sdtEndPr>
      <w:rPr>
        <w:noProof/>
      </w:rPr>
    </w:sdtEndPr>
    <w:sdtContent>
      <w:p w14:paraId="16C95D95" w14:textId="1CEAA459" w:rsidR="00011687" w:rsidRPr="007569FE" w:rsidRDefault="00011687" w:rsidP="009F730F">
        <w:pPr>
          <w:jc w:val="left"/>
          <w:rPr>
            <w:i/>
            <w:color w:val="4A442A" w:themeColor="background2" w:themeShade="40"/>
            <w:sz w:val="16"/>
            <w:szCs w:val="16"/>
          </w:rPr>
        </w:pPr>
        <w:r w:rsidRPr="00090918">
          <w:rPr>
            <w:i/>
            <w:iCs/>
          </w:rPr>
          <w:t>[</w:t>
        </w:r>
        <w:r w:rsidRPr="007569FE">
          <w:rPr>
            <w:rFonts w:ascii="Arial" w:eastAsia="Times New Roman" w:hAnsi="Arial" w:cs="Arial"/>
            <w:i/>
            <w:color w:val="4A442A" w:themeColor="background2" w:themeShade="40"/>
            <w:sz w:val="16"/>
            <w:szCs w:val="16"/>
            <w:lang w:val="en-US"/>
          </w:rPr>
          <w:t xml:space="preserve">Infrastructure Development </w:t>
        </w:r>
        <w:r>
          <w:rPr>
            <w:rFonts w:ascii="Arial" w:eastAsia="Times New Roman" w:hAnsi="Arial" w:cs="Arial"/>
            <w:i/>
            <w:color w:val="4A442A" w:themeColor="background2" w:themeShade="40"/>
            <w:sz w:val="16"/>
            <w:szCs w:val="16"/>
            <w:lang w:val="en-US"/>
          </w:rPr>
          <w:t xml:space="preserve">and Property Management </w:t>
        </w:r>
        <w:r w:rsidRPr="007569FE">
          <w:rPr>
            <w:rFonts w:ascii="Arial" w:eastAsia="Times New Roman" w:hAnsi="Arial" w:cs="Arial"/>
            <w:i/>
            <w:color w:val="4A442A" w:themeColor="background2" w:themeShade="40"/>
            <w:sz w:val="16"/>
            <w:szCs w:val="16"/>
            <w:lang w:val="en-US"/>
          </w:rPr>
          <w:t>Portfolio Committee Oversight Report on the Budget Vote 15 for the 20</w:t>
        </w:r>
        <w:r>
          <w:rPr>
            <w:rFonts w:ascii="Arial" w:eastAsia="Times New Roman" w:hAnsi="Arial" w:cs="Arial"/>
            <w:i/>
            <w:color w:val="4A442A" w:themeColor="background2" w:themeShade="40"/>
            <w:sz w:val="16"/>
            <w:szCs w:val="16"/>
            <w:lang w:val="en-US"/>
          </w:rPr>
          <w:t>22/23</w:t>
        </w:r>
        <w:r w:rsidRPr="007569FE">
          <w:rPr>
            <w:rFonts w:ascii="Arial" w:eastAsia="Times New Roman" w:hAnsi="Arial" w:cs="Arial"/>
            <w:i/>
            <w:color w:val="4A442A" w:themeColor="background2" w:themeShade="40"/>
            <w:sz w:val="16"/>
            <w:szCs w:val="16"/>
            <w:lang w:val="en-US"/>
          </w:rPr>
          <w:t xml:space="preserve"> FY</w:t>
        </w:r>
        <w:r>
          <w:rPr>
            <w:rFonts w:ascii="Arial" w:eastAsia="Times New Roman" w:hAnsi="Arial" w:cs="Arial"/>
            <w:i/>
            <w:color w:val="4A442A" w:themeColor="background2" w:themeShade="40"/>
            <w:sz w:val="16"/>
            <w:szCs w:val="16"/>
            <w:lang w:val="en-US"/>
          </w:rPr>
          <w:t>]</w:t>
        </w:r>
        <w:r w:rsidRPr="007569FE">
          <w:rPr>
            <w:rFonts w:ascii="Arial" w:eastAsia="Times New Roman" w:hAnsi="Arial" w:cs="Arial"/>
            <w:i/>
            <w:color w:val="4A442A" w:themeColor="background2" w:themeShade="40"/>
            <w:sz w:val="16"/>
            <w:szCs w:val="16"/>
            <w:lang w:val="en-US"/>
          </w:rPr>
          <w:t xml:space="preserve">  </w:t>
        </w:r>
      </w:p>
      <w:p w14:paraId="7969C1B5" w14:textId="34F8108E" w:rsidR="00011687" w:rsidRPr="005051CD" w:rsidRDefault="00011687" w:rsidP="00670FC2">
        <w:pPr>
          <w:jc w:val="left"/>
          <w:rPr>
            <w:rFonts w:ascii="Arial Narrow" w:hAnsi="Arial Narrow"/>
            <w:i/>
            <w:color w:val="4A442A" w:themeColor="background2" w:themeShade="40"/>
            <w:sz w:val="16"/>
            <w:szCs w:val="16"/>
          </w:rPr>
        </w:pPr>
        <w:r w:rsidRPr="005051CD">
          <w:rPr>
            <w:rFonts w:ascii="Arial Narrow" w:eastAsia="Times New Roman" w:hAnsi="Arial Narrow" w:cs="Arial"/>
            <w:i/>
            <w:color w:val="4A442A" w:themeColor="background2" w:themeShade="40"/>
            <w:sz w:val="16"/>
            <w:szCs w:val="16"/>
            <w:lang w:val="en-US"/>
          </w:rPr>
          <w:t xml:space="preserve"> </w:t>
        </w:r>
      </w:p>
      <w:p w14:paraId="69393C0E" w14:textId="316752F8" w:rsidR="00011687" w:rsidRDefault="00011687">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53C1D64D" w14:textId="77777777" w:rsidR="00011687" w:rsidRDefault="00011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90451" w14:textId="56CBBCF0" w:rsidR="00011687" w:rsidRPr="007569FE" w:rsidRDefault="00011687" w:rsidP="007569FE">
    <w:pPr>
      <w:jc w:val="left"/>
      <w:rPr>
        <w:i/>
        <w:color w:val="4A442A" w:themeColor="background2" w:themeShade="40"/>
        <w:sz w:val="16"/>
        <w:szCs w:val="16"/>
      </w:rPr>
    </w:pPr>
    <w:r w:rsidRPr="007569FE">
      <w:rPr>
        <w:rFonts w:ascii="Arial" w:eastAsia="Times New Roman" w:hAnsi="Arial" w:cs="Arial"/>
        <w:i/>
        <w:color w:val="4A442A" w:themeColor="background2" w:themeShade="40"/>
        <w:sz w:val="16"/>
        <w:szCs w:val="16"/>
        <w:lang w:val="en-US"/>
      </w:rPr>
      <w:t>Infrastructure Development Portfolio Committee Oversight Report on the Budget Vote 15 for the 201</w:t>
    </w:r>
    <w:r>
      <w:rPr>
        <w:rFonts w:ascii="Arial" w:eastAsia="Times New Roman" w:hAnsi="Arial" w:cs="Arial"/>
        <w:i/>
        <w:color w:val="4A442A" w:themeColor="background2" w:themeShade="40"/>
        <w:sz w:val="16"/>
        <w:szCs w:val="16"/>
        <w:lang w:val="en-US"/>
      </w:rPr>
      <w:t>9</w:t>
    </w:r>
    <w:r w:rsidRPr="007569FE">
      <w:rPr>
        <w:rFonts w:ascii="Arial" w:eastAsia="Times New Roman" w:hAnsi="Arial" w:cs="Arial"/>
        <w:i/>
        <w:color w:val="4A442A" w:themeColor="background2" w:themeShade="40"/>
        <w:sz w:val="16"/>
        <w:szCs w:val="16"/>
        <w:lang w:val="en-US"/>
      </w:rPr>
      <w:t>/</w:t>
    </w:r>
    <w:r>
      <w:rPr>
        <w:rFonts w:ascii="Arial" w:eastAsia="Times New Roman" w:hAnsi="Arial" w:cs="Arial"/>
        <w:i/>
        <w:color w:val="4A442A" w:themeColor="background2" w:themeShade="40"/>
        <w:sz w:val="16"/>
        <w:szCs w:val="16"/>
        <w:lang w:val="en-US"/>
      </w:rPr>
      <w:t>20</w:t>
    </w:r>
    <w:r w:rsidRPr="007569FE">
      <w:rPr>
        <w:rFonts w:ascii="Arial" w:eastAsia="Times New Roman" w:hAnsi="Arial" w:cs="Arial"/>
        <w:i/>
        <w:color w:val="4A442A" w:themeColor="background2" w:themeShade="40"/>
        <w:sz w:val="16"/>
        <w:szCs w:val="16"/>
        <w:lang w:val="en-US"/>
      </w:rPr>
      <w:t xml:space="preserve"> FY  </w:t>
    </w:r>
  </w:p>
  <w:p w14:paraId="5EA74D39" w14:textId="77777777" w:rsidR="00011687" w:rsidRPr="007569FE" w:rsidRDefault="00011687">
    <w:pPr>
      <w:pStyle w:val="Footer"/>
      <w:rPr>
        <w:color w:val="4A442A" w:themeColor="background2" w:themeShade="4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3E45E" w14:textId="77777777" w:rsidR="00531C28" w:rsidRDefault="00531C28" w:rsidP="00A409BC">
      <w:pPr>
        <w:spacing w:line="240" w:lineRule="auto"/>
      </w:pPr>
      <w:r>
        <w:separator/>
      </w:r>
    </w:p>
  </w:footnote>
  <w:footnote w:type="continuationSeparator" w:id="0">
    <w:p w14:paraId="23711A8D" w14:textId="77777777" w:rsidR="00531C28" w:rsidRDefault="00531C28" w:rsidP="00A409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D11"/>
    <w:multiLevelType w:val="multilevel"/>
    <w:tmpl w:val="51D01DB8"/>
    <w:lvl w:ilvl="0">
      <w:start w:val="7"/>
      <w:numFmt w:val="decimal"/>
      <w:lvlText w:val="%1"/>
      <w:lvlJc w:val="left"/>
      <w:pPr>
        <w:ind w:left="400" w:hanging="400"/>
      </w:pPr>
      <w:rPr>
        <w:rFonts w:hint="default"/>
      </w:rPr>
    </w:lvl>
    <w:lvl w:ilvl="1">
      <w:start w:val="1"/>
      <w:numFmt w:val="decimal"/>
      <w:lvlText w:val="%1.%2"/>
      <w:lvlJc w:val="left"/>
      <w:pPr>
        <w:ind w:left="476" w:hanging="400"/>
      </w:pPr>
      <w:rPr>
        <w:rFonts w:hint="default"/>
      </w:rPr>
    </w:lvl>
    <w:lvl w:ilvl="2">
      <w:start w:val="6"/>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024" w:hanging="72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536" w:hanging="108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048" w:hanging="1440"/>
      </w:pPr>
      <w:rPr>
        <w:rFonts w:hint="default"/>
      </w:rPr>
    </w:lvl>
  </w:abstractNum>
  <w:abstractNum w:abstractNumId="1" w15:restartNumberingAfterBreak="0">
    <w:nsid w:val="05967ED9"/>
    <w:multiLevelType w:val="hybridMultilevel"/>
    <w:tmpl w:val="36EEC63A"/>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05972840"/>
    <w:multiLevelType w:val="hybridMultilevel"/>
    <w:tmpl w:val="54CEEE7A"/>
    <w:lvl w:ilvl="0" w:tplc="BAAABB6A">
      <w:start w:val="41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84F73BF"/>
    <w:multiLevelType w:val="hybridMultilevel"/>
    <w:tmpl w:val="65980F9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FBC3FF6"/>
    <w:multiLevelType w:val="hybridMultilevel"/>
    <w:tmpl w:val="1F484D7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13AE1ED2"/>
    <w:multiLevelType w:val="multilevel"/>
    <w:tmpl w:val="4B660DF4"/>
    <w:lvl w:ilvl="0">
      <w:start w:val="1"/>
      <w:numFmt w:val="decimal"/>
      <w:lvlText w:val="%1."/>
      <w:lvlJc w:val="left"/>
      <w:pPr>
        <w:ind w:left="578" w:hanging="360"/>
      </w:p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1658" w:hanging="1440"/>
      </w:pPr>
      <w:rPr>
        <w:rFonts w:hint="default"/>
      </w:rPr>
    </w:lvl>
  </w:abstractNum>
  <w:abstractNum w:abstractNumId="6" w15:restartNumberingAfterBreak="0">
    <w:nsid w:val="14221C17"/>
    <w:multiLevelType w:val="hybridMultilevel"/>
    <w:tmpl w:val="9A7E47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75551D0"/>
    <w:multiLevelType w:val="hybridMultilevel"/>
    <w:tmpl w:val="CD1C529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21E33564"/>
    <w:multiLevelType w:val="multilevel"/>
    <w:tmpl w:val="69CE7B68"/>
    <w:lvl w:ilvl="0">
      <w:start w:val="5"/>
      <w:numFmt w:val="decimal"/>
      <w:lvlText w:val="%1"/>
      <w:lvlJc w:val="left"/>
      <w:pPr>
        <w:ind w:left="360" w:hanging="360"/>
      </w:pPr>
      <w:rPr>
        <w:rFonts w:hint="default"/>
        <w:u w:val="none"/>
      </w:rPr>
    </w:lvl>
    <w:lvl w:ilvl="1">
      <w:start w:val="1"/>
      <w:numFmt w:val="decimal"/>
      <w:lvlText w:val="%1.%2"/>
      <w:lvlJc w:val="left"/>
      <w:pPr>
        <w:ind w:left="76" w:hanging="360"/>
      </w:pPr>
      <w:rPr>
        <w:rFonts w:hint="default"/>
        <w:u w:val="none"/>
      </w:rPr>
    </w:lvl>
    <w:lvl w:ilvl="2">
      <w:start w:val="1"/>
      <w:numFmt w:val="decimal"/>
      <w:lvlText w:val="%1.%2.%3"/>
      <w:lvlJc w:val="left"/>
      <w:pPr>
        <w:ind w:left="152" w:hanging="720"/>
      </w:pPr>
      <w:rPr>
        <w:rFonts w:hint="default"/>
        <w:u w:val="none"/>
      </w:rPr>
    </w:lvl>
    <w:lvl w:ilvl="3">
      <w:start w:val="1"/>
      <w:numFmt w:val="decimal"/>
      <w:lvlText w:val="%1.%2.%3.%4"/>
      <w:lvlJc w:val="left"/>
      <w:pPr>
        <w:ind w:left="-132" w:hanging="720"/>
      </w:pPr>
      <w:rPr>
        <w:rFonts w:hint="default"/>
        <w:u w:val="none"/>
      </w:rPr>
    </w:lvl>
    <w:lvl w:ilvl="4">
      <w:start w:val="1"/>
      <w:numFmt w:val="decimal"/>
      <w:lvlText w:val="%1.%2.%3.%4.%5"/>
      <w:lvlJc w:val="left"/>
      <w:pPr>
        <w:ind w:left="-416" w:hanging="720"/>
      </w:pPr>
      <w:rPr>
        <w:rFonts w:hint="default"/>
        <w:u w:val="single"/>
      </w:rPr>
    </w:lvl>
    <w:lvl w:ilvl="5">
      <w:start w:val="1"/>
      <w:numFmt w:val="decimal"/>
      <w:lvlText w:val="%1.%2.%3.%4.%5.%6"/>
      <w:lvlJc w:val="left"/>
      <w:pPr>
        <w:ind w:left="-340" w:hanging="1080"/>
      </w:pPr>
      <w:rPr>
        <w:rFonts w:hint="default"/>
        <w:u w:val="single"/>
      </w:rPr>
    </w:lvl>
    <w:lvl w:ilvl="6">
      <w:start w:val="1"/>
      <w:numFmt w:val="decimal"/>
      <w:lvlText w:val="%1.%2.%3.%4.%5.%6.%7"/>
      <w:lvlJc w:val="left"/>
      <w:pPr>
        <w:ind w:left="-624" w:hanging="1080"/>
      </w:pPr>
      <w:rPr>
        <w:rFonts w:hint="default"/>
        <w:u w:val="single"/>
      </w:rPr>
    </w:lvl>
    <w:lvl w:ilvl="7">
      <w:start w:val="1"/>
      <w:numFmt w:val="decimal"/>
      <w:lvlText w:val="%1.%2.%3.%4.%5.%6.%7.%8"/>
      <w:lvlJc w:val="left"/>
      <w:pPr>
        <w:ind w:left="-548" w:hanging="1440"/>
      </w:pPr>
      <w:rPr>
        <w:rFonts w:hint="default"/>
        <w:u w:val="single"/>
      </w:rPr>
    </w:lvl>
    <w:lvl w:ilvl="8">
      <w:start w:val="1"/>
      <w:numFmt w:val="decimal"/>
      <w:lvlText w:val="%1.%2.%3.%4.%5.%6.%7.%8.%9"/>
      <w:lvlJc w:val="left"/>
      <w:pPr>
        <w:ind w:left="-832" w:hanging="1440"/>
      </w:pPr>
      <w:rPr>
        <w:rFonts w:hint="default"/>
        <w:u w:val="single"/>
      </w:rPr>
    </w:lvl>
  </w:abstractNum>
  <w:abstractNum w:abstractNumId="9" w15:restartNumberingAfterBreak="0">
    <w:nsid w:val="23801B7C"/>
    <w:multiLevelType w:val="multilevel"/>
    <w:tmpl w:val="16D06EBA"/>
    <w:lvl w:ilvl="0">
      <w:start w:val="7"/>
      <w:numFmt w:val="decimal"/>
      <w:lvlText w:val="%1"/>
      <w:lvlJc w:val="left"/>
      <w:pPr>
        <w:ind w:left="400" w:hanging="400"/>
      </w:pPr>
      <w:rPr>
        <w:rFonts w:hint="default"/>
      </w:rPr>
    </w:lvl>
    <w:lvl w:ilvl="1">
      <w:start w:val="1"/>
      <w:numFmt w:val="decimal"/>
      <w:lvlText w:val="%1.%2"/>
      <w:lvlJc w:val="left"/>
      <w:pPr>
        <w:ind w:left="580" w:hanging="40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241C76BD"/>
    <w:multiLevelType w:val="hybridMultilevel"/>
    <w:tmpl w:val="1EF85BC8"/>
    <w:lvl w:ilvl="0" w:tplc="1C09000F">
      <w:start w:val="1"/>
      <w:numFmt w:val="decimal"/>
      <w:lvlText w:val="%1."/>
      <w:lvlJc w:val="left"/>
      <w:pPr>
        <w:ind w:left="1800" w:hanging="360"/>
      </w:p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24B140A8"/>
    <w:multiLevelType w:val="hybridMultilevel"/>
    <w:tmpl w:val="7EDAFB18"/>
    <w:lvl w:ilvl="0" w:tplc="6D247412">
      <w:start w:val="1"/>
      <w:numFmt w:val="bullet"/>
      <w:lvlText w:val="•"/>
      <w:lvlJc w:val="left"/>
      <w:pPr>
        <w:tabs>
          <w:tab w:val="num" w:pos="720"/>
        </w:tabs>
        <w:ind w:left="720" w:hanging="360"/>
      </w:pPr>
      <w:rPr>
        <w:rFonts w:ascii="Arial" w:hAnsi="Arial" w:hint="default"/>
      </w:rPr>
    </w:lvl>
    <w:lvl w:ilvl="1" w:tplc="4D56363A" w:tentative="1">
      <w:start w:val="1"/>
      <w:numFmt w:val="bullet"/>
      <w:lvlText w:val="•"/>
      <w:lvlJc w:val="left"/>
      <w:pPr>
        <w:tabs>
          <w:tab w:val="num" w:pos="1440"/>
        </w:tabs>
        <w:ind w:left="1440" w:hanging="360"/>
      </w:pPr>
      <w:rPr>
        <w:rFonts w:ascii="Arial" w:hAnsi="Arial" w:hint="default"/>
      </w:rPr>
    </w:lvl>
    <w:lvl w:ilvl="2" w:tplc="CF129E5A" w:tentative="1">
      <w:start w:val="1"/>
      <w:numFmt w:val="bullet"/>
      <w:lvlText w:val="•"/>
      <w:lvlJc w:val="left"/>
      <w:pPr>
        <w:tabs>
          <w:tab w:val="num" w:pos="2160"/>
        </w:tabs>
        <w:ind w:left="2160" w:hanging="360"/>
      </w:pPr>
      <w:rPr>
        <w:rFonts w:ascii="Arial" w:hAnsi="Arial" w:hint="default"/>
      </w:rPr>
    </w:lvl>
    <w:lvl w:ilvl="3" w:tplc="80F47800" w:tentative="1">
      <w:start w:val="1"/>
      <w:numFmt w:val="bullet"/>
      <w:lvlText w:val="•"/>
      <w:lvlJc w:val="left"/>
      <w:pPr>
        <w:tabs>
          <w:tab w:val="num" w:pos="2880"/>
        </w:tabs>
        <w:ind w:left="2880" w:hanging="360"/>
      </w:pPr>
      <w:rPr>
        <w:rFonts w:ascii="Arial" w:hAnsi="Arial" w:hint="default"/>
      </w:rPr>
    </w:lvl>
    <w:lvl w:ilvl="4" w:tplc="271A9036" w:tentative="1">
      <w:start w:val="1"/>
      <w:numFmt w:val="bullet"/>
      <w:lvlText w:val="•"/>
      <w:lvlJc w:val="left"/>
      <w:pPr>
        <w:tabs>
          <w:tab w:val="num" w:pos="3600"/>
        </w:tabs>
        <w:ind w:left="3600" w:hanging="360"/>
      </w:pPr>
      <w:rPr>
        <w:rFonts w:ascii="Arial" w:hAnsi="Arial" w:hint="default"/>
      </w:rPr>
    </w:lvl>
    <w:lvl w:ilvl="5" w:tplc="DA7A16EE" w:tentative="1">
      <w:start w:val="1"/>
      <w:numFmt w:val="bullet"/>
      <w:lvlText w:val="•"/>
      <w:lvlJc w:val="left"/>
      <w:pPr>
        <w:tabs>
          <w:tab w:val="num" w:pos="4320"/>
        </w:tabs>
        <w:ind w:left="4320" w:hanging="360"/>
      </w:pPr>
      <w:rPr>
        <w:rFonts w:ascii="Arial" w:hAnsi="Arial" w:hint="default"/>
      </w:rPr>
    </w:lvl>
    <w:lvl w:ilvl="6" w:tplc="FAA8A41A" w:tentative="1">
      <w:start w:val="1"/>
      <w:numFmt w:val="bullet"/>
      <w:lvlText w:val="•"/>
      <w:lvlJc w:val="left"/>
      <w:pPr>
        <w:tabs>
          <w:tab w:val="num" w:pos="5040"/>
        </w:tabs>
        <w:ind w:left="5040" w:hanging="360"/>
      </w:pPr>
      <w:rPr>
        <w:rFonts w:ascii="Arial" w:hAnsi="Arial" w:hint="default"/>
      </w:rPr>
    </w:lvl>
    <w:lvl w:ilvl="7" w:tplc="0AA26418" w:tentative="1">
      <w:start w:val="1"/>
      <w:numFmt w:val="bullet"/>
      <w:lvlText w:val="•"/>
      <w:lvlJc w:val="left"/>
      <w:pPr>
        <w:tabs>
          <w:tab w:val="num" w:pos="5760"/>
        </w:tabs>
        <w:ind w:left="5760" w:hanging="360"/>
      </w:pPr>
      <w:rPr>
        <w:rFonts w:ascii="Arial" w:hAnsi="Arial" w:hint="default"/>
      </w:rPr>
    </w:lvl>
    <w:lvl w:ilvl="8" w:tplc="7D324E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180910"/>
    <w:multiLevelType w:val="multilevel"/>
    <w:tmpl w:val="E6747226"/>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85C15F3"/>
    <w:multiLevelType w:val="hybridMultilevel"/>
    <w:tmpl w:val="11B81066"/>
    <w:lvl w:ilvl="0" w:tplc="920C7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920C72DE">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15CA9"/>
    <w:multiLevelType w:val="hybridMultilevel"/>
    <w:tmpl w:val="A086E6D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5" w15:restartNumberingAfterBreak="0">
    <w:nsid w:val="2C004296"/>
    <w:multiLevelType w:val="multilevel"/>
    <w:tmpl w:val="4B660DF4"/>
    <w:lvl w:ilvl="0">
      <w:start w:val="1"/>
      <w:numFmt w:val="decimal"/>
      <w:lvlText w:val="%1."/>
      <w:lvlJc w:val="left"/>
      <w:pPr>
        <w:ind w:left="578" w:hanging="360"/>
      </w:pPr>
    </w:lvl>
    <w:lvl w:ilvl="1">
      <w:start w:val="1"/>
      <w:numFmt w:val="decimal"/>
      <w:isLgl/>
      <w:lvlText w:val="%1.%2"/>
      <w:lvlJc w:val="left"/>
      <w:pPr>
        <w:ind w:left="938" w:hanging="72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1658" w:hanging="1440"/>
      </w:pPr>
      <w:rPr>
        <w:rFonts w:hint="default"/>
      </w:rPr>
    </w:lvl>
  </w:abstractNum>
  <w:abstractNum w:abstractNumId="16" w15:restartNumberingAfterBreak="0">
    <w:nsid w:val="2CE50A63"/>
    <w:multiLevelType w:val="hybridMultilevel"/>
    <w:tmpl w:val="FA22B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8564D"/>
    <w:multiLevelType w:val="hybridMultilevel"/>
    <w:tmpl w:val="1626F320"/>
    <w:lvl w:ilvl="0" w:tplc="1C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39C1684"/>
    <w:multiLevelType w:val="hybridMultilevel"/>
    <w:tmpl w:val="C1882FCC"/>
    <w:lvl w:ilvl="0" w:tplc="7424E996">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9" w15:restartNumberingAfterBreak="0">
    <w:nsid w:val="346A1793"/>
    <w:multiLevelType w:val="hybridMultilevel"/>
    <w:tmpl w:val="453C63E0"/>
    <w:lvl w:ilvl="0" w:tplc="F18ADC12">
      <w:start w:val="1"/>
      <w:numFmt w:val="lowerLetter"/>
      <w:lvlText w:val="%1."/>
      <w:lvlJc w:val="left"/>
      <w:pPr>
        <w:ind w:left="2016" w:hanging="360"/>
      </w:pPr>
      <w:rPr>
        <w:rFonts w:ascii="Arial" w:eastAsiaTheme="minorHAnsi" w:hAnsi="Arial" w:cs="Arial"/>
      </w:rPr>
    </w:lvl>
    <w:lvl w:ilvl="1" w:tplc="1C090019">
      <w:start w:val="1"/>
      <w:numFmt w:val="lowerLetter"/>
      <w:lvlText w:val="%2."/>
      <w:lvlJc w:val="left"/>
      <w:pPr>
        <w:ind w:left="2736" w:hanging="360"/>
      </w:pPr>
    </w:lvl>
    <w:lvl w:ilvl="2" w:tplc="1C09001B">
      <w:start w:val="1"/>
      <w:numFmt w:val="lowerRoman"/>
      <w:lvlText w:val="%3."/>
      <w:lvlJc w:val="right"/>
      <w:pPr>
        <w:ind w:left="3456" w:hanging="180"/>
      </w:pPr>
    </w:lvl>
    <w:lvl w:ilvl="3" w:tplc="1C09000F">
      <w:start w:val="1"/>
      <w:numFmt w:val="decimal"/>
      <w:lvlText w:val="%4."/>
      <w:lvlJc w:val="left"/>
      <w:pPr>
        <w:ind w:left="4176" w:hanging="360"/>
      </w:pPr>
    </w:lvl>
    <w:lvl w:ilvl="4" w:tplc="1C090019">
      <w:start w:val="1"/>
      <w:numFmt w:val="lowerLetter"/>
      <w:lvlText w:val="%5."/>
      <w:lvlJc w:val="left"/>
      <w:pPr>
        <w:ind w:left="4896" w:hanging="360"/>
      </w:pPr>
    </w:lvl>
    <w:lvl w:ilvl="5" w:tplc="1C09001B">
      <w:start w:val="1"/>
      <w:numFmt w:val="lowerRoman"/>
      <w:lvlText w:val="%6."/>
      <w:lvlJc w:val="right"/>
      <w:pPr>
        <w:ind w:left="5616" w:hanging="180"/>
      </w:pPr>
    </w:lvl>
    <w:lvl w:ilvl="6" w:tplc="1C09000F">
      <w:start w:val="1"/>
      <w:numFmt w:val="decimal"/>
      <w:lvlText w:val="%7."/>
      <w:lvlJc w:val="left"/>
      <w:pPr>
        <w:ind w:left="6336" w:hanging="360"/>
      </w:pPr>
    </w:lvl>
    <w:lvl w:ilvl="7" w:tplc="1C090019">
      <w:start w:val="1"/>
      <w:numFmt w:val="lowerLetter"/>
      <w:lvlText w:val="%8."/>
      <w:lvlJc w:val="left"/>
      <w:pPr>
        <w:ind w:left="7056" w:hanging="360"/>
      </w:pPr>
    </w:lvl>
    <w:lvl w:ilvl="8" w:tplc="1C09001B">
      <w:start w:val="1"/>
      <w:numFmt w:val="lowerRoman"/>
      <w:lvlText w:val="%9."/>
      <w:lvlJc w:val="right"/>
      <w:pPr>
        <w:ind w:left="7776" w:hanging="180"/>
      </w:pPr>
    </w:lvl>
  </w:abstractNum>
  <w:abstractNum w:abstractNumId="20" w15:restartNumberingAfterBreak="0">
    <w:nsid w:val="36412188"/>
    <w:multiLevelType w:val="hybridMultilevel"/>
    <w:tmpl w:val="1A4AD4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7F6058C"/>
    <w:multiLevelType w:val="multilevel"/>
    <w:tmpl w:val="F2E00C62"/>
    <w:lvl w:ilvl="0">
      <w:start w:val="4"/>
      <w:numFmt w:val="decimal"/>
      <w:lvlText w:val="%1"/>
      <w:lvlJc w:val="left"/>
      <w:pPr>
        <w:ind w:left="360" w:hanging="360"/>
      </w:pPr>
      <w:rPr>
        <w:rFonts w:hint="default"/>
        <w:i w:val="0"/>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320" w:hanging="1440"/>
      </w:pPr>
      <w:rPr>
        <w:rFonts w:hint="default"/>
        <w:i w:val="0"/>
      </w:rPr>
    </w:lvl>
  </w:abstractNum>
  <w:abstractNum w:abstractNumId="22" w15:restartNumberingAfterBreak="0">
    <w:nsid w:val="39E0041D"/>
    <w:multiLevelType w:val="hybridMultilevel"/>
    <w:tmpl w:val="FBD235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C4B4AEC"/>
    <w:multiLevelType w:val="hybridMultilevel"/>
    <w:tmpl w:val="1A4AD8A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405115DA"/>
    <w:multiLevelType w:val="multilevel"/>
    <w:tmpl w:val="556A4B0C"/>
    <w:lvl w:ilvl="0">
      <w:start w:val="4"/>
      <w:numFmt w:val="decimal"/>
      <w:lvlText w:val="%1."/>
      <w:lvlJc w:val="left"/>
      <w:pPr>
        <w:ind w:left="720" w:hanging="360"/>
      </w:pPr>
      <w:rPr>
        <w:rFonts w:cs="Times New Roman"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E3C12D7"/>
    <w:multiLevelType w:val="hybridMultilevel"/>
    <w:tmpl w:val="E1EA8C5C"/>
    <w:lvl w:ilvl="0" w:tplc="7BA62FD6">
      <w:start w:val="1"/>
      <w:numFmt w:val="bullet"/>
      <w:lvlText w:val=""/>
      <w:lvlJc w:val="left"/>
      <w:pPr>
        <w:ind w:left="720" w:hanging="360"/>
      </w:pPr>
      <w:rPr>
        <w:rFonts w:ascii="Symbol" w:hAnsi="Symbol" w:hint="default"/>
      </w:rPr>
    </w:lvl>
    <w:lvl w:ilvl="1" w:tplc="AA785A4A" w:tentative="1">
      <w:start w:val="1"/>
      <w:numFmt w:val="bullet"/>
      <w:lvlText w:val="o"/>
      <w:lvlJc w:val="left"/>
      <w:pPr>
        <w:ind w:left="1440" w:hanging="360"/>
      </w:pPr>
      <w:rPr>
        <w:rFonts w:ascii="Courier New" w:hAnsi="Courier New" w:cs="Courier New" w:hint="default"/>
      </w:rPr>
    </w:lvl>
    <w:lvl w:ilvl="2" w:tplc="65724C1A" w:tentative="1">
      <w:start w:val="1"/>
      <w:numFmt w:val="bullet"/>
      <w:lvlText w:val=""/>
      <w:lvlJc w:val="left"/>
      <w:pPr>
        <w:ind w:left="2160" w:hanging="360"/>
      </w:pPr>
      <w:rPr>
        <w:rFonts w:ascii="Wingdings" w:hAnsi="Wingdings" w:hint="default"/>
      </w:rPr>
    </w:lvl>
    <w:lvl w:ilvl="3" w:tplc="DF5A15EE" w:tentative="1">
      <w:start w:val="1"/>
      <w:numFmt w:val="bullet"/>
      <w:lvlText w:val=""/>
      <w:lvlJc w:val="left"/>
      <w:pPr>
        <w:ind w:left="2880" w:hanging="360"/>
      </w:pPr>
      <w:rPr>
        <w:rFonts w:ascii="Symbol" w:hAnsi="Symbol" w:hint="default"/>
      </w:rPr>
    </w:lvl>
    <w:lvl w:ilvl="4" w:tplc="9EA4A964" w:tentative="1">
      <w:start w:val="1"/>
      <w:numFmt w:val="bullet"/>
      <w:lvlText w:val="o"/>
      <w:lvlJc w:val="left"/>
      <w:pPr>
        <w:ind w:left="3600" w:hanging="360"/>
      </w:pPr>
      <w:rPr>
        <w:rFonts w:ascii="Courier New" w:hAnsi="Courier New" w:cs="Courier New" w:hint="default"/>
      </w:rPr>
    </w:lvl>
    <w:lvl w:ilvl="5" w:tplc="F50A1E60" w:tentative="1">
      <w:start w:val="1"/>
      <w:numFmt w:val="bullet"/>
      <w:lvlText w:val=""/>
      <w:lvlJc w:val="left"/>
      <w:pPr>
        <w:ind w:left="4320" w:hanging="360"/>
      </w:pPr>
      <w:rPr>
        <w:rFonts w:ascii="Wingdings" w:hAnsi="Wingdings" w:hint="default"/>
      </w:rPr>
    </w:lvl>
    <w:lvl w:ilvl="6" w:tplc="B142CB06" w:tentative="1">
      <w:start w:val="1"/>
      <w:numFmt w:val="bullet"/>
      <w:lvlText w:val=""/>
      <w:lvlJc w:val="left"/>
      <w:pPr>
        <w:ind w:left="5040" w:hanging="360"/>
      </w:pPr>
      <w:rPr>
        <w:rFonts w:ascii="Symbol" w:hAnsi="Symbol" w:hint="default"/>
      </w:rPr>
    </w:lvl>
    <w:lvl w:ilvl="7" w:tplc="1D26C522" w:tentative="1">
      <w:start w:val="1"/>
      <w:numFmt w:val="bullet"/>
      <w:lvlText w:val="o"/>
      <w:lvlJc w:val="left"/>
      <w:pPr>
        <w:ind w:left="5760" w:hanging="360"/>
      </w:pPr>
      <w:rPr>
        <w:rFonts w:ascii="Courier New" w:hAnsi="Courier New" w:cs="Courier New" w:hint="default"/>
      </w:rPr>
    </w:lvl>
    <w:lvl w:ilvl="8" w:tplc="5A50467A" w:tentative="1">
      <w:start w:val="1"/>
      <w:numFmt w:val="bullet"/>
      <w:lvlText w:val=""/>
      <w:lvlJc w:val="left"/>
      <w:pPr>
        <w:ind w:left="6480" w:hanging="360"/>
      </w:pPr>
      <w:rPr>
        <w:rFonts w:ascii="Wingdings" w:hAnsi="Wingdings" w:hint="default"/>
      </w:rPr>
    </w:lvl>
  </w:abstractNum>
  <w:abstractNum w:abstractNumId="26" w15:restartNumberingAfterBreak="0">
    <w:nsid w:val="4F8A296B"/>
    <w:multiLevelType w:val="hybridMultilevel"/>
    <w:tmpl w:val="2FA88C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09A5779"/>
    <w:multiLevelType w:val="multilevel"/>
    <w:tmpl w:val="11CAB7F4"/>
    <w:lvl w:ilvl="0">
      <w:start w:val="7"/>
      <w:numFmt w:val="decimal"/>
      <w:lvlText w:val="%1"/>
      <w:lvlJc w:val="left"/>
      <w:pPr>
        <w:ind w:left="400" w:hanging="400"/>
      </w:pPr>
      <w:rPr>
        <w:rFonts w:hint="default"/>
      </w:rPr>
    </w:lvl>
    <w:lvl w:ilvl="1">
      <w:start w:val="1"/>
      <w:numFmt w:val="decimal"/>
      <w:lvlText w:val="%1.%2"/>
      <w:lvlJc w:val="left"/>
      <w:pPr>
        <w:ind w:left="754" w:hanging="400"/>
      </w:pPr>
      <w:rPr>
        <w:rFonts w:hint="default"/>
      </w:rPr>
    </w:lvl>
    <w:lvl w:ilvl="2">
      <w:start w:val="7"/>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516131FF"/>
    <w:multiLevelType w:val="hybridMultilevel"/>
    <w:tmpl w:val="D9B23798"/>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9" w15:restartNumberingAfterBreak="0">
    <w:nsid w:val="570F2A82"/>
    <w:multiLevelType w:val="multilevel"/>
    <w:tmpl w:val="AC747BD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57970F84"/>
    <w:multiLevelType w:val="hybridMultilevel"/>
    <w:tmpl w:val="FDE27B8A"/>
    <w:lvl w:ilvl="0" w:tplc="DD40933A">
      <w:start w:val="1"/>
      <w:numFmt w:val="bullet"/>
      <w:lvlText w:val="•"/>
      <w:lvlJc w:val="left"/>
      <w:pPr>
        <w:tabs>
          <w:tab w:val="num" w:pos="720"/>
        </w:tabs>
        <w:ind w:left="720" w:hanging="360"/>
      </w:pPr>
      <w:rPr>
        <w:rFonts w:ascii="Arial" w:hAnsi="Arial" w:hint="default"/>
      </w:rPr>
    </w:lvl>
    <w:lvl w:ilvl="1" w:tplc="98E40BD6" w:tentative="1">
      <w:start w:val="1"/>
      <w:numFmt w:val="bullet"/>
      <w:lvlText w:val="•"/>
      <w:lvlJc w:val="left"/>
      <w:pPr>
        <w:tabs>
          <w:tab w:val="num" w:pos="1440"/>
        </w:tabs>
        <w:ind w:left="1440" w:hanging="360"/>
      </w:pPr>
      <w:rPr>
        <w:rFonts w:ascii="Arial" w:hAnsi="Arial" w:hint="default"/>
      </w:rPr>
    </w:lvl>
    <w:lvl w:ilvl="2" w:tplc="758AC4FE" w:tentative="1">
      <w:start w:val="1"/>
      <w:numFmt w:val="bullet"/>
      <w:lvlText w:val="•"/>
      <w:lvlJc w:val="left"/>
      <w:pPr>
        <w:tabs>
          <w:tab w:val="num" w:pos="2160"/>
        </w:tabs>
        <w:ind w:left="2160" w:hanging="360"/>
      </w:pPr>
      <w:rPr>
        <w:rFonts w:ascii="Arial" w:hAnsi="Arial" w:hint="default"/>
      </w:rPr>
    </w:lvl>
    <w:lvl w:ilvl="3" w:tplc="C214F096" w:tentative="1">
      <w:start w:val="1"/>
      <w:numFmt w:val="bullet"/>
      <w:lvlText w:val="•"/>
      <w:lvlJc w:val="left"/>
      <w:pPr>
        <w:tabs>
          <w:tab w:val="num" w:pos="2880"/>
        </w:tabs>
        <w:ind w:left="2880" w:hanging="360"/>
      </w:pPr>
      <w:rPr>
        <w:rFonts w:ascii="Arial" w:hAnsi="Arial" w:hint="default"/>
      </w:rPr>
    </w:lvl>
    <w:lvl w:ilvl="4" w:tplc="50A65510" w:tentative="1">
      <w:start w:val="1"/>
      <w:numFmt w:val="bullet"/>
      <w:lvlText w:val="•"/>
      <w:lvlJc w:val="left"/>
      <w:pPr>
        <w:tabs>
          <w:tab w:val="num" w:pos="3600"/>
        </w:tabs>
        <w:ind w:left="3600" w:hanging="360"/>
      </w:pPr>
      <w:rPr>
        <w:rFonts w:ascii="Arial" w:hAnsi="Arial" w:hint="default"/>
      </w:rPr>
    </w:lvl>
    <w:lvl w:ilvl="5" w:tplc="BF18902E" w:tentative="1">
      <w:start w:val="1"/>
      <w:numFmt w:val="bullet"/>
      <w:lvlText w:val="•"/>
      <w:lvlJc w:val="left"/>
      <w:pPr>
        <w:tabs>
          <w:tab w:val="num" w:pos="4320"/>
        </w:tabs>
        <w:ind w:left="4320" w:hanging="360"/>
      </w:pPr>
      <w:rPr>
        <w:rFonts w:ascii="Arial" w:hAnsi="Arial" w:hint="default"/>
      </w:rPr>
    </w:lvl>
    <w:lvl w:ilvl="6" w:tplc="B45EF446" w:tentative="1">
      <w:start w:val="1"/>
      <w:numFmt w:val="bullet"/>
      <w:lvlText w:val="•"/>
      <w:lvlJc w:val="left"/>
      <w:pPr>
        <w:tabs>
          <w:tab w:val="num" w:pos="5040"/>
        </w:tabs>
        <w:ind w:left="5040" w:hanging="360"/>
      </w:pPr>
      <w:rPr>
        <w:rFonts w:ascii="Arial" w:hAnsi="Arial" w:hint="default"/>
      </w:rPr>
    </w:lvl>
    <w:lvl w:ilvl="7" w:tplc="A14EAD3C" w:tentative="1">
      <w:start w:val="1"/>
      <w:numFmt w:val="bullet"/>
      <w:lvlText w:val="•"/>
      <w:lvlJc w:val="left"/>
      <w:pPr>
        <w:tabs>
          <w:tab w:val="num" w:pos="5760"/>
        </w:tabs>
        <w:ind w:left="5760" w:hanging="360"/>
      </w:pPr>
      <w:rPr>
        <w:rFonts w:ascii="Arial" w:hAnsi="Arial" w:hint="default"/>
      </w:rPr>
    </w:lvl>
    <w:lvl w:ilvl="8" w:tplc="6D189D4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697810"/>
    <w:multiLevelType w:val="hybridMultilevel"/>
    <w:tmpl w:val="A2725B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F086E7F"/>
    <w:multiLevelType w:val="multilevel"/>
    <w:tmpl w:val="5DDC2A0C"/>
    <w:lvl w:ilvl="0">
      <w:start w:val="7"/>
      <w:numFmt w:val="decimal"/>
      <w:lvlText w:val="%1"/>
      <w:lvlJc w:val="left"/>
      <w:pPr>
        <w:ind w:left="450" w:hanging="450"/>
      </w:pPr>
      <w:rPr>
        <w:rFonts w:eastAsia="Calibri" w:hint="default"/>
      </w:rPr>
    </w:lvl>
    <w:lvl w:ilvl="1">
      <w:start w:val="2"/>
      <w:numFmt w:val="decimal"/>
      <w:lvlText w:val="%1.%2"/>
      <w:lvlJc w:val="left"/>
      <w:pPr>
        <w:ind w:left="166" w:hanging="450"/>
      </w:pPr>
      <w:rPr>
        <w:rFonts w:eastAsia="Calibri" w:hint="default"/>
      </w:rPr>
    </w:lvl>
    <w:lvl w:ilvl="2">
      <w:start w:val="1"/>
      <w:numFmt w:val="decimal"/>
      <w:lvlText w:val="%1.%2.%3"/>
      <w:lvlJc w:val="left"/>
      <w:pPr>
        <w:ind w:left="152" w:hanging="720"/>
      </w:pPr>
      <w:rPr>
        <w:rFonts w:eastAsia="Calibri" w:hint="default"/>
      </w:rPr>
    </w:lvl>
    <w:lvl w:ilvl="3">
      <w:start w:val="1"/>
      <w:numFmt w:val="decimal"/>
      <w:lvlText w:val="%1.%2.%3.%4"/>
      <w:lvlJc w:val="left"/>
      <w:pPr>
        <w:ind w:left="-132" w:hanging="720"/>
      </w:pPr>
      <w:rPr>
        <w:rFonts w:eastAsia="Calibri" w:hint="default"/>
      </w:rPr>
    </w:lvl>
    <w:lvl w:ilvl="4">
      <w:start w:val="1"/>
      <w:numFmt w:val="decimal"/>
      <w:lvlText w:val="%1.%2.%3.%4.%5"/>
      <w:lvlJc w:val="left"/>
      <w:pPr>
        <w:ind w:left="-56" w:hanging="1080"/>
      </w:pPr>
      <w:rPr>
        <w:rFonts w:eastAsia="Calibri" w:hint="default"/>
      </w:rPr>
    </w:lvl>
    <w:lvl w:ilvl="5">
      <w:start w:val="1"/>
      <w:numFmt w:val="decimal"/>
      <w:lvlText w:val="%1.%2.%3.%4.%5.%6"/>
      <w:lvlJc w:val="left"/>
      <w:pPr>
        <w:ind w:left="-340" w:hanging="1080"/>
      </w:pPr>
      <w:rPr>
        <w:rFonts w:eastAsia="Calibri" w:hint="default"/>
      </w:rPr>
    </w:lvl>
    <w:lvl w:ilvl="6">
      <w:start w:val="1"/>
      <w:numFmt w:val="decimal"/>
      <w:lvlText w:val="%1.%2.%3.%4.%5.%6.%7"/>
      <w:lvlJc w:val="left"/>
      <w:pPr>
        <w:ind w:left="-264" w:hanging="1440"/>
      </w:pPr>
      <w:rPr>
        <w:rFonts w:eastAsia="Calibri" w:hint="default"/>
      </w:rPr>
    </w:lvl>
    <w:lvl w:ilvl="7">
      <w:start w:val="1"/>
      <w:numFmt w:val="decimal"/>
      <w:lvlText w:val="%1.%2.%3.%4.%5.%6.%7.%8"/>
      <w:lvlJc w:val="left"/>
      <w:pPr>
        <w:ind w:left="-548" w:hanging="1440"/>
      </w:pPr>
      <w:rPr>
        <w:rFonts w:eastAsia="Calibri" w:hint="default"/>
      </w:rPr>
    </w:lvl>
    <w:lvl w:ilvl="8">
      <w:start w:val="1"/>
      <w:numFmt w:val="decimal"/>
      <w:lvlText w:val="%1.%2.%3.%4.%5.%6.%7.%8.%9"/>
      <w:lvlJc w:val="left"/>
      <w:pPr>
        <w:ind w:left="-832" w:hanging="1440"/>
      </w:pPr>
      <w:rPr>
        <w:rFonts w:eastAsia="Calibri" w:hint="default"/>
      </w:rPr>
    </w:lvl>
  </w:abstractNum>
  <w:abstractNum w:abstractNumId="33" w15:restartNumberingAfterBreak="0">
    <w:nsid w:val="6172284A"/>
    <w:multiLevelType w:val="hybridMultilevel"/>
    <w:tmpl w:val="AFE8005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3D1578C"/>
    <w:multiLevelType w:val="hybridMultilevel"/>
    <w:tmpl w:val="A77846CA"/>
    <w:lvl w:ilvl="0" w:tplc="1C090001">
      <w:start w:val="1"/>
      <w:numFmt w:val="bullet"/>
      <w:lvlText w:val=""/>
      <w:lvlJc w:val="left"/>
      <w:pPr>
        <w:ind w:left="1147" w:hanging="360"/>
      </w:pPr>
      <w:rPr>
        <w:rFonts w:ascii="Symbol" w:hAnsi="Symbol" w:hint="default"/>
      </w:rPr>
    </w:lvl>
    <w:lvl w:ilvl="1" w:tplc="1C090003" w:tentative="1">
      <w:start w:val="1"/>
      <w:numFmt w:val="bullet"/>
      <w:lvlText w:val="o"/>
      <w:lvlJc w:val="left"/>
      <w:pPr>
        <w:ind w:left="1867" w:hanging="360"/>
      </w:pPr>
      <w:rPr>
        <w:rFonts w:ascii="Courier New" w:hAnsi="Courier New" w:cs="Courier New" w:hint="default"/>
      </w:rPr>
    </w:lvl>
    <w:lvl w:ilvl="2" w:tplc="1C090005" w:tentative="1">
      <w:start w:val="1"/>
      <w:numFmt w:val="bullet"/>
      <w:lvlText w:val=""/>
      <w:lvlJc w:val="left"/>
      <w:pPr>
        <w:ind w:left="2587" w:hanging="360"/>
      </w:pPr>
      <w:rPr>
        <w:rFonts w:ascii="Wingdings" w:hAnsi="Wingdings" w:hint="default"/>
      </w:rPr>
    </w:lvl>
    <w:lvl w:ilvl="3" w:tplc="1C090001" w:tentative="1">
      <w:start w:val="1"/>
      <w:numFmt w:val="bullet"/>
      <w:lvlText w:val=""/>
      <w:lvlJc w:val="left"/>
      <w:pPr>
        <w:ind w:left="3307" w:hanging="360"/>
      </w:pPr>
      <w:rPr>
        <w:rFonts w:ascii="Symbol" w:hAnsi="Symbol" w:hint="default"/>
      </w:rPr>
    </w:lvl>
    <w:lvl w:ilvl="4" w:tplc="1C090003" w:tentative="1">
      <w:start w:val="1"/>
      <w:numFmt w:val="bullet"/>
      <w:lvlText w:val="o"/>
      <w:lvlJc w:val="left"/>
      <w:pPr>
        <w:ind w:left="4027" w:hanging="360"/>
      </w:pPr>
      <w:rPr>
        <w:rFonts w:ascii="Courier New" w:hAnsi="Courier New" w:cs="Courier New" w:hint="default"/>
      </w:rPr>
    </w:lvl>
    <w:lvl w:ilvl="5" w:tplc="1C090005" w:tentative="1">
      <w:start w:val="1"/>
      <w:numFmt w:val="bullet"/>
      <w:lvlText w:val=""/>
      <w:lvlJc w:val="left"/>
      <w:pPr>
        <w:ind w:left="4747" w:hanging="360"/>
      </w:pPr>
      <w:rPr>
        <w:rFonts w:ascii="Wingdings" w:hAnsi="Wingdings" w:hint="default"/>
      </w:rPr>
    </w:lvl>
    <w:lvl w:ilvl="6" w:tplc="1C090001" w:tentative="1">
      <w:start w:val="1"/>
      <w:numFmt w:val="bullet"/>
      <w:lvlText w:val=""/>
      <w:lvlJc w:val="left"/>
      <w:pPr>
        <w:ind w:left="5467" w:hanging="360"/>
      </w:pPr>
      <w:rPr>
        <w:rFonts w:ascii="Symbol" w:hAnsi="Symbol" w:hint="default"/>
      </w:rPr>
    </w:lvl>
    <w:lvl w:ilvl="7" w:tplc="1C090003" w:tentative="1">
      <w:start w:val="1"/>
      <w:numFmt w:val="bullet"/>
      <w:lvlText w:val="o"/>
      <w:lvlJc w:val="left"/>
      <w:pPr>
        <w:ind w:left="6187" w:hanging="360"/>
      </w:pPr>
      <w:rPr>
        <w:rFonts w:ascii="Courier New" w:hAnsi="Courier New" w:cs="Courier New" w:hint="default"/>
      </w:rPr>
    </w:lvl>
    <w:lvl w:ilvl="8" w:tplc="1C090005" w:tentative="1">
      <w:start w:val="1"/>
      <w:numFmt w:val="bullet"/>
      <w:lvlText w:val=""/>
      <w:lvlJc w:val="left"/>
      <w:pPr>
        <w:ind w:left="6907" w:hanging="360"/>
      </w:pPr>
      <w:rPr>
        <w:rFonts w:ascii="Wingdings" w:hAnsi="Wingdings" w:hint="default"/>
      </w:rPr>
    </w:lvl>
  </w:abstractNum>
  <w:num w:numId="1">
    <w:abstractNumId w:val="22"/>
  </w:num>
  <w:num w:numId="2">
    <w:abstractNumId w:val="12"/>
  </w:num>
  <w:num w:numId="3">
    <w:abstractNumId w:val="15"/>
  </w:num>
  <w:num w:numId="4">
    <w:abstractNumId w:val="5"/>
  </w:num>
  <w:num w:numId="5">
    <w:abstractNumId w:val="24"/>
  </w:num>
  <w:num w:numId="6">
    <w:abstractNumId w:val="2"/>
  </w:num>
  <w:num w:numId="7">
    <w:abstractNumId w:val="16"/>
  </w:num>
  <w:num w:numId="8">
    <w:abstractNumId w:val="28"/>
  </w:num>
  <w:num w:numId="9">
    <w:abstractNumId w:val="21"/>
  </w:num>
  <w:num w:numId="10">
    <w:abstractNumId w:val="26"/>
  </w:num>
  <w:num w:numId="11">
    <w:abstractNumId w:val="8"/>
  </w:num>
  <w:num w:numId="12">
    <w:abstractNumId w:val="10"/>
  </w:num>
  <w:num w:numId="13">
    <w:abstractNumId w:val="14"/>
  </w:num>
  <w:num w:numId="14">
    <w:abstractNumId w:val="34"/>
  </w:num>
  <w:num w:numId="15">
    <w:abstractNumId w:val="6"/>
  </w:num>
  <w:num w:numId="16">
    <w:abstractNumId w:val="31"/>
  </w:num>
  <w:num w:numId="17">
    <w:abstractNumId w:val="16"/>
  </w:num>
  <w:num w:numId="18">
    <w:abstractNumId w:val="28"/>
  </w:num>
  <w:num w:numId="19">
    <w:abstractNumId w:val="22"/>
  </w:num>
  <w:num w:numId="20">
    <w:abstractNumId w:val="25"/>
  </w:num>
  <w:num w:numId="21">
    <w:abstractNumId w:val="30"/>
  </w:num>
  <w:num w:numId="22">
    <w:abstractNumId w:val="11"/>
  </w:num>
  <w:num w:numId="23">
    <w:abstractNumId w:val="32"/>
  </w:num>
  <w:num w:numId="24">
    <w:abstractNumId w:val="4"/>
  </w:num>
  <w:num w:numId="25">
    <w:abstractNumId w:val="23"/>
  </w:num>
  <w:num w:numId="26">
    <w:abstractNumId w:val="17"/>
  </w:num>
  <w:num w:numId="27">
    <w:abstractNumId w:val="33"/>
  </w:num>
  <w:num w:numId="28">
    <w:abstractNumId w:val="1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7"/>
  </w:num>
  <w:num w:numId="32">
    <w:abstractNumId w:val="20"/>
  </w:num>
  <w:num w:numId="33">
    <w:abstractNumId w:val="9"/>
  </w:num>
  <w:num w:numId="34">
    <w:abstractNumId w:val="0"/>
  </w:num>
  <w:num w:numId="35">
    <w:abstractNumId w:val="27"/>
  </w:num>
  <w:num w:numId="36">
    <w:abstractNumId w:val="29"/>
  </w:num>
  <w:num w:numId="37">
    <w:abstractNumId w:val="18"/>
  </w:num>
  <w:num w:numId="3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144A"/>
    <w:rsid w:val="000016BE"/>
    <w:rsid w:val="00001CCE"/>
    <w:rsid w:val="000038D8"/>
    <w:rsid w:val="00003F81"/>
    <w:rsid w:val="00005B47"/>
    <w:rsid w:val="0000649F"/>
    <w:rsid w:val="0000777A"/>
    <w:rsid w:val="00010095"/>
    <w:rsid w:val="00010997"/>
    <w:rsid w:val="00011687"/>
    <w:rsid w:val="0001283A"/>
    <w:rsid w:val="0001544F"/>
    <w:rsid w:val="000160EE"/>
    <w:rsid w:val="0001727D"/>
    <w:rsid w:val="00021E06"/>
    <w:rsid w:val="000237BF"/>
    <w:rsid w:val="00024359"/>
    <w:rsid w:val="00024872"/>
    <w:rsid w:val="00027BCB"/>
    <w:rsid w:val="00031F36"/>
    <w:rsid w:val="000321DF"/>
    <w:rsid w:val="00037098"/>
    <w:rsid w:val="00040807"/>
    <w:rsid w:val="00043672"/>
    <w:rsid w:val="0004392D"/>
    <w:rsid w:val="00044921"/>
    <w:rsid w:val="00044C20"/>
    <w:rsid w:val="00047CF9"/>
    <w:rsid w:val="000501E2"/>
    <w:rsid w:val="000519E9"/>
    <w:rsid w:val="00052831"/>
    <w:rsid w:val="00054A57"/>
    <w:rsid w:val="00056966"/>
    <w:rsid w:val="00056A35"/>
    <w:rsid w:val="000577F5"/>
    <w:rsid w:val="000607A5"/>
    <w:rsid w:val="000607CC"/>
    <w:rsid w:val="00060B7D"/>
    <w:rsid w:val="00063342"/>
    <w:rsid w:val="000648BC"/>
    <w:rsid w:val="000665C0"/>
    <w:rsid w:val="00066C42"/>
    <w:rsid w:val="000717E6"/>
    <w:rsid w:val="0007222D"/>
    <w:rsid w:val="00072EBA"/>
    <w:rsid w:val="00073DBA"/>
    <w:rsid w:val="00074001"/>
    <w:rsid w:val="00074073"/>
    <w:rsid w:val="00076051"/>
    <w:rsid w:val="000761DA"/>
    <w:rsid w:val="00076809"/>
    <w:rsid w:val="000769EB"/>
    <w:rsid w:val="000775CA"/>
    <w:rsid w:val="00082C32"/>
    <w:rsid w:val="00084197"/>
    <w:rsid w:val="000851F3"/>
    <w:rsid w:val="00087E3B"/>
    <w:rsid w:val="00090918"/>
    <w:rsid w:val="00091929"/>
    <w:rsid w:val="000919B1"/>
    <w:rsid w:val="000925B7"/>
    <w:rsid w:val="0009274E"/>
    <w:rsid w:val="0009421D"/>
    <w:rsid w:val="00094DA3"/>
    <w:rsid w:val="00095932"/>
    <w:rsid w:val="00095948"/>
    <w:rsid w:val="000963AA"/>
    <w:rsid w:val="000971B3"/>
    <w:rsid w:val="000975BD"/>
    <w:rsid w:val="0009761B"/>
    <w:rsid w:val="000A11A3"/>
    <w:rsid w:val="000A1297"/>
    <w:rsid w:val="000A15A5"/>
    <w:rsid w:val="000A169D"/>
    <w:rsid w:val="000A1903"/>
    <w:rsid w:val="000A1E86"/>
    <w:rsid w:val="000A21CC"/>
    <w:rsid w:val="000A2BB7"/>
    <w:rsid w:val="000A306C"/>
    <w:rsid w:val="000A5314"/>
    <w:rsid w:val="000A5896"/>
    <w:rsid w:val="000A791F"/>
    <w:rsid w:val="000B0CE1"/>
    <w:rsid w:val="000B15B6"/>
    <w:rsid w:val="000B1E61"/>
    <w:rsid w:val="000B24BD"/>
    <w:rsid w:val="000B26B6"/>
    <w:rsid w:val="000B6DB2"/>
    <w:rsid w:val="000B7EAC"/>
    <w:rsid w:val="000C0276"/>
    <w:rsid w:val="000C05EE"/>
    <w:rsid w:val="000C120E"/>
    <w:rsid w:val="000C341E"/>
    <w:rsid w:val="000C494B"/>
    <w:rsid w:val="000C5227"/>
    <w:rsid w:val="000C575F"/>
    <w:rsid w:val="000C5BB9"/>
    <w:rsid w:val="000C77DE"/>
    <w:rsid w:val="000C7CD3"/>
    <w:rsid w:val="000D00C9"/>
    <w:rsid w:val="000D1441"/>
    <w:rsid w:val="000D2E5B"/>
    <w:rsid w:val="000D3592"/>
    <w:rsid w:val="000D44F9"/>
    <w:rsid w:val="000D4C64"/>
    <w:rsid w:val="000D541A"/>
    <w:rsid w:val="000D65BD"/>
    <w:rsid w:val="000D7F9D"/>
    <w:rsid w:val="000E191C"/>
    <w:rsid w:val="000E1BF1"/>
    <w:rsid w:val="000E2402"/>
    <w:rsid w:val="000E328E"/>
    <w:rsid w:val="000E331A"/>
    <w:rsid w:val="000E3E72"/>
    <w:rsid w:val="000E46B3"/>
    <w:rsid w:val="000E661C"/>
    <w:rsid w:val="000E7F81"/>
    <w:rsid w:val="000F0CD6"/>
    <w:rsid w:val="000F0F4F"/>
    <w:rsid w:val="000F23B5"/>
    <w:rsid w:val="000F303B"/>
    <w:rsid w:val="000F6066"/>
    <w:rsid w:val="000F6CA0"/>
    <w:rsid w:val="0010119C"/>
    <w:rsid w:val="0010272E"/>
    <w:rsid w:val="00104161"/>
    <w:rsid w:val="00104E0D"/>
    <w:rsid w:val="00106404"/>
    <w:rsid w:val="00106622"/>
    <w:rsid w:val="00106DA8"/>
    <w:rsid w:val="00107F19"/>
    <w:rsid w:val="00110A09"/>
    <w:rsid w:val="00110CD7"/>
    <w:rsid w:val="001112DE"/>
    <w:rsid w:val="00111AA8"/>
    <w:rsid w:val="00111EDC"/>
    <w:rsid w:val="00112796"/>
    <w:rsid w:val="00112A05"/>
    <w:rsid w:val="00112A26"/>
    <w:rsid w:val="00112AC4"/>
    <w:rsid w:val="00113418"/>
    <w:rsid w:val="00114610"/>
    <w:rsid w:val="00115706"/>
    <w:rsid w:val="001175BD"/>
    <w:rsid w:val="001179FB"/>
    <w:rsid w:val="00117F5B"/>
    <w:rsid w:val="001202AA"/>
    <w:rsid w:val="00120F88"/>
    <w:rsid w:val="00121499"/>
    <w:rsid w:val="0012152B"/>
    <w:rsid w:val="0012229E"/>
    <w:rsid w:val="00123264"/>
    <w:rsid w:val="00124E6F"/>
    <w:rsid w:val="00126EC6"/>
    <w:rsid w:val="00136A7C"/>
    <w:rsid w:val="00143800"/>
    <w:rsid w:val="001445B0"/>
    <w:rsid w:val="00144E8E"/>
    <w:rsid w:val="00145664"/>
    <w:rsid w:val="0014692D"/>
    <w:rsid w:val="00151C36"/>
    <w:rsid w:val="00151F9F"/>
    <w:rsid w:val="0015365B"/>
    <w:rsid w:val="001542B3"/>
    <w:rsid w:val="00154AAA"/>
    <w:rsid w:val="00154DBC"/>
    <w:rsid w:val="00154EF5"/>
    <w:rsid w:val="00157329"/>
    <w:rsid w:val="00157E6E"/>
    <w:rsid w:val="00160803"/>
    <w:rsid w:val="0016127F"/>
    <w:rsid w:val="00162E51"/>
    <w:rsid w:val="00163574"/>
    <w:rsid w:val="00164091"/>
    <w:rsid w:val="001643A5"/>
    <w:rsid w:val="00164787"/>
    <w:rsid w:val="00166215"/>
    <w:rsid w:val="00166F23"/>
    <w:rsid w:val="0017098C"/>
    <w:rsid w:val="0017152B"/>
    <w:rsid w:val="001731A3"/>
    <w:rsid w:val="0017351C"/>
    <w:rsid w:val="00173B70"/>
    <w:rsid w:val="00173C61"/>
    <w:rsid w:val="00174B17"/>
    <w:rsid w:val="0017516F"/>
    <w:rsid w:val="00175F44"/>
    <w:rsid w:val="00176496"/>
    <w:rsid w:val="00176CEA"/>
    <w:rsid w:val="00181081"/>
    <w:rsid w:val="001817DF"/>
    <w:rsid w:val="001834C0"/>
    <w:rsid w:val="0018397C"/>
    <w:rsid w:val="00183B7C"/>
    <w:rsid w:val="001859BD"/>
    <w:rsid w:val="0018785F"/>
    <w:rsid w:val="00187DCA"/>
    <w:rsid w:val="00190041"/>
    <w:rsid w:val="00190983"/>
    <w:rsid w:val="00190BEB"/>
    <w:rsid w:val="00192766"/>
    <w:rsid w:val="00193976"/>
    <w:rsid w:val="00193BE7"/>
    <w:rsid w:val="0019489F"/>
    <w:rsid w:val="001979E6"/>
    <w:rsid w:val="001A0883"/>
    <w:rsid w:val="001A1202"/>
    <w:rsid w:val="001A232F"/>
    <w:rsid w:val="001A4A1C"/>
    <w:rsid w:val="001A58DC"/>
    <w:rsid w:val="001A5BDF"/>
    <w:rsid w:val="001A73AE"/>
    <w:rsid w:val="001A7BE4"/>
    <w:rsid w:val="001A7C45"/>
    <w:rsid w:val="001B2B24"/>
    <w:rsid w:val="001B2F24"/>
    <w:rsid w:val="001B3554"/>
    <w:rsid w:val="001B3F26"/>
    <w:rsid w:val="001B423A"/>
    <w:rsid w:val="001B4A2D"/>
    <w:rsid w:val="001B4ADC"/>
    <w:rsid w:val="001B677B"/>
    <w:rsid w:val="001B71AE"/>
    <w:rsid w:val="001C07BC"/>
    <w:rsid w:val="001C188D"/>
    <w:rsid w:val="001C18FA"/>
    <w:rsid w:val="001C1FC1"/>
    <w:rsid w:val="001C45E5"/>
    <w:rsid w:val="001C6B6C"/>
    <w:rsid w:val="001D1184"/>
    <w:rsid w:val="001D1A9E"/>
    <w:rsid w:val="001D2779"/>
    <w:rsid w:val="001D3219"/>
    <w:rsid w:val="001D393F"/>
    <w:rsid w:val="001D585F"/>
    <w:rsid w:val="001D5FE9"/>
    <w:rsid w:val="001E022C"/>
    <w:rsid w:val="001E1193"/>
    <w:rsid w:val="001E1D40"/>
    <w:rsid w:val="001E2769"/>
    <w:rsid w:val="001E3718"/>
    <w:rsid w:val="001E3975"/>
    <w:rsid w:val="001E3F37"/>
    <w:rsid w:val="001E4481"/>
    <w:rsid w:val="001E4770"/>
    <w:rsid w:val="001E47E6"/>
    <w:rsid w:val="001E6155"/>
    <w:rsid w:val="001E6D6D"/>
    <w:rsid w:val="001E7660"/>
    <w:rsid w:val="001F0477"/>
    <w:rsid w:val="001F119C"/>
    <w:rsid w:val="001F162F"/>
    <w:rsid w:val="001F4B24"/>
    <w:rsid w:val="001F56E6"/>
    <w:rsid w:val="001F6481"/>
    <w:rsid w:val="001F70E2"/>
    <w:rsid w:val="001F718E"/>
    <w:rsid w:val="00200EBE"/>
    <w:rsid w:val="002027A9"/>
    <w:rsid w:val="0020365F"/>
    <w:rsid w:val="00204AC8"/>
    <w:rsid w:val="00204EFE"/>
    <w:rsid w:val="00205857"/>
    <w:rsid w:val="00205E00"/>
    <w:rsid w:val="00206B30"/>
    <w:rsid w:val="0021002C"/>
    <w:rsid w:val="00210502"/>
    <w:rsid w:val="00210D44"/>
    <w:rsid w:val="0021292C"/>
    <w:rsid w:val="00212F40"/>
    <w:rsid w:val="002153EC"/>
    <w:rsid w:val="00217403"/>
    <w:rsid w:val="00217456"/>
    <w:rsid w:val="002175C7"/>
    <w:rsid w:val="00220358"/>
    <w:rsid w:val="00220E1C"/>
    <w:rsid w:val="0022103A"/>
    <w:rsid w:val="00221264"/>
    <w:rsid w:val="00221FDC"/>
    <w:rsid w:val="0022346F"/>
    <w:rsid w:val="00223CAD"/>
    <w:rsid w:val="00223D71"/>
    <w:rsid w:val="00223F14"/>
    <w:rsid w:val="00225636"/>
    <w:rsid w:val="00225A23"/>
    <w:rsid w:val="0022622B"/>
    <w:rsid w:val="002264D5"/>
    <w:rsid w:val="002273F9"/>
    <w:rsid w:val="002308B0"/>
    <w:rsid w:val="002310EB"/>
    <w:rsid w:val="002321C2"/>
    <w:rsid w:val="00232211"/>
    <w:rsid w:val="0023464C"/>
    <w:rsid w:val="002347B3"/>
    <w:rsid w:val="00234E5A"/>
    <w:rsid w:val="00235EAF"/>
    <w:rsid w:val="00236C22"/>
    <w:rsid w:val="0023788B"/>
    <w:rsid w:val="00240CAC"/>
    <w:rsid w:val="0024166C"/>
    <w:rsid w:val="00244530"/>
    <w:rsid w:val="00244D1F"/>
    <w:rsid w:val="0024536F"/>
    <w:rsid w:val="00246009"/>
    <w:rsid w:val="0024647F"/>
    <w:rsid w:val="002464B1"/>
    <w:rsid w:val="00246A35"/>
    <w:rsid w:val="00246FD4"/>
    <w:rsid w:val="00253D07"/>
    <w:rsid w:val="00254026"/>
    <w:rsid w:val="00254251"/>
    <w:rsid w:val="00255B45"/>
    <w:rsid w:val="002573F1"/>
    <w:rsid w:val="0025789F"/>
    <w:rsid w:val="002579A5"/>
    <w:rsid w:val="00257F9D"/>
    <w:rsid w:val="002603A0"/>
    <w:rsid w:val="002605D1"/>
    <w:rsid w:val="00260BA7"/>
    <w:rsid w:val="00264415"/>
    <w:rsid w:val="002646C1"/>
    <w:rsid w:val="002649EF"/>
    <w:rsid w:val="00265D5E"/>
    <w:rsid w:val="0026696F"/>
    <w:rsid w:val="00267F59"/>
    <w:rsid w:val="00271AFF"/>
    <w:rsid w:val="00272853"/>
    <w:rsid w:val="00273F69"/>
    <w:rsid w:val="00274C61"/>
    <w:rsid w:val="00276A2D"/>
    <w:rsid w:val="00276DDF"/>
    <w:rsid w:val="00277909"/>
    <w:rsid w:val="00281677"/>
    <w:rsid w:val="00281F63"/>
    <w:rsid w:val="002836F9"/>
    <w:rsid w:val="00283724"/>
    <w:rsid w:val="0028376D"/>
    <w:rsid w:val="00283E52"/>
    <w:rsid w:val="0028596F"/>
    <w:rsid w:val="00285AB1"/>
    <w:rsid w:val="00286729"/>
    <w:rsid w:val="0028694F"/>
    <w:rsid w:val="00286BB7"/>
    <w:rsid w:val="002879AB"/>
    <w:rsid w:val="00287A5A"/>
    <w:rsid w:val="002909E8"/>
    <w:rsid w:val="00292B3E"/>
    <w:rsid w:val="00295592"/>
    <w:rsid w:val="00295FA7"/>
    <w:rsid w:val="00297379"/>
    <w:rsid w:val="002A1E70"/>
    <w:rsid w:val="002A2871"/>
    <w:rsid w:val="002A3DF7"/>
    <w:rsid w:val="002A4752"/>
    <w:rsid w:val="002A6546"/>
    <w:rsid w:val="002B0550"/>
    <w:rsid w:val="002B06FF"/>
    <w:rsid w:val="002B14D3"/>
    <w:rsid w:val="002B19D4"/>
    <w:rsid w:val="002B1CAF"/>
    <w:rsid w:val="002B4D77"/>
    <w:rsid w:val="002C0D8A"/>
    <w:rsid w:val="002C1742"/>
    <w:rsid w:val="002C19E7"/>
    <w:rsid w:val="002C32F3"/>
    <w:rsid w:val="002C3EC2"/>
    <w:rsid w:val="002C4E68"/>
    <w:rsid w:val="002C55D2"/>
    <w:rsid w:val="002D1FA9"/>
    <w:rsid w:val="002D2036"/>
    <w:rsid w:val="002D2E02"/>
    <w:rsid w:val="002D3CFB"/>
    <w:rsid w:val="002D5245"/>
    <w:rsid w:val="002D6668"/>
    <w:rsid w:val="002D6EE2"/>
    <w:rsid w:val="002E1AEA"/>
    <w:rsid w:val="002E1E21"/>
    <w:rsid w:val="002E2843"/>
    <w:rsid w:val="002E2DEE"/>
    <w:rsid w:val="002E43E7"/>
    <w:rsid w:val="002E5C16"/>
    <w:rsid w:val="002F0ACD"/>
    <w:rsid w:val="002F0DE6"/>
    <w:rsid w:val="002F22AF"/>
    <w:rsid w:val="002F22E0"/>
    <w:rsid w:val="002F28EB"/>
    <w:rsid w:val="002F340A"/>
    <w:rsid w:val="002F4669"/>
    <w:rsid w:val="002F63BF"/>
    <w:rsid w:val="002F650E"/>
    <w:rsid w:val="002F6EC0"/>
    <w:rsid w:val="00300B33"/>
    <w:rsid w:val="0030333E"/>
    <w:rsid w:val="0030471A"/>
    <w:rsid w:val="00305DBA"/>
    <w:rsid w:val="00306DEA"/>
    <w:rsid w:val="00307A90"/>
    <w:rsid w:val="0031115E"/>
    <w:rsid w:val="0031279A"/>
    <w:rsid w:val="003152B8"/>
    <w:rsid w:val="00315A9B"/>
    <w:rsid w:val="0031741C"/>
    <w:rsid w:val="00320D9B"/>
    <w:rsid w:val="00321ADA"/>
    <w:rsid w:val="00323008"/>
    <w:rsid w:val="0032350B"/>
    <w:rsid w:val="00323F7E"/>
    <w:rsid w:val="00324A28"/>
    <w:rsid w:val="003262DE"/>
    <w:rsid w:val="00326CEB"/>
    <w:rsid w:val="00326FD2"/>
    <w:rsid w:val="003270E3"/>
    <w:rsid w:val="00327B0E"/>
    <w:rsid w:val="0033082D"/>
    <w:rsid w:val="00330E74"/>
    <w:rsid w:val="003338B9"/>
    <w:rsid w:val="00335B44"/>
    <w:rsid w:val="00336B1C"/>
    <w:rsid w:val="003377BD"/>
    <w:rsid w:val="00337A23"/>
    <w:rsid w:val="00337F69"/>
    <w:rsid w:val="0034176C"/>
    <w:rsid w:val="0034217E"/>
    <w:rsid w:val="00342310"/>
    <w:rsid w:val="0034350F"/>
    <w:rsid w:val="003470A8"/>
    <w:rsid w:val="00347D0F"/>
    <w:rsid w:val="0035023C"/>
    <w:rsid w:val="0035070A"/>
    <w:rsid w:val="003512DD"/>
    <w:rsid w:val="003527E9"/>
    <w:rsid w:val="00352A12"/>
    <w:rsid w:val="003536CA"/>
    <w:rsid w:val="00353730"/>
    <w:rsid w:val="00355AFC"/>
    <w:rsid w:val="003561BC"/>
    <w:rsid w:val="0035658F"/>
    <w:rsid w:val="00357617"/>
    <w:rsid w:val="00357AD4"/>
    <w:rsid w:val="00357F4C"/>
    <w:rsid w:val="00360336"/>
    <w:rsid w:val="00362910"/>
    <w:rsid w:val="00363BED"/>
    <w:rsid w:val="0036458F"/>
    <w:rsid w:val="00365A2D"/>
    <w:rsid w:val="00365E2B"/>
    <w:rsid w:val="00366107"/>
    <w:rsid w:val="00366721"/>
    <w:rsid w:val="003669D9"/>
    <w:rsid w:val="00371C82"/>
    <w:rsid w:val="003730B3"/>
    <w:rsid w:val="00373133"/>
    <w:rsid w:val="0037349E"/>
    <w:rsid w:val="00377D44"/>
    <w:rsid w:val="00377E52"/>
    <w:rsid w:val="003807B0"/>
    <w:rsid w:val="00381B17"/>
    <w:rsid w:val="00381DD2"/>
    <w:rsid w:val="00383DB9"/>
    <w:rsid w:val="003845EC"/>
    <w:rsid w:val="00384966"/>
    <w:rsid w:val="00386542"/>
    <w:rsid w:val="00391456"/>
    <w:rsid w:val="0039188D"/>
    <w:rsid w:val="003921D6"/>
    <w:rsid w:val="00393290"/>
    <w:rsid w:val="00393553"/>
    <w:rsid w:val="00396646"/>
    <w:rsid w:val="00396A27"/>
    <w:rsid w:val="00397169"/>
    <w:rsid w:val="003A0BB2"/>
    <w:rsid w:val="003A2CA2"/>
    <w:rsid w:val="003A3630"/>
    <w:rsid w:val="003A3653"/>
    <w:rsid w:val="003A3DA7"/>
    <w:rsid w:val="003A48B8"/>
    <w:rsid w:val="003A6039"/>
    <w:rsid w:val="003A69BE"/>
    <w:rsid w:val="003A6C88"/>
    <w:rsid w:val="003A6D61"/>
    <w:rsid w:val="003A6DB8"/>
    <w:rsid w:val="003B0014"/>
    <w:rsid w:val="003B0EA2"/>
    <w:rsid w:val="003B2B1E"/>
    <w:rsid w:val="003B2CF8"/>
    <w:rsid w:val="003B4A05"/>
    <w:rsid w:val="003B4A4D"/>
    <w:rsid w:val="003B59E5"/>
    <w:rsid w:val="003B5CBA"/>
    <w:rsid w:val="003B600B"/>
    <w:rsid w:val="003B6FF5"/>
    <w:rsid w:val="003B7094"/>
    <w:rsid w:val="003B72CB"/>
    <w:rsid w:val="003B7B52"/>
    <w:rsid w:val="003C1ED6"/>
    <w:rsid w:val="003C246D"/>
    <w:rsid w:val="003C2552"/>
    <w:rsid w:val="003C32FF"/>
    <w:rsid w:val="003C33A3"/>
    <w:rsid w:val="003C3CC9"/>
    <w:rsid w:val="003C6E89"/>
    <w:rsid w:val="003D06DA"/>
    <w:rsid w:val="003D10FA"/>
    <w:rsid w:val="003D40A6"/>
    <w:rsid w:val="003D45B2"/>
    <w:rsid w:val="003D50B9"/>
    <w:rsid w:val="003E0B1D"/>
    <w:rsid w:val="003E2887"/>
    <w:rsid w:val="003E2BCF"/>
    <w:rsid w:val="003E3257"/>
    <w:rsid w:val="003E3EB3"/>
    <w:rsid w:val="003E4615"/>
    <w:rsid w:val="003E4BF8"/>
    <w:rsid w:val="003E77C9"/>
    <w:rsid w:val="003F064A"/>
    <w:rsid w:val="003F0C13"/>
    <w:rsid w:val="003F1E77"/>
    <w:rsid w:val="003F1EDF"/>
    <w:rsid w:val="003F506D"/>
    <w:rsid w:val="003F66F3"/>
    <w:rsid w:val="003F754B"/>
    <w:rsid w:val="003F777C"/>
    <w:rsid w:val="004017AB"/>
    <w:rsid w:val="0040303D"/>
    <w:rsid w:val="0040585C"/>
    <w:rsid w:val="00406BC4"/>
    <w:rsid w:val="00407595"/>
    <w:rsid w:val="00410904"/>
    <w:rsid w:val="00411D9B"/>
    <w:rsid w:val="00412AD1"/>
    <w:rsid w:val="00413D25"/>
    <w:rsid w:val="004155A8"/>
    <w:rsid w:val="0041611E"/>
    <w:rsid w:val="004179E1"/>
    <w:rsid w:val="00421C03"/>
    <w:rsid w:val="00423596"/>
    <w:rsid w:val="00423F27"/>
    <w:rsid w:val="00425A69"/>
    <w:rsid w:val="004269B5"/>
    <w:rsid w:val="00426CA3"/>
    <w:rsid w:val="00426FFD"/>
    <w:rsid w:val="004270DD"/>
    <w:rsid w:val="00427782"/>
    <w:rsid w:val="00427E54"/>
    <w:rsid w:val="00430589"/>
    <w:rsid w:val="00432C06"/>
    <w:rsid w:val="00433DAE"/>
    <w:rsid w:val="00434234"/>
    <w:rsid w:val="00435256"/>
    <w:rsid w:val="00436256"/>
    <w:rsid w:val="00436756"/>
    <w:rsid w:val="00440DB4"/>
    <w:rsid w:val="00442C4B"/>
    <w:rsid w:val="00442F6D"/>
    <w:rsid w:val="0044332C"/>
    <w:rsid w:val="00443449"/>
    <w:rsid w:val="004434ED"/>
    <w:rsid w:val="00445D5D"/>
    <w:rsid w:val="0044723F"/>
    <w:rsid w:val="004537D0"/>
    <w:rsid w:val="00453E40"/>
    <w:rsid w:val="00454E1F"/>
    <w:rsid w:val="00455ECA"/>
    <w:rsid w:val="00456246"/>
    <w:rsid w:val="0045688D"/>
    <w:rsid w:val="00457A0A"/>
    <w:rsid w:val="00460805"/>
    <w:rsid w:val="004618D8"/>
    <w:rsid w:val="0046232C"/>
    <w:rsid w:val="00463147"/>
    <w:rsid w:val="00465781"/>
    <w:rsid w:val="00465971"/>
    <w:rsid w:val="00465D15"/>
    <w:rsid w:val="004662F2"/>
    <w:rsid w:val="0046666A"/>
    <w:rsid w:val="00466A40"/>
    <w:rsid w:val="00466A7C"/>
    <w:rsid w:val="0046749D"/>
    <w:rsid w:val="0046761B"/>
    <w:rsid w:val="00467825"/>
    <w:rsid w:val="00471B7E"/>
    <w:rsid w:val="00471D43"/>
    <w:rsid w:val="00473503"/>
    <w:rsid w:val="00473B64"/>
    <w:rsid w:val="00474343"/>
    <w:rsid w:val="00475FAD"/>
    <w:rsid w:val="00476F9B"/>
    <w:rsid w:val="00480D08"/>
    <w:rsid w:val="00481E62"/>
    <w:rsid w:val="004828D3"/>
    <w:rsid w:val="004829CE"/>
    <w:rsid w:val="00483E4E"/>
    <w:rsid w:val="0048446C"/>
    <w:rsid w:val="0048547B"/>
    <w:rsid w:val="004862F4"/>
    <w:rsid w:val="00486FB1"/>
    <w:rsid w:val="0048755E"/>
    <w:rsid w:val="004904F7"/>
    <w:rsid w:val="004919C5"/>
    <w:rsid w:val="004924D0"/>
    <w:rsid w:val="004926AE"/>
    <w:rsid w:val="0049395B"/>
    <w:rsid w:val="00493A3C"/>
    <w:rsid w:val="004949D6"/>
    <w:rsid w:val="00494F29"/>
    <w:rsid w:val="004957C8"/>
    <w:rsid w:val="00496BBB"/>
    <w:rsid w:val="004A00FC"/>
    <w:rsid w:val="004A18A8"/>
    <w:rsid w:val="004A1FE9"/>
    <w:rsid w:val="004A3CA9"/>
    <w:rsid w:val="004A7F08"/>
    <w:rsid w:val="004B2BBB"/>
    <w:rsid w:val="004B2F44"/>
    <w:rsid w:val="004B32BB"/>
    <w:rsid w:val="004B38D4"/>
    <w:rsid w:val="004B460A"/>
    <w:rsid w:val="004B4F74"/>
    <w:rsid w:val="004B508F"/>
    <w:rsid w:val="004B681E"/>
    <w:rsid w:val="004B6DB9"/>
    <w:rsid w:val="004B7287"/>
    <w:rsid w:val="004B7CD3"/>
    <w:rsid w:val="004C01F2"/>
    <w:rsid w:val="004C0AE1"/>
    <w:rsid w:val="004C2890"/>
    <w:rsid w:val="004C59E6"/>
    <w:rsid w:val="004C7070"/>
    <w:rsid w:val="004C789F"/>
    <w:rsid w:val="004D05F3"/>
    <w:rsid w:val="004D2373"/>
    <w:rsid w:val="004D261D"/>
    <w:rsid w:val="004D2CBB"/>
    <w:rsid w:val="004D2DD2"/>
    <w:rsid w:val="004D3344"/>
    <w:rsid w:val="004D33DB"/>
    <w:rsid w:val="004D415E"/>
    <w:rsid w:val="004D49DB"/>
    <w:rsid w:val="004D50F5"/>
    <w:rsid w:val="004D5F2B"/>
    <w:rsid w:val="004D6702"/>
    <w:rsid w:val="004D6A53"/>
    <w:rsid w:val="004D6CDD"/>
    <w:rsid w:val="004E0AE7"/>
    <w:rsid w:val="004E0F73"/>
    <w:rsid w:val="004E1211"/>
    <w:rsid w:val="004E231A"/>
    <w:rsid w:val="004E2461"/>
    <w:rsid w:val="004E26A7"/>
    <w:rsid w:val="004E274C"/>
    <w:rsid w:val="004E2C6F"/>
    <w:rsid w:val="004E327A"/>
    <w:rsid w:val="004E4236"/>
    <w:rsid w:val="004E44B6"/>
    <w:rsid w:val="004E4FE8"/>
    <w:rsid w:val="004E518C"/>
    <w:rsid w:val="004E574E"/>
    <w:rsid w:val="004E7463"/>
    <w:rsid w:val="004F0183"/>
    <w:rsid w:val="004F0AFF"/>
    <w:rsid w:val="004F4B3B"/>
    <w:rsid w:val="004F4D5F"/>
    <w:rsid w:val="004F62EC"/>
    <w:rsid w:val="004F6621"/>
    <w:rsid w:val="004F7621"/>
    <w:rsid w:val="004F7C7C"/>
    <w:rsid w:val="004F7FEA"/>
    <w:rsid w:val="005010FA"/>
    <w:rsid w:val="005014D7"/>
    <w:rsid w:val="00501A71"/>
    <w:rsid w:val="00503BF7"/>
    <w:rsid w:val="00504E2E"/>
    <w:rsid w:val="005051CD"/>
    <w:rsid w:val="00506522"/>
    <w:rsid w:val="005070EA"/>
    <w:rsid w:val="00507761"/>
    <w:rsid w:val="005079DB"/>
    <w:rsid w:val="0051038C"/>
    <w:rsid w:val="0051048A"/>
    <w:rsid w:val="00510BA0"/>
    <w:rsid w:val="005115CC"/>
    <w:rsid w:val="00512257"/>
    <w:rsid w:val="005122C4"/>
    <w:rsid w:val="00513CC7"/>
    <w:rsid w:val="00513CDA"/>
    <w:rsid w:val="005155BD"/>
    <w:rsid w:val="00515814"/>
    <w:rsid w:val="00517B89"/>
    <w:rsid w:val="00517D2B"/>
    <w:rsid w:val="00517E5C"/>
    <w:rsid w:val="00520E89"/>
    <w:rsid w:val="0052184A"/>
    <w:rsid w:val="005229DD"/>
    <w:rsid w:val="00522EEF"/>
    <w:rsid w:val="0052472B"/>
    <w:rsid w:val="005265CC"/>
    <w:rsid w:val="005273F6"/>
    <w:rsid w:val="00531C28"/>
    <w:rsid w:val="005341CF"/>
    <w:rsid w:val="00535B74"/>
    <w:rsid w:val="00540BB6"/>
    <w:rsid w:val="00541587"/>
    <w:rsid w:val="00542350"/>
    <w:rsid w:val="00542A00"/>
    <w:rsid w:val="00542A70"/>
    <w:rsid w:val="00542BB4"/>
    <w:rsid w:val="00543F76"/>
    <w:rsid w:val="00545DDE"/>
    <w:rsid w:val="00546054"/>
    <w:rsid w:val="00546584"/>
    <w:rsid w:val="0054693E"/>
    <w:rsid w:val="0054740F"/>
    <w:rsid w:val="00555457"/>
    <w:rsid w:val="005563D8"/>
    <w:rsid w:val="00557341"/>
    <w:rsid w:val="00557A42"/>
    <w:rsid w:val="0056004C"/>
    <w:rsid w:val="00562D33"/>
    <w:rsid w:val="00562F21"/>
    <w:rsid w:val="005666DE"/>
    <w:rsid w:val="00566F3F"/>
    <w:rsid w:val="00567084"/>
    <w:rsid w:val="005673C5"/>
    <w:rsid w:val="00567628"/>
    <w:rsid w:val="00571B21"/>
    <w:rsid w:val="0057231A"/>
    <w:rsid w:val="0057261C"/>
    <w:rsid w:val="00572B6E"/>
    <w:rsid w:val="00572E1A"/>
    <w:rsid w:val="00573412"/>
    <w:rsid w:val="005736CE"/>
    <w:rsid w:val="00573B00"/>
    <w:rsid w:val="00573D31"/>
    <w:rsid w:val="00573D4C"/>
    <w:rsid w:val="005740BB"/>
    <w:rsid w:val="0057729B"/>
    <w:rsid w:val="00577882"/>
    <w:rsid w:val="00577AAC"/>
    <w:rsid w:val="0058083D"/>
    <w:rsid w:val="00581321"/>
    <w:rsid w:val="005820DC"/>
    <w:rsid w:val="0058371B"/>
    <w:rsid w:val="00585260"/>
    <w:rsid w:val="005869A7"/>
    <w:rsid w:val="0059047E"/>
    <w:rsid w:val="00590577"/>
    <w:rsid w:val="00590719"/>
    <w:rsid w:val="00592A6B"/>
    <w:rsid w:val="00595761"/>
    <w:rsid w:val="005959A1"/>
    <w:rsid w:val="005959AA"/>
    <w:rsid w:val="00595EB1"/>
    <w:rsid w:val="00596355"/>
    <w:rsid w:val="00596CEF"/>
    <w:rsid w:val="00597AF2"/>
    <w:rsid w:val="005A02A7"/>
    <w:rsid w:val="005A12F4"/>
    <w:rsid w:val="005A1B03"/>
    <w:rsid w:val="005A20B8"/>
    <w:rsid w:val="005A32FC"/>
    <w:rsid w:val="005A376D"/>
    <w:rsid w:val="005A3CB7"/>
    <w:rsid w:val="005A43A9"/>
    <w:rsid w:val="005A5A04"/>
    <w:rsid w:val="005A5AD2"/>
    <w:rsid w:val="005B07A1"/>
    <w:rsid w:val="005B1EB2"/>
    <w:rsid w:val="005B1EE0"/>
    <w:rsid w:val="005B2CA5"/>
    <w:rsid w:val="005B3936"/>
    <w:rsid w:val="005B3DEE"/>
    <w:rsid w:val="005B42A6"/>
    <w:rsid w:val="005B51FF"/>
    <w:rsid w:val="005B79ED"/>
    <w:rsid w:val="005C09B3"/>
    <w:rsid w:val="005C0B30"/>
    <w:rsid w:val="005C303D"/>
    <w:rsid w:val="005C37D0"/>
    <w:rsid w:val="005C4D17"/>
    <w:rsid w:val="005C4D8B"/>
    <w:rsid w:val="005C66A8"/>
    <w:rsid w:val="005C7D1C"/>
    <w:rsid w:val="005D1812"/>
    <w:rsid w:val="005D40C8"/>
    <w:rsid w:val="005D4A13"/>
    <w:rsid w:val="005D4DDD"/>
    <w:rsid w:val="005D5EE1"/>
    <w:rsid w:val="005D6C1E"/>
    <w:rsid w:val="005D70EE"/>
    <w:rsid w:val="005D7507"/>
    <w:rsid w:val="005D7577"/>
    <w:rsid w:val="005D7CF8"/>
    <w:rsid w:val="005E3B35"/>
    <w:rsid w:val="005E40F8"/>
    <w:rsid w:val="005E43A6"/>
    <w:rsid w:val="005E64C2"/>
    <w:rsid w:val="005E64EE"/>
    <w:rsid w:val="005E7BF6"/>
    <w:rsid w:val="005F0048"/>
    <w:rsid w:val="005F1103"/>
    <w:rsid w:val="005F20A9"/>
    <w:rsid w:val="005F2130"/>
    <w:rsid w:val="005F2EAE"/>
    <w:rsid w:val="005F34B9"/>
    <w:rsid w:val="005F37E7"/>
    <w:rsid w:val="005F3E74"/>
    <w:rsid w:val="005F40C8"/>
    <w:rsid w:val="005F4D43"/>
    <w:rsid w:val="005F61F0"/>
    <w:rsid w:val="005F796E"/>
    <w:rsid w:val="00601A0D"/>
    <w:rsid w:val="00601D24"/>
    <w:rsid w:val="006026B4"/>
    <w:rsid w:val="00602735"/>
    <w:rsid w:val="00605B55"/>
    <w:rsid w:val="00605DDE"/>
    <w:rsid w:val="0060602E"/>
    <w:rsid w:val="00607E3C"/>
    <w:rsid w:val="00610F82"/>
    <w:rsid w:val="00612073"/>
    <w:rsid w:val="006122F4"/>
    <w:rsid w:val="00612C51"/>
    <w:rsid w:val="00613755"/>
    <w:rsid w:val="00615205"/>
    <w:rsid w:val="0061533F"/>
    <w:rsid w:val="006153A7"/>
    <w:rsid w:val="00615CC5"/>
    <w:rsid w:val="00615ED8"/>
    <w:rsid w:val="00615EDB"/>
    <w:rsid w:val="00616A4F"/>
    <w:rsid w:val="006202D7"/>
    <w:rsid w:val="00620364"/>
    <w:rsid w:val="006210E8"/>
    <w:rsid w:val="0062203A"/>
    <w:rsid w:val="00623225"/>
    <w:rsid w:val="00624083"/>
    <w:rsid w:val="006252ED"/>
    <w:rsid w:val="0062622B"/>
    <w:rsid w:val="00626459"/>
    <w:rsid w:val="00627840"/>
    <w:rsid w:val="00627B7F"/>
    <w:rsid w:val="00627C2F"/>
    <w:rsid w:val="00631822"/>
    <w:rsid w:val="006327B8"/>
    <w:rsid w:val="006340B6"/>
    <w:rsid w:val="006345BA"/>
    <w:rsid w:val="00635301"/>
    <w:rsid w:val="00635F7B"/>
    <w:rsid w:val="00637213"/>
    <w:rsid w:val="006400E6"/>
    <w:rsid w:val="006412EB"/>
    <w:rsid w:val="00643C99"/>
    <w:rsid w:val="00645EF8"/>
    <w:rsid w:val="006463F0"/>
    <w:rsid w:val="006467D1"/>
    <w:rsid w:val="006468A4"/>
    <w:rsid w:val="00650821"/>
    <w:rsid w:val="0065172A"/>
    <w:rsid w:val="0065176F"/>
    <w:rsid w:val="00652338"/>
    <w:rsid w:val="00652ADA"/>
    <w:rsid w:val="006530B6"/>
    <w:rsid w:val="006542B9"/>
    <w:rsid w:val="00654E07"/>
    <w:rsid w:val="00655120"/>
    <w:rsid w:val="0065568B"/>
    <w:rsid w:val="006557C5"/>
    <w:rsid w:val="00656638"/>
    <w:rsid w:val="006638EF"/>
    <w:rsid w:val="00663D35"/>
    <w:rsid w:val="00663EED"/>
    <w:rsid w:val="00665C1D"/>
    <w:rsid w:val="00665C80"/>
    <w:rsid w:val="00665F2E"/>
    <w:rsid w:val="00666504"/>
    <w:rsid w:val="00666BDC"/>
    <w:rsid w:val="006672CC"/>
    <w:rsid w:val="006702C5"/>
    <w:rsid w:val="00670737"/>
    <w:rsid w:val="00670BBC"/>
    <w:rsid w:val="00670DC1"/>
    <w:rsid w:val="00670FC2"/>
    <w:rsid w:val="0067236F"/>
    <w:rsid w:val="006737C8"/>
    <w:rsid w:val="00673C76"/>
    <w:rsid w:val="00674504"/>
    <w:rsid w:val="006747EC"/>
    <w:rsid w:val="00675078"/>
    <w:rsid w:val="00676870"/>
    <w:rsid w:val="00677825"/>
    <w:rsid w:val="0068003C"/>
    <w:rsid w:val="00680F9C"/>
    <w:rsid w:val="00681EBA"/>
    <w:rsid w:val="00683C8E"/>
    <w:rsid w:val="00685530"/>
    <w:rsid w:val="006857AE"/>
    <w:rsid w:val="00685EE1"/>
    <w:rsid w:val="00685F74"/>
    <w:rsid w:val="00686284"/>
    <w:rsid w:val="00686DF1"/>
    <w:rsid w:val="00690252"/>
    <w:rsid w:val="006903E1"/>
    <w:rsid w:val="00690548"/>
    <w:rsid w:val="00692AE9"/>
    <w:rsid w:val="00693805"/>
    <w:rsid w:val="00694BDD"/>
    <w:rsid w:val="00694F78"/>
    <w:rsid w:val="006A0026"/>
    <w:rsid w:val="006A0C56"/>
    <w:rsid w:val="006A0D28"/>
    <w:rsid w:val="006A2A18"/>
    <w:rsid w:val="006A4957"/>
    <w:rsid w:val="006A4BA1"/>
    <w:rsid w:val="006A55E5"/>
    <w:rsid w:val="006A568D"/>
    <w:rsid w:val="006A58F5"/>
    <w:rsid w:val="006A7CD0"/>
    <w:rsid w:val="006A7E71"/>
    <w:rsid w:val="006B1DCB"/>
    <w:rsid w:val="006B33A1"/>
    <w:rsid w:val="006B44DE"/>
    <w:rsid w:val="006B4A6A"/>
    <w:rsid w:val="006B50F8"/>
    <w:rsid w:val="006B5212"/>
    <w:rsid w:val="006B5222"/>
    <w:rsid w:val="006B5E00"/>
    <w:rsid w:val="006B64E9"/>
    <w:rsid w:val="006B73F7"/>
    <w:rsid w:val="006C0FF6"/>
    <w:rsid w:val="006C18BC"/>
    <w:rsid w:val="006C297A"/>
    <w:rsid w:val="006C4589"/>
    <w:rsid w:val="006C57EC"/>
    <w:rsid w:val="006C677E"/>
    <w:rsid w:val="006D0743"/>
    <w:rsid w:val="006D107F"/>
    <w:rsid w:val="006D2DC9"/>
    <w:rsid w:val="006D3711"/>
    <w:rsid w:val="006D56F7"/>
    <w:rsid w:val="006D734F"/>
    <w:rsid w:val="006D796C"/>
    <w:rsid w:val="006D7B47"/>
    <w:rsid w:val="006E0452"/>
    <w:rsid w:val="006E08FD"/>
    <w:rsid w:val="006E0B5F"/>
    <w:rsid w:val="006E0EDA"/>
    <w:rsid w:val="006E1E06"/>
    <w:rsid w:val="006E2C45"/>
    <w:rsid w:val="006E4DC2"/>
    <w:rsid w:val="006E5D66"/>
    <w:rsid w:val="006E74CD"/>
    <w:rsid w:val="006E7785"/>
    <w:rsid w:val="006F1A2A"/>
    <w:rsid w:val="006F1B47"/>
    <w:rsid w:val="006F3B1F"/>
    <w:rsid w:val="006F7B80"/>
    <w:rsid w:val="00701676"/>
    <w:rsid w:val="00701BEA"/>
    <w:rsid w:val="00701F48"/>
    <w:rsid w:val="00702167"/>
    <w:rsid w:val="007023A6"/>
    <w:rsid w:val="00702FE0"/>
    <w:rsid w:val="0070333D"/>
    <w:rsid w:val="0070348E"/>
    <w:rsid w:val="007076E8"/>
    <w:rsid w:val="007100D9"/>
    <w:rsid w:val="007118B0"/>
    <w:rsid w:val="00711E45"/>
    <w:rsid w:val="00712A23"/>
    <w:rsid w:val="00713607"/>
    <w:rsid w:val="00715005"/>
    <w:rsid w:val="00716163"/>
    <w:rsid w:val="00716CBF"/>
    <w:rsid w:val="00717155"/>
    <w:rsid w:val="00717DC5"/>
    <w:rsid w:val="00721033"/>
    <w:rsid w:val="00722F3A"/>
    <w:rsid w:val="00722F4D"/>
    <w:rsid w:val="00723976"/>
    <w:rsid w:val="00723E05"/>
    <w:rsid w:val="00723E39"/>
    <w:rsid w:val="007248F6"/>
    <w:rsid w:val="00730304"/>
    <w:rsid w:val="007304A1"/>
    <w:rsid w:val="00730CC2"/>
    <w:rsid w:val="00731014"/>
    <w:rsid w:val="00732B23"/>
    <w:rsid w:val="00734031"/>
    <w:rsid w:val="00734246"/>
    <w:rsid w:val="0073563D"/>
    <w:rsid w:val="007356FE"/>
    <w:rsid w:val="00735AAE"/>
    <w:rsid w:val="00736362"/>
    <w:rsid w:val="00736471"/>
    <w:rsid w:val="00736EE4"/>
    <w:rsid w:val="00740695"/>
    <w:rsid w:val="00744B3D"/>
    <w:rsid w:val="00745660"/>
    <w:rsid w:val="007457B3"/>
    <w:rsid w:val="007457DA"/>
    <w:rsid w:val="0074645C"/>
    <w:rsid w:val="0074734F"/>
    <w:rsid w:val="00747BA1"/>
    <w:rsid w:val="007507FB"/>
    <w:rsid w:val="00750DFC"/>
    <w:rsid w:val="00752B7A"/>
    <w:rsid w:val="007535DD"/>
    <w:rsid w:val="00754B2F"/>
    <w:rsid w:val="00754D0A"/>
    <w:rsid w:val="00755781"/>
    <w:rsid w:val="00755D01"/>
    <w:rsid w:val="0075659C"/>
    <w:rsid w:val="007569FE"/>
    <w:rsid w:val="0075778B"/>
    <w:rsid w:val="00760B00"/>
    <w:rsid w:val="00760B28"/>
    <w:rsid w:val="007618DB"/>
    <w:rsid w:val="007621B7"/>
    <w:rsid w:val="00763179"/>
    <w:rsid w:val="007635FB"/>
    <w:rsid w:val="00763B54"/>
    <w:rsid w:val="00764770"/>
    <w:rsid w:val="00766856"/>
    <w:rsid w:val="0077149D"/>
    <w:rsid w:val="00772314"/>
    <w:rsid w:val="007729BF"/>
    <w:rsid w:val="00772CEB"/>
    <w:rsid w:val="0077383E"/>
    <w:rsid w:val="007739A4"/>
    <w:rsid w:val="0077614B"/>
    <w:rsid w:val="007763E1"/>
    <w:rsid w:val="00776ADC"/>
    <w:rsid w:val="00777DCD"/>
    <w:rsid w:val="00782234"/>
    <w:rsid w:val="00782EB7"/>
    <w:rsid w:val="0078547B"/>
    <w:rsid w:val="00787736"/>
    <w:rsid w:val="00787A09"/>
    <w:rsid w:val="00787C46"/>
    <w:rsid w:val="00787D8F"/>
    <w:rsid w:val="00792D26"/>
    <w:rsid w:val="00792D8A"/>
    <w:rsid w:val="00795616"/>
    <w:rsid w:val="00796451"/>
    <w:rsid w:val="00797AB9"/>
    <w:rsid w:val="007A054D"/>
    <w:rsid w:val="007A141E"/>
    <w:rsid w:val="007A1BE1"/>
    <w:rsid w:val="007A24A3"/>
    <w:rsid w:val="007A31C8"/>
    <w:rsid w:val="007A3223"/>
    <w:rsid w:val="007A58BC"/>
    <w:rsid w:val="007A6EE2"/>
    <w:rsid w:val="007A7110"/>
    <w:rsid w:val="007A743B"/>
    <w:rsid w:val="007B053C"/>
    <w:rsid w:val="007B089E"/>
    <w:rsid w:val="007B14DD"/>
    <w:rsid w:val="007B2602"/>
    <w:rsid w:val="007B3AFA"/>
    <w:rsid w:val="007B482E"/>
    <w:rsid w:val="007B5565"/>
    <w:rsid w:val="007B5C97"/>
    <w:rsid w:val="007B6196"/>
    <w:rsid w:val="007B6E29"/>
    <w:rsid w:val="007B7157"/>
    <w:rsid w:val="007B796E"/>
    <w:rsid w:val="007C2C63"/>
    <w:rsid w:val="007C3DC1"/>
    <w:rsid w:val="007C4E20"/>
    <w:rsid w:val="007C501D"/>
    <w:rsid w:val="007C5E9C"/>
    <w:rsid w:val="007C601F"/>
    <w:rsid w:val="007C6AEA"/>
    <w:rsid w:val="007D0927"/>
    <w:rsid w:val="007D1195"/>
    <w:rsid w:val="007D7205"/>
    <w:rsid w:val="007E218E"/>
    <w:rsid w:val="007E3598"/>
    <w:rsid w:val="007E4D89"/>
    <w:rsid w:val="007E5250"/>
    <w:rsid w:val="007E598F"/>
    <w:rsid w:val="007E5B8B"/>
    <w:rsid w:val="007E6581"/>
    <w:rsid w:val="007F134B"/>
    <w:rsid w:val="007F1C47"/>
    <w:rsid w:val="007F1CC3"/>
    <w:rsid w:val="007F2338"/>
    <w:rsid w:val="007F2F46"/>
    <w:rsid w:val="007F64D4"/>
    <w:rsid w:val="007F7C94"/>
    <w:rsid w:val="00800E31"/>
    <w:rsid w:val="00803F0B"/>
    <w:rsid w:val="008042F8"/>
    <w:rsid w:val="008046F8"/>
    <w:rsid w:val="008046FD"/>
    <w:rsid w:val="0080677C"/>
    <w:rsid w:val="00806C23"/>
    <w:rsid w:val="0081083A"/>
    <w:rsid w:val="0081120D"/>
    <w:rsid w:val="00811FEB"/>
    <w:rsid w:val="00814BD0"/>
    <w:rsid w:val="0081553B"/>
    <w:rsid w:val="008165A9"/>
    <w:rsid w:val="00817651"/>
    <w:rsid w:val="008177B4"/>
    <w:rsid w:val="00817BDD"/>
    <w:rsid w:val="00820D18"/>
    <w:rsid w:val="00820E01"/>
    <w:rsid w:val="00821CFE"/>
    <w:rsid w:val="00822335"/>
    <w:rsid w:val="00823188"/>
    <w:rsid w:val="00823E69"/>
    <w:rsid w:val="00824AA1"/>
    <w:rsid w:val="00826866"/>
    <w:rsid w:val="00827597"/>
    <w:rsid w:val="00827A3B"/>
    <w:rsid w:val="00827DAE"/>
    <w:rsid w:val="00830EC3"/>
    <w:rsid w:val="00830FD6"/>
    <w:rsid w:val="00831087"/>
    <w:rsid w:val="008331B5"/>
    <w:rsid w:val="008338DD"/>
    <w:rsid w:val="00833FC2"/>
    <w:rsid w:val="008343B9"/>
    <w:rsid w:val="00834A34"/>
    <w:rsid w:val="00834ADD"/>
    <w:rsid w:val="00841495"/>
    <w:rsid w:val="00845B9C"/>
    <w:rsid w:val="00845E57"/>
    <w:rsid w:val="00847051"/>
    <w:rsid w:val="008473B3"/>
    <w:rsid w:val="00847449"/>
    <w:rsid w:val="00850114"/>
    <w:rsid w:val="0085145E"/>
    <w:rsid w:val="00853C06"/>
    <w:rsid w:val="00853C22"/>
    <w:rsid w:val="00854DD4"/>
    <w:rsid w:val="008553C4"/>
    <w:rsid w:val="00857BA2"/>
    <w:rsid w:val="00861E25"/>
    <w:rsid w:val="00862076"/>
    <w:rsid w:val="0086260D"/>
    <w:rsid w:val="00862D23"/>
    <w:rsid w:val="00862FB1"/>
    <w:rsid w:val="00863221"/>
    <w:rsid w:val="00863E03"/>
    <w:rsid w:val="00865B73"/>
    <w:rsid w:val="00870935"/>
    <w:rsid w:val="00872623"/>
    <w:rsid w:val="00877755"/>
    <w:rsid w:val="00881170"/>
    <w:rsid w:val="00881DD8"/>
    <w:rsid w:val="00883279"/>
    <w:rsid w:val="008832C5"/>
    <w:rsid w:val="00883376"/>
    <w:rsid w:val="008835D0"/>
    <w:rsid w:val="00885146"/>
    <w:rsid w:val="00885696"/>
    <w:rsid w:val="00885D24"/>
    <w:rsid w:val="008862B2"/>
    <w:rsid w:val="00886A92"/>
    <w:rsid w:val="008879A6"/>
    <w:rsid w:val="00893407"/>
    <w:rsid w:val="008974AB"/>
    <w:rsid w:val="008974DA"/>
    <w:rsid w:val="008A053B"/>
    <w:rsid w:val="008A09E9"/>
    <w:rsid w:val="008A0B29"/>
    <w:rsid w:val="008A0C69"/>
    <w:rsid w:val="008A1C48"/>
    <w:rsid w:val="008A1CBA"/>
    <w:rsid w:val="008A6013"/>
    <w:rsid w:val="008A79A7"/>
    <w:rsid w:val="008A7AB2"/>
    <w:rsid w:val="008B0055"/>
    <w:rsid w:val="008B0282"/>
    <w:rsid w:val="008B0427"/>
    <w:rsid w:val="008B0C7C"/>
    <w:rsid w:val="008B140E"/>
    <w:rsid w:val="008B2E4E"/>
    <w:rsid w:val="008B3895"/>
    <w:rsid w:val="008B49A6"/>
    <w:rsid w:val="008B5794"/>
    <w:rsid w:val="008B6550"/>
    <w:rsid w:val="008B7872"/>
    <w:rsid w:val="008C0AD6"/>
    <w:rsid w:val="008C0CB5"/>
    <w:rsid w:val="008C1481"/>
    <w:rsid w:val="008C1699"/>
    <w:rsid w:val="008C2291"/>
    <w:rsid w:val="008C229C"/>
    <w:rsid w:val="008C2959"/>
    <w:rsid w:val="008C6432"/>
    <w:rsid w:val="008C644F"/>
    <w:rsid w:val="008C64F6"/>
    <w:rsid w:val="008C76F0"/>
    <w:rsid w:val="008D0AF6"/>
    <w:rsid w:val="008D43AD"/>
    <w:rsid w:val="008D7E63"/>
    <w:rsid w:val="008D7EF1"/>
    <w:rsid w:val="008E0C20"/>
    <w:rsid w:val="008E2C58"/>
    <w:rsid w:val="008E37A6"/>
    <w:rsid w:val="008E3BE4"/>
    <w:rsid w:val="008E409E"/>
    <w:rsid w:val="008E5497"/>
    <w:rsid w:val="008E7D37"/>
    <w:rsid w:val="008F1AD9"/>
    <w:rsid w:val="008F1F5A"/>
    <w:rsid w:val="008F21C2"/>
    <w:rsid w:val="008F2CE5"/>
    <w:rsid w:val="008F2E4F"/>
    <w:rsid w:val="008F2FAB"/>
    <w:rsid w:val="008F39B2"/>
    <w:rsid w:val="008F4600"/>
    <w:rsid w:val="008F4C5A"/>
    <w:rsid w:val="008F4D31"/>
    <w:rsid w:val="00902163"/>
    <w:rsid w:val="00902AB8"/>
    <w:rsid w:val="00903CA5"/>
    <w:rsid w:val="0090404F"/>
    <w:rsid w:val="00906369"/>
    <w:rsid w:val="00906E0D"/>
    <w:rsid w:val="009079EC"/>
    <w:rsid w:val="00910D25"/>
    <w:rsid w:val="00910F50"/>
    <w:rsid w:val="00912280"/>
    <w:rsid w:val="00914131"/>
    <w:rsid w:val="009156EB"/>
    <w:rsid w:val="00916B6B"/>
    <w:rsid w:val="00917145"/>
    <w:rsid w:val="00917CFF"/>
    <w:rsid w:val="0092084A"/>
    <w:rsid w:val="00923C71"/>
    <w:rsid w:val="00923D8B"/>
    <w:rsid w:val="00924A8C"/>
    <w:rsid w:val="0092514E"/>
    <w:rsid w:val="00925342"/>
    <w:rsid w:val="00925B4E"/>
    <w:rsid w:val="00926D7B"/>
    <w:rsid w:val="00930236"/>
    <w:rsid w:val="00930DA8"/>
    <w:rsid w:val="009314F2"/>
    <w:rsid w:val="00931BB2"/>
    <w:rsid w:val="0093284B"/>
    <w:rsid w:val="009341CE"/>
    <w:rsid w:val="00934B85"/>
    <w:rsid w:val="0093503E"/>
    <w:rsid w:val="00936D0D"/>
    <w:rsid w:val="00936EB3"/>
    <w:rsid w:val="009370BF"/>
    <w:rsid w:val="009405A9"/>
    <w:rsid w:val="009408AA"/>
    <w:rsid w:val="0094189B"/>
    <w:rsid w:val="00941A40"/>
    <w:rsid w:val="00942DB2"/>
    <w:rsid w:val="00942E2F"/>
    <w:rsid w:val="0094466C"/>
    <w:rsid w:val="00945920"/>
    <w:rsid w:val="00946588"/>
    <w:rsid w:val="00952DBA"/>
    <w:rsid w:val="0095404F"/>
    <w:rsid w:val="00954BB0"/>
    <w:rsid w:val="00955D6E"/>
    <w:rsid w:val="0096000F"/>
    <w:rsid w:val="00961375"/>
    <w:rsid w:val="0096214A"/>
    <w:rsid w:val="0096251E"/>
    <w:rsid w:val="00962A3A"/>
    <w:rsid w:val="00962C80"/>
    <w:rsid w:val="009633BD"/>
    <w:rsid w:val="0096373E"/>
    <w:rsid w:val="00963E18"/>
    <w:rsid w:val="009640DE"/>
    <w:rsid w:val="00965E21"/>
    <w:rsid w:val="0096696D"/>
    <w:rsid w:val="009671E0"/>
    <w:rsid w:val="00967B69"/>
    <w:rsid w:val="00967F19"/>
    <w:rsid w:val="00970C2B"/>
    <w:rsid w:val="00972CF0"/>
    <w:rsid w:val="00972D1E"/>
    <w:rsid w:val="009731B3"/>
    <w:rsid w:val="00973931"/>
    <w:rsid w:val="00975870"/>
    <w:rsid w:val="0097614B"/>
    <w:rsid w:val="00976AC3"/>
    <w:rsid w:val="0098028A"/>
    <w:rsid w:val="00980F9B"/>
    <w:rsid w:val="00982796"/>
    <w:rsid w:val="00982FC5"/>
    <w:rsid w:val="0098355E"/>
    <w:rsid w:val="00984A5C"/>
    <w:rsid w:val="00984B0E"/>
    <w:rsid w:val="0098642D"/>
    <w:rsid w:val="009868B1"/>
    <w:rsid w:val="00986E5C"/>
    <w:rsid w:val="00987375"/>
    <w:rsid w:val="00990601"/>
    <w:rsid w:val="0099077C"/>
    <w:rsid w:val="00992CEB"/>
    <w:rsid w:val="00994BFE"/>
    <w:rsid w:val="00994C2B"/>
    <w:rsid w:val="00995001"/>
    <w:rsid w:val="009958AC"/>
    <w:rsid w:val="0099596C"/>
    <w:rsid w:val="00997A18"/>
    <w:rsid w:val="00997C83"/>
    <w:rsid w:val="009A10B5"/>
    <w:rsid w:val="009A2AD1"/>
    <w:rsid w:val="009A4560"/>
    <w:rsid w:val="009A7C0D"/>
    <w:rsid w:val="009B0DC1"/>
    <w:rsid w:val="009B2496"/>
    <w:rsid w:val="009B423F"/>
    <w:rsid w:val="009B7B97"/>
    <w:rsid w:val="009B7CA3"/>
    <w:rsid w:val="009C0ED2"/>
    <w:rsid w:val="009C12B9"/>
    <w:rsid w:val="009C2A57"/>
    <w:rsid w:val="009C3592"/>
    <w:rsid w:val="009C457E"/>
    <w:rsid w:val="009C4B6E"/>
    <w:rsid w:val="009C4C6A"/>
    <w:rsid w:val="009C4D6F"/>
    <w:rsid w:val="009C6E98"/>
    <w:rsid w:val="009C7195"/>
    <w:rsid w:val="009C75AD"/>
    <w:rsid w:val="009C777E"/>
    <w:rsid w:val="009D1004"/>
    <w:rsid w:val="009D1822"/>
    <w:rsid w:val="009D1E5B"/>
    <w:rsid w:val="009D34A9"/>
    <w:rsid w:val="009D3BB0"/>
    <w:rsid w:val="009D444A"/>
    <w:rsid w:val="009D4D8F"/>
    <w:rsid w:val="009D6062"/>
    <w:rsid w:val="009E02AB"/>
    <w:rsid w:val="009E20CA"/>
    <w:rsid w:val="009E24AC"/>
    <w:rsid w:val="009E324C"/>
    <w:rsid w:val="009E3782"/>
    <w:rsid w:val="009E38AC"/>
    <w:rsid w:val="009E3AEF"/>
    <w:rsid w:val="009E42F3"/>
    <w:rsid w:val="009E45C4"/>
    <w:rsid w:val="009E4831"/>
    <w:rsid w:val="009E695A"/>
    <w:rsid w:val="009E6FE6"/>
    <w:rsid w:val="009F0313"/>
    <w:rsid w:val="009F045F"/>
    <w:rsid w:val="009F0515"/>
    <w:rsid w:val="009F14CE"/>
    <w:rsid w:val="009F19F8"/>
    <w:rsid w:val="009F1E9E"/>
    <w:rsid w:val="009F3C91"/>
    <w:rsid w:val="009F3CE1"/>
    <w:rsid w:val="009F3FA7"/>
    <w:rsid w:val="009F730F"/>
    <w:rsid w:val="00A02986"/>
    <w:rsid w:val="00A02ACB"/>
    <w:rsid w:val="00A044CA"/>
    <w:rsid w:val="00A048B3"/>
    <w:rsid w:val="00A06C6E"/>
    <w:rsid w:val="00A07D21"/>
    <w:rsid w:val="00A07DCE"/>
    <w:rsid w:val="00A10665"/>
    <w:rsid w:val="00A1131D"/>
    <w:rsid w:val="00A114DC"/>
    <w:rsid w:val="00A116C0"/>
    <w:rsid w:val="00A119F9"/>
    <w:rsid w:val="00A11B90"/>
    <w:rsid w:val="00A12764"/>
    <w:rsid w:val="00A13653"/>
    <w:rsid w:val="00A13E4A"/>
    <w:rsid w:val="00A15ADA"/>
    <w:rsid w:val="00A16A13"/>
    <w:rsid w:val="00A17992"/>
    <w:rsid w:val="00A20452"/>
    <w:rsid w:val="00A2283F"/>
    <w:rsid w:val="00A228D4"/>
    <w:rsid w:val="00A23474"/>
    <w:rsid w:val="00A23A47"/>
    <w:rsid w:val="00A24ABA"/>
    <w:rsid w:val="00A26549"/>
    <w:rsid w:val="00A26CCF"/>
    <w:rsid w:val="00A26D69"/>
    <w:rsid w:val="00A27C17"/>
    <w:rsid w:val="00A31042"/>
    <w:rsid w:val="00A3196A"/>
    <w:rsid w:val="00A31D06"/>
    <w:rsid w:val="00A31DA1"/>
    <w:rsid w:val="00A3234B"/>
    <w:rsid w:val="00A325E3"/>
    <w:rsid w:val="00A3290B"/>
    <w:rsid w:val="00A3299E"/>
    <w:rsid w:val="00A32EEA"/>
    <w:rsid w:val="00A3352A"/>
    <w:rsid w:val="00A336E8"/>
    <w:rsid w:val="00A342D0"/>
    <w:rsid w:val="00A34500"/>
    <w:rsid w:val="00A34A70"/>
    <w:rsid w:val="00A34BEF"/>
    <w:rsid w:val="00A34C90"/>
    <w:rsid w:val="00A34F40"/>
    <w:rsid w:val="00A351AC"/>
    <w:rsid w:val="00A3564D"/>
    <w:rsid w:val="00A409BC"/>
    <w:rsid w:val="00A4152F"/>
    <w:rsid w:val="00A42283"/>
    <w:rsid w:val="00A45991"/>
    <w:rsid w:val="00A4684C"/>
    <w:rsid w:val="00A4689D"/>
    <w:rsid w:val="00A46E9E"/>
    <w:rsid w:val="00A51EC6"/>
    <w:rsid w:val="00A54FEA"/>
    <w:rsid w:val="00A5577A"/>
    <w:rsid w:val="00A565E5"/>
    <w:rsid w:val="00A60393"/>
    <w:rsid w:val="00A61708"/>
    <w:rsid w:val="00A62329"/>
    <w:rsid w:val="00A62E6A"/>
    <w:rsid w:val="00A62E6C"/>
    <w:rsid w:val="00A63246"/>
    <w:rsid w:val="00A639E0"/>
    <w:rsid w:val="00A64FA9"/>
    <w:rsid w:val="00A65F63"/>
    <w:rsid w:val="00A66B8A"/>
    <w:rsid w:val="00A71974"/>
    <w:rsid w:val="00A71CE5"/>
    <w:rsid w:val="00A71FAE"/>
    <w:rsid w:val="00A72200"/>
    <w:rsid w:val="00A7372A"/>
    <w:rsid w:val="00A756D6"/>
    <w:rsid w:val="00A75CFE"/>
    <w:rsid w:val="00A75F56"/>
    <w:rsid w:val="00A7650A"/>
    <w:rsid w:val="00A76589"/>
    <w:rsid w:val="00A76630"/>
    <w:rsid w:val="00A76C84"/>
    <w:rsid w:val="00A80B78"/>
    <w:rsid w:val="00A814E2"/>
    <w:rsid w:val="00A82A5A"/>
    <w:rsid w:val="00A82F7B"/>
    <w:rsid w:val="00A866A5"/>
    <w:rsid w:val="00A87E30"/>
    <w:rsid w:val="00A9081C"/>
    <w:rsid w:val="00A91700"/>
    <w:rsid w:val="00A91877"/>
    <w:rsid w:val="00A946DA"/>
    <w:rsid w:val="00A95F41"/>
    <w:rsid w:val="00AA02DC"/>
    <w:rsid w:val="00AA0E3A"/>
    <w:rsid w:val="00AA1473"/>
    <w:rsid w:val="00AA15A4"/>
    <w:rsid w:val="00AA16D0"/>
    <w:rsid w:val="00AA1AE6"/>
    <w:rsid w:val="00AA2C88"/>
    <w:rsid w:val="00AA4034"/>
    <w:rsid w:val="00AA4AA9"/>
    <w:rsid w:val="00AA6F8E"/>
    <w:rsid w:val="00AA7B65"/>
    <w:rsid w:val="00AB3B8D"/>
    <w:rsid w:val="00AB3C38"/>
    <w:rsid w:val="00AB54B1"/>
    <w:rsid w:val="00AC1EA7"/>
    <w:rsid w:val="00AC1F8D"/>
    <w:rsid w:val="00AC2264"/>
    <w:rsid w:val="00AC2338"/>
    <w:rsid w:val="00AC310D"/>
    <w:rsid w:val="00AC44C9"/>
    <w:rsid w:val="00AC4874"/>
    <w:rsid w:val="00AC5BDA"/>
    <w:rsid w:val="00AC778A"/>
    <w:rsid w:val="00AD246A"/>
    <w:rsid w:val="00AD2829"/>
    <w:rsid w:val="00AD389B"/>
    <w:rsid w:val="00AD4031"/>
    <w:rsid w:val="00AD514D"/>
    <w:rsid w:val="00AD657F"/>
    <w:rsid w:val="00AD708C"/>
    <w:rsid w:val="00AD7903"/>
    <w:rsid w:val="00AE02DB"/>
    <w:rsid w:val="00AE1427"/>
    <w:rsid w:val="00AE3099"/>
    <w:rsid w:val="00AE3226"/>
    <w:rsid w:val="00AE3FC2"/>
    <w:rsid w:val="00AE40CE"/>
    <w:rsid w:val="00AE4331"/>
    <w:rsid w:val="00AE4335"/>
    <w:rsid w:val="00AE53DA"/>
    <w:rsid w:val="00AE5407"/>
    <w:rsid w:val="00AE544F"/>
    <w:rsid w:val="00AE5BCE"/>
    <w:rsid w:val="00AE5CBF"/>
    <w:rsid w:val="00AF0234"/>
    <w:rsid w:val="00AF0E10"/>
    <w:rsid w:val="00AF1924"/>
    <w:rsid w:val="00AF4278"/>
    <w:rsid w:val="00AF5458"/>
    <w:rsid w:val="00AF5F95"/>
    <w:rsid w:val="00AF6690"/>
    <w:rsid w:val="00AF6DEA"/>
    <w:rsid w:val="00AF716C"/>
    <w:rsid w:val="00AF771F"/>
    <w:rsid w:val="00B0093D"/>
    <w:rsid w:val="00B00D70"/>
    <w:rsid w:val="00B03AAB"/>
    <w:rsid w:val="00B03EF5"/>
    <w:rsid w:val="00B03F98"/>
    <w:rsid w:val="00B065B4"/>
    <w:rsid w:val="00B076E8"/>
    <w:rsid w:val="00B07ADA"/>
    <w:rsid w:val="00B12498"/>
    <w:rsid w:val="00B1279D"/>
    <w:rsid w:val="00B12F33"/>
    <w:rsid w:val="00B134C0"/>
    <w:rsid w:val="00B143A4"/>
    <w:rsid w:val="00B146A8"/>
    <w:rsid w:val="00B152B9"/>
    <w:rsid w:val="00B15B82"/>
    <w:rsid w:val="00B20645"/>
    <w:rsid w:val="00B21D65"/>
    <w:rsid w:val="00B232C6"/>
    <w:rsid w:val="00B237F3"/>
    <w:rsid w:val="00B24800"/>
    <w:rsid w:val="00B26FF7"/>
    <w:rsid w:val="00B30107"/>
    <w:rsid w:val="00B30128"/>
    <w:rsid w:val="00B30439"/>
    <w:rsid w:val="00B3428A"/>
    <w:rsid w:val="00B344D7"/>
    <w:rsid w:val="00B34FEC"/>
    <w:rsid w:val="00B35D3E"/>
    <w:rsid w:val="00B365AF"/>
    <w:rsid w:val="00B37598"/>
    <w:rsid w:val="00B408DA"/>
    <w:rsid w:val="00B41C0A"/>
    <w:rsid w:val="00B45567"/>
    <w:rsid w:val="00B46A7F"/>
    <w:rsid w:val="00B46D95"/>
    <w:rsid w:val="00B47090"/>
    <w:rsid w:val="00B475DF"/>
    <w:rsid w:val="00B53C66"/>
    <w:rsid w:val="00B54403"/>
    <w:rsid w:val="00B549CD"/>
    <w:rsid w:val="00B54C0A"/>
    <w:rsid w:val="00B555A8"/>
    <w:rsid w:val="00B55934"/>
    <w:rsid w:val="00B60153"/>
    <w:rsid w:val="00B6113F"/>
    <w:rsid w:val="00B61D00"/>
    <w:rsid w:val="00B61FF2"/>
    <w:rsid w:val="00B63845"/>
    <w:rsid w:val="00B672B8"/>
    <w:rsid w:val="00B71ACD"/>
    <w:rsid w:val="00B72132"/>
    <w:rsid w:val="00B72E3E"/>
    <w:rsid w:val="00B73C63"/>
    <w:rsid w:val="00B75565"/>
    <w:rsid w:val="00B755CA"/>
    <w:rsid w:val="00B825F0"/>
    <w:rsid w:val="00B82920"/>
    <w:rsid w:val="00B83B87"/>
    <w:rsid w:val="00B83F9A"/>
    <w:rsid w:val="00B845C0"/>
    <w:rsid w:val="00B84DEA"/>
    <w:rsid w:val="00B85208"/>
    <w:rsid w:val="00B861E1"/>
    <w:rsid w:val="00B914D3"/>
    <w:rsid w:val="00B942E3"/>
    <w:rsid w:val="00B94395"/>
    <w:rsid w:val="00B94F9B"/>
    <w:rsid w:val="00B959B8"/>
    <w:rsid w:val="00B96290"/>
    <w:rsid w:val="00B96B2A"/>
    <w:rsid w:val="00B96DCC"/>
    <w:rsid w:val="00B978B3"/>
    <w:rsid w:val="00BA10F4"/>
    <w:rsid w:val="00BA1FDC"/>
    <w:rsid w:val="00BA2AE7"/>
    <w:rsid w:val="00BA331B"/>
    <w:rsid w:val="00BA3596"/>
    <w:rsid w:val="00BA3CB3"/>
    <w:rsid w:val="00BA4C09"/>
    <w:rsid w:val="00BA5127"/>
    <w:rsid w:val="00BA54A1"/>
    <w:rsid w:val="00BA7368"/>
    <w:rsid w:val="00BA792F"/>
    <w:rsid w:val="00BA7C72"/>
    <w:rsid w:val="00BB20F1"/>
    <w:rsid w:val="00BB2268"/>
    <w:rsid w:val="00BB4689"/>
    <w:rsid w:val="00BB5BA9"/>
    <w:rsid w:val="00BB7AE9"/>
    <w:rsid w:val="00BB7CA1"/>
    <w:rsid w:val="00BC1ED7"/>
    <w:rsid w:val="00BC4294"/>
    <w:rsid w:val="00BC49A8"/>
    <w:rsid w:val="00BC6881"/>
    <w:rsid w:val="00BC6D74"/>
    <w:rsid w:val="00BC7F69"/>
    <w:rsid w:val="00BD1581"/>
    <w:rsid w:val="00BD2789"/>
    <w:rsid w:val="00BD2FDA"/>
    <w:rsid w:val="00BD38DD"/>
    <w:rsid w:val="00BD3B36"/>
    <w:rsid w:val="00BD4D12"/>
    <w:rsid w:val="00BD530A"/>
    <w:rsid w:val="00BD5CB0"/>
    <w:rsid w:val="00BD70E8"/>
    <w:rsid w:val="00BE2912"/>
    <w:rsid w:val="00BE4A89"/>
    <w:rsid w:val="00BE4AFB"/>
    <w:rsid w:val="00BE58B6"/>
    <w:rsid w:val="00BE5999"/>
    <w:rsid w:val="00BE61FF"/>
    <w:rsid w:val="00BF1E29"/>
    <w:rsid w:val="00BF5388"/>
    <w:rsid w:val="00BF5443"/>
    <w:rsid w:val="00BF58EF"/>
    <w:rsid w:val="00BF6673"/>
    <w:rsid w:val="00BF7973"/>
    <w:rsid w:val="00C010EF"/>
    <w:rsid w:val="00C0181F"/>
    <w:rsid w:val="00C01D1A"/>
    <w:rsid w:val="00C0414D"/>
    <w:rsid w:val="00C04527"/>
    <w:rsid w:val="00C046B9"/>
    <w:rsid w:val="00C04784"/>
    <w:rsid w:val="00C04F83"/>
    <w:rsid w:val="00C052CC"/>
    <w:rsid w:val="00C05A3E"/>
    <w:rsid w:val="00C066DC"/>
    <w:rsid w:val="00C07F7C"/>
    <w:rsid w:val="00C11282"/>
    <w:rsid w:val="00C12FBE"/>
    <w:rsid w:val="00C1447F"/>
    <w:rsid w:val="00C1451B"/>
    <w:rsid w:val="00C14768"/>
    <w:rsid w:val="00C15193"/>
    <w:rsid w:val="00C15227"/>
    <w:rsid w:val="00C1594B"/>
    <w:rsid w:val="00C17718"/>
    <w:rsid w:val="00C17F9A"/>
    <w:rsid w:val="00C21C21"/>
    <w:rsid w:val="00C23E64"/>
    <w:rsid w:val="00C24718"/>
    <w:rsid w:val="00C24BDD"/>
    <w:rsid w:val="00C25507"/>
    <w:rsid w:val="00C27144"/>
    <w:rsid w:val="00C2764B"/>
    <w:rsid w:val="00C309D9"/>
    <w:rsid w:val="00C33F7F"/>
    <w:rsid w:val="00C34408"/>
    <w:rsid w:val="00C3462F"/>
    <w:rsid w:val="00C34685"/>
    <w:rsid w:val="00C36820"/>
    <w:rsid w:val="00C36B17"/>
    <w:rsid w:val="00C40804"/>
    <w:rsid w:val="00C4097F"/>
    <w:rsid w:val="00C4216B"/>
    <w:rsid w:val="00C43883"/>
    <w:rsid w:val="00C44CAC"/>
    <w:rsid w:val="00C45A4E"/>
    <w:rsid w:val="00C45DCA"/>
    <w:rsid w:val="00C46F67"/>
    <w:rsid w:val="00C47DE6"/>
    <w:rsid w:val="00C50051"/>
    <w:rsid w:val="00C51E5E"/>
    <w:rsid w:val="00C52C62"/>
    <w:rsid w:val="00C55CE7"/>
    <w:rsid w:val="00C56483"/>
    <w:rsid w:val="00C564BE"/>
    <w:rsid w:val="00C56809"/>
    <w:rsid w:val="00C56B50"/>
    <w:rsid w:val="00C57960"/>
    <w:rsid w:val="00C6205E"/>
    <w:rsid w:val="00C6273F"/>
    <w:rsid w:val="00C630C5"/>
    <w:rsid w:val="00C6433A"/>
    <w:rsid w:val="00C64B1E"/>
    <w:rsid w:val="00C64DF3"/>
    <w:rsid w:val="00C65DB8"/>
    <w:rsid w:val="00C678A7"/>
    <w:rsid w:val="00C67C1D"/>
    <w:rsid w:val="00C71927"/>
    <w:rsid w:val="00C71CB2"/>
    <w:rsid w:val="00C71E9F"/>
    <w:rsid w:val="00C7212B"/>
    <w:rsid w:val="00C73512"/>
    <w:rsid w:val="00C73AB2"/>
    <w:rsid w:val="00C75165"/>
    <w:rsid w:val="00C751AD"/>
    <w:rsid w:val="00C768CD"/>
    <w:rsid w:val="00C76DA2"/>
    <w:rsid w:val="00C77649"/>
    <w:rsid w:val="00C777C9"/>
    <w:rsid w:val="00C805F0"/>
    <w:rsid w:val="00C81D2F"/>
    <w:rsid w:val="00C81D9A"/>
    <w:rsid w:val="00C834A6"/>
    <w:rsid w:val="00C85270"/>
    <w:rsid w:val="00C858D1"/>
    <w:rsid w:val="00C8653D"/>
    <w:rsid w:val="00C87B54"/>
    <w:rsid w:val="00C87DF5"/>
    <w:rsid w:val="00C922B4"/>
    <w:rsid w:val="00C92D87"/>
    <w:rsid w:val="00C93A28"/>
    <w:rsid w:val="00C95CD9"/>
    <w:rsid w:val="00C96279"/>
    <w:rsid w:val="00CA0AFD"/>
    <w:rsid w:val="00CA0B6E"/>
    <w:rsid w:val="00CA0F2A"/>
    <w:rsid w:val="00CA1779"/>
    <w:rsid w:val="00CA3ACF"/>
    <w:rsid w:val="00CA3F4E"/>
    <w:rsid w:val="00CA448D"/>
    <w:rsid w:val="00CA4F40"/>
    <w:rsid w:val="00CA590E"/>
    <w:rsid w:val="00CA64DD"/>
    <w:rsid w:val="00CA7C4F"/>
    <w:rsid w:val="00CB0B1B"/>
    <w:rsid w:val="00CB11DE"/>
    <w:rsid w:val="00CB125E"/>
    <w:rsid w:val="00CB1D4B"/>
    <w:rsid w:val="00CB27D9"/>
    <w:rsid w:val="00CB436D"/>
    <w:rsid w:val="00CB49B8"/>
    <w:rsid w:val="00CB584E"/>
    <w:rsid w:val="00CB7BF9"/>
    <w:rsid w:val="00CB7EA5"/>
    <w:rsid w:val="00CC1CAC"/>
    <w:rsid w:val="00CC35CE"/>
    <w:rsid w:val="00CC3B9B"/>
    <w:rsid w:val="00CC4341"/>
    <w:rsid w:val="00CC5EC2"/>
    <w:rsid w:val="00CC68B8"/>
    <w:rsid w:val="00CC725F"/>
    <w:rsid w:val="00CC79CF"/>
    <w:rsid w:val="00CD19F2"/>
    <w:rsid w:val="00CD1EAB"/>
    <w:rsid w:val="00CD2381"/>
    <w:rsid w:val="00CD3494"/>
    <w:rsid w:val="00CD40CB"/>
    <w:rsid w:val="00CD63B6"/>
    <w:rsid w:val="00CD7C1D"/>
    <w:rsid w:val="00CE106A"/>
    <w:rsid w:val="00CE10A8"/>
    <w:rsid w:val="00CE13AF"/>
    <w:rsid w:val="00CE18E8"/>
    <w:rsid w:val="00CE2AC3"/>
    <w:rsid w:val="00CE3029"/>
    <w:rsid w:val="00CE38F3"/>
    <w:rsid w:val="00CE75EF"/>
    <w:rsid w:val="00CE7981"/>
    <w:rsid w:val="00CE7E01"/>
    <w:rsid w:val="00CF00E0"/>
    <w:rsid w:val="00CF20CE"/>
    <w:rsid w:val="00CF2484"/>
    <w:rsid w:val="00CF2DC5"/>
    <w:rsid w:val="00CF66A4"/>
    <w:rsid w:val="00CF6F52"/>
    <w:rsid w:val="00D0555E"/>
    <w:rsid w:val="00D10942"/>
    <w:rsid w:val="00D10FDE"/>
    <w:rsid w:val="00D11BB2"/>
    <w:rsid w:val="00D1294B"/>
    <w:rsid w:val="00D134A1"/>
    <w:rsid w:val="00D13E3B"/>
    <w:rsid w:val="00D13F4E"/>
    <w:rsid w:val="00D15755"/>
    <w:rsid w:val="00D15AD3"/>
    <w:rsid w:val="00D16138"/>
    <w:rsid w:val="00D17606"/>
    <w:rsid w:val="00D20A43"/>
    <w:rsid w:val="00D21026"/>
    <w:rsid w:val="00D216A0"/>
    <w:rsid w:val="00D21A49"/>
    <w:rsid w:val="00D2329F"/>
    <w:rsid w:val="00D235A2"/>
    <w:rsid w:val="00D239F7"/>
    <w:rsid w:val="00D24097"/>
    <w:rsid w:val="00D25878"/>
    <w:rsid w:val="00D26DDC"/>
    <w:rsid w:val="00D272C4"/>
    <w:rsid w:val="00D30C77"/>
    <w:rsid w:val="00D31206"/>
    <w:rsid w:val="00D31B61"/>
    <w:rsid w:val="00D32AFE"/>
    <w:rsid w:val="00D32FB4"/>
    <w:rsid w:val="00D330A0"/>
    <w:rsid w:val="00D3498A"/>
    <w:rsid w:val="00D34CD6"/>
    <w:rsid w:val="00D34CE8"/>
    <w:rsid w:val="00D34DEC"/>
    <w:rsid w:val="00D357B5"/>
    <w:rsid w:val="00D35D66"/>
    <w:rsid w:val="00D366B3"/>
    <w:rsid w:val="00D37433"/>
    <w:rsid w:val="00D400FB"/>
    <w:rsid w:val="00D406CC"/>
    <w:rsid w:val="00D410EA"/>
    <w:rsid w:val="00D4217D"/>
    <w:rsid w:val="00D436D3"/>
    <w:rsid w:val="00D440EF"/>
    <w:rsid w:val="00D45099"/>
    <w:rsid w:val="00D47111"/>
    <w:rsid w:val="00D475AF"/>
    <w:rsid w:val="00D47800"/>
    <w:rsid w:val="00D47B1F"/>
    <w:rsid w:val="00D5102C"/>
    <w:rsid w:val="00D51909"/>
    <w:rsid w:val="00D51FC0"/>
    <w:rsid w:val="00D538B9"/>
    <w:rsid w:val="00D53CBA"/>
    <w:rsid w:val="00D53E50"/>
    <w:rsid w:val="00D54B38"/>
    <w:rsid w:val="00D553E0"/>
    <w:rsid w:val="00D556E8"/>
    <w:rsid w:val="00D57448"/>
    <w:rsid w:val="00D57A51"/>
    <w:rsid w:val="00D614C2"/>
    <w:rsid w:val="00D624A4"/>
    <w:rsid w:val="00D62EFD"/>
    <w:rsid w:val="00D62F0D"/>
    <w:rsid w:val="00D64840"/>
    <w:rsid w:val="00D65E34"/>
    <w:rsid w:val="00D67792"/>
    <w:rsid w:val="00D678A8"/>
    <w:rsid w:val="00D71825"/>
    <w:rsid w:val="00D71AA5"/>
    <w:rsid w:val="00D72257"/>
    <w:rsid w:val="00D72B05"/>
    <w:rsid w:val="00D7447E"/>
    <w:rsid w:val="00D74DEC"/>
    <w:rsid w:val="00D750CD"/>
    <w:rsid w:val="00D758C4"/>
    <w:rsid w:val="00D76DA1"/>
    <w:rsid w:val="00D776C6"/>
    <w:rsid w:val="00D8038B"/>
    <w:rsid w:val="00D82D3F"/>
    <w:rsid w:val="00D83F1B"/>
    <w:rsid w:val="00D9114E"/>
    <w:rsid w:val="00D93533"/>
    <w:rsid w:val="00D9361F"/>
    <w:rsid w:val="00D95B01"/>
    <w:rsid w:val="00D967BB"/>
    <w:rsid w:val="00D96A27"/>
    <w:rsid w:val="00DA0342"/>
    <w:rsid w:val="00DA0838"/>
    <w:rsid w:val="00DA149B"/>
    <w:rsid w:val="00DA23B1"/>
    <w:rsid w:val="00DA27C8"/>
    <w:rsid w:val="00DA3467"/>
    <w:rsid w:val="00DA3EF5"/>
    <w:rsid w:val="00DA4529"/>
    <w:rsid w:val="00DA48AB"/>
    <w:rsid w:val="00DA784B"/>
    <w:rsid w:val="00DB0468"/>
    <w:rsid w:val="00DB0C8E"/>
    <w:rsid w:val="00DB12B0"/>
    <w:rsid w:val="00DB1396"/>
    <w:rsid w:val="00DB1B84"/>
    <w:rsid w:val="00DB3A9D"/>
    <w:rsid w:val="00DB418A"/>
    <w:rsid w:val="00DB4C9A"/>
    <w:rsid w:val="00DB50A9"/>
    <w:rsid w:val="00DB5122"/>
    <w:rsid w:val="00DB5890"/>
    <w:rsid w:val="00DB7343"/>
    <w:rsid w:val="00DC0390"/>
    <w:rsid w:val="00DC1D13"/>
    <w:rsid w:val="00DC1FF7"/>
    <w:rsid w:val="00DC22E1"/>
    <w:rsid w:val="00DC3B5F"/>
    <w:rsid w:val="00DC42AB"/>
    <w:rsid w:val="00DC547A"/>
    <w:rsid w:val="00DC5E72"/>
    <w:rsid w:val="00DC60AD"/>
    <w:rsid w:val="00DC6EFF"/>
    <w:rsid w:val="00DC75CB"/>
    <w:rsid w:val="00DC798B"/>
    <w:rsid w:val="00DD0248"/>
    <w:rsid w:val="00DD0A74"/>
    <w:rsid w:val="00DD1372"/>
    <w:rsid w:val="00DD3E2C"/>
    <w:rsid w:val="00DD62F9"/>
    <w:rsid w:val="00DD69AB"/>
    <w:rsid w:val="00DD6CC3"/>
    <w:rsid w:val="00DD7208"/>
    <w:rsid w:val="00DE037D"/>
    <w:rsid w:val="00DE0929"/>
    <w:rsid w:val="00DE2A29"/>
    <w:rsid w:val="00DE311E"/>
    <w:rsid w:val="00DE5B1B"/>
    <w:rsid w:val="00DE6272"/>
    <w:rsid w:val="00DE656D"/>
    <w:rsid w:val="00DE6BDA"/>
    <w:rsid w:val="00DE6D9D"/>
    <w:rsid w:val="00DE734E"/>
    <w:rsid w:val="00DE7E26"/>
    <w:rsid w:val="00DF0799"/>
    <w:rsid w:val="00DF0B23"/>
    <w:rsid w:val="00DF0EE4"/>
    <w:rsid w:val="00DF1821"/>
    <w:rsid w:val="00DF35F2"/>
    <w:rsid w:val="00DF4008"/>
    <w:rsid w:val="00DF6EFD"/>
    <w:rsid w:val="00DF73AF"/>
    <w:rsid w:val="00DF74A3"/>
    <w:rsid w:val="00E03D64"/>
    <w:rsid w:val="00E04832"/>
    <w:rsid w:val="00E04FB1"/>
    <w:rsid w:val="00E05BE8"/>
    <w:rsid w:val="00E05EC3"/>
    <w:rsid w:val="00E05F8D"/>
    <w:rsid w:val="00E065EB"/>
    <w:rsid w:val="00E0679C"/>
    <w:rsid w:val="00E06D6B"/>
    <w:rsid w:val="00E07C20"/>
    <w:rsid w:val="00E10065"/>
    <w:rsid w:val="00E10455"/>
    <w:rsid w:val="00E12308"/>
    <w:rsid w:val="00E16486"/>
    <w:rsid w:val="00E16A3D"/>
    <w:rsid w:val="00E21EE5"/>
    <w:rsid w:val="00E23545"/>
    <w:rsid w:val="00E23D21"/>
    <w:rsid w:val="00E25A97"/>
    <w:rsid w:val="00E265D7"/>
    <w:rsid w:val="00E269AD"/>
    <w:rsid w:val="00E27756"/>
    <w:rsid w:val="00E27859"/>
    <w:rsid w:val="00E30F97"/>
    <w:rsid w:val="00E31BBD"/>
    <w:rsid w:val="00E32CE3"/>
    <w:rsid w:val="00E32FBA"/>
    <w:rsid w:val="00E3391F"/>
    <w:rsid w:val="00E346B7"/>
    <w:rsid w:val="00E363B3"/>
    <w:rsid w:val="00E372CA"/>
    <w:rsid w:val="00E37F9D"/>
    <w:rsid w:val="00E41FDD"/>
    <w:rsid w:val="00E43560"/>
    <w:rsid w:val="00E439AF"/>
    <w:rsid w:val="00E4465A"/>
    <w:rsid w:val="00E44818"/>
    <w:rsid w:val="00E5212F"/>
    <w:rsid w:val="00E539BF"/>
    <w:rsid w:val="00E5515A"/>
    <w:rsid w:val="00E55F93"/>
    <w:rsid w:val="00E575D3"/>
    <w:rsid w:val="00E61870"/>
    <w:rsid w:val="00E6211A"/>
    <w:rsid w:val="00E63D02"/>
    <w:rsid w:val="00E64055"/>
    <w:rsid w:val="00E66737"/>
    <w:rsid w:val="00E66EE9"/>
    <w:rsid w:val="00E678D9"/>
    <w:rsid w:val="00E701CC"/>
    <w:rsid w:val="00E7149A"/>
    <w:rsid w:val="00E718D6"/>
    <w:rsid w:val="00E71B75"/>
    <w:rsid w:val="00E754F5"/>
    <w:rsid w:val="00E75BC9"/>
    <w:rsid w:val="00E75BE5"/>
    <w:rsid w:val="00E76C14"/>
    <w:rsid w:val="00E770AC"/>
    <w:rsid w:val="00E775C1"/>
    <w:rsid w:val="00E80EB9"/>
    <w:rsid w:val="00E81076"/>
    <w:rsid w:val="00E810B0"/>
    <w:rsid w:val="00E84ADD"/>
    <w:rsid w:val="00E857EF"/>
    <w:rsid w:val="00E85961"/>
    <w:rsid w:val="00E90957"/>
    <w:rsid w:val="00E90A2E"/>
    <w:rsid w:val="00E90F17"/>
    <w:rsid w:val="00E91A6C"/>
    <w:rsid w:val="00E91C54"/>
    <w:rsid w:val="00E921EE"/>
    <w:rsid w:val="00E93BD7"/>
    <w:rsid w:val="00E94612"/>
    <w:rsid w:val="00EA1380"/>
    <w:rsid w:val="00EA1A1E"/>
    <w:rsid w:val="00EA1ACD"/>
    <w:rsid w:val="00EA2AE6"/>
    <w:rsid w:val="00EA2B90"/>
    <w:rsid w:val="00EA30FE"/>
    <w:rsid w:val="00EA3743"/>
    <w:rsid w:val="00EA4715"/>
    <w:rsid w:val="00EA57C8"/>
    <w:rsid w:val="00EA6706"/>
    <w:rsid w:val="00EA6BE2"/>
    <w:rsid w:val="00EB0E67"/>
    <w:rsid w:val="00EB1697"/>
    <w:rsid w:val="00EB1D27"/>
    <w:rsid w:val="00EB2E11"/>
    <w:rsid w:val="00EB74AA"/>
    <w:rsid w:val="00EB78B3"/>
    <w:rsid w:val="00EC00C6"/>
    <w:rsid w:val="00EC05B9"/>
    <w:rsid w:val="00EC1AD6"/>
    <w:rsid w:val="00EC1C73"/>
    <w:rsid w:val="00EC2477"/>
    <w:rsid w:val="00EC4244"/>
    <w:rsid w:val="00EC53E1"/>
    <w:rsid w:val="00EC54B6"/>
    <w:rsid w:val="00EC574F"/>
    <w:rsid w:val="00EC735B"/>
    <w:rsid w:val="00ED0167"/>
    <w:rsid w:val="00ED156E"/>
    <w:rsid w:val="00ED1AE1"/>
    <w:rsid w:val="00ED1AEB"/>
    <w:rsid w:val="00ED2545"/>
    <w:rsid w:val="00ED3254"/>
    <w:rsid w:val="00ED3551"/>
    <w:rsid w:val="00ED3CA1"/>
    <w:rsid w:val="00ED60FE"/>
    <w:rsid w:val="00ED63C1"/>
    <w:rsid w:val="00ED650A"/>
    <w:rsid w:val="00EE042C"/>
    <w:rsid w:val="00EE195D"/>
    <w:rsid w:val="00EE21C2"/>
    <w:rsid w:val="00EE28BF"/>
    <w:rsid w:val="00EE37F6"/>
    <w:rsid w:val="00EE43CA"/>
    <w:rsid w:val="00EE50B2"/>
    <w:rsid w:val="00EE59F9"/>
    <w:rsid w:val="00EE6399"/>
    <w:rsid w:val="00EE63E7"/>
    <w:rsid w:val="00EE730A"/>
    <w:rsid w:val="00EF06F3"/>
    <w:rsid w:val="00EF08B4"/>
    <w:rsid w:val="00EF15E8"/>
    <w:rsid w:val="00EF325C"/>
    <w:rsid w:val="00EF34E4"/>
    <w:rsid w:val="00EF38F5"/>
    <w:rsid w:val="00EF56AF"/>
    <w:rsid w:val="00EF63AF"/>
    <w:rsid w:val="00EF7506"/>
    <w:rsid w:val="00EF7B8D"/>
    <w:rsid w:val="00F00871"/>
    <w:rsid w:val="00F00F7A"/>
    <w:rsid w:val="00F031E4"/>
    <w:rsid w:val="00F05174"/>
    <w:rsid w:val="00F05B4C"/>
    <w:rsid w:val="00F06871"/>
    <w:rsid w:val="00F06DA0"/>
    <w:rsid w:val="00F10040"/>
    <w:rsid w:val="00F116FE"/>
    <w:rsid w:val="00F12FA2"/>
    <w:rsid w:val="00F132B1"/>
    <w:rsid w:val="00F132D9"/>
    <w:rsid w:val="00F13B2D"/>
    <w:rsid w:val="00F13FFD"/>
    <w:rsid w:val="00F15520"/>
    <w:rsid w:val="00F15996"/>
    <w:rsid w:val="00F15E0C"/>
    <w:rsid w:val="00F1616D"/>
    <w:rsid w:val="00F232F5"/>
    <w:rsid w:val="00F23916"/>
    <w:rsid w:val="00F23B11"/>
    <w:rsid w:val="00F2416B"/>
    <w:rsid w:val="00F246D1"/>
    <w:rsid w:val="00F25F9F"/>
    <w:rsid w:val="00F26793"/>
    <w:rsid w:val="00F271DB"/>
    <w:rsid w:val="00F27B5E"/>
    <w:rsid w:val="00F27C2A"/>
    <w:rsid w:val="00F30265"/>
    <w:rsid w:val="00F313B1"/>
    <w:rsid w:val="00F3353C"/>
    <w:rsid w:val="00F337B7"/>
    <w:rsid w:val="00F338E1"/>
    <w:rsid w:val="00F35553"/>
    <w:rsid w:val="00F35771"/>
    <w:rsid w:val="00F36582"/>
    <w:rsid w:val="00F36794"/>
    <w:rsid w:val="00F407B0"/>
    <w:rsid w:val="00F411A4"/>
    <w:rsid w:val="00F41B1F"/>
    <w:rsid w:val="00F428B0"/>
    <w:rsid w:val="00F42C4C"/>
    <w:rsid w:val="00F43A37"/>
    <w:rsid w:val="00F44F63"/>
    <w:rsid w:val="00F452D5"/>
    <w:rsid w:val="00F46A4F"/>
    <w:rsid w:val="00F47DBD"/>
    <w:rsid w:val="00F51056"/>
    <w:rsid w:val="00F513FF"/>
    <w:rsid w:val="00F51DAE"/>
    <w:rsid w:val="00F522C6"/>
    <w:rsid w:val="00F551D9"/>
    <w:rsid w:val="00F551E9"/>
    <w:rsid w:val="00F5569C"/>
    <w:rsid w:val="00F570BF"/>
    <w:rsid w:val="00F61044"/>
    <w:rsid w:val="00F622C7"/>
    <w:rsid w:val="00F62474"/>
    <w:rsid w:val="00F639CF"/>
    <w:rsid w:val="00F64FA8"/>
    <w:rsid w:val="00F65B0E"/>
    <w:rsid w:val="00F66A01"/>
    <w:rsid w:val="00F66F06"/>
    <w:rsid w:val="00F67B38"/>
    <w:rsid w:val="00F7060C"/>
    <w:rsid w:val="00F73056"/>
    <w:rsid w:val="00F73168"/>
    <w:rsid w:val="00F749DD"/>
    <w:rsid w:val="00F75504"/>
    <w:rsid w:val="00F7648D"/>
    <w:rsid w:val="00F77718"/>
    <w:rsid w:val="00F77FA6"/>
    <w:rsid w:val="00F80063"/>
    <w:rsid w:val="00F81470"/>
    <w:rsid w:val="00F81681"/>
    <w:rsid w:val="00F81721"/>
    <w:rsid w:val="00F817E3"/>
    <w:rsid w:val="00F82A7C"/>
    <w:rsid w:val="00F841FE"/>
    <w:rsid w:val="00F84476"/>
    <w:rsid w:val="00F8522C"/>
    <w:rsid w:val="00F861DD"/>
    <w:rsid w:val="00F8785E"/>
    <w:rsid w:val="00F902AD"/>
    <w:rsid w:val="00F9055E"/>
    <w:rsid w:val="00F906D7"/>
    <w:rsid w:val="00F916F2"/>
    <w:rsid w:val="00F92051"/>
    <w:rsid w:val="00F926BE"/>
    <w:rsid w:val="00F938CD"/>
    <w:rsid w:val="00F94539"/>
    <w:rsid w:val="00F957B3"/>
    <w:rsid w:val="00F96C24"/>
    <w:rsid w:val="00F97256"/>
    <w:rsid w:val="00FA0D4A"/>
    <w:rsid w:val="00FA0F01"/>
    <w:rsid w:val="00FA11C4"/>
    <w:rsid w:val="00FA1945"/>
    <w:rsid w:val="00FA2804"/>
    <w:rsid w:val="00FA2CDF"/>
    <w:rsid w:val="00FA307B"/>
    <w:rsid w:val="00FA33D1"/>
    <w:rsid w:val="00FA4291"/>
    <w:rsid w:val="00FA4C72"/>
    <w:rsid w:val="00FA6850"/>
    <w:rsid w:val="00FB2AD3"/>
    <w:rsid w:val="00FB445D"/>
    <w:rsid w:val="00FB4EAD"/>
    <w:rsid w:val="00FB6FC0"/>
    <w:rsid w:val="00FB7683"/>
    <w:rsid w:val="00FB7F4D"/>
    <w:rsid w:val="00FC0724"/>
    <w:rsid w:val="00FC1B17"/>
    <w:rsid w:val="00FC3C38"/>
    <w:rsid w:val="00FC41B6"/>
    <w:rsid w:val="00FC6560"/>
    <w:rsid w:val="00FC7302"/>
    <w:rsid w:val="00FD03F3"/>
    <w:rsid w:val="00FD0756"/>
    <w:rsid w:val="00FD115A"/>
    <w:rsid w:val="00FD1B23"/>
    <w:rsid w:val="00FD1C3B"/>
    <w:rsid w:val="00FD37F7"/>
    <w:rsid w:val="00FD636C"/>
    <w:rsid w:val="00FD7FC0"/>
    <w:rsid w:val="00FE0912"/>
    <w:rsid w:val="00FE226B"/>
    <w:rsid w:val="00FE398A"/>
    <w:rsid w:val="00FE3D71"/>
    <w:rsid w:val="00FE73B4"/>
    <w:rsid w:val="00FF0C2F"/>
    <w:rsid w:val="00FF1BBD"/>
    <w:rsid w:val="00FF2481"/>
    <w:rsid w:val="00FF399D"/>
    <w:rsid w:val="00FF3FA0"/>
    <w:rsid w:val="00FF41FD"/>
    <w:rsid w:val="00FF50B0"/>
    <w:rsid w:val="00FF5E0D"/>
    <w:rsid w:val="00FF6786"/>
    <w:rsid w:val="00FF679B"/>
    <w:rsid w:val="00FF6835"/>
    <w:rsid w:val="00FF69C5"/>
    <w:rsid w:val="00FF786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90554"/>
  <w15:docId w15:val="{ACA9BF06-AA43-4D60-81CF-EFEE0A08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1C2"/>
    <w:pPr>
      <w:spacing w:after="0" w:line="360" w:lineRule="auto"/>
      <w:jc w:val="both"/>
    </w:pPr>
  </w:style>
  <w:style w:type="paragraph" w:styleId="Heading1">
    <w:name w:val="heading 1"/>
    <w:basedOn w:val="Normal"/>
    <w:next w:val="Normal"/>
    <w:link w:val="Heading1Char"/>
    <w:uiPriority w:val="9"/>
    <w:qFormat/>
    <w:rsid w:val="000D7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38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uiPriority w:val="9"/>
    <w:semiHidden/>
    <w:unhideWhenUsed/>
    <w:qFormat/>
    <w:rsid w:val="007507F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1"/>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link w:val="NormalWebChar"/>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7F134B"/>
    <w:rPr>
      <w:lang w:val="en-US"/>
    </w:rPr>
  </w:style>
  <w:style w:type="character" w:customStyle="1" w:styleId="ListParagraphChar">
    <w:name w:val="List Paragraph Char"/>
    <w:aliases w:val="List Paragraph 1 Char"/>
    <w:basedOn w:val="DefaultParagraphFont"/>
    <w:link w:val="ListParagraph"/>
    <w:uiPriority w:val="34"/>
    <w:locked/>
    <w:rsid w:val="007F134B"/>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D239F7"/>
    <w:rPr>
      <w:b/>
      <w:bCs/>
    </w:rPr>
  </w:style>
  <w:style w:type="character" w:customStyle="1" w:styleId="CommentSubjectChar">
    <w:name w:val="Comment Subject Char"/>
    <w:basedOn w:val="CommentTextChar"/>
    <w:link w:val="CommentSubject"/>
    <w:uiPriority w:val="99"/>
    <w:semiHidden/>
    <w:rsid w:val="00D239F7"/>
    <w:rPr>
      <w:b/>
      <w:bCs/>
      <w:sz w:val="20"/>
      <w:szCs w:val="20"/>
    </w:rPr>
  </w:style>
  <w:style w:type="character" w:customStyle="1" w:styleId="NormalWebChar">
    <w:name w:val="Normal (Web) Char"/>
    <w:basedOn w:val="DefaultParagraphFont"/>
    <w:link w:val="NormalWeb"/>
    <w:uiPriority w:val="99"/>
    <w:rsid w:val="00F81681"/>
    <w:rPr>
      <w:rFonts w:ascii="Times New Roman" w:eastAsia="Times New Roman" w:hAnsi="Times New Roman" w:cs="Times New Roman"/>
      <w:sz w:val="24"/>
      <w:szCs w:val="24"/>
      <w:lang w:eastAsia="en-ZA"/>
    </w:rPr>
  </w:style>
  <w:style w:type="paragraph" w:styleId="BodyText2">
    <w:name w:val="Body Text 2"/>
    <w:basedOn w:val="Normal"/>
    <w:link w:val="BodyText2Char"/>
    <w:uiPriority w:val="99"/>
    <w:unhideWhenUsed/>
    <w:rsid w:val="00192766"/>
    <w:pPr>
      <w:spacing w:after="120" w:line="480" w:lineRule="auto"/>
      <w:jc w:val="left"/>
    </w:pPr>
    <w:rPr>
      <w:rFonts w:eastAsiaTheme="minorEastAsia"/>
      <w:lang w:eastAsia="en-ZA"/>
    </w:rPr>
  </w:style>
  <w:style w:type="character" w:customStyle="1" w:styleId="BodyText2Char">
    <w:name w:val="Body Text 2 Char"/>
    <w:basedOn w:val="DefaultParagraphFont"/>
    <w:link w:val="BodyText2"/>
    <w:uiPriority w:val="99"/>
    <w:rsid w:val="00192766"/>
    <w:rPr>
      <w:rFonts w:eastAsiaTheme="minorEastAsia"/>
      <w:lang w:eastAsia="en-ZA"/>
    </w:rPr>
  </w:style>
  <w:style w:type="paragraph" w:styleId="BodyText">
    <w:name w:val="Body Text"/>
    <w:basedOn w:val="Normal"/>
    <w:link w:val="BodyTextChar"/>
    <w:uiPriority w:val="99"/>
    <w:semiHidden/>
    <w:unhideWhenUsed/>
    <w:rsid w:val="00192766"/>
    <w:pPr>
      <w:spacing w:after="120"/>
    </w:pPr>
  </w:style>
  <w:style w:type="character" w:customStyle="1" w:styleId="BodyTextChar">
    <w:name w:val="Body Text Char"/>
    <w:basedOn w:val="DefaultParagraphFont"/>
    <w:link w:val="BodyText"/>
    <w:uiPriority w:val="99"/>
    <w:semiHidden/>
    <w:rsid w:val="00192766"/>
  </w:style>
  <w:style w:type="paragraph" w:styleId="TOC1">
    <w:name w:val="toc 1"/>
    <w:basedOn w:val="Normal"/>
    <w:next w:val="Normal"/>
    <w:autoRedefine/>
    <w:uiPriority w:val="39"/>
    <w:unhideWhenUsed/>
    <w:rsid w:val="000D7F9D"/>
    <w:pPr>
      <w:spacing w:before="120" w:after="120"/>
      <w:jc w:val="left"/>
    </w:pPr>
    <w:rPr>
      <w:b/>
      <w:bCs/>
      <w:caps/>
      <w:sz w:val="20"/>
      <w:szCs w:val="20"/>
    </w:rPr>
  </w:style>
  <w:style w:type="paragraph" w:styleId="TOC2">
    <w:name w:val="toc 2"/>
    <w:basedOn w:val="Normal"/>
    <w:next w:val="Normal"/>
    <w:autoRedefine/>
    <w:uiPriority w:val="39"/>
    <w:unhideWhenUsed/>
    <w:rsid w:val="000D7F9D"/>
    <w:pPr>
      <w:ind w:left="220"/>
      <w:jc w:val="left"/>
    </w:pPr>
    <w:rPr>
      <w:smallCaps/>
      <w:sz w:val="20"/>
      <w:szCs w:val="20"/>
    </w:rPr>
  </w:style>
  <w:style w:type="paragraph" w:styleId="TOC3">
    <w:name w:val="toc 3"/>
    <w:basedOn w:val="Normal"/>
    <w:next w:val="Normal"/>
    <w:autoRedefine/>
    <w:uiPriority w:val="39"/>
    <w:unhideWhenUsed/>
    <w:rsid w:val="000D7F9D"/>
    <w:pPr>
      <w:ind w:left="440"/>
      <w:jc w:val="left"/>
    </w:pPr>
    <w:rPr>
      <w:i/>
      <w:iCs/>
      <w:sz w:val="20"/>
      <w:szCs w:val="20"/>
    </w:rPr>
  </w:style>
  <w:style w:type="paragraph" w:styleId="TOC4">
    <w:name w:val="toc 4"/>
    <w:basedOn w:val="Normal"/>
    <w:next w:val="Normal"/>
    <w:autoRedefine/>
    <w:uiPriority w:val="39"/>
    <w:unhideWhenUsed/>
    <w:rsid w:val="000D7F9D"/>
    <w:pPr>
      <w:ind w:left="660"/>
      <w:jc w:val="left"/>
    </w:pPr>
    <w:rPr>
      <w:sz w:val="18"/>
      <w:szCs w:val="18"/>
    </w:rPr>
  </w:style>
  <w:style w:type="paragraph" w:styleId="TOC5">
    <w:name w:val="toc 5"/>
    <w:basedOn w:val="Normal"/>
    <w:next w:val="Normal"/>
    <w:autoRedefine/>
    <w:uiPriority w:val="39"/>
    <w:unhideWhenUsed/>
    <w:rsid w:val="000D7F9D"/>
    <w:pPr>
      <w:ind w:left="880"/>
      <w:jc w:val="left"/>
    </w:pPr>
    <w:rPr>
      <w:sz w:val="18"/>
      <w:szCs w:val="18"/>
    </w:rPr>
  </w:style>
  <w:style w:type="paragraph" w:styleId="TOC6">
    <w:name w:val="toc 6"/>
    <w:basedOn w:val="Normal"/>
    <w:next w:val="Normal"/>
    <w:autoRedefine/>
    <w:uiPriority w:val="39"/>
    <w:unhideWhenUsed/>
    <w:rsid w:val="000D7F9D"/>
    <w:pPr>
      <w:ind w:left="1100"/>
      <w:jc w:val="left"/>
    </w:pPr>
    <w:rPr>
      <w:sz w:val="18"/>
      <w:szCs w:val="18"/>
    </w:rPr>
  </w:style>
  <w:style w:type="paragraph" w:styleId="TOC7">
    <w:name w:val="toc 7"/>
    <w:basedOn w:val="Normal"/>
    <w:next w:val="Normal"/>
    <w:autoRedefine/>
    <w:uiPriority w:val="39"/>
    <w:unhideWhenUsed/>
    <w:rsid w:val="000D7F9D"/>
    <w:pPr>
      <w:ind w:left="1320"/>
      <w:jc w:val="left"/>
    </w:pPr>
    <w:rPr>
      <w:sz w:val="18"/>
      <w:szCs w:val="18"/>
    </w:rPr>
  </w:style>
  <w:style w:type="paragraph" w:styleId="TOC8">
    <w:name w:val="toc 8"/>
    <w:basedOn w:val="Normal"/>
    <w:next w:val="Normal"/>
    <w:autoRedefine/>
    <w:uiPriority w:val="39"/>
    <w:unhideWhenUsed/>
    <w:rsid w:val="000D7F9D"/>
    <w:pPr>
      <w:ind w:left="1540"/>
      <w:jc w:val="left"/>
    </w:pPr>
    <w:rPr>
      <w:sz w:val="18"/>
      <w:szCs w:val="18"/>
    </w:rPr>
  </w:style>
  <w:style w:type="paragraph" w:styleId="TOC9">
    <w:name w:val="toc 9"/>
    <w:basedOn w:val="Normal"/>
    <w:next w:val="Normal"/>
    <w:autoRedefine/>
    <w:uiPriority w:val="39"/>
    <w:unhideWhenUsed/>
    <w:rsid w:val="000D7F9D"/>
    <w:pPr>
      <w:ind w:left="1760"/>
      <w:jc w:val="left"/>
    </w:pPr>
    <w:rPr>
      <w:sz w:val="18"/>
      <w:szCs w:val="18"/>
    </w:rPr>
  </w:style>
  <w:style w:type="character" w:customStyle="1" w:styleId="Heading1Char">
    <w:name w:val="Heading 1 Char"/>
    <w:basedOn w:val="DefaultParagraphFont"/>
    <w:link w:val="Heading1"/>
    <w:uiPriority w:val="9"/>
    <w:rsid w:val="000D7F9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D7F9D"/>
    <w:rPr>
      <w:color w:val="0000FF" w:themeColor="hyperlink"/>
      <w:u w:val="single"/>
    </w:rPr>
  </w:style>
  <w:style w:type="paragraph" w:styleId="TOCHeading">
    <w:name w:val="TOC Heading"/>
    <w:basedOn w:val="Heading1"/>
    <w:next w:val="Normal"/>
    <w:uiPriority w:val="39"/>
    <w:unhideWhenUsed/>
    <w:qFormat/>
    <w:rsid w:val="00056966"/>
    <w:pPr>
      <w:spacing w:line="259" w:lineRule="auto"/>
      <w:jc w:val="left"/>
      <w:outlineLvl w:val="9"/>
    </w:pPr>
    <w:rPr>
      <w:lang w:val="en-US"/>
    </w:rPr>
  </w:style>
  <w:style w:type="table" w:customStyle="1" w:styleId="TableGrid1">
    <w:name w:val="Table Grid1"/>
    <w:basedOn w:val="TableNormal"/>
    <w:next w:val="TableGrid"/>
    <w:uiPriority w:val="59"/>
    <w:rsid w:val="009C4C6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538B9"/>
    <w:rPr>
      <w:rFonts w:asciiTheme="majorHAnsi" w:eastAsiaTheme="majorEastAsia" w:hAnsiTheme="majorHAnsi" w:cstheme="majorBidi"/>
      <w:color w:val="365F91" w:themeColor="accent1" w:themeShade="BF"/>
      <w:sz w:val="26"/>
      <w:szCs w:val="26"/>
    </w:rPr>
  </w:style>
  <w:style w:type="table" w:customStyle="1" w:styleId="TableGrid2">
    <w:name w:val="Table Grid2"/>
    <w:basedOn w:val="TableNormal"/>
    <w:next w:val="TableGrid"/>
    <w:uiPriority w:val="59"/>
    <w:rsid w:val="00EC735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EC735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A946D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B54403"/>
    <w:pPr>
      <w:spacing w:after="0" w:line="240" w:lineRule="auto"/>
    </w:pPr>
  </w:style>
  <w:style w:type="table" w:customStyle="1" w:styleId="TableGrid5">
    <w:name w:val="Table Grid5"/>
    <w:basedOn w:val="TableNormal"/>
    <w:next w:val="TableGrid"/>
    <w:uiPriority w:val="59"/>
    <w:rsid w:val="005F796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2D203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B344D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3B7B5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C17F9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59"/>
    <w:rsid w:val="00A9187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4F762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9C777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C24BD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381B1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0B26B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4F7C7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07605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F7305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5C09B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6B4A6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6B4A6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396A2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28694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59"/>
    <w:rsid w:val="00B9629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59"/>
    <w:rsid w:val="000C12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9C359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9671E0"/>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20645"/>
    <w:rPr>
      <w:color w:val="808080"/>
    </w:rPr>
  </w:style>
  <w:style w:type="character" w:customStyle="1" w:styleId="Heading7Char">
    <w:name w:val="Heading 7 Char"/>
    <w:basedOn w:val="DefaultParagraphFont"/>
    <w:link w:val="Heading7"/>
    <w:uiPriority w:val="9"/>
    <w:semiHidden/>
    <w:rsid w:val="007507F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44947">
      <w:bodyDiv w:val="1"/>
      <w:marLeft w:val="0"/>
      <w:marRight w:val="0"/>
      <w:marTop w:val="0"/>
      <w:marBottom w:val="0"/>
      <w:divBdr>
        <w:top w:val="none" w:sz="0" w:space="0" w:color="auto"/>
        <w:left w:val="none" w:sz="0" w:space="0" w:color="auto"/>
        <w:bottom w:val="none" w:sz="0" w:space="0" w:color="auto"/>
        <w:right w:val="none" w:sz="0" w:space="0" w:color="auto"/>
      </w:divBdr>
    </w:div>
    <w:div w:id="379862332">
      <w:bodyDiv w:val="1"/>
      <w:marLeft w:val="0"/>
      <w:marRight w:val="0"/>
      <w:marTop w:val="0"/>
      <w:marBottom w:val="0"/>
      <w:divBdr>
        <w:top w:val="none" w:sz="0" w:space="0" w:color="auto"/>
        <w:left w:val="none" w:sz="0" w:space="0" w:color="auto"/>
        <w:bottom w:val="none" w:sz="0" w:space="0" w:color="auto"/>
        <w:right w:val="none" w:sz="0" w:space="0" w:color="auto"/>
      </w:divBdr>
    </w:div>
    <w:div w:id="563176507">
      <w:bodyDiv w:val="1"/>
      <w:marLeft w:val="0"/>
      <w:marRight w:val="0"/>
      <w:marTop w:val="0"/>
      <w:marBottom w:val="0"/>
      <w:divBdr>
        <w:top w:val="none" w:sz="0" w:space="0" w:color="auto"/>
        <w:left w:val="none" w:sz="0" w:space="0" w:color="auto"/>
        <w:bottom w:val="none" w:sz="0" w:space="0" w:color="auto"/>
        <w:right w:val="none" w:sz="0" w:space="0" w:color="auto"/>
      </w:divBdr>
    </w:div>
    <w:div w:id="789323785">
      <w:bodyDiv w:val="1"/>
      <w:marLeft w:val="0"/>
      <w:marRight w:val="0"/>
      <w:marTop w:val="0"/>
      <w:marBottom w:val="0"/>
      <w:divBdr>
        <w:top w:val="none" w:sz="0" w:space="0" w:color="auto"/>
        <w:left w:val="none" w:sz="0" w:space="0" w:color="auto"/>
        <w:bottom w:val="none" w:sz="0" w:space="0" w:color="auto"/>
        <w:right w:val="none" w:sz="0" w:space="0" w:color="auto"/>
      </w:divBdr>
      <w:divsChild>
        <w:div w:id="1802457588">
          <w:marLeft w:val="446"/>
          <w:marRight w:val="0"/>
          <w:marTop w:val="0"/>
          <w:marBottom w:val="0"/>
          <w:divBdr>
            <w:top w:val="none" w:sz="0" w:space="0" w:color="auto"/>
            <w:left w:val="none" w:sz="0" w:space="0" w:color="auto"/>
            <w:bottom w:val="none" w:sz="0" w:space="0" w:color="auto"/>
            <w:right w:val="none" w:sz="0" w:space="0" w:color="auto"/>
          </w:divBdr>
        </w:div>
      </w:divsChild>
    </w:div>
    <w:div w:id="805971688">
      <w:bodyDiv w:val="1"/>
      <w:marLeft w:val="0"/>
      <w:marRight w:val="0"/>
      <w:marTop w:val="0"/>
      <w:marBottom w:val="0"/>
      <w:divBdr>
        <w:top w:val="none" w:sz="0" w:space="0" w:color="auto"/>
        <w:left w:val="none" w:sz="0" w:space="0" w:color="auto"/>
        <w:bottom w:val="none" w:sz="0" w:space="0" w:color="auto"/>
        <w:right w:val="none" w:sz="0" w:space="0" w:color="auto"/>
      </w:divBdr>
      <w:divsChild>
        <w:div w:id="1046219011">
          <w:marLeft w:val="446"/>
          <w:marRight w:val="0"/>
          <w:marTop w:val="0"/>
          <w:marBottom w:val="0"/>
          <w:divBdr>
            <w:top w:val="none" w:sz="0" w:space="0" w:color="auto"/>
            <w:left w:val="none" w:sz="0" w:space="0" w:color="auto"/>
            <w:bottom w:val="none" w:sz="0" w:space="0" w:color="auto"/>
            <w:right w:val="none" w:sz="0" w:space="0" w:color="auto"/>
          </w:divBdr>
        </w:div>
      </w:divsChild>
    </w:div>
    <w:div w:id="835419701">
      <w:bodyDiv w:val="1"/>
      <w:marLeft w:val="0"/>
      <w:marRight w:val="0"/>
      <w:marTop w:val="0"/>
      <w:marBottom w:val="0"/>
      <w:divBdr>
        <w:top w:val="none" w:sz="0" w:space="0" w:color="auto"/>
        <w:left w:val="none" w:sz="0" w:space="0" w:color="auto"/>
        <w:bottom w:val="none" w:sz="0" w:space="0" w:color="auto"/>
        <w:right w:val="none" w:sz="0" w:space="0" w:color="auto"/>
      </w:divBdr>
    </w:div>
    <w:div w:id="883369595">
      <w:bodyDiv w:val="1"/>
      <w:marLeft w:val="0"/>
      <w:marRight w:val="0"/>
      <w:marTop w:val="0"/>
      <w:marBottom w:val="0"/>
      <w:divBdr>
        <w:top w:val="none" w:sz="0" w:space="0" w:color="auto"/>
        <w:left w:val="none" w:sz="0" w:space="0" w:color="auto"/>
        <w:bottom w:val="none" w:sz="0" w:space="0" w:color="auto"/>
        <w:right w:val="none" w:sz="0" w:space="0" w:color="auto"/>
      </w:divBdr>
    </w:div>
    <w:div w:id="1110709736">
      <w:bodyDiv w:val="1"/>
      <w:marLeft w:val="0"/>
      <w:marRight w:val="0"/>
      <w:marTop w:val="0"/>
      <w:marBottom w:val="0"/>
      <w:divBdr>
        <w:top w:val="none" w:sz="0" w:space="0" w:color="auto"/>
        <w:left w:val="none" w:sz="0" w:space="0" w:color="auto"/>
        <w:bottom w:val="none" w:sz="0" w:space="0" w:color="auto"/>
        <w:right w:val="none" w:sz="0" w:space="0" w:color="auto"/>
      </w:divBdr>
    </w:div>
    <w:div w:id="1351375377">
      <w:bodyDiv w:val="1"/>
      <w:marLeft w:val="0"/>
      <w:marRight w:val="0"/>
      <w:marTop w:val="0"/>
      <w:marBottom w:val="0"/>
      <w:divBdr>
        <w:top w:val="none" w:sz="0" w:space="0" w:color="auto"/>
        <w:left w:val="none" w:sz="0" w:space="0" w:color="auto"/>
        <w:bottom w:val="none" w:sz="0" w:space="0" w:color="auto"/>
        <w:right w:val="none" w:sz="0" w:space="0" w:color="auto"/>
      </w:divBdr>
    </w:div>
    <w:div w:id="1501891211">
      <w:bodyDiv w:val="1"/>
      <w:marLeft w:val="0"/>
      <w:marRight w:val="0"/>
      <w:marTop w:val="0"/>
      <w:marBottom w:val="0"/>
      <w:divBdr>
        <w:top w:val="none" w:sz="0" w:space="0" w:color="auto"/>
        <w:left w:val="none" w:sz="0" w:space="0" w:color="auto"/>
        <w:bottom w:val="none" w:sz="0" w:space="0" w:color="auto"/>
        <w:right w:val="none" w:sz="0" w:space="0" w:color="auto"/>
      </w:divBdr>
      <w:divsChild>
        <w:div w:id="1606503608">
          <w:marLeft w:val="446"/>
          <w:marRight w:val="0"/>
          <w:marTop w:val="0"/>
          <w:marBottom w:val="0"/>
          <w:divBdr>
            <w:top w:val="none" w:sz="0" w:space="0" w:color="auto"/>
            <w:left w:val="none" w:sz="0" w:space="0" w:color="auto"/>
            <w:bottom w:val="none" w:sz="0" w:space="0" w:color="auto"/>
            <w:right w:val="none" w:sz="0" w:space="0" w:color="auto"/>
          </w:divBdr>
        </w:div>
      </w:divsChild>
    </w:div>
    <w:div w:id="1536649223">
      <w:bodyDiv w:val="1"/>
      <w:marLeft w:val="0"/>
      <w:marRight w:val="0"/>
      <w:marTop w:val="0"/>
      <w:marBottom w:val="0"/>
      <w:divBdr>
        <w:top w:val="none" w:sz="0" w:space="0" w:color="auto"/>
        <w:left w:val="none" w:sz="0" w:space="0" w:color="auto"/>
        <w:bottom w:val="none" w:sz="0" w:space="0" w:color="auto"/>
        <w:right w:val="none" w:sz="0" w:space="0" w:color="auto"/>
      </w:divBdr>
    </w:div>
    <w:div w:id="1743212494">
      <w:bodyDiv w:val="1"/>
      <w:marLeft w:val="0"/>
      <w:marRight w:val="0"/>
      <w:marTop w:val="0"/>
      <w:marBottom w:val="0"/>
      <w:divBdr>
        <w:top w:val="none" w:sz="0" w:space="0" w:color="auto"/>
        <w:left w:val="none" w:sz="0" w:space="0" w:color="auto"/>
        <w:bottom w:val="none" w:sz="0" w:space="0" w:color="auto"/>
        <w:right w:val="none" w:sz="0" w:space="0" w:color="auto"/>
      </w:divBdr>
    </w:div>
    <w:div w:id="1788547367">
      <w:bodyDiv w:val="1"/>
      <w:marLeft w:val="0"/>
      <w:marRight w:val="0"/>
      <w:marTop w:val="0"/>
      <w:marBottom w:val="0"/>
      <w:divBdr>
        <w:top w:val="none" w:sz="0" w:space="0" w:color="auto"/>
        <w:left w:val="none" w:sz="0" w:space="0" w:color="auto"/>
        <w:bottom w:val="none" w:sz="0" w:space="0" w:color="auto"/>
        <w:right w:val="none" w:sz="0" w:space="0" w:color="auto"/>
      </w:divBdr>
    </w:div>
    <w:div w:id="1801221064">
      <w:bodyDiv w:val="1"/>
      <w:marLeft w:val="0"/>
      <w:marRight w:val="0"/>
      <w:marTop w:val="0"/>
      <w:marBottom w:val="0"/>
      <w:divBdr>
        <w:top w:val="none" w:sz="0" w:space="0" w:color="auto"/>
        <w:left w:val="none" w:sz="0" w:space="0" w:color="auto"/>
        <w:bottom w:val="none" w:sz="0" w:space="0" w:color="auto"/>
        <w:right w:val="none" w:sz="0" w:space="0" w:color="auto"/>
      </w:divBdr>
    </w:div>
    <w:div w:id="20040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94A65559E1640B12CBF1C8CD502B7" ma:contentTypeVersion="11" ma:contentTypeDescription="Create a new document." ma:contentTypeScope="" ma:versionID="f4573eb185b469d17dd0f40f35b9b055">
  <xsd:schema xmlns:xsd="http://www.w3.org/2001/XMLSchema" xmlns:xs="http://www.w3.org/2001/XMLSchema" xmlns:p="http://schemas.microsoft.com/office/2006/metadata/properties" xmlns:ns3="b8ceb0c8-f2c9-47c0-86c0-1a6e7f91184b" xmlns:ns4="2eb8ce3b-2601-4872-a859-70b864d36b99" targetNamespace="http://schemas.microsoft.com/office/2006/metadata/properties" ma:root="true" ma:fieldsID="ce08564392053c2c87a9003e31645d1e" ns3:_="" ns4:_="">
    <xsd:import namespace="b8ceb0c8-f2c9-47c0-86c0-1a6e7f91184b"/>
    <xsd:import namespace="2eb8ce3b-2601-4872-a859-70b864d36b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b0c8-f2c9-47c0-86c0-1a6e7f9118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b8ce3b-2601-4872-a859-70b864d36b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72A97-F9D0-418C-84E2-E934BC6D3A03}">
  <ds:schemaRefs>
    <ds:schemaRef ds:uri="http://schemas.microsoft.com/sharepoint/v3/contenttype/forms"/>
  </ds:schemaRefs>
</ds:datastoreItem>
</file>

<file path=customXml/itemProps2.xml><?xml version="1.0" encoding="utf-8"?>
<ds:datastoreItem xmlns:ds="http://schemas.openxmlformats.org/officeDocument/2006/customXml" ds:itemID="{8164DE03-72A0-4284-80D1-A487BA9CF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b0c8-f2c9-47c0-86c0-1a6e7f91184b"/>
    <ds:schemaRef ds:uri="2eb8ce3b-2601-4872-a859-70b864d36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364F3-DCF1-43BD-B257-EC48A9BB512A}">
  <ds:schemaRefs>
    <ds:schemaRef ds:uri="http://schemas.openxmlformats.org/officeDocument/2006/bibliography"/>
  </ds:schemaRefs>
</ds:datastoreItem>
</file>

<file path=customXml/itemProps4.xml><?xml version="1.0" encoding="utf-8"?>
<ds:datastoreItem xmlns:ds="http://schemas.openxmlformats.org/officeDocument/2006/customXml" ds:itemID="{C611072B-BF40-41F3-8E7B-73AA477345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3521</Words>
  <Characters>20070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NMasuku</dc:creator>
  <cp:keywords/>
  <dc:description/>
  <cp:lastModifiedBy>Charmaine Leso</cp:lastModifiedBy>
  <cp:revision>2</cp:revision>
  <cp:lastPrinted>2018-06-13T11:19:00Z</cp:lastPrinted>
  <dcterms:created xsi:type="dcterms:W3CDTF">2022-05-19T06:09:00Z</dcterms:created>
  <dcterms:modified xsi:type="dcterms:W3CDTF">2022-05-19T06:09:00Z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0x0101008F694A65559E1640B12CBF1C8CD502B7</vt:lpwstr>
  </property>
</Properties>
</file>