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0BBC7" w14:textId="77777777" w:rsidR="00CD734F" w:rsidRDefault="00CD734F" w:rsidP="00CD734F">
      <w:pPr>
        <w:rPr>
          <w:b/>
          <w:bCs/>
        </w:rPr>
      </w:pPr>
    </w:p>
    <w:p w14:paraId="7091BFDC" w14:textId="18979B09" w:rsidR="00CD734F" w:rsidRDefault="00CD734F" w:rsidP="00CD734F">
      <w:pPr>
        <w:jc w:val="both"/>
        <w:rPr>
          <w:rFonts w:ascii="Arial" w:hAnsi="Arial"/>
          <w:sz w:val="20"/>
        </w:rPr>
      </w:pPr>
      <w:r>
        <w:rPr>
          <w:rFonts w:ascii="Arial" w:hAnsi="Arial"/>
          <w:sz w:val="20"/>
        </w:rPr>
        <w:t>No.114 - 2022: Fourth Session, Sixth Legislature</w:t>
      </w:r>
    </w:p>
    <w:p w14:paraId="237B46C7" w14:textId="2122C91B" w:rsidR="00CD734F" w:rsidRPr="00CD734F" w:rsidRDefault="00CD734F" w:rsidP="00CD734F">
      <w:pPr>
        <w:jc w:val="center"/>
        <w:rPr>
          <w:rFonts w:ascii="Times New Roman" w:hAnsi="Times New Roman"/>
          <w:sz w:val="28"/>
        </w:rPr>
      </w:pPr>
      <w:r>
        <w:rPr>
          <w:b/>
          <w:sz w:val="33"/>
        </w:rPr>
        <w:t>GAUTENG PROVINCIAL LEGISLATURE</w:t>
      </w:r>
    </w:p>
    <w:p w14:paraId="6564B51C" w14:textId="4E89D405" w:rsidR="00CD734F" w:rsidRPr="00CD734F" w:rsidRDefault="00CD734F" w:rsidP="00CD734F">
      <w:pPr>
        <w:jc w:val="center"/>
        <w:rPr>
          <w:b/>
          <w:spacing w:val="-20"/>
          <w:sz w:val="24"/>
        </w:rPr>
      </w:pPr>
      <w:r>
        <w:rPr>
          <w:b/>
          <w:spacing w:val="-20"/>
        </w:rPr>
        <w:t xml:space="preserve">======================== </w:t>
      </w:r>
    </w:p>
    <w:p w14:paraId="6384ECC7" w14:textId="77777777" w:rsidR="00CD734F" w:rsidRDefault="00CD734F" w:rsidP="00CD734F">
      <w:pPr>
        <w:jc w:val="center"/>
        <w:rPr>
          <w:b/>
          <w:sz w:val="56"/>
        </w:rPr>
      </w:pPr>
      <w:r>
        <w:rPr>
          <w:b/>
          <w:sz w:val="56"/>
        </w:rPr>
        <w:t>ANNOUNCEMENTS,</w:t>
      </w:r>
    </w:p>
    <w:p w14:paraId="7D7C86ED" w14:textId="77777777" w:rsidR="00CD734F" w:rsidRDefault="00CD734F" w:rsidP="00CD734F">
      <w:pPr>
        <w:jc w:val="center"/>
        <w:rPr>
          <w:b/>
          <w:sz w:val="56"/>
        </w:rPr>
      </w:pPr>
      <w:r>
        <w:rPr>
          <w:b/>
          <w:sz w:val="56"/>
        </w:rPr>
        <w:t>TABLINGS AND</w:t>
      </w:r>
    </w:p>
    <w:p w14:paraId="1BCD6AB6" w14:textId="0B236C3C" w:rsidR="00CD734F" w:rsidRPr="00CD734F" w:rsidRDefault="00CD734F" w:rsidP="00CD734F">
      <w:pPr>
        <w:jc w:val="center"/>
        <w:rPr>
          <w:b/>
          <w:sz w:val="56"/>
        </w:rPr>
      </w:pPr>
      <w:r>
        <w:rPr>
          <w:b/>
          <w:sz w:val="56"/>
        </w:rPr>
        <w:t>COMMITTEE REPORTS</w:t>
      </w:r>
    </w:p>
    <w:p w14:paraId="788B2F00" w14:textId="68FBE39B" w:rsidR="00CD734F" w:rsidRPr="00CD734F" w:rsidRDefault="00CD734F" w:rsidP="00CD734F">
      <w:pPr>
        <w:jc w:val="center"/>
        <w:rPr>
          <w:b/>
          <w:spacing w:val="-20"/>
        </w:rPr>
      </w:pPr>
      <w:r>
        <w:rPr>
          <w:b/>
          <w:spacing w:val="-20"/>
        </w:rPr>
        <w:t>========================</w:t>
      </w:r>
    </w:p>
    <w:p w14:paraId="56DDD83D" w14:textId="225798C9" w:rsidR="00CD734F" w:rsidRDefault="00CD734F" w:rsidP="00CD734F">
      <w:pPr>
        <w:jc w:val="center"/>
        <w:rPr>
          <w:rFonts w:ascii="Arial" w:hAnsi="Arial"/>
          <w:sz w:val="20"/>
        </w:rPr>
      </w:pPr>
      <w:r>
        <w:rPr>
          <w:rFonts w:ascii="Arial" w:hAnsi="Arial"/>
          <w:sz w:val="20"/>
        </w:rPr>
        <w:t>Wednesday, 23 March 2022</w:t>
      </w:r>
    </w:p>
    <w:p w14:paraId="17BD74A7" w14:textId="77777777" w:rsidR="00CD734F" w:rsidRPr="00CD734F" w:rsidRDefault="00CD734F" w:rsidP="00CD734F">
      <w:pPr>
        <w:pStyle w:val="Heading1"/>
        <w:tabs>
          <w:tab w:val="center" w:pos="4489"/>
        </w:tabs>
        <w:rPr>
          <w:rFonts w:ascii="Arial" w:hAnsi="Arial" w:cs="Arial"/>
          <w:color w:val="auto"/>
          <w:sz w:val="20"/>
          <w:szCs w:val="24"/>
        </w:rPr>
      </w:pPr>
      <w:r w:rsidRPr="00CD734F">
        <w:rPr>
          <w:rFonts w:cs="Arial"/>
          <w:color w:val="auto"/>
          <w:sz w:val="20"/>
          <w:szCs w:val="24"/>
        </w:rPr>
        <w:t>ANNOUNCEMENTS</w:t>
      </w:r>
    </w:p>
    <w:p w14:paraId="57B2E5F3" w14:textId="4E9CCF6E" w:rsidR="00CD734F" w:rsidRPr="00CD734F" w:rsidRDefault="00CD734F" w:rsidP="00CD734F">
      <w:pPr>
        <w:ind w:left="720" w:right="-694"/>
        <w:jc w:val="both"/>
        <w:rPr>
          <w:rFonts w:ascii="Arial" w:hAnsi="Arial" w:cs="Arial"/>
          <w:sz w:val="20"/>
          <w:szCs w:val="20"/>
        </w:rPr>
      </w:pPr>
      <w:r w:rsidRPr="00CD734F">
        <w:rPr>
          <w:rFonts w:ascii="Arial" w:hAnsi="Arial" w:cs="Arial"/>
          <w:sz w:val="20"/>
          <w:szCs w:val="20"/>
        </w:rPr>
        <w:t>none</w:t>
      </w:r>
    </w:p>
    <w:p w14:paraId="052C800F" w14:textId="3D0D9F15" w:rsidR="00CD734F" w:rsidRPr="00CD734F" w:rsidRDefault="00CD734F" w:rsidP="00CD734F">
      <w:pPr>
        <w:pStyle w:val="Heading1"/>
        <w:tabs>
          <w:tab w:val="center" w:pos="4489"/>
        </w:tabs>
        <w:rPr>
          <w:color w:val="auto"/>
          <w:sz w:val="20"/>
        </w:rPr>
      </w:pPr>
      <w:r w:rsidRPr="00CD734F">
        <w:rPr>
          <w:color w:val="auto"/>
          <w:sz w:val="20"/>
        </w:rPr>
        <w:t>TABL</w:t>
      </w:r>
      <w:r w:rsidRPr="00CD734F">
        <w:rPr>
          <w:color w:val="auto"/>
          <w:sz w:val="20"/>
        </w:rPr>
        <w:t>IN</w:t>
      </w:r>
      <w:r w:rsidRPr="00CD734F">
        <w:rPr>
          <w:color w:val="auto"/>
          <w:sz w:val="20"/>
        </w:rPr>
        <w:t>GS</w:t>
      </w:r>
    </w:p>
    <w:p w14:paraId="17397EB1" w14:textId="77777777" w:rsidR="00CD734F" w:rsidRPr="00CD734F" w:rsidRDefault="00CD734F" w:rsidP="00CD734F">
      <w:pPr>
        <w:ind w:firstLine="720"/>
        <w:rPr>
          <w:rFonts w:ascii="Arial" w:hAnsi="Arial" w:cs="Arial"/>
          <w:sz w:val="20"/>
          <w:szCs w:val="20"/>
        </w:rPr>
      </w:pPr>
      <w:r w:rsidRPr="00CD734F">
        <w:rPr>
          <w:rFonts w:ascii="Arial" w:hAnsi="Arial" w:cs="Arial"/>
          <w:bCs/>
          <w:sz w:val="20"/>
          <w:szCs w:val="20"/>
        </w:rPr>
        <w:t>none</w:t>
      </w:r>
    </w:p>
    <w:p w14:paraId="13BE0B78" w14:textId="77777777" w:rsidR="00CD734F" w:rsidRPr="00CD734F" w:rsidRDefault="00CD734F" w:rsidP="00CD734F">
      <w:pPr>
        <w:pStyle w:val="Heading7"/>
        <w:widowControl w:val="0"/>
        <w:rPr>
          <w:rFonts w:ascii="Arial" w:hAnsi="Arial" w:cs="Arial"/>
          <w:snapToGrid w:val="0"/>
          <w:color w:val="auto"/>
          <w:sz w:val="20"/>
          <w:szCs w:val="20"/>
          <w:lang w:val="en-GB"/>
        </w:rPr>
      </w:pPr>
    </w:p>
    <w:p w14:paraId="7CCAB2C9" w14:textId="77777777" w:rsidR="00CD734F" w:rsidRPr="00CD734F" w:rsidRDefault="00CD734F" w:rsidP="00CD734F">
      <w:pPr>
        <w:pStyle w:val="Heading7"/>
        <w:widowControl w:val="0"/>
        <w:rPr>
          <w:rFonts w:ascii="Arial" w:hAnsi="Arial" w:cs="Arial"/>
          <w:snapToGrid w:val="0"/>
          <w:color w:val="auto"/>
          <w:sz w:val="20"/>
        </w:rPr>
      </w:pPr>
    </w:p>
    <w:p w14:paraId="0739D211" w14:textId="77777777" w:rsidR="00CD734F" w:rsidRPr="00CD734F" w:rsidRDefault="00CD734F" w:rsidP="00CD734F">
      <w:pPr>
        <w:pStyle w:val="Heading7"/>
        <w:widowControl w:val="0"/>
        <w:rPr>
          <w:rFonts w:ascii="Arial" w:hAnsi="Arial" w:cs="Arial"/>
          <w:snapToGrid w:val="0"/>
          <w:color w:val="auto"/>
          <w:sz w:val="20"/>
        </w:rPr>
      </w:pPr>
      <w:r w:rsidRPr="00CD734F">
        <w:rPr>
          <w:rFonts w:ascii="Arial" w:hAnsi="Arial" w:cs="Arial"/>
          <w:snapToGrid w:val="0"/>
          <w:color w:val="auto"/>
          <w:sz w:val="20"/>
        </w:rPr>
        <w:t>COMMITTEE REPORTS</w:t>
      </w:r>
    </w:p>
    <w:p w14:paraId="503C9231" w14:textId="77777777" w:rsidR="00CD734F" w:rsidRPr="00CD734F" w:rsidRDefault="00CD734F" w:rsidP="00CD734F">
      <w:pPr>
        <w:ind w:left="720" w:hanging="720"/>
        <w:jc w:val="both"/>
        <w:rPr>
          <w:rFonts w:ascii="Arial" w:hAnsi="Arial" w:cs="Arial"/>
          <w:b/>
          <w:bCs/>
          <w:sz w:val="20"/>
        </w:rPr>
      </w:pPr>
      <w:r w:rsidRPr="00CD734F">
        <w:rPr>
          <w:rFonts w:ascii="Arial" w:hAnsi="Arial" w:cs="Arial"/>
          <w:b/>
          <w:bCs/>
          <w:snapToGrid w:val="0"/>
          <w:sz w:val="20"/>
          <w:szCs w:val="20"/>
        </w:rPr>
        <w:t>1.</w:t>
      </w:r>
      <w:r w:rsidRPr="00CD734F">
        <w:rPr>
          <w:rFonts w:ascii="Arial" w:hAnsi="Arial" w:cs="Arial"/>
          <w:b/>
          <w:bCs/>
          <w:snapToGrid w:val="0"/>
          <w:sz w:val="20"/>
          <w:szCs w:val="20"/>
        </w:rPr>
        <w:tab/>
      </w:r>
      <w:r w:rsidRPr="00CD734F">
        <w:rPr>
          <w:rFonts w:ascii="Arial" w:hAnsi="Arial" w:cs="Arial"/>
          <w:b/>
          <w:bCs/>
          <w:sz w:val="20"/>
          <w:szCs w:val="20"/>
        </w:rPr>
        <w:t xml:space="preserve">The Chairperson of the Social Development Portfolio Committee, Hon. R J Kekana, tabled the Committee’s Focused Intervention Study (FIS) Report </w:t>
      </w:r>
      <w:r w:rsidRPr="00CD734F">
        <w:rPr>
          <w:rFonts w:ascii="Arial" w:eastAsia="Calibri" w:hAnsi="Arial" w:cs="Arial"/>
          <w:b/>
          <w:bCs/>
          <w:sz w:val="20"/>
          <w:szCs w:val="20"/>
        </w:rPr>
        <w:t>arising from the Budget Vote for 2021/2022 FY “</w:t>
      </w:r>
      <w:r w:rsidRPr="00CD734F">
        <w:rPr>
          <w:rFonts w:ascii="Arial" w:hAnsi="Arial" w:cs="Arial"/>
          <w:b/>
          <w:bCs/>
          <w:kern w:val="24"/>
          <w:sz w:val="20"/>
          <w:szCs w:val="20"/>
        </w:rPr>
        <w:t>An investigation into the impact of Municipal By-laws on the operations of NPOs and how the Department performs Monitoring and Evaluation function”</w:t>
      </w:r>
      <w:r w:rsidRPr="00CD734F">
        <w:rPr>
          <w:rFonts w:ascii="Arial" w:eastAsia="DengXian" w:hAnsi="Arial" w:cs="Arial"/>
          <w:b/>
          <w:bCs/>
          <w:sz w:val="20"/>
        </w:rPr>
        <w:t>,</w:t>
      </w:r>
      <w:r w:rsidRPr="00CD734F">
        <w:rPr>
          <w:rFonts w:ascii="Arial" w:hAnsi="Arial" w:cs="Arial"/>
          <w:b/>
          <w:bCs/>
          <w:sz w:val="20"/>
        </w:rPr>
        <w:t xml:space="preserve"> as attached:</w:t>
      </w:r>
    </w:p>
    <w:p w14:paraId="383E6074" w14:textId="77777777" w:rsidR="00CD734F" w:rsidRDefault="00CD734F" w:rsidP="00B25D94">
      <w:pPr>
        <w:jc w:val="center"/>
        <w:rPr>
          <w:b/>
          <w:bCs/>
        </w:rPr>
      </w:pPr>
    </w:p>
    <w:p w14:paraId="455C59CA" w14:textId="77777777" w:rsidR="00CD734F" w:rsidRDefault="00CD734F" w:rsidP="00B25D94">
      <w:pPr>
        <w:jc w:val="center"/>
        <w:rPr>
          <w:b/>
          <w:bCs/>
        </w:rPr>
      </w:pPr>
    </w:p>
    <w:p w14:paraId="6BAA33B4" w14:textId="77777777" w:rsidR="00CD734F" w:rsidRDefault="00CD734F" w:rsidP="00B25D94">
      <w:pPr>
        <w:jc w:val="center"/>
        <w:rPr>
          <w:b/>
          <w:bCs/>
        </w:rPr>
      </w:pPr>
    </w:p>
    <w:p w14:paraId="21CED397" w14:textId="77777777" w:rsidR="00CD734F" w:rsidRDefault="00CD734F" w:rsidP="00B25D94">
      <w:pPr>
        <w:jc w:val="center"/>
        <w:rPr>
          <w:b/>
          <w:bCs/>
        </w:rPr>
      </w:pPr>
    </w:p>
    <w:p w14:paraId="61E1E2E8" w14:textId="77777777" w:rsidR="00CD734F" w:rsidRDefault="00CD734F" w:rsidP="00B25D94">
      <w:pPr>
        <w:jc w:val="center"/>
        <w:rPr>
          <w:b/>
          <w:bCs/>
        </w:rPr>
      </w:pPr>
    </w:p>
    <w:p w14:paraId="4DF71608" w14:textId="77777777" w:rsidR="00CD734F" w:rsidRDefault="00CD734F" w:rsidP="00B25D94">
      <w:pPr>
        <w:jc w:val="center"/>
        <w:rPr>
          <w:b/>
          <w:bCs/>
        </w:rPr>
      </w:pPr>
    </w:p>
    <w:p w14:paraId="0FB1E56D" w14:textId="77777777" w:rsidR="00CD734F" w:rsidRDefault="00CD734F" w:rsidP="00B25D94">
      <w:pPr>
        <w:jc w:val="center"/>
        <w:rPr>
          <w:b/>
          <w:bCs/>
        </w:rPr>
      </w:pPr>
    </w:p>
    <w:p w14:paraId="49142C8A" w14:textId="77777777" w:rsidR="00CD734F" w:rsidRDefault="00CD734F" w:rsidP="00B25D94">
      <w:pPr>
        <w:jc w:val="center"/>
        <w:rPr>
          <w:b/>
          <w:bCs/>
        </w:rPr>
      </w:pPr>
    </w:p>
    <w:p w14:paraId="07D40F1E" w14:textId="77777777" w:rsidR="00CD734F" w:rsidRDefault="00CD734F" w:rsidP="00B25D94">
      <w:pPr>
        <w:jc w:val="center"/>
        <w:rPr>
          <w:b/>
          <w:bCs/>
        </w:rPr>
      </w:pPr>
    </w:p>
    <w:p w14:paraId="64C914FE" w14:textId="77777777" w:rsidR="00CD734F" w:rsidRDefault="00CD734F" w:rsidP="00B25D94">
      <w:pPr>
        <w:jc w:val="center"/>
        <w:rPr>
          <w:b/>
          <w:bCs/>
        </w:rPr>
      </w:pPr>
    </w:p>
    <w:p w14:paraId="0E55502D" w14:textId="77777777" w:rsidR="00CD734F" w:rsidRDefault="00CD734F" w:rsidP="00B25D94">
      <w:pPr>
        <w:jc w:val="center"/>
        <w:rPr>
          <w:b/>
          <w:bCs/>
        </w:rPr>
      </w:pPr>
    </w:p>
    <w:p w14:paraId="35E07C54" w14:textId="11373768" w:rsidR="00B25D94" w:rsidRPr="001C6BE4" w:rsidRDefault="0083131F" w:rsidP="00B25D94">
      <w:pPr>
        <w:jc w:val="center"/>
        <w:rPr>
          <w:b/>
          <w:bCs/>
        </w:rPr>
      </w:pPr>
      <w:r>
        <w:rPr>
          <w:b/>
          <w:bCs/>
          <w:noProof/>
          <w:lang w:bidi="he-IL"/>
        </w:rPr>
        <w:object w:dxaOrig="1440" w:dyaOrig="1440" w14:anchorId="17C2E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7" DrawAspect="Content" ObjectID="_1709549938" r:id="rId12"/>
        </w:object>
      </w:r>
    </w:p>
    <w:p w14:paraId="000E716B" w14:textId="77777777" w:rsidR="00B25D94" w:rsidRPr="001C6BE4" w:rsidRDefault="00B25D94" w:rsidP="00B25D94">
      <w:pPr>
        <w:jc w:val="center"/>
        <w:rPr>
          <w:b/>
          <w:bCs/>
        </w:rPr>
      </w:pPr>
    </w:p>
    <w:p w14:paraId="7B60C694" w14:textId="77777777" w:rsidR="00B25D94" w:rsidRDefault="00B25D94" w:rsidP="00CD734F">
      <w:pPr>
        <w:rPr>
          <w:b/>
          <w:bCs/>
          <w:sz w:val="44"/>
          <w:szCs w:val="44"/>
        </w:rPr>
      </w:pPr>
    </w:p>
    <w:p w14:paraId="4AAF0903" w14:textId="77777777" w:rsidR="00B25D94" w:rsidRPr="002A1CD2" w:rsidRDefault="00A274EA" w:rsidP="002A1CD2">
      <w:pPr>
        <w:jc w:val="center"/>
        <w:rPr>
          <w:rFonts w:ascii="Arial" w:hAnsi="Arial" w:cs="Arial"/>
          <w:b/>
          <w:bCs/>
          <w:sz w:val="28"/>
          <w:szCs w:val="28"/>
        </w:rPr>
      </w:pPr>
      <w:r w:rsidRPr="002A1CD2">
        <w:rPr>
          <w:rFonts w:ascii="Arial" w:hAnsi="Arial" w:cs="Arial"/>
          <w:b/>
          <w:bCs/>
          <w:sz w:val="28"/>
          <w:szCs w:val="28"/>
        </w:rPr>
        <w:t>PORTFOLIO COMMITTEE</w:t>
      </w:r>
      <w:r w:rsidR="005447F5" w:rsidRPr="002A1CD2">
        <w:rPr>
          <w:rFonts w:ascii="Arial" w:hAnsi="Arial" w:cs="Arial"/>
          <w:b/>
          <w:bCs/>
          <w:sz w:val="28"/>
          <w:szCs w:val="28"/>
        </w:rPr>
        <w:t xml:space="preserve"> ON SOCIAL DEVELOPMENT</w:t>
      </w:r>
    </w:p>
    <w:p w14:paraId="28883D16" w14:textId="3B2BD9BC" w:rsidR="00E10E4F" w:rsidRDefault="00D23F86" w:rsidP="00E10E4F">
      <w:pPr>
        <w:jc w:val="center"/>
        <w:rPr>
          <w:rFonts w:ascii="Arial" w:eastAsia="Calibri" w:hAnsi="Arial" w:cs="Arial"/>
          <w:b/>
          <w:bCs/>
          <w:sz w:val="28"/>
          <w:szCs w:val="28"/>
          <w:lang w:eastAsia="en-US"/>
        </w:rPr>
      </w:pPr>
      <w:r w:rsidRPr="002A1CD2">
        <w:rPr>
          <w:rFonts w:ascii="Arial" w:hAnsi="Arial" w:cs="Arial"/>
          <w:b/>
          <w:bCs/>
          <w:sz w:val="28"/>
          <w:szCs w:val="28"/>
        </w:rPr>
        <w:t>Focu</w:t>
      </w:r>
      <w:r w:rsidR="00B25D94" w:rsidRPr="002A1CD2">
        <w:rPr>
          <w:rFonts w:ascii="Arial" w:hAnsi="Arial" w:cs="Arial"/>
          <w:b/>
          <w:bCs/>
          <w:sz w:val="28"/>
          <w:szCs w:val="28"/>
        </w:rPr>
        <w:t>sed Inter</w:t>
      </w:r>
      <w:r w:rsidR="005814AC" w:rsidRPr="002A1CD2">
        <w:rPr>
          <w:rFonts w:ascii="Arial" w:hAnsi="Arial" w:cs="Arial"/>
          <w:b/>
          <w:bCs/>
          <w:sz w:val="28"/>
          <w:szCs w:val="28"/>
        </w:rPr>
        <w:t>vention Study (FIS) Report</w:t>
      </w:r>
      <w:r w:rsidR="00A274EA" w:rsidRPr="002A1CD2">
        <w:rPr>
          <w:rFonts w:ascii="Arial" w:hAnsi="Arial" w:cs="Arial"/>
          <w:b/>
          <w:bCs/>
          <w:sz w:val="28"/>
          <w:szCs w:val="28"/>
        </w:rPr>
        <w:t xml:space="preserve"> </w:t>
      </w:r>
      <w:r w:rsidR="008A5747" w:rsidRPr="002A1CD2">
        <w:rPr>
          <w:rFonts w:ascii="Arial" w:eastAsia="Calibri" w:hAnsi="Arial" w:cs="Arial"/>
          <w:b/>
          <w:bCs/>
          <w:sz w:val="28"/>
          <w:szCs w:val="28"/>
          <w:lang w:eastAsia="en-US"/>
        </w:rPr>
        <w:t>arising from the</w:t>
      </w:r>
      <w:r w:rsidR="002A1CD2" w:rsidRPr="002A1CD2">
        <w:rPr>
          <w:rFonts w:ascii="Arial" w:eastAsia="Calibri" w:hAnsi="Arial" w:cs="Arial"/>
          <w:b/>
          <w:bCs/>
          <w:sz w:val="28"/>
          <w:szCs w:val="28"/>
          <w:lang w:eastAsia="en-US"/>
        </w:rPr>
        <w:t xml:space="preserve"> </w:t>
      </w:r>
      <w:r w:rsidR="00E10E4F">
        <w:rPr>
          <w:rFonts w:ascii="Arial" w:eastAsia="Calibri" w:hAnsi="Arial" w:cs="Arial"/>
          <w:b/>
          <w:bCs/>
          <w:sz w:val="28"/>
          <w:szCs w:val="28"/>
          <w:lang w:eastAsia="en-US"/>
        </w:rPr>
        <w:t>Budget Vote for 2021/22 FY</w:t>
      </w:r>
    </w:p>
    <w:p w14:paraId="1C4CDDFC" w14:textId="77777777" w:rsidR="008358ED" w:rsidRDefault="008358ED" w:rsidP="00B43DBD">
      <w:pPr>
        <w:rPr>
          <w:rFonts w:ascii="Arial" w:eastAsia="Calibri" w:hAnsi="Arial" w:cs="Arial"/>
          <w:b/>
          <w:bCs/>
          <w:sz w:val="28"/>
          <w:szCs w:val="28"/>
          <w:lang w:eastAsia="en-US"/>
        </w:rPr>
      </w:pPr>
    </w:p>
    <w:p w14:paraId="2229EB68" w14:textId="1BE09ABB" w:rsidR="00360A0C" w:rsidRPr="0049683B" w:rsidRDefault="008358ED" w:rsidP="00B43DBD">
      <w:pPr>
        <w:jc w:val="center"/>
        <w:rPr>
          <w:rFonts w:ascii="Arial" w:hAnsi="Arial" w:cs="Arial"/>
          <w:b/>
          <w:bCs/>
          <w:color w:val="000000" w:themeColor="text1"/>
          <w:kern w:val="24"/>
          <w:sz w:val="28"/>
          <w:szCs w:val="28"/>
        </w:rPr>
      </w:pPr>
      <w:r w:rsidRPr="0049683B">
        <w:rPr>
          <w:rFonts w:ascii="Arial" w:eastAsia="Calibri" w:hAnsi="Arial" w:cs="Arial"/>
          <w:b/>
          <w:bCs/>
          <w:sz w:val="28"/>
          <w:szCs w:val="28"/>
          <w:lang w:eastAsia="en-US"/>
        </w:rPr>
        <w:t>“</w:t>
      </w:r>
      <w:r w:rsidR="00E10E4F" w:rsidRPr="0049683B">
        <w:rPr>
          <w:rFonts w:ascii="Arial" w:hAnsi="Arial" w:cs="Arial"/>
          <w:b/>
          <w:bCs/>
          <w:color w:val="000000" w:themeColor="text1"/>
          <w:kern w:val="24"/>
          <w:sz w:val="28"/>
          <w:szCs w:val="28"/>
        </w:rPr>
        <w:t>An investigation into the impact of Municipal By-laws on the operations of NPOs and how the Department performs Monitoring and Evaluation function</w:t>
      </w:r>
      <w:r w:rsidR="00B43DBD" w:rsidRPr="0049683B">
        <w:rPr>
          <w:rFonts w:ascii="Arial" w:hAnsi="Arial" w:cs="Arial"/>
          <w:b/>
          <w:bCs/>
          <w:color w:val="000000" w:themeColor="text1"/>
          <w:kern w:val="24"/>
          <w:sz w:val="28"/>
          <w:szCs w:val="28"/>
        </w:rPr>
        <w:t>”</w:t>
      </w:r>
    </w:p>
    <w:p w14:paraId="129CC497" w14:textId="21741112" w:rsidR="00570DFE" w:rsidRPr="0049683B" w:rsidRDefault="009D50BE" w:rsidP="00B43DBD">
      <w:pPr>
        <w:jc w:val="center"/>
        <w:rPr>
          <w:rFonts w:ascii="Arial" w:eastAsia="Calibri" w:hAnsi="Arial" w:cs="Arial"/>
          <w:b/>
          <w:bCs/>
          <w:sz w:val="28"/>
          <w:szCs w:val="28"/>
          <w:lang w:eastAsia="en-US"/>
        </w:rPr>
      </w:pPr>
      <w:r w:rsidRPr="0049683B">
        <w:rPr>
          <w:rFonts w:ascii="Arial" w:hAnsi="Arial" w:cs="Arial"/>
          <w:b/>
          <w:bCs/>
          <w:color w:val="000000" w:themeColor="text1"/>
          <w:kern w:val="24"/>
          <w:sz w:val="28"/>
          <w:szCs w:val="28"/>
        </w:rPr>
        <w:t>A case study of the Gauteng Province</w:t>
      </w:r>
    </w:p>
    <w:p w14:paraId="2CC1B3B8" w14:textId="77777777" w:rsidR="00E10E4F" w:rsidRPr="002C5C3B" w:rsidRDefault="00E10E4F" w:rsidP="00134CD2">
      <w:pPr>
        <w:rPr>
          <w:rFonts w:ascii="Arial" w:eastAsia="Calibri" w:hAnsi="Arial" w:cs="Arial"/>
          <w:b/>
          <w:bCs/>
          <w:sz w:val="24"/>
          <w:szCs w:val="24"/>
          <w:lang w:eastAsia="en-US"/>
        </w:rPr>
      </w:pPr>
    </w:p>
    <w:tbl>
      <w:tblPr>
        <w:tblStyle w:val="TableGrid"/>
        <w:tblW w:w="9209" w:type="dxa"/>
        <w:tblLook w:val="04A0" w:firstRow="1" w:lastRow="0" w:firstColumn="1" w:lastColumn="0" w:noHBand="0" w:noVBand="1"/>
      </w:tblPr>
      <w:tblGrid>
        <w:gridCol w:w="2189"/>
        <w:gridCol w:w="2480"/>
        <w:gridCol w:w="2439"/>
        <w:gridCol w:w="95"/>
        <w:gridCol w:w="2006"/>
      </w:tblGrid>
      <w:tr w:rsidR="00B25D94" w:rsidRPr="00351DA4" w14:paraId="422EB44B" w14:textId="77777777" w:rsidTr="008A536E">
        <w:trPr>
          <w:tblHeader/>
        </w:trPr>
        <w:tc>
          <w:tcPr>
            <w:tcW w:w="4669" w:type="dxa"/>
            <w:gridSpan w:val="2"/>
            <w:shd w:val="clear" w:color="auto" w:fill="FDE9D9" w:themeFill="accent6" w:themeFillTint="33"/>
          </w:tcPr>
          <w:p w14:paraId="7B6EB3FE" w14:textId="77777777" w:rsidR="00B25D94" w:rsidRPr="00351DA4" w:rsidRDefault="00B25D94" w:rsidP="00892A28">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4540" w:type="dxa"/>
            <w:gridSpan w:val="3"/>
            <w:shd w:val="clear" w:color="auto" w:fill="FDE9D9" w:themeFill="accent6" w:themeFillTint="33"/>
          </w:tcPr>
          <w:p w14:paraId="60FC17EC" w14:textId="77777777" w:rsidR="00B25D94" w:rsidRPr="00351DA4" w:rsidRDefault="00B25D94" w:rsidP="00892A28">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B25D94" w:rsidRPr="00351DA4" w14:paraId="0CC93700" w14:textId="77777777" w:rsidTr="008A536E">
        <w:trPr>
          <w:tblHeader/>
        </w:trPr>
        <w:tc>
          <w:tcPr>
            <w:tcW w:w="2189" w:type="dxa"/>
            <w:shd w:val="clear" w:color="auto" w:fill="F2F2F2" w:themeFill="background1" w:themeFillShade="F2"/>
          </w:tcPr>
          <w:p w14:paraId="14C768E1" w14:textId="77777777" w:rsidR="00B25D94" w:rsidRPr="00351DA4" w:rsidRDefault="00B25D94" w:rsidP="00892A2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2480" w:type="dxa"/>
            <w:shd w:val="clear" w:color="auto" w:fill="auto"/>
          </w:tcPr>
          <w:p w14:paraId="410F4C17" w14:textId="77777777" w:rsidR="00B25D94" w:rsidRPr="00351DA4" w:rsidRDefault="00CC5A63"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Portfolio Committee on Social Development</w:t>
            </w:r>
          </w:p>
        </w:tc>
        <w:tc>
          <w:tcPr>
            <w:tcW w:w="2439" w:type="dxa"/>
            <w:shd w:val="clear" w:color="auto" w:fill="F2F2F2" w:themeFill="background1" w:themeFillShade="F2"/>
          </w:tcPr>
          <w:p w14:paraId="02E6EBB8" w14:textId="77777777" w:rsidR="00B25D94" w:rsidRPr="00351DA4" w:rsidRDefault="00B25D94"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2101" w:type="dxa"/>
            <w:gridSpan w:val="2"/>
            <w:shd w:val="clear" w:color="auto" w:fill="auto"/>
          </w:tcPr>
          <w:p w14:paraId="6FEDB1C1" w14:textId="4E443F25" w:rsidR="00B25D94" w:rsidRPr="00351DA4" w:rsidRDefault="00134CD2"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Social Development</w:t>
            </w:r>
          </w:p>
        </w:tc>
      </w:tr>
      <w:tr w:rsidR="00B25D94" w:rsidRPr="00351DA4" w14:paraId="34EF646A" w14:textId="77777777" w:rsidTr="008A536E">
        <w:trPr>
          <w:tblHeader/>
        </w:trPr>
        <w:tc>
          <w:tcPr>
            <w:tcW w:w="2189" w:type="dxa"/>
            <w:shd w:val="clear" w:color="auto" w:fill="F2F2F2" w:themeFill="background1" w:themeFillShade="F2"/>
          </w:tcPr>
          <w:p w14:paraId="1E4FA530" w14:textId="77777777" w:rsidR="00B25D94" w:rsidRPr="00351DA4" w:rsidRDefault="00B25D94" w:rsidP="00892A2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2480" w:type="dxa"/>
            <w:shd w:val="clear" w:color="auto" w:fill="auto"/>
          </w:tcPr>
          <w:p w14:paraId="7080E007" w14:textId="2011394B" w:rsidR="00B25D94" w:rsidRPr="00351DA4" w:rsidRDefault="00D557A5"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20</w:t>
            </w:r>
            <w:r w:rsidR="00B43DBD">
              <w:rPr>
                <w:rFonts w:ascii="Arial Narrow" w:eastAsiaTheme="majorEastAsia" w:hAnsi="Arial Narrow"/>
                <w:b/>
                <w:bCs/>
                <w:sz w:val="24"/>
                <w:szCs w:val="24"/>
                <w:lang w:val="en-GB"/>
              </w:rPr>
              <w:t>21</w:t>
            </w:r>
            <w:r>
              <w:rPr>
                <w:rFonts w:ascii="Arial Narrow" w:eastAsiaTheme="majorEastAsia" w:hAnsi="Arial Narrow"/>
                <w:b/>
                <w:bCs/>
                <w:sz w:val="24"/>
                <w:szCs w:val="24"/>
                <w:lang w:val="en-GB"/>
              </w:rPr>
              <w:t>/2</w:t>
            </w:r>
            <w:r w:rsidR="00B43DBD">
              <w:rPr>
                <w:rFonts w:ascii="Arial Narrow" w:eastAsiaTheme="majorEastAsia" w:hAnsi="Arial Narrow"/>
                <w:b/>
                <w:bCs/>
                <w:sz w:val="24"/>
                <w:szCs w:val="24"/>
                <w:lang w:val="en-GB"/>
              </w:rPr>
              <w:t>2</w:t>
            </w:r>
            <w:r>
              <w:rPr>
                <w:rFonts w:ascii="Arial Narrow" w:eastAsiaTheme="majorEastAsia" w:hAnsi="Arial Narrow"/>
                <w:b/>
                <w:bCs/>
                <w:sz w:val="24"/>
                <w:szCs w:val="24"/>
                <w:lang w:val="en-GB"/>
              </w:rPr>
              <w:t xml:space="preserve"> </w:t>
            </w:r>
            <w:r w:rsidR="005362C7">
              <w:rPr>
                <w:rFonts w:ascii="Arial Narrow" w:eastAsiaTheme="majorEastAsia" w:hAnsi="Arial Narrow"/>
                <w:b/>
                <w:bCs/>
                <w:sz w:val="24"/>
                <w:szCs w:val="24"/>
                <w:lang w:val="en-GB"/>
              </w:rPr>
              <w:t>FY</w:t>
            </w:r>
          </w:p>
        </w:tc>
        <w:tc>
          <w:tcPr>
            <w:tcW w:w="2439" w:type="dxa"/>
            <w:shd w:val="clear" w:color="auto" w:fill="F2F2F2" w:themeFill="background1" w:themeFillShade="F2"/>
          </w:tcPr>
          <w:p w14:paraId="1B1F5239" w14:textId="77777777" w:rsidR="00B25D94" w:rsidRPr="00351DA4" w:rsidRDefault="00B25D94"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2101" w:type="dxa"/>
            <w:gridSpan w:val="2"/>
            <w:shd w:val="clear" w:color="auto" w:fill="auto"/>
          </w:tcPr>
          <w:p w14:paraId="1BA21AEB" w14:textId="77777777" w:rsidR="00B25D94" w:rsidRPr="00351DA4" w:rsidRDefault="002A51CB"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6</w:t>
            </w:r>
          </w:p>
        </w:tc>
      </w:tr>
      <w:tr w:rsidR="00B25D94" w:rsidRPr="00351DA4" w14:paraId="6BFAAB73" w14:textId="77777777" w:rsidTr="008A536E">
        <w:trPr>
          <w:tblHeader/>
        </w:trPr>
        <w:tc>
          <w:tcPr>
            <w:tcW w:w="2189" w:type="dxa"/>
            <w:shd w:val="clear" w:color="auto" w:fill="F2F2F2" w:themeFill="background1" w:themeFillShade="F2"/>
          </w:tcPr>
          <w:p w14:paraId="5EEC1571" w14:textId="77777777" w:rsidR="00B25D94" w:rsidRPr="00351DA4" w:rsidRDefault="00B25D94" w:rsidP="0001405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 xml:space="preserve">Which </w:t>
            </w:r>
            <w:r w:rsidR="005814AC">
              <w:rPr>
                <w:rFonts w:ascii="Arial Narrow" w:eastAsiaTheme="majorEastAsia" w:hAnsi="Arial Narrow"/>
                <w:b/>
                <w:bCs/>
                <w:sz w:val="24"/>
                <w:szCs w:val="24"/>
                <w:lang w:val="en-GB"/>
              </w:rPr>
              <w:t xml:space="preserve">SOM </w:t>
            </w:r>
            <w:r w:rsidR="0001405D">
              <w:rPr>
                <w:rFonts w:ascii="Arial Narrow" w:eastAsiaTheme="majorEastAsia" w:hAnsi="Arial Narrow"/>
                <w:b/>
                <w:bCs/>
                <w:sz w:val="24"/>
                <w:szCs w:val="24"/>
                <w:lang w:val="en-GB"/>
              </w:rPr>
              <w:t>Imperative</w:t>
            </w:r>
          </w:p>
        </w:tc>
        <w:tc>
          <w:tcPr>
            <w:tcW w:w="2480" w:type="dxa"/>
            <w:shd w:val="clear" w:color="auto" w:fill="auto"/>
          </w:tcPr>
          <w:p w14:paraId="21FF6F36" w14:textId="3CDE665C" w:rsidR="00B25D94" w:rsidRPr="0001405D" w:rsidRDefault="00666868" w:rsidP="00892A28">
            <w:pPr>
              <w:rPr>
                <w:rFonts w:ascii="Arial Narrow" w:eastAsiaTheme="majorEastAsia" w:hAnsi="Arial Narrow"/>
                <w:bCs/>
                <w:sz w:val="24"/>
                <w:szCs w:val="24"/>
                <w:lang w:val="en-GB"/>
              </w:rPr>
            </w:pPr>
            <w:r>
              <w:rPr>
                <w:rFonts w:ascii="Arial Narrow" w:eastAsiaTheme="majorEastAsia" w:hAnsi="Arial Narrow"/>
                <w:bCs/>
                <w:sz w:val="24"/>
                <w:szCs w:val="24"/>
                <w:lang w:val="en-GB"/>
              </w:rPr>
              <w:t>FIS</w:t>
            </w:r>
          </w:p>
        </w:tc>
        <w:tc>
          <w:tcPr>
            <w:tcW w:w="2439" w:type="dxa"/>
            <w:shd w:val="clear" w:color="auto" w:fill="F2F2F2" w:themeFill="background1" w:themeFillShade="F2"/>
          </w:tcPr>
          <w:p w14:paraId="5F5A3851" w14:textId="77777777" w:rsidR="00B25D94" w:rsidRPr="00351DA4" w:rsidRDefault="00B25D94"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Hon. MEC</w:t>
            </w:r>
          </w:p>
        </w:tc>
        <w:tc>
          <w:tcPr>
            <w:tcW w:w="2101" w:type="dxa"/>
            <w:gridSpan w:val="2"/>
            <w:shd w:val="clear" w:color="auto" w:fill="auto"/>
          </w:tcPr>
          <w:p w14:paraId="232F6321" w14:textId="688F6712" w:rsidR="00B25D94" w:rsidRPr="00351DA4" w:rsidRDefault="002A1CD2"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Morakane Mosupyoe</w:t>
            </w:r>
          </w:p>
        </w:tc>
      </w:tr>
      <w:tr w:rsidR="00B25D94" w:rsidRPr="00351DA4" w14:paraId="59E8FB97" w14:textId="77777777" w:rsidTr="008A536E">
        <w:trPr>
          <w:tblHeader/>
        </w:trPr>
        <w:tc>
          <w:tcPr>
            <w:tcW w:w="9209" w:type="dxa"/>
            <w:gridSpan w:val="5"/>
            <w:shd w:val="clear" w:color="auto" w:fill="FDE9D9" w:themeFill="accent6" w:themeFillTint="33"/>
          </w:tcPr>
          <w:p w14:paraId="0A90390A" w14:textId="77777777" w:rsidR="00B25D94" w:rsidRPr="00351DA4" w:rsidRDefault="00B25D94" w:rsidP="00892A28">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tc>
      </w:tr>
      <w:tr w:rsidR="00B25D94" w:rsidRPr="00351DA4" w14:paraId="0B535A9B" w14:textId="77777777" w:rsidTr="008A536E">
        <w:trPr>
          <w:tblHeader/>
        </w:trPr>
        <w:tc>
          <w:tcPr>
            <w:tcW w:w="2189" w:type="dxa"/>
            <w:shd w:val="clear" w:color="auto" w:fill="F2F2F2" w:themeFill="background1" w:themeFillShade="F2"/>
          </w:tcPr>
          <w:p w14:paraId="5A08AA38" w14:textId="77777777" w:rsidR="00B25D94" w:rsidRPr="00351DA4" w:rsidRDefault="00B25D94" w:rsidP="00892A28">
            <w:pPr>
              <w:rPr>
                <w:rFonts w:ascii="Arial Narrow" w:eastAsiaTheme="majorEastAsia" w:hAnsi="Arial Narrow"/>
                <w:b/>
                <w:bCs/>
                <w:sz w:val="24"/>
                <w:szCs w:val="24"/>
                <w:lang w:val="en-GB"/>
              </w:rPr>
            </w:pPr>
          </w:p>
        </w:tc>
        <w:tc>
          <w:tcPr>
            <w:tcW w:w="2480" w:type="dxa"/>
            <w:shd w:val="clear" w:color="auto" w:fill="F2F2F2" w:themeFill="background1" w:themeFillShade="F2"/>
          </w:tcPr>
          <w:p w14:paraId="1977026F" w14:textId="77777777" w:rsidR="00B25D94" w:rsidRPr="00351DA4" w:rsidRDefault="00B25D94" w:rsidP="00892A2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2534" w:type="dxa"/>
            <w:gridSpan w:val="2"/>
            <w:shd w:val="clear" w:color="auto" w:fill="F2F2F2" w:themeFill="background1" w:themeFillShade="F2"/>
          </w:tcPr>
          <w:p w14:paraId="05A518DF" w14:textId="77777777" w:rsidR="00B25D94" w:rsidRPr="00351DA4" w:rsidRDefault="00B25D94" w:rsidP="00892A2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Signed</w:t>
            </w:r>
          </w:p>
        </w:tc>
        <w:tc>
          <w:tcPr>
            <w:tcW w:w="2006" w:type="dxa"/>
            <w:shd w:val="clear" w:color="auto" w:fill="F2F2F2" w:themeFill="background1" w:themeFillShade="F2"/>
          </w:tcPr>
          <w:p w14:paraId="29B7CD7F" w14:textId="77777777" w:rsidR="00B25D94" w:rsidRPr="00351DA4" w:rsidRDefault="00B25D94" w:rsidP="00892A2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p>
        </w:tc>
      </w:tr>
      <w:tr w:rsidR="00B25D94" w:rsidRPr="00351DA4" w14:paraId="108B694D" w14:textId="77777777" w:rsidTr="008A536E">
        <w:trPr>
          <w:tblHeader/>
        </w:trPr>
        <w:tc>
          <w:tcPr>
            <w:tcW w:w="2189" w:type="dxa"/>
            <w:shd w:val="clear" w:color="auto" w:fill="F2F2F2" w:themeFill="background1" w:themeFillShade="F2"/>
          </w:tcPr>
          <w:p w14:paraId="17C79B24" w14:textId="50385F13" w:rsidR="00B25D94" w:rsidRPr="00351DA4" w:rsidRDefault="00B25D94" w:rsidP="00892A2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 xml:space="preserve">Hon. </w:t>
            </w:r>
            <w:r w:rsidR="00FE250F">
              <w:rPr>
                <w:rFonts w:ascii="Arial Narrow" w:eastAsiaTheme="majorEastAsia" w:hAnsi="Arial Narrow"/>
                <w:b/>
                <w:bCs/>
                <w:sz w:val="24"/>
                <w:szCs w:val="24"/>
                <w:lang w:val="en-GB"/>
              </w:rPr>
              <w:t xml:space="preserve">Acting </w:t>
            </w:r>
            <w:r w:rsidRPr="00351DA4">
              <w:rPr>
                <w:rFonts w:ascii="Arial Narrow" w:eastAsiaTheme="majorEastAsia" w:hAnsi="Arial Narrow"/>
                <w:b/>
                <w:bCs/>
                <w:sz w:val="24"/>
                <w:szCs w:val="24"/>
                <w:lang w:val="en-GB"/>
              </w:rPr>
              <w:t>Chairperson</w:t>
            </w:r>
          </w:p>
        </w:tc>
        <w:tc>
          <w:tcPr>
            <w:tcW w:w="2480" w:type="dxa"/>
            <w:shd w:val="clear" w:color="auto" w:fill="auto"/>
          </w:tcPr>
          <w:p w14:paraId="5F977BB5" w14:textId="741F8609" w:rsidR="00B25D94" w:rsidRPr="00351DA4" w:rsidRDefault="008C3365" w:rsidP="00892A28">
            <w:pPr>
              <w:rPr>
                <w:rFonts w:ascii="Arial Narrow" w:hAnsi="Arial Narrow"/>
                <w:sz w:val="24"/>
                <w:szCs w:val="24"/>
              </w:rPr>
            </w:pPr>
            <w:r>
              <w:rPr>
                <w:rFonts w:ascii="Arial Narrow" w:hAnsi="Arial Narrow"/>
                <w:sz w:val="24"/>
                <w:szCs w:val="24"/>
              </w:rPr>
              <w:t>Thokozile Magagula</w:t>
            </w:r>
          </w:p>
        </w:tc>
        <w:tc>
          <w:tcPr>
            <w:tcW w:w="2534" w:type="dxa"/>
            <w:gridSpan w:val="2"/>
            <w:shd w:val="clear" w:color="auto" w:fill="auto"/>
          </w:tcPr>
          <w:p w14:paraId="5171C178" w14:textId="77777777" w:rsidR="00B25D94" w:rsidRDefault="00B25D94" w:rsidP="00892A28">
            <w:pPr>
              <w:rPr>
                <w:rFonts w:ascii="Arial Narrow" w:hAnsi="Arial Narrow"/>
                <w:sz w:val="24"/>
                <w:szCs w:val="24"/>
              </w:rPr>
            </w:pPr>
          </w:p>
          <w:p w14:paraId="1417F5F5" w14:textId="77777777" w:rsidR="00B25D94" w:rsidRDefault="00B25D94" w:rsidP="00892A28">
            <w:pPr>
              <w:rPr>
                <w:rFonts w:ascii="Arial Narrow" w:hAnsi="Arial Narrow"/>
                <w:sz w:val="24"/>
                <w:szCs w:val="24"/>
              </w:rPr>
            </w:pPr>
          </w:p>
          <w:p w14:paraId="764377EA" w14:textId="77777777" w:rsidR="00B25D94" w:rsidRPr="00351DA4" w:rsidRDefault="00B25D94" w:rsidP="00892A28">
            <w:pPr>
              <w:rPr>
                <w:rFonts w:ascii="Arial Narrow" w:hAnsi="Arial Narrow"/>
                <w:sz w:val="24"/>
                <w:szCs w:val="24"/>
              </w:rPr>
            </w:pPr>
          </w:p>
        </w:tc>
        <w:tc>
          <w:tcPr>
            <w:tcW w:w="2006" w:type="dxa"/>
            <w:shd w:val="clear" w:color="auto" w:fill="auto"/>
          </w:tcPr>
          <w:p w14:paraId="155C49E4" w14:textId="77777777" w:rsidR="00B25D94" w:rsidRPr="00351DA4" w:rsidRDefault="00B25D94" w:rsidP="00892A28">
            <w:pPr>
              <w:rPr>
                <w:rFonts w:ascii="Arial Narrow" w:hAnsi="Arial Narrow"/>
                <w:sz w:val="24"/>
                <w:szCs w:val="24"/>
              </w:rPr>
            </w:pPr>
          </w:p>
        </w:tc>
      </w:tr>
      <w:tr w:rsidR="00B25D94" w:rsidRPr="00351DA4" w14:paraId="4EC9325E" w14:textId="77777777" w:rsidTr="008A536E">
        <w:trPr>
          <w:tblHeader/>
        </w:trPr>
        <w:tc>
          <w:tcPr>
            <w:tcW w:w="9209" w:type="dxa"/>
            <w:gridSpan w:val="5"/>
            <w:shd w:val="clear" w:color="auto" w:fill="FDE9D9" w:themeFill="accent6" w:themeFillTint="33"/>
          </w:tcPr>
          <w:p w14:paraId="4F536EA9" w14:textId="77777777" w:rsidR="00B25D94" w:rsidRPr="00351DA4" w:rsidRDefault="00B25D94" w:rsidP="00892A28">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Adoption and Tabling</w:t>
            </w:r>
          </w:p>
        </w:tc>
      </w:tr>
      <w:tr w:rsidR="00B25D94" w:rsidRPr="00351DA4" w14:paraId="784D14BA" w14:textId="77777777" w:rsidTr="008A536E">
        <w:trPr>
          <w:tblHeader/>
        </w:trPr>
        <w:tc>
          <w:tcPr>
            <w:tcW w:w="4669" w:type="dxa"/>
            <w:gridSpan w:val="2"/>
            <w:shd w:val="clear" w:color="auto" w:fill="F2F2F2" w:themeFill="background1" w:themeFillShade="F2"/>
          </w:tcPr>
          <w:p w14:paraId="179E2C59" w14:textId="77777777" w:rsidR="00B25D94" w:rsidRPr="00351DA4" w:rsidRDefault="00B25D94" w:rsidP="00892A28">
            <w:pPr>
              <w:rPr>
                <w:rFonts w:ascii="Arial Narrow" w:hAnsi="Arial Narrow"/>
                <w:sz w:val="24"/>
                <w:szCs w:val="24"/>
              </w:rPr>
            </w:pPr>
            <w:r w:rsidRPr="00351DA4">
              <w:rPr>
                <w:rFonts w:ascii="Arial Narrow" w:eastAsiaTheme="majorEastAsia" w:hAnsi="Arial Narrow"/>
                <w:b/>
                <w:bCs/>
                <w:sz w:val="24"/>
                <w:szCs w:val="24"/>
                <w:lang w:val="en-GB"/>
              </w:rPr>
              <w:t>Date of Final Adoption</w:t>
            </w:r>
            <w:r>
              <w:rPr>
                <w:rFonts w:ascii="Arial Narrow" w:eastAsiaTheme="majorEastAsia" w:hAnsi="Arial Narrow"/>
                <w:b/>
                <w:bCs/>
                <w:sz w:val="24"/>
                <w:szCs w:val="24"/>
                <w:lang w:val="en-GB"/>
              </w:rPr>
              <w:t xml:space="preserve"> by Committee </w:t>
            </w:r>
          </w:p>
        </w:tc>
        <w:tc>
          <w:tcPr>
            <w:tcW w:w="4540" w:type="dxa"/>
            <w:gridSpan w:val="3"/>
            <w:shd w:val="clear" w:color="auto" w:fill="F2F2F2" w:themeFill="background1" w:themeFillShade="F2"/>
          </w:tcPr>
          <w:p w14:paraId="2A1810E6" w14:textId="77777777" w:rsidR="00B25D94" w:rsidRPr="00351DA4" w:rsidRDefault="00B25D94" w:rsidP="00892A28">
            <w:pPr>
              <w:rPr>
                <w:rFonts w:ascii="Arial Narrow" w:hAnsi="Arial Narrow"/>
                <w:sz w:val="24"/>
                <w:szCs w:val="24"/>
              </w:rPr>
            </w:pPr>
            <w:r w:rsidRPr="00351DA4">
              <w:rPr>
                <w:rFonts w:ascii="Arial Narrow" w:hAnsi="Arial Narrow"/>
                <w:b/>
                <w:sz w:val="24"/>
                <w:szCs w:val="24"/>
              </w:rPr>
              <w:t>Scheduled date of House Tabling</w:t>
            </w:r>
          </w:p>
        </w:tc>
      </w:tr>
      <w:tr w:rsidR="00B25D94" w:rsidRPr="00351DA4" w14:paraId="06A6B82E" w14:textId="77777777" w:rsidTr="008A536E">
        <w:trPr>
          <w:tblHeader/>
        </w:trPr>
        <w:tc>
          <w:tcPr>
            <w:tcW w:w="4669" w:type="dxa"/>
            <w:gridSpan w:val="2"/>
            <w:shd w:val="clear" w:color="auto" w:fill="auto"/>
          </w:tcPr>
          <w:p w14:paraId="40212738" w14:textId="14C0EE40" w:rsidR="00B25D94" w:rsidRPr="00351DA4" w:rsidRDefault="000A52C4" w:rsidP="00892A28">
            <w:pPr>
              <w:rPr>
                <w:rFonts w:ascii="Arial Narrow" w:eastAsiaTheme="majorEastAsia" w:hAnsi="Arial Narrow"/>
                <w:b/>
                <w:bCs/>
                <w:sz w:val="24"/>
                <w:szCs w:val="24"/>
                <w:lang w:val="en-GB"/>
              </w:rPr>
            </w:pPr>
            <w:r>
              <w:rPr>
                <w:rFonts w:ascii="Arial Narrow" w:eastAsiaTheme="majorEastAsia" w:hAnsi="Arial Narrow"/>
                <w:b/>
                <w:bCs/>
                <w:sz w:val="24"/>
                <w:szCs w:val="24"/>
                <w:lang w:val="en-GB"/>
              </w:rPr>
              <w:t>1</w:t>
            </w:r>
            <w:r w:rsidR="00402028">
              <w:rPr>
                <w:rFonts w:ascii="Arial Narrow" w:eastAsiaTheme="majorEastAsia" w:hAnsi="Arial Narrow"/>
                <w:b/>
                <w:bCs/>
                <w:sz w:val="24"/>
                <w:szCs w:val="24"/>
                <w:lang w:val="en-GB"/>
              </w:rPr>
              <w:t>0</w:t>
            </w:r>
            <w:r>
              <w:rPr>
                <w:rFonts w:ascii="Arial Narrow" w:eastAsiaTheme="majorEastAsia" w:hAnsi="Arial Narrow"/>
                <w:b/>
                <w:bCs/>
                <w:sz w:val="24"/>
                <w:szCs w:val="24"/>
                <w:lang w:val="en-GB"/>
              </w:rPr>
              <w:t xml:space="preserve"> March 2022</w:t>
            </w:r>
          </w:p>
        </w:tc>
        <w:tc>
          <w:tcPr>
            <w:tcW w:w="4540" w:type="dxa"/>
            <w:gridSpan w:val="3"/>
            <w:shd w:val="clear" w:color="auto" w:fill="auto"/>
          </w:tcPr>
          <w:p w14:paraId="52EA6EBA" w14:textId="7EDDC24B" w:rsidR="00B25D94" w:rsidRPr="00351DA4" w:rsidRDefault="00E52442" w:rsidP="00892A28">
            <w:pPr>
              <w:rPr>
                <w:rFonts w:ascii="Arial Narrow" w:hAnsi="Arial Narrow"/>
                <w:b/>
                <w:sz w:val="24"/>
                <w:szCs w:val="24"/>
              </w:rPr>
            </w:pPr>
            <w:r>
              <w:rPr>
                <w:rFonts w:ascii="Arial Narrow" w:hAnsi="Arial Narrow"/>
                <w:b/>
                <w:sz w:val="24"/>
                <w:szCs w:val="24"/>
              </w:rPr>
              <w:t>24 March 2022</w:t>
            </w:r>
          </w:p>
        </w:tc>
      </w:tr>
    </w:tbl>
    <w:p w14:paraId="2CB4503A" w14:textId="4880BC28" w:rsidR="00F70AA9" w:rsidRDefault="00F70AA9">
      <w:pPr>
        <w:rPr>
          <w:rFonts w:ascii="Arial Narrow" w:hAnsi="Arial Narrow" w:cs="Arial Narrow"/>
          <w:bCs/>
          <w:iCs/>
          <w:color w:val="FF0000"/>
          <w:sz w:val="24"/>
          <w:szCs w:val="24"/>
        </w:rPr>
      </w:pPr>
    </w:p>
    <w:p w14:paraId="0DBF1922" w14:textId="77777777" w:rsidR="00402028" w:rsidRPr="00134CD2" w:rsidRDefault="00402028">
      <w:pPr>
        <w:rPr>
          <w:rFonts w:ascii="Arial Narrow" w:hAnsi="Arial Narrow" w:cs="Arial Narrow"/>
          <w:bCs/>
          <w:iCs/>
          <w:color w:val="FF0000"/>
          <w:sz w:val="24"/>
          <w:szCs w:val="24"/>
        </w:rPr>
      </w:pPr>
    </w:p>
    <w:p w14:paraId="1C768B2D" w14:textId="77777777" w:rsidR="0090648A" w:rsidRPr="00CD355A" w:rsidRDefault="0090648A">
      <w:pPr>
        <w:rPr>
          <w:rFonts w:ascii="Verdana" w:hAnsi="Verdana" w:cs="Arial Narrow"/>
          <w:bCs/>
          <w:sz w:val="32"/>
          <w:szCs w:val="32"/>
        </w:rPr>
      </w:pPr>
      <w:r w:rsidRPr="00CD355A">
        <w:rPr>
          <w:rFonts w:ascii="Verdana" w:hAnsi="Verdana" w:cs="Arial Narrow"/>
          <w:bCs/>
          <w:sz w:val="32"/>
          <w:szCs w:val="32"/>
        </w:rPr>
        <w:lastRenderedPageBreak/>
        <w:t>Content Page</w:t>
      </w:r>
    </w:p>
    <w:p w14:paraId="0AC6097A" w14:textId="16EFAF8D" w:rsidR="0090648A" w:rsidRPr="009D68BA" w:rsidRDefault="008A5879" w:rsidP="009D68BA">
      <w:pPr>
        <w:pStyle w:val="ListParagraph"/>
        <w:numPr>
          <w:ilvl w:val="0"/>
          <w:numId w:val="4"/>
        </w:numPr>
        <w:spacing w:line="360" w:lineRule="auto"/>
        <w:rPr>
          <w:rFonts w:ascii="Arial" w:hAnsi="Arial" w:cs="Arial"/>
          <w:bCs/>
        </w:rPr>
      </w:pPr>
      <w:r>
        <w:rPr>
          <w:rFonts w:ascii="Arial" w:hAnsi="Arial" w:cs="Arial"/>
          <w:bCs/>
        </w:rPr>
        <w:t>Executive Summary</w:t>
      </w:r>
      <w:r w:rsidR="00105699" w:rsidRPr="009D68BA">
        <w:rPr>
          <w:rFonts w:ascii="Arial" w:hAnsi="Arial" w:cs="Arial"/>
          <w:bCs/>
        </w:rPr>
        <w:t xml:space="preserve">    </w:t>
      </w:r>
      <w:r w:rsidR="006B26E0" w:rsidRPr="009D68BA">
        <w:rPr>
          <w:rFonts w:ascii="Arial" w:hAnsi="Arial" w:cs="Arial"/>
          <w:bCs/>
        </w:rPr>
        <w:t>…………………………………………………</w:t>
      </w:r>
      <w:r w:rsidR="00105699" w:rsidRPr="009D68BA">
        <w:rPr>
          <w:rFonts w:ascii="Arial" w:hAnsi="Arial" w:cs="Arial"/>
          <w:bCs/>
        </w:rPr>
        <w:t>…</w:t>
      </w:r>
      <w:r w:rsidR="00D2277B" w:rsidRPr="009D68BA">
        <w:rPr>
          <w:rFonts w:ascii="Arial" w:hAnsi="Arial" w:cs="Arial"/>
          <w:bCs/>
        </w:rPr>
        <w:t>……</w:t>
      </w:r>
      <w:r w:rsidR="00BE674E" w:rsidRPr="009D68BA">
        <w:rPr>
          <w:rFonts w:ascii="Arial" w:hAnsi="Arial" w:cs="Arial"/>
          <w:bCs/>
        </w:rPr>
        <w:tab/>
      </w:r>
      <w:r w:rsidR="006B26E0" w:rsidRPr="009D68BA">
        <w:rPr>
          <w:rFonts w:ascii="Arial" w:hAnsi="Arial" w:cs="Arial"/>
          <w:bCs/>
        </w:rPr>
        <w:t>3</w:t>
      </w:r>
    </w:p>
    <w:p w14:paraId="6A6655C6" w14:textId="379C9149" w:rsidR="003C715B" w:rsidRPr="009D68BA" w:rsidRDefault="003C715B" w:rsidP="009D68BA">
      <w:pPr>
        <w:pStyle w:val="ListParagraph"/>
        <w:numPr>
          <w:ilvl w:val="0"/>
          <w:numId w:val="4"/>
        </w:numPr>
        <w:spacing w:line="360" w:lineRule="auto"/>
        <w:rPr>
          <w:rFonts w:ascii="Arial" w:hAnsi="Arial" w:cs="Arial"/>
          <w:bCs/>
        </w:rPr>
      </w:pPr>
      <w:r w:rsidRPr="009D68BA">
        <w:rPr>
          <w:rFonts w:ascii="Arial" w:hAnsi="Arial" w:cs="Arial"/>
          <w:bCs/>
        </w:rPr>
        <w:t>Introduction…………………………………………………………</w:t>
      </w:r>
      <w:r w:rsidR="006B26E0" w:rsidRPr="009D68BA">
        <w:rPr>
          <w:rFonts w:ascii="Arial" w:hAnsi="Arial" w:cs="Arial"/>
          <w:bCs/>
        </w:rPr>
        <w:t xml:space="preserve"> …………</w:t>
      </w:r>
      <w:r w:rsidR="00D2277B" w:rsidRPr="009D68BA">
        <w:rPr>
          <w:rFonts w:ascii="Arial" w:hAnsi="Arial" w:cs="Arial"/>
          <w:bCs/>
        </w:rPr>
        <w:t>…</w:t>
      </w:r>
      <w:r w:rsidR="00BE674E" w:rsidRPr="009D68BA">
        <w:rPr>
          <w:rFonts w:ascii="Arial" w:hAnsi="Arial" w:cs="Arial"/>
          <w:bCs/>
        </w:rPr>
        <w:tab/>
      </w:r>
      <w:r w:rsidR="006B26E0" w:rsidRPr="009D68BA">
        <w:rPr>
          <w:rFonts w:ascii="Arial" w:hAnsi="Arial" w:cs="Arial"/>
          <w:bCs/>
        </w:rPr>
        <w:t>4</w:t>
      </w:r>
    </w:p>
    <w:p w14:paraId="72F57F91" w14:textId="5F3C45AF" w:rsidR="003C715B" w:rsidRPr="009D68BA" w:rsidRDefault="003C715B" w:rsidP="009D68BA">
      <w:pPr>
        <w:pStyle w:val="ListParagraph"/>
        <w:numPr>
          <w:ilvl w:val="0"/>
          <w:numId w:val="4"/>
        </w:numPr>
        <w:spacing w:line="360" w:lineRule="auto"/>
        <w:rPr>
          <w:rFonts w:ascii="Arial" w:hAnsi="Arial" w:cs="Arial"/>
          <w:bCs/>
        </w:rPr>
      </w:pPr>
      <w:r w:rsidRPr="009D68BA">
        <w:rPr>
          <w:rFonts w:ascii="Arial" w:hAnsi="Arial" w:cs="Arial"/>
          <w:bCs/>
        </w:rPr>
        <w:t>Objectives</w:t>
      </w:r>
      <w:r w:rsidR="00C26874" w:rsidRPr="009D68BA">
        <w:rPr>
          <w:rFonts w:ascii="Arial" w:hAnsi="Arial" w:cs="Arial"/>
          <w:bCs/>
        </w:rPr>
        <w:t xml:space="preserve"> </w:t>
      </w:r>
      <w:r w:rsidRPr="009D68BA">
        <w:rPr>
          <w:rFonts w:ascii="Arial" w:hAnsi="Arial" w:cs="Arial"/>
          <w:bCs/>
        </w:rPr>
        <w:t>FIS………………………………………………………</w:t>
      </w:r>
      <w:r w:rsidR="006B26E0" w:rsidRPr="009D68BA">
        <w:rPr>
          <w:rFonts w:ascii="Arial" w:hAnsi="Arial" w:cs="Arial"/>
          <w:bCs/>
        </w:rPr>
        <w:t>……………</w:t>
      </w:r>
      <w:r w:rsidR="00BE674E" w:rsidRPr="009D68BA">
        <w:rPr>
          <w:rFonts w:ascii="Arial" w:hAnsi="Arial" w:cs="Arial"/>
          <w:bCs/>
        </w:rPr>
        <w:t xml:space="preserve"> </w:t>
      </w:r>
      <w:r w:rsidRPr="009D68BA">
        <w:rPr>
          <w:rFonts w:ascii="Arial" w:hAnsi="Arial" w:cs="Arial"/>
          <w:bCs/>
        </w:rPr>
        <w:t>4</w:t>
      </w:r>
    </w:p>
    <w:p w14:paraId="4F2BDA6E" w14:textId="40BA9788" w:rsidR="003C715B" w:rsidRPr="009D68BA" w:rsidRDefault="00105699" w:rsidP="009D68BA">
      <w:pPr>
        <w:pStyle w:val="ListParagraph"/>
        <w:numPr>
          <w:ilvl w:val="0"/>
          <w:numId w:val="4"/>
        </w:numPr>
        <w:spacing w:line="360" w:lineRule="auto"/>
        <w:rPr>
          <w:rFonts w:ascii="Arial" w:hAnsi="Arial" w:cs="Arial"/>
          <w:bCs/>
        </w:rPr>
      </w:pPr>
      <w:r w:rsidRPr="009D68BA">
        <w:rPr>
          <w:rFonts w:ascii="Arial" w:hAnsi="Arial" w:cs="Arial"/>
          <w:bCs/>
        </w:rPr>
        <w:t>Process Followed</w:t>
      </w:r>
      <w:r w:rsidR="00C26874" w:rsidRPr="009D68BA">
        <w:rPr>
          <w:rFonts w:ascii="Arial" w:hAnsi="Arial" w:cs="Arial"/>
          <w:bCs/>
        </w:rPr>
        <w:t xml:space="preserve">   </w:t>
      </w:r>
      <w:r w:rsidR="00C26874" w:rsidRPr="009D68BA">
        <w:rPr>
          <w:rFonts w:ascii="Arial" w:hAnsi="Arial" w:cs="Arial"/>
          <w:bCs/>
        </w:rPr>
        <w:tab/>
      </w:r>
      <w:r w:rsidR="003C715B" w:rsidRPr="009D68BA">
        <w:rPr>
          <w:rFonts w:ascii="Arial" w:hAnsi="Arial" w:cs="Arial"/>
          <w:bCs/>
        </w:rPr>
        <w:t>………………………………………</w:t>
      </w:r>
      <w:r w:rsidR="006B26E0" w:rsidRPr="009D68BA">
        <w:rPr>
          <w:rFonts w:ascii="Arial" w:hAnsi="Arial" w:cs="Arial"/>
          <w:bCs/>
        </w:rPr>
        <w:t>…………</w:t>
      </w:r>
      <w:r w:rsidR="00C26874" w:rsidRPr="009D68BA">
        <w:rPr>
          <w:rFonts w:ascii="Arial" w:hAnsi="Arial" w:cs="Arial"/>
          <w:bCs/>
        </w:rPr>
        <w:t xml:space="preserve"> </w:t>
      </w:r>
      <w:r w:rsidRPr="009D68BA">
        <w:rPr>
          <w:rFonts w:ascii="Arial" w:hAnsi="Arial" w:cs="Arial"/>
          <w:bCs/>
        </w:rPr>
        <w:t>……</w:t>
      </w:r>
      <w:r w:rsidR="00D2277B" w:rsidRPr="009D68BA">
        <w:rPr>
          <w:rFonts w:ascii="Arial" w:hAnsi="Arial" w:cs="Arial"/>
          <w:bCs/>
        </w:rPr>
        <w:t>…...</w:t>
      </w:r>
      <w:r w:rsidR="006B26E0" w:rsidRPr="009D68BA">
        <w:rPr>
          <w:rFonts w:ascii="Arial" w:hAnsi="Arial" w:cs="Arial"/>
          <w:bCs/>
        </w:rPr>
        <w:t>4</w:t>
      </w:r>
      <w:r w:rsidR="00C26874" w:rsidRPr="009D68BA">
        <w:rPr>
          <w:rFonts w:ascii="Arial" w:hAnsi="Arial" w:cs="Arial"/>
          <w:bCs/>
        </w:rPr>
        <w:t xml:space="preserve">   </w:t>
      </w:r>
    </w:p>
    <w:p w14:paraId="111C230E" w14:textId="147712CC" w:rsidR="005E7004" w:rsidRPr="009D68BA" w:rsidRDefault="005E7004" w:rsidP="009D68BA">
      <w:pPr>
        <w:pStyle w:val="ListParagraph"/>
        <w:numPr>
          <w:ilvl w:val="0"/>
          <w:numId w:val="4"/>
        </w:numPr>
        <w:spacing w:line="360" w:lineRule="auto"/>
        <w:rPr>
          <w:rFonts w:ascii="Arial" w:hAnsi="Arial" w:cs="Arial"/>
          <w:bCs/>
        </w:rPr>
      </w:pPr>
      <w:r w:rsidRPr="009D68BA">
        <w:rPr>
          <w:rFonts w:ascii="Arial" w:hAnsi="Arial" w:cs="Arial"/>
          <w:bCs/>
        </w:rPr>
        <w:t>Compliance and Quality………………………………………………………….5</w:t>
      </w:r>
    </w:p>
    <w:p w14:paraId="6067986F" w14:textId="209D44DE" w:rsidR="003C715B" w:rsidRPr="009D68BA" w:rsidRDefault="003C715B" w:rsidP="009D68BA">
      <w:pPr>
        <w:pStyle w:val="ListParagraph"/>
        <w:numPr>
          <w:ilvl w:val="0"/>
          <w:numId w:val="4"/>
        </w:numPr>
        <w:spacing w:line="360" w:lineRule="auto"/>
        <w:rPr>
          <w:rFonts w:ascii="Arial" w:hAnsi="Arial" w:cs="Arial"/>
          <w:bCs/>
        </w:rPr>
      </w:pPr>
      <w:r w:rsidRPr="009D68BA">
        <w:rPr>
          <w:rFonts w:ascii="Arial" w:hAnsi="Arial" w:cs="Arial"/>
          <w:bCs/>
        </w:rPr>
        <w:t xml:space="preserve">Oversight on Strategic </w:t>
      </w:r>
      <w:r w:rsidR="006B26E0" w:rsidRPr="009D68BA">
        <w:rPr>
          <w:rFonts w:ascii="Arial" w:hAnsi="Arial" w:cs="Arial"/>
          <w:bCs/>
        </w:rPr>
        <w:t>Priorities ……………………………………………….</w:t>
      </w:r>
      <w:r w:rsidR="005E7004" w:rsidRPr="009D68BA">
        <w:rPr>
          <w:rFonts w:ascii="Arial" w:hAnsi="Arial" w:cs="Arial"/>
          <w:bCs/>
        </w:rPr>
        <w:t>6-7</w:t>
      </w:r>
    </w:p>
    <w:p w14:paraId="014FB870" w14:textId="425117DF" w:rsidR="003C715B" w:rsidRPr="009D68BA" w:rsidRDefault="003C715B" w:rsidP="009D68BA">
      <w:pPr>
        <w:pStyle w:val="ListParagraph"/>
        <w:numPr>
          <w:ilvl w:val="0"/>
          <w:numId w:val="4"/>
        </w:numPr>
        <w:spacing w:line="360" w:lineRule="auto"/>
        <w:rPr>
          <w:rFonts w:ascii="Arial" w:hAnsi="Arial" w:cs="Arial"/>
          <w:bCs/>
        </w:rPr>
      </w:pPr>
      <w:r w:rsidRPr="009D68BA">
        <w:rPr>
          <w:rFonts w:ascii="Arial" w:hAnsi="Arial" w:cs="Arial"/>
          <w:bCs/>
        </w:rPr>
        <w:t xml:space="preserve">Oversight on </w:t>
      </w:r>
      <w:r w:rsidR="006B26E0" w:rsidRPr="009D68BA">
        <w:rPr>
          <w:rFonts w:ascii="Arial" w:hAnsi="Arial" w:cs="Arial"/>
          <w:bCs/>
        </w:rPr>
        <w:t xml:space="preserve">public </w:t>
      </w:r>
      <w:r w:rsidRPr="009D68BA">
        <w:rPr>
          <w:rFonts w:ascii="Arial" w:hAnsi="Arial" w:cs="Arial"/>
          <w:bCs/>
        </w:rPr>
        <w:t>Involvement</w:t>
      </w:r>
      <w:r w:rsidR="006B26E0" w:rsidRPr="009D68BA">
        <w:rPr>
          <w:rFonts w:ascii="Arial" w:hAnsi="Arial" w:cs="Arial"/>
          <w:bCs/>
        </w:rPr>
        <w:t xml:space="preserve"> ……………………………………………….</w:t>
      </w:r>
      <w:r w:rsidRPr="009D68BA">
        <w:rPr>
          <w:rFonts w:ascii="Arial" w:hAnsi="Arial" w:cs="Arial"/>
          <w:bCs/>
        </w:rPr>
        <w:t>7</w:t>
      </w:r>
    </w:p>
    <w:p w14:paraId="54187771" w14:textId="70152CF0" w:rsidR="003C715B" w:rsidRPr="009D68BA" w:rsidRDefault="00F23E64" w:rsidP="009D68BA">
      <w:pPr>
        <w:pStyle w:val="ListParagraph"/>
        <w:numPr>
          <w:ilvl w:val="0"/>
          <w:numId w:val="4"/>
        </w:numPr>
        <w:spacing w:line="360" w:lineRule="auto"/>
        <w:rPr>
          <w:rFonts w:ascii="Arial" w:hAnsi="Arial" w:cs="Arial"/>
          <w:bCs/>
        </w:rPr>
      </w:pPr>
      <w:r w:rsidRPr="009D68BA">
        <w:rPr>
          <w:rFonts w:ascii="Arial" w:hAnsi="Arial" w:cs="Arial"/>
          <w:bCs/>
        </w:rPr>
        <w:t>Committee Findings</w:t>
      </w:r>
      <w:r w:rsidR="002A1CD2" w:rsidRPr="009D68BA">
        <w:rPr>
          <w:rFonts w:ascii="Arial" w:hAnsi="Arial" w:cs="Arial"/>
          <w:bCs/>
        </w:rPr>
        <w:t xml:space="preserve">                          </w:t>
      </w:r>
      <w:r w:rsidR="00860172" w:rsidRPr="009D68BA">
        <w:rPr>
          <w:rFonts w:ascii="Arial" w:hAnsi="Arial" w:cs="Arial"/>
          <w:bCs/>
        </w:rPr>
        <w:t>……………</w:t>
      </w:r>
      <w:r w:rsidR="00BE674E" w:rsidRPr="009D68BA">
        <w:rPr>
          <w:rFonts w:ascii="Arial" w:hAnsi="Arial" w:cs="Arial"/>
          <w:bCs/>
        </w:rPr>
        <w:t>…………………………</w:t>
      </w:r>
      <w:r w:rsidR="00D2277B" w:rsidRPr="009D68BA">
        <w:rPr>
          <w:rFonts w:ascii="Arial" w:hAnsi="Arial" w:cs="Arial"/>
          <w:bCs/>
        </w:rPr>
        <w:t>….</w:t>
      </w:r>
      <w:r w:rsidR="00B43DBD" w:rsidRPr="009D68BA">
        <w:rPr>
          <w:rFonts w:ascii="Arial" w:hAnsi="Arial" w:cs="Arial"/>
          <w:bCs/>
        </w:rPr>
        <w:t xml:space="preserve"> </w:t>
      </w:r>
      <w:r w:rsidR="00BE674E" w:rsidRPr="009D68BA">
        <w:rPr>
          <w:rFonts w:ascii="Arial" w:hAnsi="Arial" w:cs="Arial"/>
          <w:bCs/>
        </w:rPr>
        <w:t>8</w:t>
      </w:r>
      <w:r w:rsidR="007A1F02" w:rsidRPr="009D68BA">
        <w:rPr>
          <w:rFonts w:ascii="Arial" w:hAnsi="Arial" w:cs="Arial"/>
          <w:bCs/>
        </w:rPr>
        <w:t>-11</w:t>
      </w:r>
    </w:p>
    <w:p w14:paraId="4EBEA5E8" w14:textId="1DEEBC5F" w:rsidR="00860172" w:rsidRPr="009D68BA" w:rsidRDefault="00860172" w:rsidP="009D68BA">
      <w:pPr>
        <w:pStyle w:val="ListParagraph"/>
        <w:numPr>
          <w:ilvl w:val="0"/>
          <w:numId w:val="4"/>
        </w:numPr>
        <w:spacing w:line="360" w:lineRule="auto"/>
        <w:rPr>
          <w:rFonts w:ascii="Arial" w:hAnsi="Arial" w:cs="Arial"/>
          <w:bCs/>
        </w:rPr>
      </w:pPr>
      <w:r w:rsidRPr="009D68BA">
        <w:rPr>
          <w:rFonts w:ascii="Arial" w:hAnsi="Arial" w:cs="Arial"/>
          <w:bCs/>
        </w:rPr>
        <w:t>Stakeholders inputs</w:t>
      </w:r>
      <w:r w:rsidR="00AE65E2" w:rsidRPr="009D68BA">
        <w:rPr>
          <w:rFonts w:ascii="Arial" w:hAnsi="Arial" w:cs="Arial"/>
          <w:bCs/>
        </w:rPr>
        <w:t xml:space="preserve"> </w:t>
      </w:r>
      <w:r w:rsidRPr="009D68BA">
        <w:rPr>
          <w:rFonts w:ascii="Arial" w:hAnsi="Arial" w:cs="Arial"/>
          <w:bCs/>
        </w:rPr>
        <w:t>………………………………</w:t>
      </w:r>
      <w:r w:rsidR="0049683B" w:rsidRPr="009D68BA">
        <w:rPr>
          <w:rFonts w:ascii="Arial" w:hAnsi="Arial" w:cs="Arial"/>
          <w:bCs/>
        </w:rPr>
        <w:t xml:space="preserve"> </w:t>
      </w:r>
      <w:r w:rsidR="00F23E64" w:rsidRPr="009D68BA">
        <w:rPr>
          <w:rFonts w:ascii="Arial" w:hAnsi="Arial" w:cs="Arial"/>
          <w:bCs/>
        </w:rPr>
        <w:t>…………………………</w:t>
      </w:r>
      <w:r w:rsidR="00AE65E2" w:rsidRPr="009D68BA">
        <w:rPr>
          <w:rFonts w:ascii="Arial" w:hAnsi="Arial" w:cs="Arial"/>
          <w:bCs/>
        </w:rPr>
        <w:t xml:space="preserve"> .</w:t>
      </w:r>
      <w:r w:rsidRPr="009D68BA">
        <w:rPr>
          <w:rFonts w:ascii="Arial" w:hAnsi="Arial" w:cs="Arial"/>
          <w:bCs/>
        </w:rPr>
        <w:t>1</w:t>
      </w:r>
      <w:r w:rsidR="00F23E64" w:rsidRPr="009D68BA">
        <w:rPr>
          <w:rFonts w:ascii="Arial" w:hAnsi="Arial" w:cs="Arial"/>
          <w:bCs/>
        </w:rPr>
        <w:t>2</w:t>
      </w:r>
    </w:p>
    <w:p w14:paraId="75627171" w14:textId="0C415704" w:rsidR="00AE65E2" w:rsidRPr="009D68BA" w:rsidRDefault="00860172" w:rsidP="009D68BA">
      <w:pPr>
        <w:pStyle w:val="ListParagraph"/>
        <w:numPr>
          <w:ilvl w:val="0"/>
          <w:numId w:val="4"/>
        </w:numPr>
        <w:spacing w:line="360" w:lineRule="auto"/>
        <w:rPr>
          <w:rFonts w:ascii="Arial" w:hAnsi="Arial" w:cs="Arial"/>
          <w:bCs/>
        </w:rPr>
      </w:pPr>
      <w:r w:rsidRPr="009D68BA">
        <w:rPr>
          <w:rFonts w:ascii="Arial" w:hAnsi="Arial" w:cs="Arial"/>
          <w:bCs/>
        </w:rPr>
        <w:t xml:space="preserve">Concerns </w:t>
      </w:r>
      <w:r w:rsidR="00AE65E2" w:rsidRPr="009D68BA">
        <w:rPr>
          <w:rFonts w:ascii="Arial" w:hAnsi="Arial" w:cs="Arial"/>
          <w:bCs/>
        </w:rPr>
        <w:t>…………………………………………………………………………13</w:t>
      </w:r>
    </w:p>
    <w:p w14:paraId="49AB0B3C" w14:textId="12FFD699" w:rsidR="003C715B" w:rsidRPr="009D68BA" w:rsidRDefault="006B26E0" w:rsidP="009D68BA">
      <w:pPr>
        <w:pStyle w:val="ListParagraph"/>
        <w:numPr>
          <w:ilvl w:val="0"/>
          <w:numId w:val="4"/>
        </w:numPr>
        <w:spacing w:line="360" w:lineRule="auto"/>
        <w:rPr>
          <w:rFonts w:ascii="Arial" w:hAnsi="Arial" w:cs="Arial"/>
          <w:bCs/>
        </w:rPr>
      </w:pPr>
      <w:r w:rsidRPr="009D68BA">
        <w:rPr>
          <w:rFonts w:ascii="Arial" w:hAnsi="Arial" w:cs="Arial"/>
          <w:bCs/>
        </w:rPr>
        <w:t>Recommendations .....................</w:t>
      </w:r>
      <w:r w:rsidR="002A1CD2" w:rsidRPr="009D68BA">
        <w:rPr>
          <w:rFonts w:ascii="Arial" w:hAnsi="Arial" w:cs="Arial"/>
          <w:bCs/>
        </w:rPr>
        <w:t>...</w:t>
      </w:r>
      <w:r w:rsidR="00860172" w:rsidRPr="009D68BA">
        <w:rPr>
          <w:rFonts w:ascii="Arial" w:hAnsi="Arial" w:cs="Arial"/>
          <w:bCs/>
        </w:rPr>
        <w:t>.....................................</w:t>
      </w:r>
      <w:r w:rsidR="00AE65E2" w:rsidRPr="009D68BA">
        <w:rPr>
          <w:rFonts w:ascii="Arial" w:hAnsi="Arial" w:cs="Arial"/>
          <w:bCs/>
        </w:rPr>
        <w:t>.........................</w:t>
      </w:r>
      <w:r w:rsidR="007A1F02" w:rsidRPr="009D68BA">
        <w:rPr>
          <w:rFonts w:ascii="Arial" w:hAnsi="Arial" w:cs="Arial"/>
          <w:bCs/>
        </w:rPr>
        <w:t>13</w:t>
      </w:r>
      <w:r w:rsidR="00AE65E2" w:rsidRPr="009D68BA">
        <w:rPr>
          <w:rFonts w:ascii="Arial" w:hAnsi="Arial" w:cs="Arial"/>
          <w:bCs/>
        </w:rPr>
        <w:t>-14</w:t>
      </w:r>
    </w:p>
    <w:p w14:paraId="41DAD24A" w14:textId="474F9807" w:rsidR="003C715B" w:rsidRPr="009D68BA" w:rsidRDefault="003C715B" w:rsidP="009D68BA">
      <w:pPr>
        <w:pStyle w:val="ListParagraph"/>
        <w:numPr>
          <w:ilvl w:val="0"/>
          <w:numId w:val="4"/>
        </w:numPr>
        <w:spacing w:line="360" w:lineRule="auto"/>
        <w:rPr>
          <w:rFonts w:ascii="Arial" w:hAnsi="Arial" w:cs="Arial"/>
          <w:bCs/>
        </w:rPr>
      </w:pPr>
      <w:r w:rsidRPr="009D68BA">
        <w:rPr>
          <w:rFonts w:ascii="Arial" w:hAnsi="Arial" w:cs="Arial"/>
          <w:bCs/>
        </w:rPr>
        <w:t xml:space="preserve">Acknowledgements </w:t>
      </w:r>
      <w:r w:rsidR="006B26E0" w:rsidRPr="009D68BA">
        <w:rPr>
          <w:rFonts w:ascii="Arial" w:hAnsi="Arial" w:cs="Arial"/>
          <w:bCs/>
        </w:rPr>
        <w:t>…</w:t>
      </w:r>
      <w:r w:rsidRPr="009D68BA">
        <w:rPr>
          <w:rFonts w:ascii="Arial" w:hAnsi="Arial" w:cs="Arial"/>
          <w:bCs/>
        </w:rPr>
        <w:t>……………</w:t>
      </w:r>
      <w:r w:rsidR="006B26E0" w:rsidRPr="009D68BA">
        <w:rPr>
          <w:rFonts w:ascii="Arial" w:hAnsi="Arial" w:cs="Arial"/>
          <w:bCs/>
        </w:rPr>
        <w:t>……………………………………………</w:t>
      </w:r>
      <w:r w:rsidR="00BE674E" w:rsidRPr="009D68BA">
        <w:rPr>
          <w:rFonts w:ascii="Arial" w:hAnsi="Arial" w:cs="Arial"/>
          <w:bCs/>
        </w:rPr>
        <w:t xml:space="preserve">  </w:t>
      </w:r>
      <w:r w:rsidR="006B26E0" w:rsidRPr="009D68BA">
        <w:rPr>
          <w:rFonts w:ascii="Arial" w:hAnsi="Arial" w:cs="Arial"/>
          <w:bCs/>
        </w:rPr>
        <w:t>1</w:t>
      </w:r>
      <w:r w:rsidR="005C48D6" w:rsidRPr="009D68BA">
        <w:rPr>
          <w:rFonts w:ascii="Arial" w:hAnsi="Arial" w:cs="Arial"/>
          <w:bCs/>
        </w:rPr>
        <w:t>4</w:t>
      </w:r>
    </w:p>
    <w:p w14:paraId="02C24464" w14:textId="7F1F7BEC" w:rsidR="003C715B" w:rsidRPr="009D68BA" w:rsidRDefault="003C715B" w:rsidP="009D68BA">
      <w:pPr>
        <w:pStyle w:val="ListParagraph"/>
        <w:numPr>
          <w:ilvl w:val="0"/>
          <w:numId w:val="4"/>
        </w:numPr>
        <w:spacing w:line="360" w:lineRule="auto"/>
        <w:rPr>
          <w:rFonts w:ascii="Arial" w:hAnsi="Arial" w:cs="Arial"/>
          <w:bCs/>
        </w:rPr>
      </w:pPr>
      <w:r w:rsidRPr="009D68BA">
        <w:rPr>
          <w:rFonts w:ascii="Arial" w:hAnsi="Arial" w:cs="Arial"/>
          <w:bCs/>
        </w:rPr>
        <w:t>Adoption…………………………………………………………………</w:t>
      </w:r>
      <w:r w:rsidR="006B26E0" w:rsidRPr="009D68BA">
        <w:rPr>
          <w:rFonts w:ascii="Arial" w:hAnsi="Arial" w:cs="Arial"/>
          <w:bCs/>
        </w:rPr>
        <w:t>………</w:t>
      </w:r>
      <w:r w:rsidR="00BE674E" w:rsidRPr="009D68BA">
        <w:rPr>
          <w:rFonts w:ascii="Arial" w:hAnsi="Arial" w:cs="Arial"/>
          <w:bCs/>
        </w:rPr>
        <w:t xml:space="preserve">  </w:t>
      </w:r>
      <w:r w:rsidR="006B26E0" w:rsidRPr="009D68BA">
        <w:rPr>
          <w:rFonts w:ascii="Arial" w:hAnsi="Arial" w:cs="Arial"/>
          <w:bCs/>
        </w:rPr>
        <w:t>1</w:t>
      </w:r>
      <w:r w:rsidR="00F23E64" w:rsidRPr="009D68BA">
        <w:rPr>
          <w:rFonts w:ascii="Arial" w:hAnsi="Arial" w:cs="Arial"/>
          <w:bCs/>
        </w:rPr>
        <w:t>5</w:t>
      </w:r>
    </w:p>
    <w:p w14:paraId="71C66C31" w14:textId="77777777" w:rsidR="00F70AA9" w:rsidRPr="009D68BA" w:rsidRDefault="00F70AA9" w:rsidP="009D68BA">
      <w:pPr>
        <w:spacing w:after="0" w:line="360" w:lineRule="auto"/>
        <w:jc w:val="both"/>
        <w:rPr>
          <w:rFonts w:ascii="Arial" w:eastAsiaTheme="minorHAnsi" w:hAnsi="Arial" w:cs="Arial"/>
          <w:noProof/>
          <w:lang w:eastAsia="en-US"/>
        </w:rPr>
      </w:pPr>
    </w:p>
    <w:p w14:paraId="64319906" w14:textId="77777777" w:rsidR="00F70AA9" w:rsidRPr="009D68BA" w:rsidRDefault="00F70AA9" w:rsidP="009D68BA">
      <w:pPr>
        <w:spacing w:line="360" w:lineRule="auto"/>
        <w:rPr>
          <w:rFonts w:ascii="Arial" w:hAnsi="Arial" w:cs="Arial"/>
          <w:bCs/>
        </w:rPr>
      </w:pPr>
    </w:p>
    <w:p w14:paraId="5DC86A72" w14:textId="77777777" w:rsidR="00F70AA9" w:rsidRPr="009D68BA" w:rsidRDefault="00F70AA9" w:rsidP="009D68BA">
      <w:pPr>
        <w:spacing w:line="360" w:lineRule="auto"/>
        <w:rPr>
          <w:rFonts w:ascii="Arial" w:hAnsi="Arial" w:cs="Arial"/>
          <w:bCs/>
          <w:i/>
        </w:rPr>
      </w:pPr>
    </w:p>
    <w:p w14:paraId="6CA88D80" w14:textId="77777777" w:rsidR="00F70AA9" w:rsidRPr="009D68BA" w:rsidRDefault="00F70AA9" w:rsidP="009D68BA">
      <w:pPr>
        <w:spacing w:line="360" w:lineRule="auto"/>
        <w:jc w:val="both"/>
        <w:rPr>
          <w:rFonts w:ascii="Arial" w:hAnsi="Arial" w:cs="Arial"/>
          <w:bCs/>
          <w:i/>
        </w:rPr>
      </w:pPr>
    </w:p>
    <w:p w14:paraId="19494B88" w14:textId="77777777" w:rsidR="00F70AA9" w:rsidRPr="009D68BA" w:rsidRDefault="00F70AA9" w:rsidP="009D68BA">
      <w:pPr>
        <w:spacing w:line="360" w:lineRule="auto"/>
        <w:jc w:val="both"/>
        <w:rPr>
          <w:rFonts w:ascii="Arial" w:hAnsi="Arial" w:cs="Arial"/>
          <w:bCs/>
          <w:i/>
        </w:rPr>
      </w:pPr>
    </w:p>
    <w:p w14:paraId="2BE366C4" w14:textId="77777777" w:rsidR="00486532" w:rsidRPr="009D68BA" w:rsidRDefault="00486532" w:rsidP="009D68BA">
      <w:pPr>
        <w:spacing w:line="360" w:lineRule="auto"/>
        <w:jc w:val="both"/>
        <w:rPr>
          <w:rFonts w:ascii="Arial" w:hAnsi="Arial" w:cs="Arial"/>
          <w:bCs/>
          <w:i/>
        </w:rPr>
      </w:pPr>
      <w:r w:rsidRPr="009D68BA">
        <w:rPr>
          <w:rFonts w:ascii="Arial" w:hAnsi="Arial" w:cs="Arial"/>
          <w:bCs/>
          <w:i/>
        </w:rPr>
        <w:br w:type="page"/>
      </w:r>
    </w:p>
    <w:p w14:paraId="458B621C" w14:textId="0EC88852" w:rsidR="00CC5A63" w:rsidRPr="009D68BA" w:rsidRDefault="00134CD2" w:rsidP="00BE4126">
      <w:pPr>
        <w:spacing w:line="360" w:lineRule="auto"/>
        <w:jc w:val="center"/>
        <w:rPr>
          <w:rFonts w:ascii="Arial" w:hAnsi="Arial" w:cs="Arial"/>
          <w:b/>
        </w:rPr>
      </w:pPr>
      <w:r w:rsidRPr="009D68BA">
        <w:rPr>
          <w:rFonts w:ascii="Arial" w:hAnsi="Arial" w:cs="Arial"/>
          <w:b/>
          <w:bCs/>
        </w:rPr>
        <w:lastRenderedPageBreak/>
        <w:t>PORTFOLIO COMMITTEE ON SOCIAL DEVELOPMENT</w:t>
      </w:r>
    </w:p>
    <w:p w14:paraId="0F3FB932" w14:textId="4C79F043" w:rsidR="0071219F" w:rsidRDefault="00BE4126" w:rsidP="009D68BA">
      <w:pPr>
        <w:spacing w:after="0" w:line="360" w:lineRule="auto"/>
        <w:jc w:val="both"/>
        <w:rPr>
          <w:rFonts w:ascii="Arial" w:eastAsia="Calibri" w:hAnsi="Arial" w:cs="Arial"/>
          <w:b/>
          <w:lang w:eastAsia="en-US"/>
        </w:rPr>
      </w:pPr>
      <w:r>
        <w:rPr>
          <w:rFonts w:ascii="Arial" w:eastAsia="Calibri" w:hAnsi="Arial" w:cs="Arial"/>
          <w:b/>
          <w:lang w:eastAsia="en-US"/>
        </w:rPr>
        <w:t>22 March 2022,</w:t>
      </w:r>
    </w:p>
    <w:p w14:paraId="7D0322F0" w14:textId="77777777" w:rsidR="00BE4126" w:rsidRPr="009D68BA" w:rsidRDefault="00BE4126" w:rsidP="009D68BA">
      <w:pPr>
        <w:spacing w:after="0" w:line="360" w:lineRule="auto"/>
        <w:jc w:val="both"/>
        <w:rPr>
          <w:rFonts w:ascii="Arial" w:eastAsia="Calibri" w:hAnsi="Arial" w:cs="Arial"/>
          <w:b/>
          <w:lang w:eastAsia="en-US"/>
        </w:rPr>
      </w:pPr>
    </w:p>
    <w:p w14:paraId="1AB071A8" w14:textId="0B60A286" w:rsidR="00CC5A63" w:rsidRPr="009D68BA" w:rsidRDefault="00CC5A63" w:rsidP="009D68BA">
      <w:pPr>
        <w:spacing w:after="0" w:line="360" w:lineRule="auto"/>
        <w:jc w:val="both"/>
        <w:rPr>
          <w:rFonts w:ascii="Arial" w:hAnsi="Arial" w:cs="Arial"/>
          <w:bCs/>
        </w:rPr>
      </w:pPr>
      <w:r w:rsidRPr="009D68BA">
        <w:rPr>
          <w:rFonts w:ascii="Arial" w:hAnsi="Arial" w:cs="Arial"/>
          <w:bCs/>
        </w:rPr>
        <w:t xml:space="preserve">The Hon. </w:t>
      </w:r>
      <w:r w:rsidR="006C0975">
        <w:rPr>
          <w:rFonts w:ascii="Arial" w:hAnsi="Arial" w:cs="Arial"/>
          <w:bCs/>
        </w:rPr>
        <w:t xml:space="preserve"> </w:t>
      </w:r>
      <w:r w:rsidR="00205831" w:rsidRPr="009D68BA">
        <w:rPr>
          <w:rFonts w:ascii="Arial" w:hAnsi="Arial" w:cs="Arial"/>
          <w:bCs/>
        </w:rPr>
        <w:t xml:space="preserve">Acting </w:t>
      </w:r>
      <w:r w:rsidRPr="009D68BA">
        <w:rPr>
          <w:rFonts w:ascii="Arial" w:hAnsi="Arial" w:cs="Arial"/>
          <w:bCs/>
        </w:rPr>
        <w:t xml:space="preserve">Chairperson of the Portfolio Committee on Social Development, Ms </w:t>
      </w:r>
      <w:r w:rsidR="00205831" w:rsidRPr="009D68BA">
        <w:rPr>
          <w:rFonts w:ascii="Arial" w:hAnsi="Arial" w:cs="Arial"/>
          <w:bCs/>
        </w:rPr>
        <w:t xml:space="preserve">Thokozile </w:t>
      </w:r>
      <w:r w:rsidR="0042449C" w:rsidRPr="009D68BA">
        <w:rPr>
          <w:rFonts w:ascii="Arial" w:hAnsi="Arial" w:cs="Arial"/>
          <w:bCs/>
        </w:rPr>
        <w:t>Magagula,</w:t>
      </w:r>
      <w:r w:rsidRPr="009D68BA">
        <w:rPr>
          <w:rFonts w:ascii="Arial" w:hAnsi="Arial" w:cs="Arial"/>
          <w:bCs/>
        </w:rPr>
        <w:t xml:space="preserve"> hereby tables the Committee</w:t>
      </w:r>
      <w:r w:rsidR="00F45D32" w:rsidRPr="009D68BA">
        <w:rPr>
          <w:rFonts w:ascii="Arial" w:hAnsi="Arial" w:cs="Arial"/>
          <w:bCs/>
        </w:rPr>
        <w:t>’s</w:t>
      </w:r>
      <w:r w:rsidRPr="009D68BA">
        <w:rPr>
          <w:rFonts w:ascii="Arial" w:hAnsi="Arial" w:cs="Arial"/>
          <w:bCs/>
        </w:rPr>
        <w:t xml:space="preserve"> Focused Intervention Study Report </w:t>
      </w:r>
      <w:r w:rsidR="00191E00" w:rsidRPr="009D68BA">
        <w:rPr>
          <w:rFonts w:ascii="Arial" w:eastAsia="Calibri" w:hAnsi="Arial" w:cs="Arial"/>
          <w:bCs/>
          <w:lang w:eastAsia="en-US"/>
        </w:rPr>
        <w:t>on</w:t>
      </w:r>
      <w:r w:rsidR="00F45D32" w:rsidRPr="009D68BA">
        <w:rPr>
          <w:rFonts w:ascii="Arial" w:eastAsia="Calibri" w:hAnsi="Arial" w:cs="Arial"/>
          <w:bCs/>
          <w:lang w:eastAsia="en-US"/>
        </w:rPr>
        <w:t xml:space="preserve"> </w:t>
      </w:r>
      <w:r w:rsidR="000F0359" w:rsidRPr="009D68BA">
        <w:rPr>
          <w:rFonts w:ascii="Arial" w:eastAsia="Calibri" w:hAnsi="Arial" w:cs="Arial"/>
          <w:bCs/>
          <w:lang w:eastAsia="en-US"/>
        </w:rPr>
        <w:t xml:space="preserve"> Budget Vote</w:t>
      </w:r>
      <w:r w:rsidR="00D557A5" w:rsidRPr="009D68BA">
        <w:rPr>
          <w:rFonts w:ascii="Arial" w:hAnsi="Arial" w:cs="Arial"/>
          <w:bCs/>
        </w:rPr>
        <w:t xml:space="preserve"> </w:t>
      </w:r>
      <w:r w:rsidR="003444F3" w:rsidRPr="009D68BA">
        <w:rPr>
          <w:rFonts w:ascii="Arial" w:hAnsi="Arial" w:cs="Arial"/>
          <w:bCs/>
        </w:rPr>
        <w:t xml:space="preserve">6 </w:t>
      </w:r>
      <w:r w:rsidRPr="009D68BA">
        <w:rPr>
          <w:rFonts w:ascii="Arial" w:hAnsi="Arial" w:cs="Arial"/>
          <w:bCs/>
        </w:rPr>
        <w:t>of the Department of Social Development for</w:t>
      </w:r>
      <w:r w:rsidR="0071219F" w:rsidRPr="009D68BA">
        <w:rPr>
          <w:rFonts w:ascii="Arial" w:hAnsi="Arial" w:cs="Arial"/>
          <w:bCs/>
        </w:rPr>
        <w:t xml:space="preserve"> </w:t>
      </w:r>
      <w:r w:rsidR="008A5747" w:rsidRPr="009D68BA">
        <w:rPr>
          <w:rFonts w:ascii="Arial" w:hAnsi="Arial" w:cs="Arial"/>
          <w:bCs/>
        </w:rPr>
        <w:t>20</w:t>
      </w:r>
      <w:r w:rsidR="000F0359" w:rsidRPr="009D68BA">
        <w:rPr>
          <w:rFonts w:ascii="Arial" w:hAnsi="Arial" w:cs="Arial"/>
          <w:bCs/>
        </w:rPr>
        <w:t>21</w:t>
      </w:r>
      <w:r w:rsidR="00320911" w:rsidRPr="009D68BA">
        <w:rPr>
          <w:rFonts w:ascii="Arial" w:hAnsi="Arial" w:cs="Arial"/>
          <w:bCs/>
        </w:rPr>
        <w:t>/</w:t>
      </w:r>
      <w:r w:rsidR="00D557A5" w:rsidRPr="009D68BA">
        <w:rPr>
          <w:rFonts w:ascii="Arial" w:hAnsi="Arial" w:cs="Arial"/>
          <w:bCs/>
        </w:rPr>
        <w:t>2</w:t>
      </w:r>
      <w:r w:rsidR="000F0359" w:rsidRPr="009D68BA">
        <w:rPr>
          <w:rFonts w:ascii="Arial" w:hAnsi="Arial" w:cs="Arial"/>
          <w:bCs/>
        </w:rPr>
        <w:t>2</w:t>
      </w:r>
      <w:r w:rsidRPr="009D68BA">
        <w:rPr>
          <w:rFonts w:ascii="Arial" w:hAnsi="Arial" w:cs="Arial"/>
          <w:bCs/>
        </w:rPr>
        <w:t xml:space="preserve"> FY as follows:   </w:t>
      </w:r>
    </w:p>
    <w:p w14:paraId="7AC8CCB4" w14:textId="3EC4C355" w:rsidR="00666868" w:rsidRPr="009D68BA" w:rsidRDefault="00FE250F" w:rsidP="009D68BA">
      <w:pPr>
        <w:pStyle w:val="Heading1"/>
        <w:numPr>
          <w:ilvl w:val="0"/>
          <w:numId w:val="1"/>
        </w:numPr>
        <w:ind w:left="567" w:hanging="567"/>
        <w:rPr>
          <w:rFonts w:ascii="Arial" w:hAnsi="Arial" w:cs="Arial"/>
          <w:color w:val="auto"/>
          <w:sz w:val="22"/>
          <w:szCs w:val="22"/>
        </w:rPr>
      </w:pPr>
      <w:r>
        <w:rPr>
          <w:rFonts w:ascii="Arial" w:hAnsi="Arial" w:cs="Arial"/>
          <w:color w:val="auto"/>
          <w:sz w:val="22"/>
          <w:szCs w:val="22"/>
        </w:rPr>
        <w:t>E</w:t>
      </w:r>
      <w:r w:rsidR="002B13D8">
        <w:rPr>
          <w:rFonts w:ascii="Arial" w:hAnsi="Arial" w:cs="Arial"/>
          <w:color w:val="auto"/>
          <w:sz w:val="22"/>
          <w:szCs w:val="22"/>
        </w:rPr>
        <w:t>xecutive Summary</w:t>
      </w:r>
    </w:p>
    <w:p w14:paraId="36C5AA55" w14:textId="664BB73F" w:rsidR="000F0359" w:rsidRPr="009D68BA" w:rsidRDefault="000F0359" w:rsidP="006C0975">
      <w:pPr>
        <w:spacing w:after="0" w:line="360" w:lineRule="auto"/>
        <w:rPr>
          <w:rFonts w:ascii="Arial" w:hAnsi="Arial" w:cs="Arial"/>
          <w:lang w:eastAsia="en-US"/>
        </w:rPr>
      </w:pPr>
    </w:p>
    <w:p w14:paraId="6F9988B1" w14:textId="77777777" w:rsidR="000F0359" w:rsidRPr="009D68BA" w:rsidRDefault="000F0359" w:rsidP="009D68BA">
      <w:pPr>
        <w:spacing w:line="360" w:lineRule="auto"/>
        <w:jc w:val="both"/>
        <w:rPr>
          <w:rFonts w:ascii="Arial" w:eastAsia="Times New Roman" w:hAnsi="Arial" w:cs="Arial"/>
        </w:rPr>
      </w:pPr>
      <w:r w:rsidRPr="009D68BA">
        <w:rPr>
          <w:rFonts w:ascii="Arial" w:hAnsi="Arial" w:cs="Arial"/>
          <w:kern w:val="24"/>
          <w:lang w:val="en-US"/>
        </w:rPr>
        <w:t>The Committee has observed a declining number of funded NPOs, which was mainly due to non-compliance to funding requirements. In most instances these were also affected by the Municipal By-laws which issue</w:t>
      </w:r>
      <w:r w:rsidRPr="009D68BA">
        <w:rPr>
          <w:rFonts w:ascii="Arial" w:hAnsi="Arial" w:cs="Arial"/>
          <w:strike/>
          <w:kern w:val="24"/>
          <w:lang w:val="en-US"/>
        </w:rPr>
        <w:t>s</w:t>
      </w:r>
      <w:r w:rsidRPr="009D68BA">
        <w:rPr>
          <w:rFonts w:ascii="Arial" w:hAnsi="Arial" w:cs="Arial"/>
          <w:kern w:val="24"/>
          <w:lang w:val="en-US"/>
        </w:rPr>
        <w:t xml:space="preserve"> out Environmental Certificates to NPOs.  Most of the NPOs are found to be non-compliant according to municipal By-Laws.</w:t>
      </w:r>
    </w:p>
    <w:p w14:paraId="701DD64C" w14:textId="7875BB53" w:rsidR="000F0359" w:rsidRPr="009D68BA" w:rsidRDefault="000F0359" w:rsidP="009D68BA">
      <w:pPr>
        <w:spacing w:line="360" w:lineRule="auto"/>
        <w:jc w:val="both"/>
        <w:rPr>
          <w:rFonts w:ascii="Arial" w:hAnsi="Arial" w:cs="Arial"/>
        </w:rPr>
      </w:pPr>
      <w:r w:rsidRPr="009D68BA">
        <w:rPr>
          <w:rFonts w:ascii="Arial" w:hAnsi="Arial" w:cs="Arial"/>
          <w:kern w:val="24"/>
          <w:lang w:val="en-US"/>
        </w:rPr>
        <w:t>The Committee also noted issues such as rezoning fees, title deeds, Health Certificates, Approval of building plans, which were some of the areas where the affected NPOs were lacking as such</w:t>
      </w:r>
      <w:r w:rsidR="006C0975">
        <w:rPr>
          <w:rFonts w:ascii="Arial" w:hAnsi="Arial" w:cs="Arial"/>
          <w:kern w:val="24"/>
          <w:lang w:val="en-US"/>
        </w:rPr>
        <w:t>,</w:t>
      </w:r>
      <w:r w:rsidRPr="009D68BA">
        <w:rPr>
          <w:rFonts w:ascii="Arial" w:hAnsi="Arial" w:cs="Arial"/>
          <w:kern w:val="24"/>
          <w:lang w:val="en-US"/>
        </w:rPr>
        <w:t xml:space="preserve"> resulting in non-compliance.</w:t>
      </w:r>
    </w:p>
    <w:p w14:paraId="574EFA2A" w14:textId="77777777" w:rsidR="006C0975" w:rsidRDefault="000F0359" w:rsidP="009D68BA">
      <w:pPr>
        <w:spacing w:line="360" w:lineRule="auto"/>
        <w:jc w:val="both"/>
        <w:rPr>
          <w:rFonts w:ascii="Arial" w:hAnsi="Arial" w:cs="Arial"/>
          <w:lang w:val="en-US"/>
        </w:rPr>
      </w:pPr>
      <w:r w:rsidRPr="009D68BA">
        <w:rPr>
          <w:rFonts w:ascii="Arial" w:hAnsi="Arial" w:cs="Arial"/>
          <w:lang w:val="en-US"/>
        </w:rPr>
        <w:t>The Department on the other hand</w:t>
      </w:r>
      <w:r w:rsidR="006C0975">
        <w:rPr>
          <w:rFonts w:ascii="Arial" w:hAnsi="Arial" w:cs="Arial"/>
          <w:lang w:val="en-US"/>
        </w:rPr>
        <w:t>,</w:t>
      </w:r>
      <w:r w:rsidRPr="009D68BA">
        <w:rPr>
          <w:rFonts w:ascii="Arial" w:hAnsi="Arial" w:cs="Arial"/>
          <w:lang w:val="en-US"/>
        </w:rPr>
        <w:t xml:space="preserve"> has reported to have been in consultation with Municipalities on these issues.</w:t>
      </w:r>
      <w:r w:rsidRPr="009D68BA">
        <w:rPr>
          <w:rFonts w:ascii="Arial" w:hAnsi="Arial" w:cs="Arial"/>
        </w:rPr>
        <w:t xml:space="preserve"> </w:t>
      </w:r>
      <w:r w:rsidRPr="009D68BA">
        <w:rPr>
          <w:rFonts w:ascii="Arial" w:hAnsi="Arial" w:cs="Arial"/>
          <w:lang w:val="en-US"/>
        </w:rPr>
        <w:t xml:space="preserve">However, resolving to proceed in signing of Service Level Agreements with affected NPOs in terms of Sections 7, 8 and 9 of Children’s Act read in conjunction with Constitution which notes the rights of children being regarded as paramount. </w:t>
      </w:r>
    </w:p>
    <w:p w14:paraId="31A74432" w14:textId="0B2FFB70" w:rsidR="00A21616" w:rsidRPr="009D68BA" w:rsidRDefault="000F0359" w:rsidP="009D68BA">
      <w:pPr>
        <w:spacing w:line="360" w:lineRule="auto"/>
        <w:jc w:val="both"/>
        <w:rPr>
          <w:rFonts w:ascii="Arial" w:hAnsi="Arial" w:cs="Arial"/>
        </w:rPr>
      </w:pPr>
      <w:r w:rsidRPr="009D68BA">
        <w:rPr>
          <w:rFonts w:ascii="Arial" w:hAnsi="Arial" w:cs="Arial"/>
          <w:lang w:val="en-US"/>
        </w:rPr>
        <w:t xml:space="preserve">One of the concerns that the Committee has </w:t>
      </w:r>
      <w:r w:rsidR="006C0975">
        <w:rPr>
          <w:rFonts w:ascii="Arial" w:hAnsi="Arial" w:cs="Arial"/>
          <w:lang w:val="en-US"/>
        </w:rPr>
        <w:t>rai</w:t>
      </w:r>
      <w:r w:rsidR="00B2626B">
        <w:rPr>
          <w:rFonts w:ascii="Arial" w:hAnsi="Arial" w:cs="Arial"/>
          <w:lang w:val="en-US"/>
        </w:rPr>
        <w:t xml:space="preserve">sed </w:t>
      </w:r>
      <w:r w:rsidRPr="009D68BA">
        <w:rPr>
          <w:rFonts w:ascii="Arial" w:hAnsi="Arial" w:cs="Arial"/>
          <w:lang w:val="en-US"/>
        </w:rPr>
        <w:t xml:space="preserve">is that in as much as Municipalities have their role to play in ensuring that NPOs comply, there are certain elements such as tittle deeds, which Municipalities also have a role to play to ensure that those </w:t>
      </w:r>
      <w:r w:rsidR="00B2626B" w:rsidRPr="009D68BA">
        <w:rPr>
          <w:rFonts w:ascii="Arial" w:hAnsi="Arial" w:cs="Arial"/>
          <w:lang w:val="en-US"/>
        </w:rPr>
        <w:t>entitled must</w:t>
      </w:r>
      <w:r w:rsidRPr="009D68BA">
        <w:rPr>
          <w:rFonts w:ascii="Arial" w:hAnsi="Arial" w:cs="Arial"/>
          <w:lang w:val="en-US"/>
        </w:rPr>
        <w:t xml:space="preserve"> have them. </w:t>
      </w:r>
      <w:bookmarkStart w:id="0" w:name="_Hlk97189586"/>
      <w:r w:rsidRPr="009D68BA">
        <w:rPr>
          <w:rFonts w:ascii="Arial" w:hAnsi="Arial" w:cs="Arial"/>
          <w:lang w:val="en-US"/>
        </w:rPr>
        <w:t>Also, the rezoning fee if its more than what the NPOs can afford must be reviewed and come- up with amicable solutions.</w:t>
      </w:r>
    </w:p>
    <w:bookmarkEnd w:id="0"/>
    <w:p w14:paraId="60245A7F" w14:textId="6A35953C" w:rsidR="000F0359" w:rsidRPr="009D68BA" w:rsidRDefault="000F0359" w:rsidP="009D68BA">
      <w:pPr>
        <w:spacing w:line="360" w:lineRule="auto"/>
        <w:jc w:val="both"/>
        <w:rPr>
          <w:rFonts w:ascii="Arial" w:hAnsi="Arial" w:cs="Arial"/>
        </w:rPr>
      </w:pPr>
      <w:r w:rsidRPr="009D68BA">
        <w:rPr>
          <w:rFonts w:ascii="Arial" w:hAnsi="Arial" w:cs="Arial"/>
          <w:lang w:val="en-US"/>
        </w:rPr>
        <w:t xml:space="preserve"> </w:t>
      </w:r>
      <w:r w:rsidR="00B2626B">
        <w:rPr>
          <w:rFonts w:ascii="Arial" w:hAnsi="Arial" w:cs="Arial"/>
          <w:lang w:val="en-US"/>
        </w:rPr>
        <w:t>Further</w:t>
      </w:r>
      <w:r w:rsidR="009B6C13">
        <w:rPr>
          <w:rFonts w:ascii="Arial" w:hAnsi="Arial" w:cs="Arial"/>
          <w:lang w:val="en-US"/>
        </w:rPr>
        <w:t>more, the Committee noted with</w:t>
      </w:r>
      <w:r w:rsidRPr="009D68BA">
        <w:rPr>
          <w:rFonts w:ascii="Arial" w:hAnsi="Arial" w:cs="Arial"/>
          <w:lang w:val="en-US"/>
        </w:rPr>
        <w:t xml:space="preserve"> concern that, at this point the Department is mostly reliant of NPOs to provide services to communities, should such issues not </w:t>
      </w:r>
      <w:r w:rsidR="009B6C13">
        <w:rPr>
          <w:rFonts w:ascii="Arial" w:hAnsi="Arial" w:cs="Arial"/>
          <w:lang w:val="en-US"/>
        </w:rPr>
        <w:t xml:space="preserve">be </w:t>
      </w:r>
      <w:r w:rsidRPr="009D68BA">
        <w:rPr>
          <w:rFonts w:ascii="Arial" w:hAnsi="Arial" w:cs="Arial"/>
          <w:lang w:val="en-US"/>
        </w:rPr>
        <w:t>resolved</w:t>
      </w:r>
      <w:r w:rsidR="009B6C13">
        <w:rPr>
          <w:rFonts w:ascii="Arial" w:hAnsi="Arial" w:cs="Arial"/>
          <w:lang w:val="en-US"/>
        </w:rPr>
        <w:t xml:space="preserve">, </w:t>
      </w:r>
      <w:r w:rsidRPr="009D68BA">
        <w:rPr>
          <w:rFonts w:ascii="Arial" w:hAnsi="Arial" w:cs="Arial"/>
          <w:lang w:val="en-US"/>
        </w:rPr>
        <w:t>NPOs are likely to operate outside the boundaries of guiding legislation.</w:t>
      </w:r>
      <w:r w:rsidR="00CC1646" w:rsidRPr="009D68BA">
        <w:rPr>
          <w:rFonts w:ascii="Arial" w:hAnsi="Arial" w:cs="Arial"/>
          <w:lang w:val="en-US"/>
        </w:rPr>
        <w:t xml:space="preserve"> </w:t>
      </w:r>
      <w:r w:rsidRPr="009D68BA">
        <w:rPr>
          <w:rFonts w:ascii="Arial" w:hAnsi="Arial" w:cs="Arial"/>
          <w:lang w:val="en-US"/>
        </w:rPr>
        <w:t>The Committee observed that every financial year, majority of NPOs were funded on condonation and Municipal By-laws w</w:t>
      </w:r>
      <w:r w:rsidR="00B05313" w:rsidRPr="009D68BA">
        <w:rPr>
          <w:rFonts w:ascii="Arial" w:hAnsi="Arial" w:cs="Arial"/>
          <w:lang w:val="en-US"/>
        </w:rPr>
        <w:t>ere</w:t>
      </w:r>
      <w:r w:rsidRPr="009D68BA">
        <w:rPr>
          <w:rFonts w:ascii="Arial" w:hAnsi="Arial" w:cs="Arial"/>
          <w:lang w:val="en-US"/>
        </w:rPr>
        <w:t xml:space="preserve"> reported to be one of the reasons for such.</w:t>
      </w:r>
    </w:p>
    <w:p w14:paraId="6DB09AB8" w14:textId="24AB0FA5" w:rsidR="000F0359" w:rsidRPr="009D68BA" w:rsidRDefault="000F0359" w:rsidP="009D68BA">
      <w:pPr>
        <w:spacing w:line="360" w:lineRule="auto"/>
        <w:jc w:val="both"/>
        <w:rPr>
          <w:rFonts w:ascii="Arial" w:hAnsi="Arial" w:cs="Arial"/>
          <w:kern w:val="24"/>
        </w:rPr>
      </w:pPr>
      <w:r w:rsidRPr="009D68BA">
        <w:rPr>
          <w:rFonts w:ascii="Arial" w:hAnsi="Arial" w:cs="Arial"/>
          <w:kern w:val="24"/>
          <w:lang w:val="en-US"/>
        </w:rPr>
        <w:t xml:space="preserve">Prior to the Auditor General’s findings in the period from 2018 to 2019/20 financial </w:t>
      </w:r>
      <w:r w:rsidR="00CC1646" w:rsidRPr="009D68BA">
        <w:rPr>
          <w:rFonts w:ascii="Arial" w:hAnsi="Arial" w:cs="Arial"/>
          <w:kern w:val="24"/>
          <w:lang w:val="en-US"/>
        </w:rPr>
        <w:t>years</w:t>
      </w:r>
      <w:r w:rsidRPr="009D68BA">
        <w:rPr>
          <w:rFonts w:ascii="Arial" w:hAnsi="Arial" w:cs="Arial"/>
          <w:kern w:val="24"/>
          <w:lang w:val="en-US"/>
        </w:rPr>
        <w:t xml:space="preserve">, the Committee has been concerned about the lack of clarity around the Department’s role on the </w:t>
      </w:r>
      <w:r w:rsidRPr="009D68BA">
        <w:rPr>
          <w:rFonts w:ascii="Arial" w:hAnsi="Arial" w:cs="Arial"/>
          <w:kern w:val="24"/>
          <w:lang w:val="en-US"/>
        </w:rPr>
        <w:lastRenderedPageBreak/>
        <w:t>monitoring and evaluation of NPOs.</w:t>
      </w:r>
      <w:r w:rsidRPr="009D68BA">
        <w:rPr>
          <w:rFonts w:ascii="Arial" w:hAnsi="Arial" w:cs="Arial"/>
        </w:rPr>
        <w:t xml:space="preserve"> </w:t>
      </w:r>
      <w:r w:rsidRPr="009D68BA">
        <w:rPr>
          <w:rFonts w:ascii="Arial" w:hAnsi="Arial" w:cs="Arial"/>
          <w:kern w:val="24"/>
        </w:rPr>
        <w:t>The Department had outsourced the services of monitoring NPOs which was changed in the 2018/19 Financial Year (FY)</w:t>
      </w:r>
      <w:r w:rsidR="009B6C13">
        <w:rPr>
          <w:rFonts w:ascii="Arial" w:hAnsi="Arial" w:cs="Arial"/>
          <w:kern w:val="24"/>
        </w:rPr>
        <w:t>.</w:t>
      </w:r>
    </w:p>
    <w:p w14:paraId="2B2C63DB" w14:textId="5061F544" w:rsidR="000F0359" w:rsidRPr="009D68BA" w:rsidRDefault="000F0359" w:rsidP="009D68BA">
      <w:pPr>
        <w:spacing w:line="360" w:lineRule="auto"/>
        <w:jc w:val="both"/>
        <w:rPr>
          <w:rFonts w:ascii="Arial" w:hAnsi="Arial" w:cs="Arial"/>
          <w:kern w:val="24"/>
        </w:rPr>
      </w:pPr>
      <w:r w:rsidRPr="009D68BA">
        <w:rPr>
          <w:rFonts w:ascii="Arial" w:hAnsi="Arial" w:cs="Arial"/>
          <w:kern w:val="24"/>
        </w:rPr>
        <w:t xml:space="preserve">However, the Department was still not fully capacitated to conduct such processes as the internal staff component was not sufficient for the </w:t>
      </w:r>
      <w:r w:rsidR="009B6C13" w:rsidRPr="009D68BA">
        <w:rPr>
          <w:rFonts w:ascii="Arial" w:hAnsi="Arial" w:cs="Arial"/>
          <w:kern w:val="24"/>
        </w:rPr>
        <w:t>work</w:t>
      </w:r>
      <w:r w:rsidR="009B6C13">
        <w:rPr>
          <w:rFonts w:ascii="Arial" w:hAnsi="Arial" w:cs="Arial"/>
          <w:kern w:val="24"/>
        </w:rPr>
        <w:t>load</w:t>
      </w:r>
      <w:r w:rsidRPr="009D68BA">
        <w:rPr>
          <w:rFonts w:ascii="Arial" w:hAnsi="Arial" w:cs="Arial"/>
          <w:kern w:val="24"/>
        </w:rPr>
        <w:t>.</w:t>
      </w:r>
      <w:r w:rsidRPr="009D68BA">
        <w:rPr>
          <w:rFonts w:ascii="Arial" w:hAnsi="Arial" w:cs="Arial"/>
        </w:rPr>
        <w:t xml:space="preserve"> </w:t>
      </w:r>
      <w:r w:rsidRPr="009D68BA">
        <w:rPr>
          <w:rFonts w:ascii="Arial" w:hAnsi="Arial" w:cs="Arial"/>
          <w:kern w:val="24"/>
        </w:rPr>
        <w:t>The findings by the Auditor General between 2018 and 2019/20 FY were merely confirming the concerns already raised by the Committee.</w:t>
      </w:r>
    </w:p>
    <w:p w14:paraId="461DA1BB" w14:textId="115489FD" w:rsidR="000F0359" w:rsidRPr="009D68BA" w:rsidRDefault="000F0359" w:rsidP="009D68BA">
      <w:pPr>
        <w:spacing w:line="360" w:lineRule="auto"/>
        <w:jc w:val="both"/>
        <w:rPr>
          <w:rFonts w:ascii="Arial" w:hAnsi="Arial" w:cs="Arial"/>
        </w:rPr>
      </w:pPr>
      <w:r w:rsidRPr="009D68BA">
        <w:rPr>
          <w:rFonts w:ascii="Arial" w:hAnsi="Arial" w:cs="Arial"/>
          <w:kern w:val="24"/>
        </w:rPr>
        <w:t>During the deliberations of the 2018/19 FY Annual Report, the Department committed to resolving the capacity challenges, but also stated issues of budgetary constraints</w:t>
      </w:r>
      <w:r w:rsidR="009B6C13">
        <w:rPr>
          <w:rFonts w:ascii="Arial" w:hAnsi="Arial" w:cs="Arial"/>
          <w:kern w:val="24"/>
        </w:rPr>
        <w:t xml:space="preserve">. It was </w:t>
      </w:r>
      <w:r w:rsidRPr="009D68BA">
        <w:rPr>
          <w:rFonts w:ascii="Arial" w:hAnsi="Arial" w:cs="Arial"/>
          <w:kern w:val="24"/>
        </w:rPr>
        <w:t xml:space="preserve">obvious, </w:t>
      </w:r>
      <w:r w:rsidR="00821F58">
        <w:rPr>
          <w:rFonts w:ascii="Arial" w:hAnsi="Arial" w:cs="Arial"/>
          <w:kern w:val="24"/>
        </w:rPr>
        <w:t xml:space="preserve">for </w:t>
      </w:r>
      <w:r w:rsidRPr="009D68BA">
        <w:rPr>
          <w:rFonts w:ascii="Arial" w:hAnsi="Arial" w:cs="Arial"/>
          <w:kern w:val="24"/>
        </w:rPr>
        <w:t xml:space="preserve">the fact </w:t>
      </w:r>
      <w:r w:rsidR="00821F58">
        <w:rPr>
          <w:rFonts w:ascii="Arial" w:hAnsi="Arial" w:cs="Arial"/>
          <w:kern w:val="24"/>
        </w:rPr>
        <w:t xml:space="preserve">that </w:t>
      </w:r>
      <w:r w:rsidRPr="009D68BA">
        <w:rPr>
          <w:rFonts w:ascii="Arial" w:hAnsi="Arial" w:cs="Arial"/>
          <w:kern w:val="24"/>
        </w:rPr>
        <w:t>the Auditor General raised the same findings in the 2019/20 FY</w:t>
      </w:r>
      <w:r w:rsidR="00431DAA">
        <w:rPr>
          <w:rFonts w:ascii="Arial" w:hAnsi="Arial" w:cs="Arial"/>
          <w:kern w:val="24"/>
        </w:rPr>
        <w:t>, it clearly</w:t>
      </w:r>
      <w:r w:rsidRPr="009D68BA">
        <w:rPr>
          <w:rFonts w:ascii="Arial" w:hAnsi="Arial" w:cs="Arial"/>
          <w:kern w:val="24"/>
        </w:rPr>
        <w:t xml:space="preserve"> showed that the Department of Social Development had still not resolved the matter. </w:t>
      </w:r>
    </w:p>
    <w:p w14:paraId="79D26B01" w14:textId="77777777" w:rsidR="000F0359" w:rsidRPr="009D68BA" w:rsidRDefault="000F0359" w:rsidP="009D68BA">
      <w:pPr>
        <w:spacing w:line="360" w:lineRule="auto"/>
        <w:jc w:val="both"/>
        <w:rPr>
          <w:rFonts w:ascii="Arial" w:hAnsi="Arial" w:cs="Arial"/>
          <w:b/>
          <w:bCs/>
        </w:rPr>
      </w:pPr>
      <w:r w:rsidRPr="009D68BA">
        <w:rPr>
          <w:rFonts w:ascii="Arial" w:hAnsi="Arial" w:cs="Arial"/>
          <w:b/>
          <w:bCs/>
        </w:rPr>
        <w:t>AUDITOR-GENERALS FINDINGS SINCE 2018 UNTIL 2019/20 FINANCIAL YEAR</w:t>
      </w:r>
    </w:p>
    <w:p w14:paraId="387A2990" w14:textId="255AAA79" w:rsidR="000F0359" w:rsidRPr="009D68BA" w:rsidRDefault="000F0359" w:rsidP="009D68BA">
      <w:pPr>
        <w:spacing w:after="0" w:line="360" w:lineRule="auto"/>
        <w:jc w:val="both"/>
        <w:rPr>
          <w:rFonts w:ascii="Arial" w:hAnsi="Arial" w:cs="Arial"/>
        </w:rPr>
      </w:pPr>
      <w:r w:rsidRPr="009D68BA">
        <w:rPr>
          <w:rFonts w:ascii="Arial" w:hAnsi="Arial" w:cs="Arial"/>
          <w:kern w:val="24"/>
        </w:rPr>
        <w:t xml:space="preserve">Lack of adequate processes and control over monitoring and evaluation of NPOs in relation to </w:t>
      </w:r>
      <w:r w:rsidR="00E92346" w:rsidRPr="009D68BA">
        <w:rPr>
          <w:rFonts w:ascii="Arial" w:hAnsi="Arial" w:cs="Arial"/>
          <w:kern w:val="24"/>
        </w:rPr>
        <w:t xml:space="preserve">the </w:t>
      </w:r>
      <w:r w:rsidRPr="009D68BA">
        <w:rPr>
          <w:rFonts w:ascii="Arial" w:hAnsi="Arial" w:cs="Arial"/>
          <w:kern w:val="24"/>
        </w:rPr>
        <w:t xml:space="preserve">use of funds for intended purposes and inadequate processes and controls being in place to verify whether money was spent in terms of the SLA. </w:t>
      </w:r>
      <w:r w:rsidR="00107540" w:rsidRPr="009D68BA">
        <w:rPr>
          <w:rFonts w:ascii="Arial" w:hAnsi="Arial" w:cs="Arial"/>
        </w:rPr>
        <w:t xml:space="preserve"> </w:t>
      </w:r>
      <w:r w:rsidR="00107540" w:rsidRPr="009D68BA">
        <w:rPr>
          <w:rFonts w:ascii="Arial" w:hAnsi="Arial" w:cs="Arial"/>
          <w:kern w:val="24"/>
        </w:rPr>
        <w:t>Continuous</w:t>
      </w:r>
      <w:r w:rsidRPr="009D68BA">
        <w:rPr>
          <w:rFonts w:ascii="Arial" w:hAnsi="Arial" w:cs="Arial"/>
          <w:kern w:val="24"/>
        </w:rPr>
        <w:t xml:space="preserve"> payments were made to NPOs without appropriate mechanisms being in place to confirm whether the NPOs were still in compliance with terms of the SLA.</w:t>
      </w:r>
    </w:p>
    <w:p w14:paraId="280AC1AC" w14:textId="77777777" w:rsidR="00E47474" w:rsidRPr="009D68BA" w:rsidRDefault="00E47474" w:rsidP="009D68BA">
      <w:pPr>
        <w:pStyle w:val="ListParagraph"/>
        <w:spacing w:after="0" w:line="360" w:lineRule="auto"/>
        <w:jc w:val="both"/>
        <w:rPr>
          <w:rFonts w:ascii="Arial" w:hAnsi="Arial" w:cs="Arial"/>
        </w:rPr>
      </w:pPr>
    </w:p>
    <w:p w14:paraId="2F858E75" w14:textId="22678DEC" w:rsidR="000F0359" w:rsidRPr="009D68BA" w:rsidRDefault="000F0359" w:rsidP="009D68BA">
      <w:pPr>
        <w:spacing w:line="360" w:lineRule="auto"/>
        <w:jc w:val="both"/>
        <w:rPr>
          <w:rFonts w:ascii="Arial" w:eastAsia="Times New Roman" w:hAnsi="Arial" w:cs="Arial"/>
          <w:b/>
          <w:bCs/>
        </w:rPr>
      </w:pPr>
      <w:r w:rsidRPr="009D68BA">
        <w:rPr>
          <w:rFonts w:ascii="Arial" w:hAnsi="Arial" w:cs="Arial"/>
          <w:b/>
          <w:bCs/>
          <w:kern w:val="24"/>
          <w:lang w:val="en-US"/>
        </w:rPr>
        <w:t xml:space="preserve">Non- compliance areas </w:t>
      </w:r>
      <w:r w:rsidR="00B775B5" w:rsidRPr="009D68BA">
        <w:rPr>
          <w:rFonts w:ascii="Arial" w:hAnsi="Arial" w:cs="Arial"/>
          <w:b/>
          <w:bCs/>
          <w:kern w:val="24"/>
          <w:lang w:val="en-US"/>
        </w:rPr>
        <w:t>were</w:t>
      </w:r>
      <w:r w:rsidRPr="009D68BA">
        <w:rPr>
          <w:rFonts w:ascii="Arial" w:hAnsi="Arial" w:cs="Arial"/>
          <w:b/>
          <w:bCs/>
          <w:kern w:val="24"/>
          <w:lang w:val="en-US"/>
        </w:rPr>
        <w:t xml:space="preserve"> as follows:</w:t>
      </w:r>
    </w:p>
    <w:p w14:paraId="510394ED" w14:textId="458748A2"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Effective internal controls were not in place for approval and processing of payments, as required by treasury regulation 8.1.1.</w:t>
      </w:r>
    </w:p>
    <w:p w14:paraId="11753B0A" w14:textId="77777777"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 xml:space="preserve">Non- compliance is in relation to NPO’s. A poor control environment and vacancies in the monitoring and evaluation unit resulted in poor oversight of compliance with applicable legislation at the Department. </w:t>
      </w:r>
    </w:p>
    <w:p w14:paraId="5966BA89" w14:textId="7B395395" w:rsidR="000F0359" w:rsidRPr="009D68BA" w:rsidRDefault="000F0359" w:rsidP="009D68BA">
      <w:pPr>
        <w:pStyle w:val="NormalWeb"/>
        <w:spacing w:before="280" w:beforeAutospacing="0" w:after="0" w:afterAutospacing="0" w:line="360" w:lineRule="auto"/>
        <w:jc w:val="both"/>
        <w:rPr>
          <w:rFonts w:ascii="Arial" w:hAnsi="Arial" w:cs="Arial"/>
          <w:sz w:val="22"/>
          <w:szCs w:val="22"/>
        </w:rPr>
      </w:pPr>
      <w:r w:rsidRPr="009D68BA">
        <w:rPr>
          <w:rFonts w:ascii="Arial" w:eastAsiaTheme="minorEastAsia" w:hAnsi="Arial" w:cs="Arial"/>
          <w:b/>
          <w:bCs/>
          <w:i/>
          <w:iCs/>
          <w:kern w:val="24"/>
          <w:sz w:val="22"/>
          <w:szCs w:val="22"/>
        </w:rPr>
        <w:t>It is against the above backdrop that the Committee decided to undertake the Webinar to investigate the impact of Municipal by-laws on the operations of the NPOs and whether or not, the Department has the capacity to carry out the monitoring and evaluation (M&amp;E) on the NPOs and the manner in which the M&amp;E function is done.</w:t>
      </w:r>
    </w:p>
    <w:p w14:paraId="550EF3AF" w14:textId="77777777" w:rsidR="000F0359" w:rsidRPr="009D68BA" w:rsidRDefault="000F0359" w:rsidP="009D68BA">
      <w:pPr>
        <w:spacing w:line="360" w:lineRule="auto"/>
        <w:jc w:val="both"/>
        <w:rPr>
          <w:rFonts w:ascii="Arial" w:hAnsi="Arial" w:cs="Arial"/>
        </w:rPr>
      </w:pPr>
    </w:p>
    <w:p w14:paraId="0F884F56" w14:textId="650F23B0" w:rsidR="000F0359" w:rsidRPr="009D68BA" w:rsidRDefault="000F0359" w:rsidP="009D68BA">
      <w:pPr>
        <w:spacing w:after="0" w:line="360" w:lineRule="auto"/>
        <w:jc w:val="both"/>
        <w:rPr>
          <w:rFonts w:ascii="Arial" w:hAnsi="Arial" w:cs="Arial"/>
        </w:rPr>
      </w:pPr>
      <w:r w:rsidRPr="009D68BA">
        <w:rPr>
          <w:rFonts w:ascii="Arial" w:hAnsi="Arial" w:cs="Arial"/>
          <w:kern w:val="24"/>
        </w:rPr>
        <w:t xml:space="preserve">There seems to be an increasing number of NPOs not meeting funding requirements due to Municipal By-laws, which also has a negative impact on service delivery, since the Department provides its services through NPOs. During the budget process for 2021/22 financial year, the Department presented its NPO monitoring unit structure/ posts, which covered all the Regions. However, this structure </w:t>
      </w:r>
      <w:r w:rsidR="00F37837">
        <w:rPr>
          <w:rFonts w:ascii="Arial" w:hAnsi="Arial" w:cs="Arial"/>
          <w:kern w:val="24"/>
        </w:rPr>
        <w:t>revealed</w:t>
      </w:r>
      <w:r w:rsidRPr="009D68BA">
        <w:rPr>
          <w:rFonts w:ascii="Arial" w:hAnsi="Arial" w:cs="Arial"/>
          <w:kern w:val="24"/>
        </w:rPr>
        <w:t xml:space="preserve"> that the Department would still experience the same </w:t>
      </w:r>
      <w:r w:rsidRPr="009D68BA">
        <w:rPr>
          <w:rFonts w:ascii="Arial" w:hAnsi="Arial" w:cs="Arial"/>
          <w:kern w:val="24"/>
        </w:rPr>
        <w:lastRenderedPageBreak/>
        <w:t>challenges because of the ratio of personnel per number of NPOs, which seemed not to be representative. Although the Department substantiated its position on the structure, there was still no assurance that monitoring of NPOs would be done effectively.</w:t>
      </w:r>
      <w:r w:rsidR="009E50E5" w:rsidRPr="009D68BA">
        <w:rPr>
          <w:rFonts w:ascii="Arial" w:hAnsi="Arial" w:cs="Arial"/>
        </w:rPr>
        <w:t xml:space="preserve"> </w:t>
      </w:r>
      <w:r w:rsidRPr="009D68BA">
        <w:rPr>
          <w:rFonts w:ascii="Arial" w:hAnsi="Arial" w:cs="Arial"/>
          <w:kern w:val="24"/>
        </w:rPr>
        <w:t>More so, there was no indication from the Department on whether the inadequate processes and controls to verify whether money was spent in terms of the SLA, as identified by Auditor General were also resolved and in place.</w:t>
      </w:r>
    </w:p>
    <w:p w14:paraId="5B48D2A9" w14:textId="77777777" w:rsidR="004232A6" w:rsidRPr="009D68BA" w:rsidRDefault="004232A6" w:rsidP="009D68BA">
      <w:pPr>
        <w:spacing w:after="0" w:line="360" w:lineRule="auto"/>
        <w:jc w:val="both"/>
        <w:rPr>
          <w:rFonts w:ascii="Arial" w:hAnsi="Arial" w:cs="Arial"/>
        </w:rPr>
      </w:pPr>
    </w:p>
    <w:p w14:paraId="7B5852B5" w14:textId="50A3144D" w:rsidR="000F0359" w:rsidRPr="009D68BA" w:rsidRDefault="000F0359" w:rsidP="009D68BA">
      <w:pPr>
        <w:pStyle w:val="ListParagraph"/>
        <w:numPr>
          <w:ilvl w:val="0"/>
          <w:numId w:val="1"/>
        </w:numPr>
        <w:spacing w:line="360" w:lineRule="auto"/>
        <w:jc w:val="both"/>
        <w:rPr>
          <w:rFonts w:ascii="Arial" w:hAnsi="Arial" w:cs="Arial"/>
          <w:b/>
          <w:bCs/>
        </w:rPr>
      </w:pPr>
      <w:r w:rsidRPr="009D68BA">
        <w:rPr>
          <w:rFonts w:ascii="Arial" w:hAnsi="Arial" w:cs="Arial"/>
          <w:b/>
          <w:bCs/>
        </w:rPr>
        <w:t xml:space="preserve">AIMS AND OBJECTIVES </w:t>
      </w:r>
      <w:r w:rsidR="00063F8D" w:rsidRPr="009D68BA">
        <w:rPr>
          <w:rFonts w:ascii="Arial" w:hAnsi="Arial" w:cs="Arial"/>
          <w:b/>
          <w:bCs/>
        </w:rPr>
        <w:t>OF THE FIS</w:t>
      </w:r>
    </w:p>
    <w:p w14:paraId="0669DA00" w14:textId="7A7B4F5D" w:rsidR="000F0359" w:rsidRPr="009D68BA" w:rsidRDefault="000F0359" w:rsidP="009D68BA">
      <w:pPr>
        <w:pStyle w:val="NormalWeb"/>
        <w:spacing w:before="280" w:beforeAutospacing="0" w:after="0" w:afterAutospacing="0" w:line="360" w:lineRule="auto"/>
        <w:jc w:val="both"/>
        <w:rPr>
          <w:rFonts w:ascii="Arial" w:hAnsi="Arial" w:cs="Arial"/>
          <w:sz w:val="22"/>
          <w:szCs w:val="22"/>
        </w:rPr>
      </w:pPr>
      <w:r w:rsidRPr="009D68BA">
        <w:rPr>
          <w:rFonts w:ascii="Arial" w:eastAsiaTheme="minorEastAsia" w:hAnsi="Arial" w:cs="Arial"/>
          <w:kern w:val="24"/>
          <w:sz w:val="22"/>
          <w:szCs w:val="22"/>
        </w:rPr>
        <w:t>The main ai</w:t>
      </w:r>
      <w:r w:rsidR="00C22019" w:rsidRPr="009D68BA">
        <w:rPr>
          <w:rFonts w:ascii="Arial" w:eastAsiaTheme="minorEastAsia" w:hAnsi="Arial" w:cs="Arial"/>
          <w:kern w:val="24"/>
          <w:sz w:val="22"/>
          <w:szCs w:val="22"/>
        </w:rPr>
        <w:t>m is</w:t>
      </w:r>
      <w:r w:rsidRPr="009D68BA">
        <w:rPr>
          <w:rFonts w:ascii="Arial" w:eastAsiaTheme="minorEastAsia" w:hAnsi="Arial" w:cs="Arial"/>
          <w:kern w:val="24"/>
          <w:sz w:val="22"/>
          <w:szCs w:val="22"/>
        </w:rPr>
        <w:t xml:space="preserve"> to unearth the extent to which municipal by-laws affected the operations of the NPOs, whether or not the Department has the capacity to perform M&amp;E on the work of NPOs and how is it being executed. </w:t>
      </w:r>
    </w:p>
    <w:p w14:paraId="25DCE960" w14:textId="10353457" w:rsidR="000F0359" w:rsidRPr="009D68BA" w:rsidRDefault="00E47474" w:rsidP="009D68BA">
      <w:pPr>
        <w:pStyle w:val="NormalWeb"/>
        <w:spacing w:before="280" w:beforeAutospacing="0" w:after="0" w:afterAutospacing="0" w:line="360" w:lineRule="auto"/>
        <w:jc w:val="both"/>
        <w:rPr>
          <w:rFonts w:ascii="Arial" w:eastAsiaTheme="minorEastAsia" w:hAnsi="Arial" w:cs="Arial"/>
          <w:kern w:val="24"/>
          <w:sz w:val="22"/>
          <w:szCs w:val="22"/>
        </w:rPr>
      </w:pPr>
      <w:r w:rsidRPr="009D68BA">
        <w:rPr>
          <w:rFonts w:ascii="Arial" w:eastAsiaTheme="minorEastAsia" w:hAnsi="Arial" w:cs="Arial"/>
          <w:kern w:val="24"/>
          <w:sz w:val="22"/>
          <w:szCs w:val="22"/>
        </w:rPr>
        <w:t>To</w:t>
      </w:r>
      <w:r w:rsidR="000F0359" w:rsidRPr="009D68BA">
        <w:rPr>
          <w:rFonts w:ascii="Arial" w:eastAsiaTheme="minorEastAsia" w:hAnsi="Arial" w:cs="Arial"/>
          <w:kern w:val="24"/>
          <w:sz w:val="22"/>
          <w:szCs w:val="22"/>
        </w:rPr>
        <w:t xml:space="preserve"> achieve the </w:t>
      </w:r>
      <w:r w:rsidR="00874C1E" w:rsidRPr="009D68BA">
        <w:rPr>
          <w:rFonts w:ascii="Arial" w:eastAsiaTheme="minorEastAsia" w:hAnsi="Arial" w:cs="Arial"/>
          <w:kern w:val="24"/>
          <w:sz w:val="22"/>
          <w:szCs w:val="22"/>
        </w:rPr>
        <w:t>objectives</w:t>
      </w:r>
      <w:r w:rsidR="000F0359" w:rsidRPr="009D68BA">
        <w:rPr>
          <w:rFonts w:ascii="Arial" w:eastAsiaTheme="minorEastAsia" w:hAnsi="Arial" w:cs="Arial"/>
          <w:kern w:val="24"/>
          <w:sz w:val="22"/>
          <w:szCs w:val="22"/>
        </w:rPr>
        <w:t xml:space="preserve">, the </w:t>
      </w:r>
      <w:r w:rsidR="00874C1E" w:rsidRPr="009D68BA">
        <w:rPr>
          <w:rFonts w:ascii="Arial" w:eastAsiaTheme="minorEastAsia" w:hAnsi="Arial" w:cs="Arial"/>
          <w:kern w:val="24"/>
          <w:sz w:val="22"/>
          <w:szCs w:val="22"/>
        </w:rPr>
        <w:t>Committee planned</w:t>
      </w:r>
      <w:r w:rsidR="000F0359" w:rsidRPr="009D68BA">
        <w:rPr>
          <w:rFonts w:ascii="Arial" w:eastAsiaTheme="minorEastAsia" w:hAnsi="Arial" w:cs="Arial"/>
          <w:kern w:val="24"/>
          <w:sz w:val="22"/>
          <w:szCs w:val="22"/>
        </w:rPr>
        <w:t xml:space="preserve"> </w:t>
      </w:r>
      <w:r w:rsidR="00874C1E" w:rsidRPr="009D68BA">
        <w:rPr>
          <w:rFonts w:ascii="Arial" w:eastAsiaTheme="minorEastAsia" w:hAnsi="Arial" w:cs="Arial"/>
          <w:kern w:val="24"/>
          <w:sz w:val="22"/>
          <w:szCs w:val="22"/>
        </w:rPr>
        <w:t>to</w:t>
      </w:r>
      <w:r w:rsidR="000F0359" w:rsidRPr="009D68BA">
        <w:rPr>
          <w:rFonts w:ascii="Arial" w:eastAsiaTheme="minorEastAsia" w:hAnsi="Arial" w:cs="Arial"/>
          <w:kern w:val="24"/>
          <w:sz w:val="22"/>
          <w:szCs w:val="22"/>
        </w:rPr>
        <w:t xml:space="preserve"> pursue</w:t>
      </w:r>
      <w:r w:rsidR="002D6DA5" w:rsidRPr="009D68BA">
        <w:rPr>
          <w:rFonts w:ascii="Arial" w:eastAsiaTheme="minorEastAsia" w:hAnsi="Arial" w:cs="Arial"/>
          <w:kern w:val="24"/>
          <w:sz w:val="22"/>
          <w:szCs w:val="22"/>
        </w:rPr>
        <w:t xml:space="preserve"> the following</w:t>
      </w:r>
      <w:r w:rsidR="000F0359" w:rsidRPr="009D68BA">
        <w:rPr>
          <w:rFonts w:ascii="Arial" w:eastAsiaTheme="minorEastAsia" w:hAnsi="Arial" w:cs="Arial"/>
          <w:kern w:val="24"/>
          <w:sz w:val="22"/>
          <w:szCs w:val="22"/>
        </w:rPr>
        <w:t>:</w:t>
      </w:r>
    </w:p>
    <w:p w14:paraId="7AC46AC0" w14:textId="77777777" w:rsidR="002D6DA5" w:rsidRPr="009D68BA" w:rsidRDefault="002D6DA5" w:rsidP="009D68BA">
      <w:pPr>
        <w:pStyle w:val="NormalWeb"/>
        <w:spacing w:before="280" w:beforeAutospacing="0" w:after="0" w:afterAutospacing="0" w:line="360" w:lineRule="auto"/>
        <w:jc w:val="both"/>
        <w:rPr>
          <w:rFonts w:ascii="Arial" w:eastAsiaTheme="minorEastAsia" w:hAnsi="Arial" w:cs="Arial"/>
          <w:kern w:val="24"/>
          <w:sz w:val="22"/>
          <w:szCs w:val="22"/>
        </w:rPr>
      </w:pPr>
    </w:p>
    <w:p w14:paraId="26F1C445" w14:textId="77777777"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To study and understand the Municipal By-laws in relation to the NPOs providing services on behalf of the GDSD.</w:t>
      </w:r>
    </w:p>
    <w:p w14:paraId="24034DFB" w14:textId="13A6D788"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 xml:space="preserve">To establish the extent to which the municipal By-Laws have a negative bearing on the effective operations of NPOs and service delivery </w:t>
      </w:r>
      <w:r w:rsidR="00BE4126" w:rsidRPr="009D68BA">
        <w:rPr>
          <w:rFonts w:ascii="Arial" w:eastAsiaTheme="minorEastAsia" w:hAnsi="Arial" w:cs="Arial"/>
          <w:kern w:val="24"/>
        </w:rPr>
        <w:t>thereof.</w:t>
      </w:r>
    </w:p>
    <w:p w14:paraId="2DD35187" w14:textId="61C54FB4"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 xml:space="preserve">To determine the number of funded NPOs </w:t>
      </w:r>
      <w:r w:rsidR="00BE4126" w:rsidRPr="009D68BA">
        <w:rPr>
          <w:rFonts w:ascii="Arial" w:eastAsiaTheme="minorEastAsia" w:hAnsi="Arial" w:cs="Arial"/>
          <w:kern w:val="24"/>
        </w:rPr>
        <w:t>affected.</w:t>
      </w:r>
    </w:p>
    <w:p w14:paraId="1EEB7C7D" w14:textId="46507DBE"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 xml:space="preserve">To explore the role of Municipalities in assisting the affected </w:t>
      </w:r>
      <w:r w:rsidR="00BE4126" w:rsidRPr="009D68BA">
        <w:rPr>
          <w:rFonts w:ascii="Arial" w:eastAsiaTheme="minorEastAsia" w:hAnsi="Arial" w:cs="Arial"/>
          <w:kern w:val="24"/>
        </w:rPr>
        <w:t>NPO.</w:t>
      </w:r>
    </w:p>
    <w:p w14:paraId="4B139616" w14:textId="7D681B04"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eastAsiaTheme="minorEastAsia" w:hAnsi="Arial" w:cs="Arial"/>
          <w:kern w:val="24"/>
        </w:rPr>
        <w:t xml:space="preserve">To investigate the role of government in resolving the identified </w:t>
      </w:r>
      <w:r w:rsidR="00BE4126" w:rsidRPr="009D68BA">
        <w:rPr>
          <w:rFonts w:ascii="Arial" w:eastAsiaTheme="minorEastAsia" w:hAnsi="Arial" w:cs="Arial"/>
          <w:kern w:val="24"/>
        </w:rPr>
        <w:t>problems.</w:t>
      </w:r>
    </w:p>
    <w:p w14:paraId="49719931" w14:textId="6D3092EA"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hAnsi="Arial" w:cs="Arial"/>
          <w:kern w:val="24"/>
        </w:rPr>
        <w:t xml:space="preserve">To explore the capacity of the NPO unit within the scope of monitoring and evaluation of funded NPOs and those affected by Municipal </w:t>
      </w:r>
      <w:r w:rsidR="00BE4126" w:rsidRPr="009D68BA">
        <w:rPr>
          <w:rFonts w:ascii="Arial" w:hAnsi="Arial" w:cs="Arial"/>
          <w:kern w:val="24"/>
        </w:rPr>
        <w:t>By-laws.</w:t>
      </w:r>
    </w:p>
    <w:p w14:paraId="260EC66B" w14:textId="77777777"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hAnsi="Arial" w:cs="Arial"/>
          <w:kern w:val="24"/>
        </w:rPr>
        <w:t>To assess the internal processes and controls in place, to verify</w:t>
      </w:r>
      <w:r w:rsidRPr="009D68BA">
        <w:rPr>
          <w:rFonts w:ascii="Arial" w:eastAsiaTheme="minorEastAsia" w:hAnsi="Arial" w:cs="Arial"/>
          <w:kern w:val="24"/>
        </w:rPr>
        <w:t xml:space="preserve"> whether money is spent in terms of the SLA; and </w:t>
      </w:r>
    </w:p>
    <w:p w14:paraId="01C1CC40" w14:textId="410696F8" w:rsidR="000F0359" w:rsidRPr="009D68BA" w:rsidRDefault="000F0359" w:rsidP="009D68BA">
      <w:pPr>
        <w:pStyle w:val="ListParagraph"/>
        <w:numPr>
          <w:ilvl w:val="0"/>
          <w:numId w:val="6"/>
        </w:numPr>
        <w:spacing w:after="0" w:line="360" w:lineRule="auto"/>
        <w:jc w:val="both"/>
        <w:rPr>
          <w:rFonts w:ascii="Arial" w:hAnsi="Arial" w:cs="Arial"/>
        </w:rPr>
      </w:pPr>
      <w:r w:rsidRPr="009D68BA">
        <w:rPr>
          <w:rFonts w:ascii="Arial" w:hAnsi="Arial" w:cs="Arial"/>
          <w:kern w:val="24"/>
        </w:rPr>
        <w:t>To examine the monitoring and evaluation indicators to ascertain their relevance and response to improved service delivery. </w:t>
      </w:r>
    </w:p>
    <w:p w14:paraId="34DA8A53" w14:textId="77777777" w:rsidR="000F0359" w:rsidRPr="009D68BA" w:rsidRDefault="000F0359" w:rsidP="009D68BA">
      <w:pPr>
        <w:pStyle w:val="ListParagraph"/>
        <w:spacing w:after="0" w:line="360" w:lineRule="auto"/>
        <w:jc w:val="both"/>
        <w:rPr>
          <w:rFonts w:ascii="Arial" w:hAnsi="Arial" w:cs="Arial"/>
        </w:rPr>
      </w:pPr>
    </w:p>
    <w:p w14:paraId="37066529" w14:textId="65E975DA" w:rsidR="000F0359" w:rsidRPr="009D68BA" w:rsidRDefault="000F0359" w:rsidP="009D68BA">
      <w:pPr>
        <w:pStyle w:val="ListParagraph"/>
        <w:numPr>
          <w:ilvl w:val="0"/>
          <w:numId w:val="1"/>
        </w:numPr>
        <w:spacing w:line="360" w:lineRule="auto"/>
        <w:jc w:val="both"/>
        <w:rPr>
          <w:rFonts w:ascii="Arial" w:hAnsi="Arial" w:cs="Arial"/>
          <w:b/>
          <w:bCs/>
        </w:rPr>
      </w:pPr>
      <w:r w:rsidRPr="009D68BA">
        <w:rPr>
          <w:rFonts w:ascii="Arial" w:hAnsi="Arial" w:cs="Arial"/>
          <w:b/>
          <w:bCs/>
        </w:rPr>
        <w:t>OPPORTUNITIES</w:t>
      </w:r>
    </w:p>
    <w:p w14:paraId="0B63A0FA" w14:textId="77777777" w:rsidR="000F0359" w:rsidRPr="009D68BA" w:rsidRDefault="000F0359" w:rsidP="009D68BA">
      <w:pPr>
        <w:pStyle w:val="ListParagraph"/>
        <w:numPr>
          <w:ilvl w:val="0"/>
          <w:numId w:val="7"/>
        </w:numPr>
        <w:spacing w:after="0" w:line="360" w:lineRule="auto"/>
        <w:jc w:val="both"/>
        <w:rPr>
          <w:rFonts w:ascii="Arial" w:hAnsi="Arial" w:cs="Arial"/>
        </w:rPr>
      </w:pPr>
      <w:r w:rsidRPr="009D68BA">
        <w:rPr>
          <w:rFonts w:ascii="Arial" w:hAnsi="Arial" w:cs="Arial"/>
        </w:rPr>
        <w:t xml:space="preserve">To get an indication from the Municipalities, also the role played by them to resolve these challenges. </w:t>
      </w:r>
    </w:p>
    <w:p w14:paraId="08234A73" w14:textId="77777777" w:rsidR="000F0359" w:rsidRPr="009D68BA" w:rsidRDefault="000F0359" w:rsidP="009D68BA">
      <w:pPr>
        <w:pStyle w:val="ListParagraph"/>
        <w:numPr>
          <w:ilvl w:val="0"/>
          <w:numId w:val="8"/>
        </w:numPr>
        <w:spacing w:after="0" w:line="360" w:lineRule="auto"/>
        <w:jc w:val="both"/>
        <w:rPr>
          <w:rFonts w:ascii="Arial" w:hAnsi="Arial" w:cs="Arial"/>
        </w:rPr>
      </w:pPr>
      <w:r w:rsidRPr="009D68BA">
        <w:rPr>
          <w:rFonts w:ascii="Arial" w:hAnsi="Arial" w:cs="Arial"/>
        </w:rPr>
        <w:t>The Department also mentioned that the municipalities do not have By-laws which govern the provision of community- based care services for Olde Persons,</w:t>
      </w:r>
    </w:p>
    <w:p w14:paraId="4CEBD706" w14:textId="77777777" w:rsidR="000F0359" w:rsidRPr="009D68BA" w:rsidRDefault="000F0359" w:rsidP="009D68BA">
      <w:pPr>
        <w:pStyle w:val="ListParagraph"/>
        <w:numPr>
          <w:ilvl w:val="0"/>
          <w:numId w:val="9"/>
        </w:numPr>
        <w:spacing w:after="0" w:line="360" w:lineRule="auto"/>
        <w:jc w:val="both"/>
        <w:rPr>
          <w:rFonts w:ascii="Arial" w:hAnsi="Arial" w:cs="Arial"/>
        </w:rPr>
      </w:pPr>
      <w:r w:rsidRPr="009D68BA">
        <w:rPr>
          <w:rFonts w:ascii="Arial" w:hAnsi="Arial" w:cs="Arial"/>
        </w:rPr>
        <w:lastRenderedPageBreak/>
        <w:t>Therefore, there needs to be a policy directive on how this should be resolved so that all spheres of government can come up with regulations accordingly, which would be linked to Older Persons Act.</w:t>
      </w:r>
    </w:p>
    <w:p w14:paraId="7C0CFD42" w14:textId="3B02F378" w:rsidR="000F0359" w:rsidRPr="009D68BA" w:rsidRDefault="000F0359" w:rsidP="009D68BA">
      <w:pPr>
        <w:pStyle w:val="ListParagraph"/>
        <w:numPr>
          <w:ilvl w:val="0"/>
          <w:numId w:val="10"/>
        </w:numPr>
        <w:spacing w:after="0" w:line="360" w:lineRule="auto"/>
        <w:jc w:val="both"/>
        <w:rPr>
          <w:rFonts w:ascii="Arial" w:hAnsi="Arial" w:cs="Arial"/>
        </w:rPr>
      </w:pPr>
      <w:r w:rsidRPr="009D68BA">
        <w:rPr>
          <w:rFonts w:ascii="Arial" w:hAnsi="Arial" w:cs="Arial"/>
        </w:rPr>
        <w:t xml:space="preserve">To strengthen intergovernmental relations </w:t>
      </w:r>
      <w:proofErr w:type="gramStart"/>
      <w:r w:rsidRPr="009D68BA">
        <w:rPr>
          <w:rFonts w:ascii="Arial" w:hAnsi="Arial" w:cs="Arial"/>
        </w:rPr>
        <w:t>in order to</w:t>
      </w:r>
      <w:proofErr w:type="gramEnd"/>
      <w:r w:rsidRPr="009D68BA">
        <w:rPr>
          <w:rFonts w:ascii="Arial" w:hAnsi="Arial" w:cs="Arial"/>
        </w:rPr>
        <w:t xml:space="preserve"> address challenges faced by NPOs supporting the Department of Social Development </w:t>
      </w:r>
    </w:p>
    <w:p w14:paraId="1467BF59" w14:textId="77777777" w:rsidR="001D0848" w:rsidRPr="009D68BA" w:rsidRDefault="00634D8A" w:rsidP="009D68BA">
      <w:pPr>
        <w:pStyle w:val="Heading1"/>
        <w:numPr>
          <w:ilvl w:val="0"/>
          <w:numId w:val="1"/>
        </w:numPr>
        <w:rPr>
          <w:rFonts w:ascii="Arial" w:hAnsi="Arial" w:cs="Arial"/>
          <w:color w:val="auto"/>
          <w:sz w:val="22"/>
          <w:szCs w:val="22"/>
        </w:rPr>
      </w:pPr>
      <w:bookmarkStart w:id="1" w:name="_Toc395007638"/>
      <w:bookmarkStart w:id="2" w:name="_Toc445373827"/>
      <w:r w:rsidRPr="009D68BA">
        <w:rPr>
          <w:rFonts w:ascii="Arial" w:hAnsi="Arial" w:cs="Arial"/>
          <w:color w:val="auto"/>
          <w:sz w:val="22"/>
          <w:szCs w:val="22"/>
        </w:rPr>
        <w:t>PROCESS FOLLOWED</w:t>
      </w:r>
      <w:bookmarkEnd w:id="1"/>
      <w:bookmarkEnd w:id="2"/>
    </w:p>
    <w:p w14:paraId="6B24774C" w14:textId="77777777" w:rsidR="00691FA3" w:rsidRPr="009D68BA" w:rsidRDefault="00691FA3" w:rsidP="009D68BA">
      <w:pPr>
        <w:pStyle w:val="ListParagraph"/>
        <w:spacing w:after="0" w:line="360" w:lineRule="auto"/>
        <w:ind w:left="360"/>
        <w:jc w:val="both"/>
        <w:rPr>
          <w:rFonts w:ascii="Arial" w:hAnsi="Arial" w:cs="Arial"/>
          <w:lang w:eastAsia="en-US"/>
        </w:rPr>
      </w:pPr>
    </w:p>
    <w:p w14:paraId="0FB6A83A" w14:textId="765C1F9C" w:rsidR="00963C68" w:rsidRPr="009D68BA" w:rsidRDefault="00C9409F" w:rsidP="009D68BA">
      <w:pPr>
        <w:spacing w:after="0" w:line="360" w:lineRule="auto"/>
        <w:ind w:left="567" w:hanging="567"/>
        <w:jc w:val="both"/>
        <w:rPr>
          <w:rFonts w:ascii="Arial" w:hAnsi="Arial" w:cs="Arial"/>
          <w:bCs/>
        </w:rPr>
      </w:pPr>
      <w:r w:rsidRPr="009D68BA">
        <w:rPr>
          <w:rFonts w:ascii="Arial" w:hAnsi="Arial" w:cs="Arial"/>
          <w:bCs/>
        </w:rPr>
        <w:t>4</w:t>
      </w:r>
      <w:r w:rsidR="00BC6ED7" w:rsidRPr="009D68BA">
        <w:rPr>
          <w:rFonts w:ascii="Arial" w:hAnsi="Arial" w:cs="Arial"/>
          <w:bCs/>
        </w:rPr>
        <w:t>.1</w:t>
      </w:r>
      <w:r w:rsidR="0076608B" w:rsidRPr="009D68BA">
        <w:rPr>
          <w:rFonts w:ascii="Arial" w:hAnsi="Arial" w:cs="Arial"/>
          <w:bCs/>
        </w:rPr>
        <w:t xml:space="preserve">. </w:t>
      </w:r>
      <w:r w:rsidR="0076608B" w:rsidRPr="009D68BA">
        <w:rPr>
          <w:rFonts w:ascii="Arial" w:hAnsi="Arial" w:cs="Arial"/>
          <w:bCs/>
        </w:rPr>
        <w:tab/>
      </w:r>
      <w:r w:rsidR="00963C68" w:rsidRPr="009D68BA">
        <w:rPr>
          <w:rFonts w:ascii="Arial" w:hAnsi="Arial" w:cs="Arial"/>
          <w:bCs/>
        </w:rPr>
        <w:t xml:space="preserve">On the </w:t>
      </w:r>
      <w:r w:rsidR="007503F3" w:rsidRPr="009D68BA">
        <w:rPr>
          <w:rFonts w:ascii="Arial" w:hAnsi="Arial" w:cs="Arial"/>
          <w:bCs/>
        </w:rPr>
        <w:t>1</w:t>
      </w:r>
      <w:r w:rsidR="000F0359" w:rsidRPr="009D68BA">
        <w:rPr>
          <w:rFonts w:ascii="Arial" w:hAnsi="Arial" w:cs="Arial"/>
          <w:bCs/>
        </w:rPr>
        <w:t>5</w:t>
      </w:r>
      <w:r w:rsidR="00A57F60" w:rsidRPr="009D68BA">
        <w:rPr>
          <w:rFonts w:ascii="Arial" w:hAnsi="Arial" w:cs="Arial"/>
          <w:bCs/>
        </w:rPr>
        <w:t xml:space="preserve"> </w:t>
      </w:r>
      <w:r w:rsidR="000F0359" w:rsidRPr="009D68BA">
        <w:rPr>
          <w:rFonts w:ascii="Arial" w:hAnsi="Arial" w:cs="Arial"/>
          <w:bCs/>
        </w:rPr>
        <w:t>June</w:t>
      </w:r>
      <w:r w:rsidR="007503F3" w:rsidRPr="009D68BA">
        <w:rPr>
          <w:rFonts w:ascii="Arial" w:hAnsi="Arial" w:cs="Arial"/>
          <w:bCs/>
        </w:rPr>
        <w:t xml:space="preserve"> </w:t>
      </w:r>
      <w:r w:rsidR="00963C68" w:rsidRPr="009D68BA">
        <w:rPr>
          <w:rFonts w:ascii="Arial" w:hAnsi="Arial" w:cs="Arial"/>
          <w:bCs/>
        </w:rPr>
        <w:t>202</w:t>
      </w:r>
      <w:r w:rsidR="00A57F60" w:rsidRPr="009D68BA">
        <w:rPr>
          <w:rFonts w:ascii="Arial" w:hAnsi="Arial" w:cs="Arial"/>
          <w:bCs/>
        </w:rPr>
        <w:t>1</w:t>
      </w:r>
      <w:r w:rsidR="00963C68" w:rsidRPr="009D68BA">
        <w:rPr>
          <w:rFonts w:ascii="Arial" w:hAnsi="Arial" w:cs="Arial"/>
          <w:bCs/>
        </w:rPr>
        <w:t xml:space="preserve">, the Committee deliberated and adopted the FIS topic arising from the </w:t>
      </w:r>
      <w:r w:rsidR="000F0359" w:rsidRPr="009D68BA">
        <w:rPr>
          <w:rFonts w:ascii="Arial" w:hAnsi="Arial" w:cs="Arial"/>
          <w:bCs/>
        </w:rPr>
        <w:t xml:space="preserve">Budget Vote </w:t>
      </w:r>
      <w:r w:rsidR="00963C68" w:rsidRPr="009D68BA">
        <w:rPr>
          <w:rFonts w:ascii="Arial" w:hAnsi="Arial" w:cs="Arial"/>
          <w:bCs/>
        </w:rPr>
        <w:t>for 20</w:t>
      </w:r>
      <w:r w:rsidR="000F0359" w:rsidRPr="009D68BA">
        <w:rPr>
          <w:rFonts w:ascii="Arial" w:hAnsi="Arial" w:cs="Arial"/>
          <w:bCs/>
        </w:rPr>
        <w:t>21</w:t>
      </w:r>
      <w:r w:rsidR="00963C68" w:rsidRPr="009D68BA">
        <w:rPr>
          <w:rFonts w:ascii="Arial" w:hAnsi="Arial" w:cs="Arial"/>
          <w:bCs/>
        </w:rPr>
        <w:t>/</w:t>
      </w:r>
      <w:r w:rsidR="007503F3" w:rsidRPr="009D68BA">
        <w:rPr>
          <w:rFonts w:ascii="Arial" w:hAnsi="Arial" w:cs="Arial"/>
          <w:bCs/>
        </w:rPr>
        <w:t>2</w:t>
      </w:r>
      <w:r w:rsidR="000F0359" w:rsidRPr="009D68BA">
        <w:rPr>
          <w:rFonts w:ascii="Arial" w:hAnsi="Arial" w:cs="Arial"/>
          <w:bCs/>
        </w:rPr>
        <w:t>2</w:t>
      </w:r>
      <w:r w:rsidR="00963C68" w:rsidRPr="009D68BA">
        <w:rPr>
          <w:rFonts w:ascii="Arial" w:hAnsi="Arial" w:cs="Arial"/>
          <w:bCs/>
        </w:rPr>
        <w:t xml:space="preserve"> financial year.</w:t>
      </w:r>
    </w:p>
    <w:p w14:paraId="1FAE2152" w14:textId="0AA999F3" w:rsidR="000F0359" w:rsidRPr="009D68BA" w:rsidRDefault="00963C68" w:rsidP="009D68BA">
      <w:pPr>
        <w:spacing w:after="0" w:line="360" w:lineRule="auto"/>
        <w:ind w:left="567" w:hanging="567"/>
        <w:jc w:val="both"/>
        <w:rPr>
          <w:rFonts w:ascii="Arial" w:hAnsi="Arial" w:cs="Arial"/>
          <w:bCs/>
        </w:rPr>
      </w:pPr>
      <w:r w:rsidRPr="009D68BA">
        <w:rPr>
          <w:rFonts w:ascii="Arial" w:hAnsi="Arial" w:cs="Arial"/>
          <w:bCs/>
        </w:rPr>
        <w:t xml:space="preserve">4.2. </w:t>
      </w:r>
      <w:r w:rsidRPr="009D68BA">
        <w:rPr>
          <w:rFonts w:ascii="Arial" w:hAnsi="Arial" w:cs="Arial"/>
          <w:bCs/>
        </w:rPr>
        <w:tab/>
        <w:t xml:space="preserve">On the </w:t>
      </w:r>
      <w:r w:rsidR="00A57F60" w:rsidRPr="009D68BA">
        <w:rPr>
          <w:rFonts w:ascii="Arial" w:hAnsi="Arial" w:cs="Arial"/>
          <w:bCs/>
        </w:rPr>
        <w:t xml:space="preserve">10 </w:t>
      </w:r>
      <w:r w:rsidR="000F0359" w:rsidRPr="009D68BA">
        <w:rPr>
          <w:rFonts w:ascii="Arial" w:hAnsi="Arial" w:cs="Arial"/>
          <w:bCs/>
        </w:rPr>
        <w:t>September</w:t>
      </w:r>
      <w:r w:rsidRPr="009D68BA">
        <w:rPr>
          <w:rFonts w:ascii="Arial" w:hAnsi="Arial" w:cs="Arial"/>
          <w:bCs/>
        </w:rPr>
        <w:t xml:space="preserve"> 202</w:t>
      </w:r>
      <w:r w:rsidR="00A57F60" w:rsidRPr="009D68BA">
        <w:rPr>
          <w:rFonts w:ascii="Arial" w:hAnsi="Arial" w:cs="Arial"/>
          <w:bCs/>
        </w:rPr>
        <w:t>1</w:t>
      </w:r>
      <w:r w:rsidRPr="009D68BA">
        <w:rPr>
          <w:rFonts w:ascii="Arial" w:hAnsi="Arial" w:cs="Arial"/>
          <w:bCs/>
        </w:rPr>
        <w:t xml:space="preserve">, the Committee </w:t>
      </w:r>
      <w:r w:rsidR="00A57F60" w:rsidRPr="009D68BA">
        <w:rPr>
          <w:rFonts w:ascii="Arial" w:hAnsi="Arial" w:cs="Arial"/>
          <w:bCs/>
        </w:rPr>
        <w:t xml:space="preserve">conducted a Webinar </w:t>
      </w:r>
    </w:p>
    <w:p w14:paraId="10CD4F46" w14:textId="62006474" w:rsidR="00BB54B0" w:rsidRPr="009D68BA" w:rsidRDefault="00BB54B0" w:rsidP="009D68BA">
      <w:pPr>
        <w:spacing w:after="0" w:line="360" w:lineRule="auto"/>
        <w:ind w:left="567" w:hanging="567"/>
        <w:jc w:val="both"/>
        <w:rPr>
          <w:rFonts w:ascii="Arial" w:hAnsi="Arial" w:cs="Arial"/>
          <w:bCs/>
        </w:rPr>
      </w:pPr>
      <w:r w:rsidRPr="009D68BA">
        <w:rPr>
          <w:rFonts w:ascii="Arial" w:hAnsi="Arial" w:cs="Arial"/>
          <w:bCs/>
        </w:rPr>
        <w:t xml:space="preserve">4.3 </w:t>
      </w:r>
      <w:r w:rsidR="000E7B87" w:rsidRPr="009D68BA">
        <w:rPr>
          <w:rFonts w:ascii="Arial" w:hAnsi="Arial" w:cs="Arial"/>
          <w:bCs/>
        </w:rPr>
        <w:t xml:space="preserve"> </w:t>
      </w:r>
      <w:r w:rsidR="00431BD9" w:rsidRPr="009D68BA">
        <w:rPr>
          <w:rFonts w:ascii="Arial" w:hAnsi="Arial" w:cs="Arial"/>
          <w:bCs/>
        </w:rPr>
        <w:t xml:space="preserve"> </w:t>
      </w:r>
      <w:r w:rsidR="006A2230" w:rsidRPr="009D68BA">
        <w:rPr>
          <w:rFonts w:ascii="Arial" w:hAnsi="Arial" w:cs="Arial"/>
          <w:bCs/>
        </w:rPr>
        <w:t xml:space="preserve"> </w:t>
      </w:r>
      <w:r w:rsidR="00431BD9" w:rsidRPr="009D68BA">
        <w:rPr>
          <w:rFonts w:ascii="Arial" w:hAnsi="Arial" w:cs="Arial"/>
          <w:bCs/>
        </w:rPr>
        <w:t>The Committee also received written submission</w:t>
      </w:r>
      <w:r w:rsidR="0042449C" w:rsidRPr="009D68BA">
        <w:rPr>
          <w:rFonts w:ascii="Arial" w:hAnsi="Arial" w:cs="Arial"/>
          <w:bCs/>
        </w:rPr>
        <w:t>s</w:t>
      </w:r>
      <w:r w:rsidR="00431BD9" w:rsidRPr="009D68BA">
        <w:rPr>
          <w:rFonts w:ascii="Arial" w:hAnsi="Arial" w:cs="Arial"/>
          <w:bCs/>
        </w:rPr>
        <w:t xml:space="preserve"> f</w:t>
      </w:r>
      <w:r w:rsidR="00A57F60" w:rsidRPr="009D68BA">
        <w:rPr>
          <w:rFonts w:ascii="Arial" w:hAnsi="Arial" w:cs="Arial"/>
          <w:bCs/>
        </w:rPr>
        <w:t>rom</w:t>
      </w:r>
      <w:r w:rsidR="009E26F2" w:rsidRPr="009D68BA">
        <w:rPr>
          <w:rFonts w:ascii="Arial" w:hAnsi="Arial" w:cs="Arial"/>
          <w:bCs/>
        </w:rPr>
        <w:t xml:space="preserve"> G</w:t>
      </w:r>
      <w:r w:rsidR="009E26F2" w:rsidRPr="009D68BA">
        <w:rPr>
          <w:rFonts w:ascii="Arial" w:hAnsi="Arial" w:cs="Arial"/>
        </w:rPr>
        <w:t>auteng Welfare, Social Service and Development Forum</w:t>
      </w:r>
      <w:r w:rsidR="0042449C" w:rsidRPr="009D68BA">
        <w:rPr>
          <w:rFonts w:ascii="Arial" w:hAnsi="Arial" w:cs="Arial"/>
        </w:rPr>
        <w:t>, Non-complying ECD’s operating under Emfuleni Forum and Operation Companion which the incorporated in the report.</w:t>
      </w:r>
    </w:p>
    <w:p w14:paraId="26BDE802" w14:textId="441AAC9A" w:rsidR="00E53204" w:rsidRPr="009D68BA" w:rsidRDefault="006A2230" w:rsidP="009D68BA">
      <w:pPr>
        <w:pStyle w:val="ListParagraph"/>
        <w:numPr>
          <w:ilvl w:val="1"/>
          <w:numId w:val="17"/>
        </w:numPr>
        <w:spacing w:after="0" w:line="360" w:lineRule="auto"/>
        <w:jc w:val="both"/>
        <w:rPr>
          <w:rFonts w:ascii="Arial" w:hAnsi="Arial" w:cs="Arial"/>
          <w:bCs/>
        </w:rPr>
      </w:pPr>
      <w:r w:rsidRPr="009D68BA">
        <w:rPr>
          <w:rFonts w:ascii="Arial" w:hAnsi="Arial" w:cs="Arial"/>
          <w:bCs/>
        </w:rPr>
        <w:t xml:space="preserve">   </w:t>
      </w:r>
      <w:r w:rsidR="00BB54B0" w:rsidRPr="009D68BA">
        <w:rPr>
          <w:rFonts w:ascii="Arial" w:hAnsi="Arial" w:cs="Arial"/>
          <w:bCs/>
        </w:rPr>
        <w:t xml:space="preserve">On </w:t>
      </w:r>
      <w:r w:rsidR="00FB6D5B" w:rsidRPr="009D68BA">
        <w:rPr>
          <w:rFonts w:ascii="Arial" w:hAnsi="Arial" w:cs="Arial"/>
          <w:bCs/>
        </w:rPr>
        <w:t>the 1</w:t>
      </w:r>
      <w:r w:rsidR="004232A6" w:rsidRPr="009D68BA">
        <w:rPr>
          <w:rFonts w:ascii="Arial" w:hAnsi="Arial" w:cs="Arial"/>
          <w:bCs/>
        </w:rPr>
        <w:t>0</w:t>
      </w:r>
      <w:r w:rsidR="00FB6D5B" w:rsidRPr="009D68BA">
        <w:rPr>
          <w:rFonts w:ascii="Arial" w:hAnsi="Arial" w:cs="Arial"/>
          <w:bCs/>
        </w:rPr>
        <w:t xml:space="preserve"> March 2022, </w:t>
      </w:r>
      <w:r w:rsidR="00BB54B0" w:rsidRPr="009D68BA">
        <w:rPr>
          <w:rFonts w:ascii="Arial" w:hAnsi="Arial" w:cs="Arial"/>
          <w:bCs/>
        </w:rPr>
        <w:t xml:space="preserve">the Committee </w:t>
      </w:r>
      <w:r w:rsidR="00AE1F2F" w:rsidRPr="009D68BA">
        <w:rPr>
          <w:rFonts w:ascii="Arial" w:hAnsi="Arial" w:cs="Arial"/>
          <w:bCs/>
        </w:rPr>
        <w:t xml:space="preserve">deliberated and </w:t>
      </w:r>
      <w:r w:rsidR="00BB54B0" w:rsidRPr="009D68BA">
        <w:rPr>
          <w:rFonts w:ascii="Arial" w:hAnsi="Arial" w:cs="Arial"/>
          <w:bCs/>
        </w:rPr>
        <w:t>adopted the FIS report</w:t>
      </w:r>
      <w:r w:rsidR="009E26F2" w:rsidRPr="009D68BA">
        <w:rPr>
          <w:rFonts w:ascii="Arial" w:hAnsi="Arial" w:cs="Arial"/>
          <w:bCs/>
        </w:rPr>
        <w:t>.</w:t>
      </w:r>
      <w:r w:rsidR="008148DA" w:rsidRPr="009D68BA">
        <w:rPr>
          <w:rFonts w:ascii="Arial" w:hAnsi="Arial" w:cs="Arial"/>
          <w:bCs/>
        </w:rPr>
        <w:t xml:space="preserve"> </w:t>
      </w:r>
    </w:p>
    <w:p w14:paraId="4C59A247" w14:textId="77777777" w:rsidR="00944664" w:rsidRPr="009D68BA" w:rsidRDefault="00944664" w:rsidP="009D68BA">
      <w:pPr>
        <w:spacing w:after="0" w:line="360" w:lineRule="auto"/>
        <w:jc w:val="both"/>
        <w:rPr>
          <w:rFonts w:ascii="Arial" w:hAnsi="Arial" w:cs="Arial"/>
          <w:bCs/>
        </w:rPr>
      </w:pPr>
    </w:p>
    <w:p w14:paraId="5E7A55D6" w14:textId="7C1240F8" w:rsidR="00A45C66" w:rsidRPr="009D68BA" w:rsidRDefault="00634D8A" w:rsidP="009D68BA">
      <w:pPr>
        <w:pStyle w:val="ListParagraph"/>
        <w:numPr>
          <w:ilvl w:val="0"/>
          <w:numId w:val="1"/>
        </w:numPr>
        <w:spacing w:after="0" w:line="360" w:lineRule="auto"/>
        <w:jc w:val="both"/>
        <w:rPr>
          <w:rFonts w:ascii="Arial" w:hAnsi="Arial" w:cs="Arial"/>
          <w:b/>
        </w:rPr>
      </w:pPr>
      <w:bookmarkStart w:id="3" w:name="_Toc395007639"/>
      <w:r w:rsidRPr="009D68BA">
        <w:rPr>
          <w:rFonts w:ascii="Arial" w:hAnsi="Arial" w:cs="Arial"/>
          <w:b/>
        </w:rPr>
        <w:t>COMPLIANCE AND QUALITY</w:t>
      </w:r>
      <w:bookmarkEnd w:id="3"/>
    </w:p>
    <w:p w14:paraId="6D18C94E" w14:textId="77777777" w:rsidR="00944664" w:rsidRPr="009D68BA" w:rsidRDefault="00944664" w:rsidP="009D68BA">
      <w:pPr>
        <w:pStyle w:val="ListParagraph"/>
        <w:spacing w:after="0" w:line="360" w:lineRule="auto"/>
        <w:ind w:left="360"/>
        <w:jc w:val="both"/>
        <w:rPr>
          <w:rFonts w:ascii="Arial" w:hAnsi="Arial" w:cs="Arial"/>
          <w:b/>
        </w:rPr>
      </w:pPr>
    </w:p>
    <w:p w14:paraId="163BED07" w14:textId="77777777" w:rsidR="00A45C66" w:rsidRPr="009D68BA" w:rsidRDefault="00A45C66" w:rsidP="009D68BA">
      <w:pPr>
        <w:spacing w:after="0" w:line="360" w:lineRule="auto"/>
        <w:jc w:val="both"/>
        <w:rPr>
          <w:rFonts w:ascii="Arial" w:eastAsiaTheme="minorHAnsi" w:hAnsi="Arial" w:cs="Arial"/>
          <w:lang w:eastAsia="en-US"/>
        </w:rPr>
      </w:pPr>
      <w:r w:rsidRPr="009D68BA">
        <w:rPr>
          <w:rFonts w:ascii="Arial" w:eastAsiaTheme="minorHAnsi" w:hAnsi="Arial" w:cs="Arial"/>
          <w:b/>
          <w:bCs/>
          <w:lang w:eastAsia="en-US"/>
        </w:rPr>
        <w:t>5.1 Timeframes</w:t>
      </w:r>
    </w:p>
    <w:p w14:paraId="1400E9CE" w14:textId="77777777" w:rsidR="00A45C66" w:rsidRPr="009D68BA" w:rsidRDefault="00A274EA" w:rsidP="009D68BA">
      <w:pPr>
        <w:spacing w:after="0" w:line="360" w:lineRule="auto"/>
        <w:jc w:val="both"/>
        <w:rPr>
          <w:rFonts w:ascii="Arial" w:eastAsiaTheme="minorHAnsi" w:hAnsi="Arial" w:cs="Arial"/>
          <w:lang w:eastAsia="en-US"/>
        </w:rPr>
      </w:pPr>
      <w:r w:rsidRPr="009D68BA">
        <w:rPr>
          <w:rFonts w:ascii="Arial" w:eastAsiaTheme="minorHAnsi" w:hAnsi="Arial" w:cs="Arial"/>
          <w:shd w:val="clear" w:color="auto" w:fill="FFFFFF" w:themeFill="background1"/>
          <w:lang w:eastAsia="en-US"/>
        </w:rPr>
        <w:t xml:space="preserve">The department </w:t>
      </w:r>
      <w:r w:rsidR="003C0AED" w:rsidRPr="009D68BA">
        <w:rPr>
          <w:rFonts w:ascii="Arial" w:eastAsiaTheme="minorHAnsi" w:hAnsi="Arial" w:cs="Arial"/>
          <w:shd w:val="clear" w:color="auto" w:fill="FFFFFF" w:themeFill="background1"/>
          <w:lang w:eastAsia="en-US"/>
        </w:rPr>
        <w:t xml:space="preserve">provided the information that was </w:t>
      </w:r>
      <w:r w:rsidR="00EA739E" w:rsidRPr="009D68BA">
        <w:rPr>
          <w:rFonts w:ascii="Arial" w:eastAsiaTheme="minorHAnsi" w:hAnsi="Arial" w:cs="Arial"/>
          <w:shd w:val="clear" w:color="auto" w:fill="FFFFFF" w:themeFill="background1"/>
          <w:lang w:eastAsia="en-US"/>
        </w:rPr>
        <w:t xml:space="preserve">required </w:t>
      </w:r>
      <w:r w:rsidR="003C0AED" w:rsidRPr="009D68BA">
        <w:rPr>
          <w:rFonts w:ascii="Arial" w:eastAsiaTheme="minorHAnsi" w:hAnsi="Arial" w:cs="Arial"/>
          <w:shd w:val="clear" w:color="auto" w:fill="FFFFFF" w:themeFill="background1"/>
          <w:lang w:eastAsia="en-US"/>
        </w:rPr>
        <w:t xml:space="preserve">within the stipulated </w:t>
      </w:r>
      <w:r w:rsidR="00EA739E" w:rsidRPr="009D68BA">
        <w:rPr>
          <w:rFonts w:ascii="Arial" w:eastAsiaTheme="minorHAnsi" w:hAnsi="Arial" w:cs="Arial"/>
          <w:shd w:val="clear" w:color="auto" w:fill="FFFFFF" w:themeFill="background1"/>
          <w:lang w:eastAsia="en-US"/>
        </w:rPr>
        <w:t>time frame.</w:t>
      </w:r>
    </w:p>
    <w:p w14:paraId="64859CF2" w14:textId="77777777" w:rsidR="00EA3A60" w:rsidRPr="009D68BA" w:rsidRDefault="00EA3A60" w:rsidP="009D68BA">
      <w:pPr>
        <w:spacing w:after="0" w:line="360" w:lineRule="auto"/>
        <w:ind w:left="709"/>
        <w:jc w:val="both"/>
        <w:rPr>
          <w:rFonts w:ascii="Arial" w:eastAsiaTheme="minorHAnsi" w:hAnsi="Arial" w:cs="Arial"/>
          <w:lang w:eastAsia="en-US"/>
        </w:rPr>
      </w:pPr>
    </w:p>
    <w:p w14:paraId="2C0F4A4F" w14:textId="77777777" w:rsidR="00A45C66" w:rsidRPr="009D68BA" w:rsidRDefault="00A45C66" w:rsidP="009D68BA">
      <w:pPr>
        <w:spacing w:after="0" w:line="360" w:lineRule="auto"/>
        <w:jc w:val="both"/>
        <w:rPr>
          <w:rFonts w:ascii="Arial" w:eastAsiaTheme="minorHAnsi" w:hAnsi="Arial" w:cs="Arial"/>
          <w:lang w:eastAsia="en-US"/>
        </w:rPr>
      </w:pPr>
      <w:r w:rsidRPr="009D68BA">
        <w:rPr>
          <w:rFonts w:ascii="Arial" w:eastAsiaTheme="minorHAnsi" w:hAnsi="Arial" w:cs="Arial"/>
          <w:b/>
          <w:bCs/>
          <w:lang w:eastAsia="en-US"/>
        </w:rPr>
        <w:t>5.2 Forma</w:t>
      </w:r>
      <w:r w:rsidRPr="009D68BA">
        <w:rPr>
          <w:rFonts w:ascii="Arial" w:eastAsiaTheme="minorHAnsi" w:hAnsi="Arial" w:cs="Arial"/>
          <w:b/>
          <w:lang w:eastAsia="en-US"/>
        </w:rPr>
        <w:t xml:space="preserve">t </w:t>
      </w:r>
    </w:p>
    <w:p w14:paraId="55DF53F0" w14:textId="025C2196" w:rsidR="00661625" w:rsidRPr="009D68BA" w:rsidRDefault="00EA739E" w:rsidP="009D68BA">
      <w:pPr>
        <w:spacing w:after="0" w:line="360" w:lineRule="auto"/>
        <w:jc w:val="both"/>
        <w:rPr>
          <w:rFonts w:ascii="Arial" w:eastAsiaTheme="minorHAnsi" w:hAnsi="Arial" w:cs="Arial"/>
          <w:lang w:eastAsia="en-US"/>
        </w:rPr>
      </w:pPr>
      <w:r w:rsidRPr="009D68BA">
        <w:rPr>
          <w:rFonts w:ascii="Arial" w:eastAsiaTheme="minorHAnsi" w:hAnsi="Arial" w:cs="Arial"/>
          <w:lang w:eastAsia="en-US"/>
        </w:rPr>
        <w:t>This department</w:t>
      </w:r>
      <w:r w:rsidR="00A45C66" w:rsidRPr="009D68BA">
        <w:rPr>
          <w:rFonts w:ascii="Arial" w:eastAsiaTheme="minorHAnsi" w:hAnsi="Arial" w:cs="Arial"/>
          <w:lang w:eastAsia="en-US"/>
        </w:rPr>
        <w:t xml:space="preserve"> aligned its report to the format used by other executive departments, and it has also linked its performance to the outcome-based approach adopted by government.  </w:t>
      </w:r>
    </w:p>
    <w:p w14:paraId="238127E6" w14:textId="77777777" w:rsidR="002C5C3B" w:rsidRPr="009D68BA" w:rsidRDefault="002C5C3B" w:rsidP="009D68BA">
      <w:pPr>
        <w:spacing w:after="0" w:line="360" w:lineRule="auto"/>
        <w:jc w:val="both"/>
        <w:rPr>
          <w:rFonts w:ascii="Arial" w:eastAsiaTheme="minorHAnsi" w:hAnsi="Arial" w:cs="Arial"/>
          <w:lang w:eastAsia="en-US"/>
        </w:rPr>
      </w:pPr>
    </w:p>
    <w:p w14:paraId="5A524AC1" w14:textId="77777777" w:rsidR="00A45C66" w:rsidRPr="009D68BA" w:rsidRDefault="00BB0B02" w:rsidP="009D68BA">
      <w:pPr>
        <w:spacing w:after="0" w:line="360" w:lineRule="auto"/>
        <w:jc w:val="both"/>
        <w:rPr>
          <w:rFonts w:ascii="Arial" w:eastAsiaTheme="minorHAnsi" w:hAnsi="Arial" w:cs="Arial"/>
          <w:lang w:eastAsia="en-US"/>
        </w:rPr>
      </w:pPr>
      <w:r w:rsidRPr="009D68BA">
        <w:rPr>
          <w:rFonts w:ascii="Arial" w:eastAsiaTheme="minorHAnsi" w:hAnsi="Arial" w:cs="Arial"/>
          <w:b/>
          <w:bCs/>
          <w:lang w:eastAsia="en-US"/>
        </w:rPr>
        <w:t>5.3</w:t>
      </w:r>
      <w:r w:rsidR="00A45C66" w:rsidRPr="009D68BA">
        <w:rPr>
          <w:rFonts w:ascii="Arial" w:eastAsiaTheme="minorHAnsi" w:hAnsi="Arial" w:cs="Arial"/>
          <w:b/>
          <w:bCs/>
          <w:lang w:eastAsia="en-US"/>
        </w:rPr>
        <w:t xml:space="preserve"> Controls</w:t>
      </w:r>
      <w:r w:rsidR="00A45C66" w:rsidRPr="009D68BA">
        <w:rPr>
          <w:rFonts w:ascii="Arial" w:eastAsiaTheme="minorHAnsi" w:hAnsi="Arial" w:cs="Arial"/>
          <w:lang w:eastAsia="en-US"/>
        </w:rPr>
        <w:t xml:space="preserve"> </w:t>
      </w:r>
    </w:p>
    <w:p w14:paraId="220AC793" w14:textId="77777777" w:rsidR="003C0AED" w:rsidRPr="009D68BA" w:rsidRDefault="00A45C66" w:rsidP="009D68BA">
      <w:pPr>
        <w:spacing w:after="0" w:line="360" w:lineRule="auto"/>
        <w:jc w:val="both"/>
        <w:rPr>
          <w:rFonts w:ascii="Arial" w:eastAsiaTheme="minorHAnsi" w:hAnsi="Arial" w:cs="Arial"/>
          <w:lang w:eastAsia="en-US"/>
        </w:rPr>
      </w:pPr>
      <w:r w:rsidRPr="009D68BA">
        <w:rPr>
          <w:rFonts w:ascii="Arial" w:eastAsiaTheme="minorHAnsi" w:hAnsi="Arial" w:cs="Arial"/>
          <w:lang w:eastAsia="en-US"/>
        </w:rPr>
        <w:t xml:space="preserve">The </w:t>
      </w:r>
      <w:r w:rsidR="006F5B1A" w:rsidRPr="009D68BA">
        <w:rPr>
          <w:rFonts w:ascii="Arial" w:eastAsiaTheme="minorHAnsi" w:hAnsi="Arial" w:cs="Arial"/>
          <w:lang w:eastAsia="en-US"/>
        </w:rPr>
        <w:t>information</w:t>
      </w:r>
      <w:r w:rsidRPr="009D68BA">
        <w:rPr>
          <w:rFonts w:ascii="Arial" w:eastAsiaTheme="minorHAnsi" w:hAnsi="Arial" w:cs="Arial"/>
          <w:lang w:eastAsia="en-US"/>
        </w:rPr>
        <w:t xml:space="preserve"> </w:t>
      </w:r>
      <w:r w:rsidR="00BB0B02" w:rsidRPr="009D68BA">
        <w:rPr>
          <w:rFonts w:ascii="Arial" w:eastAsiaTheme="minorHAnsi" w:hAnsi="Arial" w:cs="Arial"/>
          <w:lang w:eastAsia="en-US"/>
        </w:rPr>
        <w:t xml:space="preserve">submitted </w:t>
      </w:r>
      <w:r w:rsidR="00B242F9" w:rsidRPr="009D68BA">
        <w:rPr>
          <w:rFonts w:ascii="Arial" w:eastAsiaTheme="minorHAnsi" w:hAnsi="Arial" w:cs="Arial"/>
          <w:lang w:eastAsia="en-US"/>
        </w:rPr>
        <w:t>to</w:t>
      </w:r>
      <w:r w:rsidR="001D0848" w:rsidRPr="009D68BA">
        <w:rPr>
          <w:rFonts w:ascii="Arial" w:eastAsiaTheme="minorHAnsi" w:hAnsi="Arial" w:cs="Arial"/>
          <w:lang w:eastAsia="en-US"/>
        </w:rPr>
        <w:t xml:space="preserve"> the Legislature was</w:t>
      </w:r>
      <w:r w:rsidRPr="009D68BA">
        <w:rPr>
          <w:rFonts w:ascii="Arial" w:eastAsiaTheme="minorHAnsi" w:hAnsi="Arial" w:cs="Arial"/>
          <w:lang w:eastAsia="en-US"/>
        </w:rPr>
        <w:t xml:space="preserve"> signed off by the Accounting Officer and the Executive Authority. The approval by the most senior authority in the department demonstrates that an effort is made to ensure that the reports are accurate. </w:t>
      </w:r>
    </w:p>
    <w:p w14:paraId="44FD14F1" w14:textId="77777777" w:rsidR="00D557A5" w:rsidRPr="009D68BA" w:rsidRDefault="00D557A5" w:rsidP="009D68BA">
      <w:pPr>
        <w:spacing w:after="0" w:line="360" w:lineRule="auto"/>
        <w:jc w:val="both"/>
        <w:rPr>
          <w:rFonts w:ascii="Arial" w:eastAsiaTheme="minorHAnsi" w:hAnsi="Arial" w:cs="Arial"/>
          <w:b/>
          <w:lang w:eastAsia="en-US"/>
        </w:rPr>
      </w:pPr>
    </w:p>
    <w:p w14:paraId="49501D50" w14:textId="77777777" w:rsidR="00A45C66" w:rsidRPr="009D68BA" w:rsidRDefault="003477FD" w:rsidP="009D68BA">
      <w:pPr>
        <w:spacing w:after="0" w:line="360" w:lineRule="auto"/>
        <w:jc w:val="both"/>
        <w:rPr>
          <w:rFonts w:ascii="Arial" w:eastAsiaTheme="minorHAnsi" w:hAnsi="Arial" w:cs="Arial"/>
          <w:b/>
          <w:bCs/>
          <w:lang w:eastAsia="en-US"/>
        </w:rPr>
      </w:pPr>
      <w:r w:rsidRPr="009D68BA">
        <w:rPr>
          <w:rFonts w:ascii="Arial" w:eastAsiaTheme="minorHAnsi" w:hAnsi="Arial" w:cs="Arial"/>
          <w:b/>
          <w:bCs/>
          <w:lang w:eastAsia="en-US"/>
        </w:rPr>
        <w:t>5.4 Quality</w:t>
      </w:r>
      <w:r w:rsidR="00A45C66" w:rsidRPr="009D68BA">
        <w:rPr>
          <w:rFonts w:ascii="Arial" w:eastAsiaTheme="minorHAnsi" w:hAnsi="Arial" w:cs="Arial"/>
          <w:b/>
          <w:bCs/>
          <w:lang w:eastAsia="en-US"/>
        </w:rPr>
        <w:t xml:space="preserve"> Parameters</w:t>
      </w:r>
    </w:p>
    <w:p w14:paraId="29B855A0" w14:textId="6955C73B" w:rsidR="00944664" w:rsidRPr="009D68BA" w:rsidRDefault="00A45C66" w:rsidP="009D68BA">
      <w:pPr>
        <w:spacing w:after="0" w:line="360" w:lineRule="auto"/>
        <w:jc w:val="both"/>
        <w:rPr>
          <w:rFonts w:ascii="Arial" w:eastAsiaTheme="minorHAnsi" w:hAnsi="Arial" w:cs="Arial"/>
          <w:lang w:eastAsia="en-US"/>
        </w:rPr>
      </w:pPr>
      <w:r w:rsidRPr="009D68BA">
        <w:rPr>
          <w:rFonts w:ascii="Arial" w:eastAsiaTheme="minorHAnsi" w:hAnsi="Arial" w:cs="Arial"/>
          <w:bCs/>
          <w:lang w:eastAsia="en-US"/>
        </w:rPr>
        <w:t>The report controls within the department have proven to be adequate</w:t>
      </w:r>
      <w:r w:rsidRPr="009D68BA">
        <w:rPr>
          <w:rFonts w:ascii="Arial" w:eastAsiaTheme="minorHAnsi" w:hAnsi="Arial" w:cs="Arial"/>
          <w:lang w:eastAsia="en-US"/>
        </w:rPr>
        <w:t xml:space="preserve"> to ensure compliance with </w:t>
      </w:r>
      <w:r w:rsidR="00BB0B02" w:rsidRPr="009D68BA">
        <w:rPr>
          <w:rFonts w:ascii="Arial" w:eastAsiaTheme="minorHAnsi" w:hAnsi="Arial" w:cs="Arial"/>
          <w:lang w:eastAsia="en-US"/>
        </w:rPr>
        <w:t>the n</w:t>
      </w:r>
      <w:r w:rsidR="00F00402" w:rsidRPr="009D68BA">
        <w:rPr>
          <w:rFonts w:ascii="Arial" w:eastAsiaTheme="minorHAnsi" w:hAnsi="Arial" w:cs="Arial"/>
          <w:lang w:eastAsia="en-US"/>
        </w:rPr>
        <w:t>ecessary requirements of the Focus Intervention Study</w:t>
      </w:r>
      <w:r w:rsidR="00BB0B02" w:rsidRPr="009D68BA">
        <w:rPr>
          <w:rFonts w:ascii="Arial" w:eastAsiaTheme="minorHAnsi" w:hAnsi="Arial" w:cs="Arial"/>
          <w:lang w:eastAsia="en-US"/>
        </w:rPr>
        <w:t>.</w:t>
      </w:r>
    </w:p>
    <w:p w14:paraId="7A3D9E9D" w14:textId="77777777" w:rsidR="001D0848" w:rsidRPr="009D68BA" w:rsidRDefault="001D0848" w:rsidP="009D68BA">
      <w:pPr>
        <w:keepNext/>
        <w:keepLines/>
        <w:spacing w:before="480" w:after="0" w:line="360" w:lineRule="auto"/>
        <w:jc w:val="both"/>
        <w:outlineLvl w:val="0"/>
        <w:rPr>
          <w:rFonts w:ascii="Arial" w:eastAsiaTheme="majorEastAsia" w:hAnsi="Arial" w:cs="Arial"/>
          <w:b/>
          <w:bCs/>
          <w:lang w:eastAsia="en-US"/>
        </w:rPr>
      </w:pPr>
      <w:bookmarkStart w:id="4" w:name="_Toc398109327"/>
      <w:bookmarkStart w:id="5" w:name="_Toc445373828"/>
      <w:r w:rsidRPr="009D68BA">
        <w:rPr>
          <w:rFonts w:ascii="Arial" w:eastAsiaTheme="majorEastAsia" w:hAnsi="Arial" w:cs="Arial"/>
          <w:b/>
          <w:bCs/>
          <w:lang w:eastAsia="en-US"/>
        </w:rPr>
        <w:t xml:space="preserve">6. </w:t>
      </w:r>
      <w:r w:rsidRPr="009D68BA">
        <w:rPr>
          <w:rFonts w:ascii="Arial" w:eastAsiaTheme="majorEastAsia" w:hAnsi="Arial" w:cs="Arial"/>
          <w:b/>
          <w:bCs/>
          <w:lang w:eastAsia="en-US"/>
        </w:rPr>
        <w:tab/>
        <w:t>OVERSIGHT ON STRATEGIC PRIORITIES</w:t>
      </w:r>
      <w:bookmarkEnd w:id="4"/>
      <w:bookmarkEnd w:id="5"/>
    </w:p>
    <w:p w14:paraId="28FAEC6A" w14:textId="77777777" w:rsidR="001D0848" w:rsidRPr="009D68BA" w:rsidRDefault="003477FD" w:rsidP="009D68BA">
      <w:pPr>
        <w:spacing w:after="0" w:line="360" w:lineRule="auto"/>
        <w:jc w:val="both"/>
        <w:rPr>
          <w:rFonts w:ascii="Arial" w:eastAsiaTheme="minorHAnsi" w:hAnsi="Arial" w:cs="Arial"/>
          <w:b/>
          <w:lang w:eastAsia="en-US"/>
        </w:rPr>
      </w:pPr>
      <w:r w:rsidRPr="009D68BA">
        <w:rPr>
          <w:rFonts w:ascii="Arial" w:eastAsiaTheme="minorHAnsi" w:hAnsi="Arial" w:cs="Arial"/>
          <w:b/>
          <w:lang w:eastAsia="en-US"/>
        </w:rPr>
        <w:t>6.1 NATIONAL</w:t>
      </w:r>
      <w:r w:rsidR="001D0848" w:rsidRPr="009D68BA">
        <w:rPr>
          <w:rFonts w:ascii="Arial" w:eastAsiaTheme="minorHAnsi" w:hAnsi="Arial" w:cs="Arial"/>
          <w:b/>
          <w:lang w:eastAsia="en-US"/>
        </w:rPr>
        <w:t xml:space="preserve"> PRIORITIES</w:t>
      </w:r>
    </w:p>
    <w:p w14:paraId="3D4C7041" w14:textId="3DF969D0"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lastRenderedPageBreak/>
        <w:t xml:space="preserve">Rebuilding of family, </w:t>
      </w:r>
      <w:r w:rsidR="001F21AF" w:rsidRPr="009D68BA">
        <w:rPr>
          <w:rFonts w:ascii="Arial" w:eastAsia="Times New Roman" w:hAnsi="Arial" w:cs="Arial"/>
          <w:bCs/>
        </w:rPr>
        <w:t>community,</w:t>
      </w:r>
      <w:r w:rsidRPr="009D68BA">
        <w:rPr>
          <w:rFonts w:ascii="Arial" w:eastAsia="Times New Roman" w:hAnsi="Arial" w:cs="Arial"/>
          <w:bCs/>
        </w:rPr>
        <w:t xml:space="preserve"> and social relations</w:t>
      </w:r>
      <w:r w:rsidRPr="009D68BA">
        <w:rPr>
          <w:rFonts w:ascii="Arial" w:eastAsia="Times New Roman" w:hAnsi="Arial" w:cs="Arial"/>
        </w:rPr>
        <w:t xml:space="preserve"> </w:t>
      </w:r>
    </w:p>
    <w:p w14:paraId="387B4DF9"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 xml:space="preserve">Integrated poverty eradication strategy </w:t>
      </w:r>
    </w:p>
    <w:p w14:paraId="6D6B138F"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Comprehensive social security system</w:t>
      </w:r>
      <w:r w:rsidRPr="009D68BA">
        <w:rPr>
          <w:rFonts w:ascii="Arial" w:eastAsia="Times New Roman" w:hAnsi="Arial" w:cs="Arial"/>
        </w:rPr>
        <w:t xml:space="preserve"> </w:t>
      </w:r>
    </w:p>
    <w:p w14:paraId="3FDA4771"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 xml:space="preserve">Violence against women and children, older </w:t>
      </w:r>
      <w:proofErr w:type="gramStart"/>
      <w:r w:rsidRPr="009D68BA">
        <w:rPr>
          <w:rFonts w:ascii="Arial" w:eastAsia="Times New Roman" w:hAnsi="Arial" w:cs="Arial"/>
          <w:bCs/>
        </w:rPr>
        <w:t>persons</w:t>
      </w:r>
      <w:proofErr w:type="gramEnd"/>
      <w:r w:rsidRPr="009D68BA">
        <w:rPr>
          <w:rFonts w:ascii="Arial" w:eastAsia="Times New Roman" w:hAnsi="Arial" w:cs="Arial"/>
          <w:bCs/>
        </w:rPr>
        <w:t xml:space="preserve"> and other vulnerable groups</w:t>
      </w:r>
      <w:r w:rsidRPr="009D68BA">
        <w:rPr>
          <w:rFonts w:ascii="Arial" w:eastAsia="Times New Roman" w:hAnsi="Arial" w:cs="Arial"/>
        </w:rPr>
        <w:t xml:space="preserve"> </w:t>
      </w:r>
    </w:p>
    <w:p w14:paraId="33F38282"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HIV/AIDS</w:t>
      </w:r>
      <w:r w:rsidRPr="009D68BA">
        <w:rPr>
          <w:rFonts w:ascii="Arial" w:eastAsia="Times New Roman" w:hAnsi="Arial" w:cs="Arial"/>
        </w:rPr>
        <w:t xml:space="preserve"> </w:t>
      </w:r>
    </w:p>
    <w:p w14:paraId="1FE28181"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Youth Development</w:t>
      </w:r>
      <w:r w:rsidRPr="009D68BA">
        <w:rPr>
          <w:rFonts w:ascii="Arial" w:eastAsia="Times New Roman" w:hAnsi="Arial" w:cs="Arial"/>
        </w:rPr>
        <w:t xml:space="preserve"> </w:t>
      </w:r>
    </w:p>
    <w:p w14:paraId="4F8F0841"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Accessibility of social welfare services</w:t>
      </w:r>
      <w:r w:rsidRPr="009D68BA">
        <w:rPr>
          <w:rFonts w:ascii="Arial" w:eastAsia="Times New Roman" w:hAnsi="Arial" w:cs="Arial"/>
        </w:rPr>
        <w:t xml:space="preserve"> </w:t>
      </w:r>
    </w:p>
    <w:p w14:paraId="3D3C9003"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Service's to people with disabilities</w:t>
      </w:r>
      <w:r w:rsidRPr="009D68BA">
        <w:rPr>
          <w:rFonts w:ascii="Arial" w:eastAsia="Times New Roman" w:hAnsi="Arial" w:cs="Arial"/>
        </w:rPr>
        <w:t xml:space="preserve"> </w:t>
      </w:r>
    </w:p>
    <w:p w14:paraId="576D9A3B" w14:textId="77777777" w:rsidR="001D0848"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Commitment to co-operative governance</w:t>
      </w:r>
      <w:r w:rsidRPr="009D68BA">
        <w:rPr>
          <w:rFonts w:ascii="Arial" w:eastAsia="Times New Roman" w:hAnsi="Arial" w:cs="Arial"/>
        </w:rPr>
        <w:t xml:space="preserve"> </w:t>
      </w:r>
    </w:p>
    <w:p w14:paraId="04445C3A" w14:textId="3FF5A64B" w:rsidR="00EA3A60" w:rsidRPr="009D68BA" w:rsidRDefault="001D0848" w:rsidP="009D68BA">
      <w:pPr>
        <w:numPr>
          <w:ilvl w:val="0"/>
          <w:numId w:val="3"/>
        </w:numPr>
        <w:spacing w:before="100" w:beforeAutospacing="1" w:after="100" w:afterAutospacing="1" w:line="360" w:lineRule="auto"/>
        <w:ind w:right="28"/>
        <w:jc w:val="both"/>
        <w:rPr>
          <w:rFonts w:ascii="Arial" w:eastAsia="Times New Roman" w:hAnsi="Arial" w:cs="Arial"/>
        </w:rPr>
      </w:pPr>
      <w:r w:rsidRPr="009D68BA">
        <w:rPr>
          <w:rFonts w:ascii="Arial" w:eastAsia="Times New Roman" w:hAnsi="Arial" w:cs="Arial"/>
          <w:bCs/>
        </w:rPr>
        <w:t>Train, educate, re-</w:t>
      </w:r>
      <w:r w:rsidR="00EC6FD4" w:rsidRPr="009D68BA">
        <w:rPr>
          <w:rFonts w:ascii="Arial" w:eastAsia="Times New Roman" w:hAnsi="Arial" w:cs="Arial"/>
          <w:bCs/>
        </w:rPr>
        <w:t>deploy,</w:t>
      </w:r>
      <w:r w:rsidRPr="009D68BA">
        <w:rPr>
          <w:rFonts w:ascii="Arial" w:eastAsia="Times New Roman" w:hAnsi="Arial" w:cs="Arial"/>
          <w:bCs/>
        </w:rPr>
        <w:t xml:space="preserve"> and employ a new category of workers in social development</w:t>
      </w:r>
      <w:r w:rsidRPr="009D68BA">
        <w:rPr>
          <w:rFonts w:ascii="Arial" w:eastAsia="Times New Roman" w:hAnsi="Arial" w:cs="Arial"/>
        </w:rPr>
        <w:t xml:space="preserve"> </w:t>
      </w:r>
    </w:p>
    <w:p w14:paraId="216B95AE" w14:textId="4D92C54E" w:rsidR="001D0848" w:rsidRPr="009D68BA" w:rsidRDefault="007E4279" w:rsidP="009D68BA">
      <w:pPr>
        <w:spacing w:after="0" w:line="360" w:lineRule="auto"/>
        <w:jc w:val="both"/>
        <w:rPr>
          <w:rFonts w:ascii="Arial" w:eastAsiaTheme="minorHAnsi" w:hAnsi="Arial" w:cs="Arial"/>
          <w:b/>
          <w:lang w:eastAsia="en-US"/>
        </w:rPr>
      </w:pPr>
      <w:r w:rsidRPr="009D68BA">
        <w:rPr>
          <w:rFonts w:ascii="Arial" w:eastAsiaTheme="minorHAnsi" w:hAnsi="Arial" w:cs="Arial"/>
          <w:b/>
          <w:lang w:eastAsia="en-US"/>
        </w:rPr>
        <w:t>6.2 PROVINCIAL</w:t>
      </w:r>
      <w:r w:rsidR="001D0848" w:rsidRPr="009D68BA">
        <w:rPr>
          <w:rFonts w:ascii="Arial" w:eastAsiaTheme="minorHAnsi" w:hAnsi="Arial" w:cs="Arial"/>
          <w:b/>
          <w:lang w:eastAsia="en-US"/>
        </w:rPr>
        <w:t xml:space="preserve"> PRIORITIES</w:t>
      </w:r>
    </w:p>
    <w:p w14:paraId="3759F4F3" w14:textId="77777777" w:rsidR="001D0848" w:rsidRPr="009D68BA" w:rsidRDefault="001D0848" w:rsidP="009D68BA">
      <w:pPr>
        <w:numPr>
          <w:ilvl w:val="0"/>
          <w:numId w:val="2"/>
        </w:numPr>
        <w:spacing w:after="0" w:line="360" w:lineRule="auto"/>
        <w:contextualSpacing/>
        <w:jc w:val="both"/>
        <w:rPr>
          <w:rFonts w:ascii="Arial" w:eastAsia="Calibri" w:hAnsi="Arial" w:cs="Arial"/>
          <w:lang w:val="en-US" w:eastAsia="en-US"/>
        </w:rPr>
      </w:pPr>
      <w:r w:rsidRPr="009D68BA">
        <w:rPr>
          <w:rFonts w:ascii="Arial" w:eastAsia="Calibri" w:hAnsi="Arial" w:cs="Arial"/>
          <w:lang w:val="en-US" w:eastAsia="en-US"/>
        </w:rPr>
        <w:t>Reforming the welfare sector throug</w:t>
      </w:r>
      <w:r w:rsidR="00564255" w:rsidRPr="009D68BA">
        <w:rPr>
          <w:rFonts w:ascii="Arial" w:eastAsia="Calibri" w:hAnsi="Arial" w:cs="Arial"/>
          <w:lang w:val="en-US" w:eastAsia="en-US"/>
        </w:rPr>
        <w:t>h legislative and policy reform.</w:t>
      </w:r>
      <w:r w:rsidRPr="009D68BA">
        <w:rPr>
          <w:rFonts w:ascii="Arial" w:eastAsia="Calibri" w:hAnsi="Arial" w:cs="Arial"/>
          <w:lang w:val="en-US" w:eastAsia="en-US"/>
        </w:rPr>
        <w:t xml:space="preserve"> The department seek to expand services by ensuring adequate numbers and training of social service professionals, review of the funding model and the role assigned to non-profit organizations</w:t>
      </w:r>
    </w:p>
    <w:p w14:paraId="1116E5B9" w14:textId="77777777" w:rsidR="001D0848" w:rsidRPr="009D68BA" w:rsidRDefault="001D0848" w:rsidP="009D68BA">
      <w:pPr>
        <w:numPr>
          <w:ilvl w:val="0"/>
          <w:numId w:val="2"/>
        </w:numPr>
        <w:spacing w:after="0" w:line="360" w:lineRule="auto"/>
        <w:contextualSpacing/>
        <w:jc w:val="both"/>
        <w:rPr>
          <w:rFonts w:ascii="Arial" w:eastAsia="Calibri" w:hAnsi="Arial" w:cs="Arial"/>
          <w:lang w:val="en-US" w:eastAsia="en-US"/>
        </w:rPr>
      </w:pPr>
      <w:r w:rsidRPr="009D68BA">
        <w:rPr>
          <w:rFonts w:ascii="Arial" w:eastAsia="Calibri" w:hAnsi="Arial" w:cs="Arial"/>
          <w:lang w:val="en-US" w:eastAsia="en-US"/>
        </w:rPr>
        <w:t>Improve access to quality Early Childhood Development (ECD) through the provision of comprehensive ECD services as an instrument to make investments in health, development of capabilities and mitigate vulnerabilities and to serve as the building blocks for future resilience.</w:t>
      </w:r>
    </w:p>
    <w:p w14:paraId="36779CB6" w14:textId="77777777" w:rsidR="001D0848" w:rsidRPr="009D68BA" w:rsidRDefault="001D0848" w:rsidP="009D68BA">
      <w:pPr>
        <w:numPr>
          <w:ilvl w:val="0"/>
          <w:numId w:val="2"/>
        </w:numPr>
        <w:spacing w:after="0" w:line="360" w:lineRule="auto"/>
        <w:contextualSpacing/>
        <w:jc w:val="both"/>
        <w:rPr>
          <w:rFonts w:ascii="Arial" w:eastAsia="Calibri" w:hAnsi="Arial" w:cs="Arial"/>
          <w:lang w:val="en-US" w:eastAsia="en-US"/>
        </w:rPr>
      </w:pPr>
      <w:r w:rsidRPr="009D68BA">
        <w:rPr>
          <w:rFonts w:ascii="Arial" w:eastAsia="Calibri" w:hAnsi="Arial" w:cs="Arial"/>
          <w:lang w:val="en-US" w:eastAsia="en-US"/>
        </w:rPr>
        <w:t>Deepening social assistance and extending the scope for social security to address both issues of coverage and policy instruments including the defining of social protection floor that provides a minimum set of guarantees coupled with a framework of progressive realization of rights.</w:t>
      </w:r>
    </w:p>
    <w:p w14:paraId="25C3B5EE" w14:textId="77777777" w:rsidR="001D0848" w:rsidRPr="009D68BA" w:rsidRDefault="001D0848" w:rsidP="009D68BA">
      <w:pPr>
        <w:numPr>
          <w:ilvl w:val="0"/>
          <w:numId w:val="2"/>
        </w:numPr>
        <w:spacing w:after="0" w:line="360" w:lineRule="auto"/>
        <w:contextualSpacing/>
        <w:jc w:val="both"/>
        <w:rPr>
          <w:rFonts w:ascii="Arial" w:eastAsia="Calibri" w:hAnsi="Arial" w:cs="Arial"/>
          <w:lang w:val="en-US" w:eastAsia="en-US"/>
        </w:rPr>
      </w:pPr>
      <w:r w:rsidRPr="009D68BA">
        <w:rPr>
          <w:rFonts w:ascii="Arial" w:eastAsia="Calibri" w:hAnsi="Arial" w:cs="Arial"/>
          <w:lang w:val="en-US" w:eastAsia="en-US"/>
        </w:rPr>
        <w:t xml:space="preserve">Enhancing social protection systems and strengthening of monitoring and evaluation of services </w:t>
      </w:r>
      <w:proofErr w:type="gramStart"/>
      <w:r w:rsidRPr="009D68BA">
        <w:rPr>
          <w:rFonts w:ascii="Arial" w:eastAsia="Calibri" w:hAnsi="Arial" w:cs="Arial"/>
          <w:lang w:val="en-US" w:eastAsia="en-US"/>
        </w:rPr>
        <w:t>so as to</w:t>
      </w:r>
      <w:proofErr w:type="gramEnd"/>
      <w:r w:rsidRPr="009D68BA">
        <w:rPr>
          <w:rFonts w:ascii="Arial" w:eastAsia="Calibri" w:hAnsi="Arial" w:cs="Arial"/>
          <w:lang w:val="en-US" w:eastAsia="en-US"/>
        </w:rPr>
        <w:t xml:space="preserve"> ensure that interventions are responsive and yield sustainable outcomes.</w:t>
      </w:r>
    </w:p>
    <w:p w14:paraId="60272DB2" w14:textId="781BD330" w:rsidR="001D0848" w:rsidRPr="009D68BA" w:rsidRDefault="001D0848" w:rsidP="009D68BA">
      <w:pPr>
        <w:numPr>
          <w:ilvl w:val="0"/>
          <w:numId w:val="2"/>
        </w:numPr>
        <w:spacing w:after="0" w:line="360" w:lineRule="auto"/>
        <w:contextualSpacing/>
        <w:jc w:val="both"/>
        <w:rPr>
          <w:rFonts w:ascii="Arial" w:eastAsia="Calibri" w:hAnsi="Arial" w:cs="Arial"/>
          <w:lang w:val="en-US" w:eastAsia="en-US"/>
        </w:rPr>
      </w:pPr>
      <w:r w:rsidRPr="009D68BA">
        <w:rPr>
          <w:rFonts w:ascii="Arial" w:eastAsia="Calibri" w:hAnsi="Arial" w:cs="Arial"/>
          <w:lang w:val="en-US" w:eastAsia="en-US"/>
        </w:rPr>
        <w:t>Enhancing the capabilities of the identified groups and communities to achieve sustainable</w:t>
      </w:r>
      <w:r w:rsidR="00E217E5" w:rsidRPr="009D68BA">
        <w:rPr>
          <w:rFonts w:ascii="Arial" w:eastAsia="Calibri" w:hAnsi="Arial" w:cs="Arial"/>
          <w:lang w:val="en-US" w:eastAsia="en-US"/>
        </w:rPr>
        <w:t xml:space="preserve"> </w:t>
      </w:r>
      <w:r w:rsidRPr="009D68BA">
        <w:rPr>
          <w:rFonts w:ascii="Arial" w:eastAsia="Calibri" w:hAnsi="Arial" w:cs="Arial"/>
          <w:lang w:val="en-US" w:eastAsia="en-US"/>
        </w:rPr>
        <w:t xml:space="preserve">livelihoods and household food and nutrition security through a combination of income, direct </w:t>
      </w:r>
      <w:r w:rsidR="00F37837" w:rsidRPr="009D68BA">
        <w:rPr>
          <w:rFonts w:ascii="Arial" w:eastAsia="Calibri" w:hAnsi="Arial" w:cs="Arial"/>
          <w:lang w:val="en-US" w:eastAsia="en-US"/>
        </w:rPr>
        <w:t>provision,</w:t>
      </w:r>
      <w:r w:rsidRPr="009D68BA">
        <w:rPr>
          <w:rFonts w:ascii="Arial" w:eastAsia="Calibri" w:hAnsi="Arial" w:cs="Arial"/>
          <w:lang w:val="en-US" w:eastAsia="en-US"/>
        </w:rPr>
        <w:t xml:space="preserve"> and support to local economies through local procurement.</w:t>
      </w:r>
    </w:p>
    <w:p w14:paraId="5A10F562" w14:textId="77777777" w:rsidR="001D0848" w:rsidRPr="009D68BA" w:rsidRDefault="001D0848" w:rsidP="009D68BA">
      <w:pPr>
        <w:spacing w:after="0" w:line="360" w:lineRule="auto"/>
        <w:jc w:val="both"/>
        <w:rPr>
          <w:rFonts w:ascii="Arial" w:eastAsiaTheme="minorHAnsi" w:hAnsi="Arial" w:cs="Arial"/>
          <w:lang w:eastAsia="en-US"/>
        </w:rPr>
      </w:pPr>
    </w:p>
    <w:p w14:paraId="57A283C5" w14:textId="77777777" w:rsidR="001D0848" w:rsidRPr="009D68BA" w:rsidRDefault="001D0848" w:rsidP="009D68BA">
      <w:pPr>
        <w:spacing w:after="0" w:line="360" w:lineRule="auto"/>
        <w:jc w:val="both"/>
        <w:rPr>
          <w:rFonts w:ascii="Arial" w:eastAsiaTheme="minorHAnsi" w:hAnsi="Arial" w:cs="Arial"/>
          <w:b/>
          <w:lang w:eastAsia="en-US"/>
        </w:rPr>
      </w:pPr>
      <w:r w:rsidRPr="009D68BA">
        <w:rPr>
          <w:rFonts w:ascii="Arial" w:eastAsiaTheme="minorHAnsi" w:hAnsi="Arial" w:cs="Arial"/>
          <w:b/>
          <w:lang w:eastAsia="en-US"/>
        </w:rPr>
        <w:t xml:space="preserve">6.3 </w:t>
      </w:r>
      <w:r w:rsidR="0000468F" w:rsidRPr="009D68BA">
        <w:rPr>
          <w:rFonts w:ascii="Arial" w:eastAsiaTheme="minorHAnsi" w:hAnsi="Arial" w:cs="Arial"/>
          <w:b/>
          <w:lang w:eastAsia="en-US"/>
        </w:rPr>
        <w:tab/>
      </w:r>
      <w:r w:rsidRPr="009D68BA">
        <w:rPr>
          <w:rFonts w:ascii="Arial" w:eastAsiaTheme="minorHAnsi" w:hAnsi="Arial" w:cs="Arial"/>
          <w:b/>
          <w:lang w:eastAsia="en-US"/>
        </w:rPr>
        <w:t>MILLENIUM DEVELOPMENT GOALS</w:t>
      </w:r>
    </w:p>
    <w:p w14:paraId="10A60E3C" w14:textId="77777777" w:rsidR="001D0848" w:rsidRPr="009D68BA" w:rsidRDefault="001D0848" w:rsidP="009D68BA">
      <w:pPr>
        <w:spacing w:after="0" w:line="360" w:lineRule="auto"/>
        <w:jc w:val="both"/>
        <w:rPr>
          <w:rFonts w:ascii="Arial" w:eastAsiaTheme="minorHAnsi" w:hAnsi="Arial" w:cs="Arial"/>
          <w:lang w:eastAsia="en-US"/>
        </w:rPr>
      </w:pPr>
      <w:r w:rsidRPr="009D68BA">
        <w:rPr>
          <w:rFonts w:ascii="Arial" w:eastAsiaTheme="minorHAnsi" w:hAnsi="Arial" w:cs="Arial"/>
          <w:lang w:eastAsia="en-US"/>
        </w:rPr>
        <w:t>MDG 1: Eradicate Extreme Poverty and Hunger</w:t>
      </w:r>
    </w:p>
    <w:p w14:paraId="4D7CDC54" w14:textId="77777777" w:rsidR="001D0848" w:rsidRPr="009D68BA" w:rsidRDefault="001D0848" w:rsidP="009D68BA">
      <w:pPr>
        <w:spacing w:after="0" w:line="360" w:lineRule="auto"/>
        <w:jc w:val="both"/>
        <w:rPr>
          <w:rFonts w:ascii="Arial" w:eastAsiaTheme="minorHAnsi" w:hAnsi="Arial" w:cs="Arial"/>
          <w:lang w:eastAsia="en-US"/>
        </w:rPr>
      </w:pPr>
      <w:r w:rsidRPr="009D68BA">
        <w:rPr>
          <w:rFonts w:ascii="Arial" w:eastAsiaTheme="minorHAnsi" w:hAnsi="Arial" w:cs="Arial"/>
          <w:lang w:eastAsia="en-US"/>
        </w:rPr>
        <w:t>MDG 2: Promote Gender Equality and Empowerment of Women</w:t>
      </w:r>
    </w:p>
    <w:p w14:paraId="51F15613" w14:textId="534C8A8C" w:rsidR="00C041D0" w:rsidRPr="009D68BA" w:rsidRDefault="001D0848" w:rsidP="009D68BA">
      <w:pPr>
        <w:spacing w:after="0" w:line="360" w:lineRule="auto"/>
        <w:jc w:val="both"/>
        <w:rPr>
          <w:rFonts w:ascii="Arial" w:eastAsiaTheme="minorHAnsi" w:hAnsi="Arial" w:cs="Arial"/>
          <w:lang w:eastAsia="en-US"/>
        </w:rPr>
      </w:pPr>
      <w:r w:rsidRPr="009D68BA">
        <w:rPr>
          <w:rFonts w:ascii="Arial" w:eastAsiaTheme="minorHAnsi" w:hAnsi="Arial" w:cs="Arial"/>
          <w:lang w:eastAsia="en-US"/>
        </w:rPr>
        <w:t xml:space="preserve">MDG 6: Combat HIV/AIDS, </w:t>
      </w:r>
      <w:r w:rsidR="001F21AF" w:rsidRPr="009D68BA">
        <w:rPr>
          <w:rFonts w:ascii="Arial" w:eastAsiaTheme="minorHAnsi" w:hAnsi="Arial" w:cs="Arial"/>
          <w:lang w:eastAsia="en-US"/>
        </w:rPr>
        <w:t>Malaria,</w:t>
      </w:r>
      <w:r w:rsidRPr="009D68BA">
        <w:rPr>
          <w:rFonts w:ascii="Arial" w:eastAsiaTheme="minorHAnsi" w:hAnsi="Arial" w:cs="Arial"/>
          <w:lang w:eastAsia="en-US"/>
        </w:rPr>
        <w:t xml:space="preserve"> and other Diseases </w:t>
      </w:r>
    </w:p>
    <w:p w14:paraId="30C13EB5" w14:textId="77777777" w:rsidR="00944664" w:rsidRPr="009D68BA" w:rsidRDefault="00944664" w:rsidP="009D68BA">
      <w:pPr>
        <w:spacing w:after="0" w:line="360" w:lineRule="auto"/>
        <w:jc w:val="both"/>
        <w:rPr>
          <w:rFonts w:ascii="Arial" w:eastAsiaTheme="minorHAnsi" w:hAnsi="Arial" w:cs="Arial"/>
          <w:lang w:eastAsia="en-US"/>
        </w:rPr>
      </w:pPr>
    </w:p>
    <w:p w14:paraId="333FD94B" w14:textId="3A0E10C5" w:rsidR="0061187C" w:rsidRPr="009D68BA" w:rsidRDefault="00E14AF3" w:rsidP="009D68BA">
      <w:pPr>
        <w:spacing w:after="0" w:line="360" w:lineRule="auto"/>
        <w:jc w:val="both"/>
        <w:rPr>
          <w:rFonts w:ascii="Arial" w:eastAsiaTheme="minorHAnsi" w:hAnsi="Arial" w:cs="Arial"/>
          <w:b/>
          <w:bCs/>
          <w:lang w:eastAsia="en-US"/>
        </w:rPr>
      </w:pPr>
      <w:r w:rsidRPr="009D68BA">
        <w:rPr>
          <w:rFonts w:ascii="Arial" w:eastAsiaTheme="minorHAnsi" w:hAnsi="Arial" w:cs="Arial"/>
          <w:b/>
          <w:bCs/>
          <w:lang w:eastAsia="en-US"/>
        </w:rPr>
        <w:t xml:space="preserve">7. </w:t>
      </w:r>
      <w:r w:rsidR="005E7004" w:rsidRPr="009D68BA">
        <w:rPr>
          <w:rFonts w:ascii="Arial" w:eastAsiaTheme="minorHAnsi" w:hAnsi="Arial" w:cs="Arial"/>
          <w:b/>
          <w:bCs/>
          <w:lang w:eastAsia="en-US"/>
        </w:rPr>
        <w:t>OVERSIGHT ON PUBLIC INVOLVEMENT</w:t>
      </w:r>
    </w:p>
    <w:p w14:paraId="41523D30" w14:textId="1A9B4844" w:rsidR="00161892" w:rsidRPr="009D68BA" w:rsidRDefault="00161892" w:rsidP="009D68BA">
      <w:pPr>
        <w:spacing w:after="0" w:line="360" w:lineRule="auto"/>
        <w:jc w:val="both"/>
        <w:rPr>
          <w:rFonts w:ascii="Arial" w:eastAsiaTheme="minorHAnsi" w:hAnsi="Arial" w:cs="Arial"/>
          <w:b/>
          <w:bCs/>
          <w:lang w:eastAsia="en-US"/>
        </w:rPr>
      </w:pPr>
    </w:p>
    <w:p w14:paraId="52301312" w14:textId="7899F4CB" w:rsidR="00161892" w:rsidRPr="009D68BA" w:rsidRDefault="00161892" w:rsidP="009D68BA">
      <w:pPr>
        <w:spacing w:after="0" w:line="360" w:lineRule="auto"/>
        <w:jc w:val="both"/>
        <w:rPr>
          <w:rFonts w:ascii="Arial" w:eastAsiaTheme="minorHAnsi" w:hAnsi="Arial" w:cs="Arial"/>
          <w:b/>
          <w:bCs/>
          <w:lang w:eastAsia="en-US"/>
        </w:rPr>
      </w:pPr>
      <w:r w:rsidRPr="009D68BA">
        <w:rPr>
          <w:rFonts w:ascii="Arial" w:eastAsiaTheme="minorHAnsi" w:hAnsi="Arial" w:cs="Arial"/>
          <w:b/>
          <w:bCs/>
          <w:lang w:eastAsia="en-US"/>
        </w:rPr>
        <w:t xml:space="preserve">The Committee Stakeholders </w:t>
      </w:r>
      <w:r w:rsidR="006A2230" w:rsidRPr="009D68BA">
        <w:rPr>
          <w:rFonts w:ascii="Arial" w:eastAsiaTheme="minorHAnsi" w:hAnsi="Arial" w:cs="Arial"/>
          <w:b/>
          <w:bCs/>
          <w:lang w:eastAsia="en-US"/>
        </w:rPr>
        <w:t>honoured the invitation by the Committee and attended the Webinar:</w:t>
      </w:r>
    </w:p>
    <w:p w14:paraId="1D6FA7FE" w14:textId="5F8C8560" w:rsidR="001A2AF7" w:rsidRPr="009D68BA" w:rsidRDefault="001A2AF7" w:rsidP="009D68BA">
      <w:pPr>
        <w:spacing w:after="0" w:line="360" w:lineRule="auto"/>
        <w:jc w:val="both"/>
        <w:rPr>
          <w:rFonts w:ascii="Arial" w:eastAsiaTheme="minorHAnsi" w:hAnsi="Arial" w:cs="Arial"/>
          <w:b/>
          <w:bCs/>
          <w:lang w:eastAsia="en-US"/>
        </w:rPr>
      </w:pPr>
    </w:p>
    <w:p w14:paraId="74223487" w14:textId="77777777" w:rsidR="00562DC1" w:rsidRPr="009D68BA" w:rsidRDefault="00562DC1"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Tshwane Metropolitan Municipality</w:t>
      </w:r>
    </w:p>
    <w:p w14:paraId="1DCA5AB4" w14:textId="63FEA5F6" w:rsidR="00562DC1" w:rsidRPr="009D68BA" w:rsidRDefault="00562DC1"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Johannesburg Metropolitan Municipality</w:t>
      </w:r>
    </w:p>
    <w:p w14:paraId="2CE5A65E" w14:textId="3FD9B38F" w:rsidR="001A2AF7" w:rsidRPr="009D68BA" w:rsidRDefault="001A2AF7"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Non -complying ECDs</w:t>
      </w:r>
    </w:p>
    <w:p w14:paraId="5D256BB7" w14:textId="1ECD0289" w:rsidR="001A2AF7" w:rsidRPr="009D68BA" w:rsidRDefault="00C46EFD"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Greater Benoni Child Welfare</w:t>
      </w:r>
    </w:p>
    <w:p w14:paraId="39E71384" w14:textId="64679975" w:rsidR="00C46EFD" w:rsidRPr="009D68BA" w:rsidRDefault="00C46EFD"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Gauteng Welfare and Development Services</w:t>
      </w:r>
    </w:p>
    <w:p w14:paraId="75770DD2" w14:textId="347B0D06" w:rsidR="002B5D23" w:rsidRPr="009D68BA" w:rsidRDefault="002B5D23"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Emfuleni ECD Forum</w:t>
      </w:r>
    </w:p>
    <w:p w14:paraId="6FAF5C52" w14:textId="12A7A683" w:rsidR="002B5D23" w:rsidRPr="009D68BA" w:rsidRDefault="002B5D23"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ECD Practitioners</w:t>
      </w:r>
    </w:p>
    <w:p w14:paraId="44ABA7DC" w14:textId="3B31C474" w:rsidR="00053077" w:rsidRPr="009D68BA" w:rsidRDefault="00053077" w:rsidP="009D68BA">
      <w:pPr>
        <w:pStyle w:val="ListParagraph"/>
        <w:numPr>
          <w:ilvl w:val="0"/>
          <w:numId w:val="11"/>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Operation Companion</w:t>
      </w:r>
    </w:p>
    <w:p w14:paraId="7F4A7A2B" w14:textId="36C2AB81" w:rsidR="00562DC1" w:rsidRPr="009D68BA" w:rsidRDefault="00562DC1" w:rsidP="009D68BA">
      <w:pPr>
        <w:spacing w:after="0" w:line="360" w:lineRule="auto"/>
        <w:jc w:val="both"/>
        <w:rPr>
          <w:rFonts w:ascii="Arial" w:eastAsiaTheme="minorHAnsi" w:hAnsi="Arial" w:cs="Arial"/>
          <w:lang w:eastAsia="en-US"/>
        </w:rPr>
      </w:pPr>
    </w:p>
    <w:p w14:paraId="653A3559" w14:textId="035334E4" w:rsidR="00562DC1" w:rsidRPr="009D68BA" w:rsidRDefault="00562DC1" w:rsidP="009D68BA">
      <w:pPr>
        <w:spacing w:after="0" w:line="360" w:lineRule="auto"/>
        <w:jc w:val="both"/>
        <w:rPr>
          <w:rFonts w:ascii="Arial" w:eastAsiaTheme="minorHAnsi" w:hAnsi="Arial" w:cs="Arial"/>
          <w:b/>
          <w:bCs/>
          <w:lang w:eastAsia="en-US"/>
        </w:rPr>
      </w:pPr>
      <w:r w:rsidRPr="009D68BA">
        <w:rPr>
          <w:rFonts w:ascii="Arial" w:eastAsiaTheme="minorHAnsi" w:hAnsi="Arial" w:cs="Arial"/>
          <w:b/>
          <w:bCs/>
          <w:lang w:eastAsia="en-US"/>
        </w:rPr>
        <w:t xml:space="preserve">The following Municipalities and Departments were invited and did not attend the Webinar </w:t>
      </w:r>
      <w:r w:rsidR="0042449C" w:rsidRPr="009D68BA">
        <w:rPr>
          <w:rFonts w:ascii="Arial" w:eastAsiaTheme="minorHAnsi" w:hAnsi="Arial" w:cs="Arial"/>
          <w:b/>
          <w:bCs/>
          <w:lang w:eastAsia="en-US"/>
        </w:rPr>
        <w:t>or forward apology:</w:t>
      </w:r>
    </w:p>
    <w:p w14:paraId="2A20CE72" w14:textId="479CA70F" w:rsidR="0042449C" w:rsidRPr="009D68BA" w:rsidRDefault="0042449C" w:rsidP="009D68BA">
      <w:pPr>
        <w:spacing w:after="0" w:line="360" w:lineRule="auto"/>
        <w:jc w:val="both"/>
        <w:rPr>
          <w:rFonts w:ascii="Arial" w:eastAsiaTheme="minorHAnsi" w:hAnsi="Arial" w:cs="Arial"/>
          <w:lang w:eastAsia="en-US"/>
        </w:rPr>
      </w:pPr>
    </w:p>
    <w:p w14:paraId="5FC1CB68" w14:textId="0888FDB4" w:rsidR="0042449C" w:rsidRPr="009D68BA" w:rsidRDefault="0042449C" w:rsidP="009D68BA">
      <w:pPr>
        <w:pStyle w:val="ListParagraph"/>
        <w:numPr>
          <w:ilvl w:val="0"/>
          <w:numId w:val="16"/>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 xml:space="preserve">Department of Health </w:t>
      </w:r>
    </w:p>
    <w:p w14:paraId="0A79A993" w14:textId="33D4F59E" w:rsidR="0042449C" w:rsidRPr="009D68BA" w:rsidRDefault="0042449C" w:rsidP="009D68BA">
      <w:pPr>
        <w:pStyle w:val="ListParagraph"/>
        <w:numPr>
          <w:ilvl w:val="0"/>
          <w:numId w:val="16"/>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Emfuleni Municipality</w:t>
      </w:r>
    </w:p>
    <w:p w14:paraId="0BDF8F82" w14:textId="18912140" w:rsidR="0042449C" w:rsidRPr="009D68BA" w:rsidRDefault="0042449C" w:rsidP="009D68BA">
      <w:pPr>
        <w:pStyle w:val="ListParagraph"/>
        <w:numPr>
          <w:ilvl w:val="0"/>
          <w:numId w:val="16"/>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Rand West Municipality</w:t>
      </w:r>
    </w:p>
    <w:p w14:paraId="12B556A4" w14:textId="563D0133" w:rsidR="0042449C" w:rsidRPr="009D68BA" w:rsidRDefault="0042449C" w:rsidP="009D68BA">
      <w:pPr>
        <w:pStyle w:val="ListParagraph"/>
        <w:numPr>
          <w:ilvl w:val="0"/>
          <w:numId w:val="16"/>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Ekurhuleni Metropolitan Municipality</w:t>
      </w:r>
    </w:p>
    <w:p w14:paraId="7D63E16F" w14:textId="0BE2C796" w:rsidR="0042449C" w:rsidRPr="009D68BA" w:rsidRDefault="0042449C" w:rsidP="009D68BA">
      <w:pPr>
        <w:pStyle w:val="ListParagraph"/>
        <w:numPr>
          <w:ilvl w:val="0"/>
          <w:numId w:val="16"/>
        </w:numPr>
        <w:spacing w:after="0" w:line="360" w:lineRule="auto"/>
        <w:jc w:val="both"/>
        <w:rPr>
          <w:rFonts w:ascii="Arial" w:eastAsiaTheme="minorHAnsi" w:hAnsi="Arial" w:cs="Arial"/>
          <w:lang w:eastAsia="en-US"/>
        </w:rPr>
      </w:pPr>
      <w:r w:rsidRPr="009D68BA">
        <w:rPr>
          <w:rFonts w:ascii="Arial" w:eastAsiaTheme="minorHAnsi" w:hAnsi="Arial" w:cs="Arial"/>
          <w:lang w:eastAsia="en-US"/>
        </w:rPr>
        <w:t>Mogale City Municipality</w:t>
      </w:r>
    </w:p>
    <w:p w14:paraId="2D136F4C" w14:textId="5A8DF02F" w:rsidR="00562DC1" w:rsidRPr="00BB328C" w:rsidRDefault="00562DC1" w:rsidP="00BB328C">
      <w:pPr>
        <w:pStyle w:val="Heading1"/>
        <w:spacing w:after="240"/>
        <w:rPr>
          <w:rFonts w:ascii="Arial" w:hAnsi="Arial" w:cs="Arial"/>
          <w:color w:val="auto"/>
          <w:sz w:val="22"/>
          <w:szCs w:val="22"/>
        </w:rPr>
      </w:pPr>
      <w:bookmarkStart w:id="6" w:name="_Toc395007649"/>
      <w:bookmarkStart w:id="7" w:name="_Toc445373829"/>
      <w:r w:rsidRPr="009D68BA">
        <w:rPr>
          <w:rFonts w:ascii="Arial" w:hAnsi="Arial" w:cs="Arial"/>
          <w:color w:val="auto"/>
          <w:sz w:val="22"/>
          <w:szCs w:val="22"/>
        </w:rPr>
        <w:t xml:space="preserve">8. </w:t>
      </w:r>
      <w:bookmarkStart w:id="8" w:name="_Toc395007650"/>
      <w:bookmarkEnd w:id="6"/>
      <w:bookmarkEnd w:id="7"/>
      <w:r w:rsidRPr="009D68BA">
        <w:rPr>
          <w:rFonts w:ascii="Arial" w:hAnsi="Arial" w:cs="Arial"/>
          <w:color w:val="auto"/>
          <w:sz w:val="22"/>
          <w:szCs w:val="22"/>
        </w:rPr>
        <w:t xml:space="preserve">  COMMITTEE FINDINGS</w:t>
      </w:r>
    </w:p>
    <w:p w14:paraId="46ACD5A3" w14:textId="06E7BFDA" w:rsidR="00AE1F2F" w:rsidRPr="009D68BA" w:rsidRDefault="004E5F12" w:rsidP="009D68BA">
      <w:pPr>
        <w:spacing w:line="360" w:lineRule="auto"/>
        <w:jc w:val="both"/>
        <w:rPr>
          <w:rFonts w:ascii="Arial" w:hAnsi="Arial" w:cs="Arial"/>
          <w:b/>
          <w:bCs/>
          <w:lang w:eastAsia="en-US"/>
        </w:rPr>
      </w:pPr>
      <w:r w:rsidRPr="009D68BA">
        <w:rPr>
          <w:rFonts w:ascii="Arial" w:hAnsi="Arial" w:cs="Arial"/>
          <w:b/>
          <w:bCs/>
          <w:lang w:eastAsia="en-US"/>
        </w:rPr>
        <w:t xml:space="preserve">PRESENTATION BY THE </w:t>
      </w:r>
      <w:r w:rsidR="00BF6D58" w:rsidRPr="009D68BA">
        <w:rPr>
          <w:rFonts w:ascii="Arial" w:hAnsi="Arial" w:cs="Arial"/>
          <w:b/>
          <w:bCs/>
          <w:lang w:eastAsia="en-US"/>
        </w:rPr>
        <w:t>DEPARTMENT OF SOCIAL DEVELOPMENT</w:t>
      </w:r>
    </w:p>
    <w:p w14:paraId="34431FCB" w14:textId="26DB1682" w:rsidR="00BF6D58" w:rsidRPr="009D68BA" w:rsidRDefault="00BF6D58" w:rsidP="009D68BA">
      <w:pPr>
        <w:spacing w:line="360" w:lineRule="auto"/>
        <w:jc w:val="both"/>
        <w:rPr>
          <w:rFonts w:ascii="Arial" w:hAnsi="Arial" w:cs="Arial"/>
          <w:b/>
          <w:bCs/>
          <w:lang w:eastAsia="en-US"/>
        </w:rPr>
      </w:pPr>
      <w:r w:rsidRPr="009D68BA">
        <w:rPr>
          <w:rFonts w:ascii="Arial" w:hAnsi="Arial" w:cs="Arial"/>
          <w:b/>
          <w:bCs/>
          <w:lang w:eastAsia="en-US"/>
        </w:rPr>
        <w:t xml:space="preserve">METHOD AND APPROACH </w:t>
      </w:r>
      <w:r w:rsidR="002E1005" w:rsidRPr="009D68BA">
        <w:rPr>
          <w:rFonts w:ascii="Arial" w:hAnsi="Arial" w:cs="Arial"/>
          <w:b/>
          <w:bCs/>
          <w:lang w:eastAsia="en-US"/>
        </w:rPr>
        <w:t>ON FINANCIAL MANAGEMENT</w:t>
      </w:r>
    </w:p>
    <w:p w14:paraId="66BCEE42" w14:textId="0B592FD0" w:rsidR="002E1005" w:rsidRPr="009D68BA" w:rsidRDefault="0099115E" w:rsidP="009D68BA">
      <w:pPr>
        <w:spacing w:after="0" w:line="360" w:lineRule="auto"/>
        <w:contextualSpacing/>
        <w:jc w:val="both"/>
        <w:rPr>
          <w:rFonts w:ascii="Arial" w:eastAsia="Arial" w:hAnsi="Arial" w:cs="Arial"/>
          <w:lang w:val="en-US"/>
        </w:rPr>
      </w:pPr>
      <w:r w:rsidRPr="009D68BA">
        <w:rPr>
          <w:rFonts w:ascii="Arial" w:eastAsia="Arial" w:hAnsi="Arial" w:cs="Arial"/>
          <w:lang w:val="en-US"/>
        </w:rPr>
        <w:t>The Department reported t</w:t>
      </w:r>
      <w:r w:rsidR="00532DB4" w:rsidRPr="009D68BA">
        <w:rPr>
          <w:rFonts w:ascii="Arial" w:eastAsia="Arial" w:hAnsi="Arial" w:cs="Arial"/>
          <w:lang w:val="en-US"/>
        </w:rPr>
        <w:t>hat i</w:t>
      </w:r>
      <w:r w:rsidR="004E5F12" w:rsidRPr="009D68BA">
        <w:rPr>
          <w:rFonts w:ascii="Arial" w:eastAsia="Arial" w:hAnsi="Arial" w:cs="Arial"/>
          <w:lang w:val="en-US"/>
        </w:rPr>
        <w:t xml:space="preserve">t conducts </w:t>
      </w:r>
      <w:r w:rsidR="002E1005" w:rsidRPr="009D68BA">
        <w:rPr>
          <w:rFonts w:ascii="Arial" w:eastAsia="Arial" w:hAnsi="Arial" w:cs="Arial"/>
          <w:lang w:val="en-US"/>
        </w:rPr>
        <w:t>scheduled</w:t>
      </w:r>
      <w:r w:rsidR="004E5F12" w:rsidRPr="009D68BA">
        <w:rPr>
          <w:rFonts w:ascii="Arial" w:eastAsia="Arial" w:hAnsi="Arial" w:cs="Arial"/>
          <w:lang w:val="en-US"/>
        </w:rPr>
        <w:t xml:space="preserve"> and </w:t>
      </w:r>
      <w:r w:rsidR="002E1005" w:rsidRPr="009D68BA">
        <w:rPr>
          <w:rFonts w:ascii="Arial" w:eastAsia="Arial" w:hAnsi="Arial" w:cs="Arial"/>
          <w:lang w:val="en-US"/>
        </w:rPr>
        <w:t xml:space="preserve">unscheduled monitoring visits regularly and the frequency </w:t>
      </w:r>
      <w:r w:rsidR="004E5F12" w:rsidRPr="009D68BA">
        <w:rPr>
          <w:rFonts w:ascii="Arial" w:eastAsia="Arial" w:hAnsi="Arial" w:cs="Arial"/>
          <w:lang w:val="en-US"/>
        </w:rPr>
        <w:t>is</w:t>
      </w:r>
      <w:r w:rsidR="002E1005" w:rsidRPr="009D68BA">
        <w:rPr>
          <w:rFonts w:ascii="Arial" w:eastAsia="Arial" w:hAnsi="Arial" w:cs="Arial"/>
          <w:lang w:val="en-US"/>
        </w:rPr>
        <w:t xml:space="preserve"> informed by the risk profile of each funded </w:t>
      </w:r>
      <w:r w:rsidR="008444F7" w:rsidRPr="009D68BA">
        <w:rPr>
          <w:rFonts w:ascii="Arial" w:eastAsia="Arial" w:hAnsi="Arial" w:cs="Arial"/>
          <w:lang w:val="en-US"/>
        </w:rPr>
        <w:t>NPO.</w:t>
      </w:r>
      <w:r w:rsidR="00E31D31" w:rsidRPr="009D68BA">
        <w:rPr>
          <w:rFonts w:ascii="Arial" w:eastAsia="Arial" w:hAnsi="Arial" w:cs="Arial"/>
          <w:lang w:val="en-US"/>
        </w:rPr>
        <w:t xml:space="preserve"> </w:t>
      </w:r>
      <w:r w:rsidR="008444F7" w:rsidRPr="009D68BA">
        <w:rPr>
          <w:rFonts w:ascii="Arial" w:eastAsia="Arial" w:hAnsi="Arial" w:cs="Arial"/>
          <w:lang w:val="en-US"/>
        </w:rPr>
        <w:t>The f</w:t>
      </w:r>
      <w:r w:rsidR="002E1005" w:rsidRPr="009D68BA">
        <w:rPr>
          <w:rFonts w:ascii="Arial" w:eastAsia="Arial" w:hAnsi="Arial" w:cs="Arial"/>
          <w:lang w:val="en-US"/>
        </w:rPr>
        <w:t>requency of the visit</w:t>
      </w:r>
      <w:r w:rsidR="00E31D31" w:rsidRPr="009D68BA">
        <w:rPr>
          <w:rFonts w:ascii="Arial" w:eastAsia="Arial" w:hAnsi="Arial" w:cs="Arial"/>
          <w:lang w:val="en-US"/>
        </w:rPr>
        <w:t>s</w:t>
      </w:r>
      <w:r w:rsidR="002E1005" w:rsidRPr="009D68BA">
        <w:rPr>
          <w:rFonts w:ascii="Arial" w:eastAsia="Arial" w:hAnsi="Arial" w:cs="Arial"/>
          <w:lang w:val="en-US"/>
        </w:rPr>
        <w:t xml:space="preserve"> </w:t>
      </w:r>
      <w:r w:rsidR="004E5F12" w:rsidRPr="009D68BA">
        <w:rPr>
          <w:rFonts w:ascii="Arial" w:eastAsia="Arial" w:hAnsi="Arial" w:cs="Arial"/>
          <w:lang w:val="en-US"/>
        </w:rPr>
        <w:t xml:space="preserve">in most cases </w:t>
      </w:r>
      <w:r w:rsidR="008444F7" w:rsidRPr="009D68BA">
        <w:rPr>
          <w:rFonts w:ascii="Arial" w:eastAsia="Arial" w:hAnsi="Arial" w:cs="Arial"/>
          <w:lang w:val="en-US"/>
        </w:rPr>
        <w:t>tak</w:t>
      </w:r>
      <w:r w:rsidR="004E5F12" w:rsidRPr="009D68BA">
        <w:rPr>
          <w:rFonts w:ascii="Arial" w:eastAsia="Arial" w:hAnsi="Arial" w:cs="Arial"/>
          <w:lang w:val="en-US"/>
        </w:rPr>
        <w:t>es</w:t>
      </w:r>
      <w:r w:rsidR="00E31D31" w:rsidRPr="009D68BA">
        <w:rPr>
          <w:rFonts w:ascii="Arial" w:eastAsia="Arial" w:hAnsi="Arial" w:cs="Arial"/>
          <w:lang w:val="en-US"/>
        </w:rPr>
        <w:t xml:space="preserve"> place</w:t>
      </w:r>
      <w:r w:rsidR="002E1005" w:rsidRPr="009D68BA">
        <w:rPr>
          <w:rFonts w:ascii="Arial" w:eastAsia="Arial" w:hAnsi="Arial" w:cs="Arial"/>
          <w:lang w:val="en-US"/>
        </w:rPr>
        <w:t xml:space="preserve"> </w:t>
      </w:r>
      <w:r w:rsidR="00857228" w:rsidRPr="009D68BA">
        <w:rPr>
          <w:rFonts w:ascii="Arial" w:eastAsia="Arial" w:hAnsi="Arial" w:cs="Arial"/>
          <w:lang w:val="en-US"/>
        </w:rPr>
        <w:t xml:space="preserve">at </w:t>
      </w:r>
      <w:r w:rsidR="002E1005" w:rsidRPr="009D68BA">
        <w:rPr>
          <w:rFonts w:ascii="Arial" w:eastAsia="Arial" w:hAnsi="Arial" w:cs="Arial"/>
          <w:lang w:val="en-US"/>
        </w:rPr>
        <w:t xml:space="preserve">least once in six months given the internal capacity of the </w:t>
      </w:r>
      <w:r w:rsidR="00D4489C" w:rsidRPr="009D68BA">
        <w:rPr>
          <w:rFonts w:ascii="Arial" w:eastAsia="Arial" w:hAnsi="Arial" w:cs="Arial"/>
          <w:lang w:val="en-US"/>
        </w:rPr>
        <w:t>Department. The</w:t>
      </w:r>
      <w:r w:rsidR="00857228" w:rsidRPr="009D68BA">
        <w:rPr>
          <w:rFonts w:ascii="Arial" w:eastAsia="Arial" w:hAnsi="Arial" w:cs="Arial"/>
          <w:lang w:val="en-US"/>
        </w:rPr>
        <w:t xml:space="preserve"> </w:t>
      </w:r>
      <w:r w:rsidR="00D4489C" w:rsidRPr="009D68BA">
        <w:rPr>
          <w:rFonts w:ascii="Arial" w:eastAsia="Arial" w:hAnsi="Arial" w:cs="Arial"/>
          <w:lang w:val="en-US"/>
        </w:rPr>
        <w:t>Department also</w:t>
      </w:r>
      <w:r w:rsidR="004A776F" w:rsidRPr="009D68BA">
        <w:rPr>
          <w:rFonts w:ascii="Arial" w:eastAsia="Arial" w:hAnsi="Arial" w:cs="Arial"/>
          <w:lang w:val="en-US"/>
        </w:rPr>
        <w:t xml:space="preserve"> reported that it </w:t>
      </w:r>
      <w:r w:rsidR="00D4489C" w:rsidRPr="009D68BA">
        <w:rPr>
          <w:rFonts w:ascii="Arial" w:eastAsia="Arial" w:hAnsi="Arial" w:cs="Arial"/>
          <w:lang w:val="en-US"/>
        </w:rPr>
        <w:t>conducts</w:t>
      </w:r>
      <w:r w:rsidR="002E1005" w:rsidRPr="009D68BA">
        <w:rPr>
          <w:rFonts w:ascii="Arial" w:eastAsia="Arial" w:hAnsi="Arial" w:cs="Arial"/>
          <w:lang w:val="en-US"/>
        </w:rPr>
        <w:t xml:space="preserve"> interviews with relevant representatives of the funded NPO </w:t>
      </w:r>
      <w:r w:rsidR="004E5F12" w:rsidRPr="009D68BA">
        <w:rPr>
          <w:rFonts w:ascii="Arial" w:eastAsia="Arial" w:hAnsi="Arial" w:cs="Arial"/>
          <w:lang w:val="en-US"/>
        </w:rPr>
        <w:t>with a view to</w:t>
      </w:r>
      <w:r w:rsidR="002E1005" w:rsidRPr="009D68BA">
        <w:rPr>
          <w:rFonts w:ascii="Arial" w:eastAsia="Arial" w:hAnsi="Arial" w:cs="Arial"/>
          <w:lang w:val="en-US"/>
        </w:rPr>
        <w:t xml:space="preserve"> gather and verify data/information/supporting documents as reported by the </w:t>
      </w:r>
      <w:r w:rsidR="004A776F" w:rsidRPr="009D68BA">
        <w:rPr>
          <w:rFonts w:ascii="Arial" w:eastAsia="Arial" w:hAnsi="Arial" w:cs="Arial"/>
          <w:lang w:val="en-US"/>
        </w:rPr>
        <w:t>organization.</w:t>
      </w:r>
    </w:p>
    <w:p w14:paraId="2B81F02D" w14:textId="77777777" w:rsidR="002E1005" w:rsidRPr="009D68BA" w:rsidRDefault="002E1005" w:rsidP="009D68BA">
      <w:pPr>
        <w:spacing w:after="0" w:line="360" w:lineRule="auto"/>
        <w:contextualSpacing/>
        <w:jc w:val="both"/>
        <w:rPr>
          <w:rFonts w:ascii="Arial" w:eastAsia="Times New Roman" w:hAnsi="Arial" w:cs="Arial"/>
        </w:rPr>
      </w:pPr>
    </w:p>
    <w:p w14:paraId="41A780B6" w14:textId="3F767691" w:rsidR="007F72F2" w:rsidRPr="009D68BA" w:rsidRDefault="00BB328C" w:rsidP="009D68BA">
      <w:pPr>
        <w:spacing w:after="0" w:line="360" w:lineRule="auto"/>
        <w:contextualSpacing/>
        <w:jc w:val="both"/>
        <w:rPr>
          <w:rFonts w:ascii="Arial" w:eastAsia="Arial" w:hAnsi="Arial" w:cs="Arial"/>
          <w:lang w:val="en-US"/>
        </w:rPr>
      </w:pPr>
      <w:r w:rsidRPr="009D68BA">
        <w:rPr>
          <w:rFonts w:ascii="Arial" w:eastAsia="Arial" w:hAnsi="Arial" w:cs="Arial"/>
          <w:lang w:val="en-US"/>
        </w:rPr>
        <w:lastRenderedPageBreak/>
        <w:t>The Committee</w:t>
      </w:r>
      <w:r w:rsidR="004E5F12" w:rsidRPr="009D68BA">
        <w:rPr>
          <w:rFonts w:ascii="Arial" w:eastAsia="Arial" w:hAnsi="Arial" w:cs="Arial"/>
          <w:lang w:val="en-US"/>
        </w:rPr>
        <w:t xml:space="preserve"> was also informed that the </w:t>
      </w:r>
      <w:r w:rsidR="002E1005" w:rsidRPr="009D68BA">
        <w:rPr>
          <w:rFonts w:ascii="Arial" w:eastAsia="Arial" w:hAnsi="Arial" w:cs="Arial"/>
          <w:lang w:val="en-US"/>
        </w:rPr>
        <w:t xml:space="preserve">Monitoring activities </w:t>
      </w:r>
      <w:r w:rsidR="00D4489C" w:rsidRPr="009D68BA">
        <w:rPr>
          <w:rFonts w:ascii="Arial" w:eastAsia="Arial" w:hAnsi="Arial" w:cs="Arial"/>
          <w:lang w:val="en-US"/>
        </w:rPr>
        <w:t>are</w:t>
      </w:r>
      <w:r w:rsidR="002E1005" w:rsidRPr="009D68BA">
        <w:rPr>
          <w:rFonts w:ascii="Arial" w:eastAsia="Arial" w:hAnsi="Arial" w:cs="Arial"/>
          <w:lang w:val="en-US"/>
        </w:rPr>
        <w:t xml:space="preserve"> cover</w:t>
      </w:r>
      <w:r w:rsidR="00D4489C" w:rsidRPr="009D68BA">
        <w:rPr>
          <w:rFonts w:ascii="Arial" w:eastAsia="Arial" w:hAnsi="Arial" w:cs="Arial"/>
          <w:lang w:val="en-US"/>
        </w:rPr>
        <w:t>ing</w:t>
      </w:r>
      <w:r w:rsidR="002E1005" w:rsidRPr="009D68BA">
        <w:rPr>
          <w:rFonts w:ascii="Arial" w:eastAsia="Arial" w:hAnsi="Arial" w:cs="Arial"/>
          <w:lang w:val="en-US"/>
        </w:rPr>
        <w:t xml:space="preserve"> the overall financial aspects from budgeting, accounting to value for money, performance monitoring around the beneficiaries reached &amp; quality of service provided and value adding monitoring that should governance, human resource management</w:t>
      </w:r>
      <w:r w:rsidR="00405B8D" w:rsidRPr="009D68BA">
        <w:rPr>
          <w:rFonts w:ascii="Arial" w:eastAsia="Arial" w:hAnsi="Arial" w:cs="Arial"/>
          <w:lang w:val="en-US"/>
        </w:rPr>
        <w:t>.</w:t>
      </w:r>
      <w:r w:rsidR="004E5F12" w:rsidRPr="009D68BA">
        <w:rPr>
          <w:rFonts w:ascii="Arial" w:eastAsia="Arial" w:hAnsi="Arial" w:cs="Arial"/>
          <w:lang w:val="en-US"/>
        </w:rPr>
        <w:t xml:space="preserve"> Periodic </w:t>
      </w:r>
      <w:r w:rsidR="002E1005" w:rsidRPr="009D68BA">
        <w:rPr>
          <w:rFonts w:ascii="Arial" w:eastAsia="Arial" w:hAnsi="Arial" w:cs="Arial"/>
          <w:lang w:val="en-US"/>
        </w:rPr>
        <w:t xml:space="preserve">feedback </w:t>
      </w:r>
      <w:r w:rsidR="00CF18B8" w:rsidRPr="009D68BA">
        <w:rPr>
          <w:rFonts w:ascii="Arial" w:eastAsia="Arial" w:hAnsi="Arial" w:cs="Arial"/>
          <w:lang w:val="en-US"/>
        </w:rPr>
        <w:t>is</w:t>
      </w:r>
      <w:r w:rsidR="004E5F12" w:rsidRPr="009D68BA">
        <w:rPr>
          <w:rFonts w:ascii="Arial" w:eastAsia="Arial" w:hAnsi="Arial" w:cs="Arial"/>
          <w:lang w:val="en-US"/>
        </w:rPr>
        <w:t xml:space="preserve"> also</w:t>
      </w:r>
      <w:r w:rsidR="00CF18B8" w:rsidRPr="009D68BA">
        <w:rPr>
          <w:rFonts w:ascii="Arial" w:eastAsia="Arial" w:hAnsi="Arial" w:cs="Arial"/>
          <w:lang w:val="en-US"/>
        </w:rPr>
        <w:t xml:space="preserve"> provided </w:t>
      </w:r>
      <w:r w:rsidR="002E1005" w:rsidRPr="009D68BA">
        <w:rPr>
          <w:rFonts w:ascii="Arial" w:eastAsia="Arial" w:hAnsi="Arial" w:cs="Arial"/>
          <w:lang w:val="en-US"/>
        </w:rPr>
        <w:t xml:space="preserve">to </w:t>
      </w:r>
      <w:r w:rsidR="00CF18B8" w:rsidRPr="009D68BA">
        <w:rPr>
          <w:rFonts w:ascii="Arial" w:eastAsia="Arial" w:hAnsi="Arial" w:cs="Arial"/>
          <w:lang w:val="en-US"/>
        </w:rPr>
        <w:t>organizations</w:t>
      </w:r>
      <w:r w:rsidR="002E1005" w:rsidRPr="009D68BA">
        <w:rPr>
          <w:rFonts w:ascii="Arial" w:eastAsia="Arial" w:hAnsi="Arial" w:cs="Arial"/>
          <w:lang w:val="en-US"/>
        </w:rPr>
        <w:t xml:space="preserve"> monitored in </w:t>
      </w:r>
      <w:r w:rsidR="00CF18B8" w:rsidRPr="009D68BA">
        <w:rPr>
          <w:rFonts w:ascii="Arial" w:eastAsia="Arial" w:hAnsi="Arial" w:cs="Arial"/>
          <w:lang w:val="en-US"/>
        </w:rPr>
        <w:t>an endeavor to improve service delivery.</w:t>
      </w:r>
    </w:p>
    <w:p w14:paraId="1E1D8D3C" w14:textId="77777777" w:rsidR="004232A6" w:rsidRPr="009D68BA" w:rsidRDefault="004232A6" w:rsidP="009D68BA">
      <w:pPr>
        <w:spacing w:after="0" w:line="360" w:lineRule="auto"/>
        <w:contextualSpacing/>
        <w:jc w:val="both"/>
        <w:rPr>
          <w:rFonts w:ascii="Arial" w:eastAsia="Arial" w:hAnsi="Arial" w:cs="Arial"/>
          <w:lang w:val="en-US"/>
        </w:rPr>
      </w:pPr>
    </w:p>
    <w:p w14:paraId="2BF2E035" w14:textId="5C4FDDEF" w:rsidR="00BF6D58" w:rsidRPr="009D68BA" w:rsidRDefault="006E1214" w:rsidP="009D68BA">
      <w:pPr>
        <w:spacing w:line="360" w:lineRule="auto"/>
        <w:jc w:val="both"/>
        <w:rPr>
          <w:rFonts w:ascii="Arial" w:hAnsi="Arial" w:cs="Arial"/>
          <w:b/>
          <w:bCs/>
          <w:lang w:eastAsia="en-US"/>
        </w:rPr>
      </w:pPr>
      <w:r w:rsidRPr="009D68BA">
        <w:rPr>
          <w:rFonts w:ascii="Arial" w:hAnsi="Arial" w:cs="Arial"/>
          <w:b/>
          <w:bCs/>
          <w:lang w:eastAsia="en-US"/>
        </w:rPr>
        <w:t>PROGRAMME MONITORING</w:t>
      </w:r>
    </w:p>
    <w:p w14:paraId="78B82A8D" w14:textId="3A3377EE" w:rsidR="00BF6D58" w:rsidRPr="009D68BA" w:rsidRDefault="00367C10" w:rsidP="009D68BA">
      <w:pPr>
        <w:spacing w:line="360" w:lineRule="auto"/>
        <w:jc w:val="both"/>
        <w:rPr>
          <w:rFonts w:ascii="Arial" w:hAnsi="Arial" w:cs="Arial"/>
          <w:lang w:eastAsia="en-US"/>
        </w:rPr>
      </w:pPr>
      <w:r w:rsidRPr="009D68BA">
        <w:rPr>
          <w:rFonts w:ascii="Arial" w:hAnsi="Arial" w:cs="Arial"/>
          <w:lang w:eastAsia="en-US"/>
        </w:rPr>
        <w:t xml:space="preserve">According to the Department, </w:t>
      </w:r>
      <w:r w:rsidR="00026EE1" w:rsidRPr="009D68BA">
        <w:rPr>
          <w:rFonts w:ascii="Arial" w:hAnsi="Arial" w:cs="Arial"/>
          <w:lang w:eastAsia="en-US"/>
        </w:rPr>
        <w:t>objectives of programme monitoring are as follows:</w:t>
      </w:r>
    </w:p>
    <w:p w14:paraId="4DD12FCF" w14:textId="7331963F" w:rsidR="00026EE1" w:rsidRPr="009D68BA" w:rsidRDefault="00026EE1" w:rsidP="009D68BA">
      <w:pPr>
        <w:pStyle w:val="ListParagraph"/>
        <w:numPr>
          <w:ilvl w:val="0"/>
          <w:numId w:val="12"/>
        </w:numPr>
        <w:spacing w:after="0" w:line="360" w:lineRule="auto"/>
        <w:jc w:val="both"/>
        <w:rPr>
          <w:rFonts w:ascii="Arial" w:eastAsia="Times New Roman" w:hAnsi="Arial" w:cs="Arial"/>
        </w:rPr>
      </w:pPr>
      <w:r w:rsidRPr="009D68BA">
        <w:rPr>
          <w:rFonts w:ascii="Arial" w:eastAsia="Arial" w:hAnsi="Arial" w:cs="Arial"/>
        </w:rPr>
        <w:t xml:space="preserve">Ensure compliance to legislation, policy frameworks, </w:t>
      </w:r>
      <w:r w:rsidR="00266E48" w:rsidRPr="009D68BA">
        <w:rPr>
          <w:rFonts w:ascii="Arial" w:eastAsia="Arial" w:hAnsi="Arial" w:cs="Arial"/>
        </w:rPr>
        <w:t>norms,</w:t>
      </w:r>
      <w:r w:rsidRPr="009D68BA">
        <w:rPr>
          <w:rFonts w:ascii="Arial" w:eastAsia="Arial" w:hAnsi="Arial" w:cs="Arial"/>
        </w:rPr>
        <w:t xml:space="preserve"> and standards</w:t>
      </w:r>
    </w:p>
    <w:p w14:paraId="6D23E8BF" w14:textId="77777777" w:rsidR="00026EE1" w:rsidRPr="009D68BA" w:rsidRDefault="00026EE1" w:rsidP="009D68BA">
      <w:pPr>
        <w:pStyle w:val="ListParagraph"/>
        <w:numPr>
          <w:ilvl w:val="0"/>
          <w:numId w:val="12"/>
        </w:numPr>
        <w:spacing w:after="0" w:line="360" w:lineRule="auto"/>
        <w:jc w:val="both"/>
        <w:rPr>
          <w:rFonts w:ascii="Arial" w:eastAsia="Times New Roman" w:hAnsi="Arial" w:cs="Arial"/>
        </w:rPr>
      </w:pPr>
      <w:r w:rsidRPr="009D68BA">
        <w:rPr>
          <w:rFonts w:ascii="Arial" w:eastAsia="Arial" w:hAnsi="Arial" w:cs="Arial"/>
        </w:rPr>
        <w:t>Ensure that services are provided in an effective and efficient manner and that service recipients are satisfied with the quality of service they receive.</w:t>
      </w:r>
    </w:p>
    <w:p w14:paraId="15A4CB58" w14:textId="77777777" w:rsidR="00026EE1" w:rsidRPr="009D68BA" w:rsidRDefault="00026EE1" w:rsidP="009D68BA">
      <w:pPr>
        <w:pStyle w:val="ListParagraph"/>
        <w:numPr>
          <w:ilvl w:val="0"/>
          <w:numId w:val="12"/>
        </w:numPr>
        <w:spacing w:after="0" w:line="360" w:lineRule="auto"/>
        <w:jc w:val="both"/>
        <w:rPr>
          <w:rFonts w:ascii="Arial" w:eastAsia="Times New Roman" w:hAnsi="Arial" w:cs="Arial"/>
        </w:rPr>
      </w:pPr>
      <w:r w:rsidRPr="009D68BA">
        <w:rPr>
          <w:rFonts w:ascii="Arial" w:eastAsia="Arial" w:hAnsi="Arial" w:cs="Arial"/>
        </w:rPr>
        <w:t>Enable organisations to meet policy and minimum standards requirements.</w:t>
      </w:r>
    </w:p>
    <w:p w14:paraId="6E19AE6E" w14:textId="77777777" w:rsidR="00026EE1" w:rsidRPr="009D68BA" w:rsidRDefault="00026EE1" w:rsidP="009D68BA">
      <w:pPr>
        <w:pStyle w:val="ListParagraph"/>
        <w:numPr>
          <w:ilvl w:val="0"/>
          <w:numId w:val="12"/>
        </w:numPr>
        <w:spacing w:after="0" w:line="360" w:lineRule="auto"/>
        <w:jc w:val="both"/>
        <w:rPr>
          <w:rFonts w:ascii="Arial" w:eastAsia="Times New Roman" w:hAnsi="Arial" w:cs="Arial"/>
        </w:rPr>
      </w:pPr>
      <w:r w:rsidRPr="009D68BA">
        <w:rPr>
          <w:rFonts w:ascii="Arial" w:eastAsia="Arial" w:hAnsi="Arial" w:cs="Arial"/>
        </w:rPr>
        <w:t>Identify service delivery challenges</w:t>
      </w:r>
    </w:p>
    <w:p w14:paraId="6A45AC64" w14:textId="77777777" w:rsidR="00026EE1" w:rsidRPr="009D68BA" w:rsidRDefault="00026EE1" w:rsidP="009D68BA">
      <w:pPr>
        <w:pStyle w:val="ListParagraph"/>
        <w:numPr>
          <w:ilvl w:val="0"/>
          <w:numId w:val="12"/>
        </w:numPr>
        <w:spacing w:after="0" w:line="360" w:lineRule="auto"/>
        <w:jc w:val="both"/>
        <w:rPr>
          <w:rFonts w:ascii="Arial" w:eastAsia="Times New Roman" w:hAnsi="Arial" w:cs="Arial"/>
        </w:rPr>
      </w:pPr>
      <w:r w:rsidRPr="009D68BA">
        <w:rPr>
          <w:rFonts w:ascii="Arial" w:eastAsia="Arial" w:hAnsi="Arial" w:cs="Arial"/>
        </w:rPr>
        <w:t>Identify capacity building and resources needed to develop the organisation.</w:t>
      </w:r>
    </w:p>
    <w:p w14:paraId="0DF3710A" w14:textId="77777777" w:rsidR="00026EE1" w:rsidRPr="009D68BA" w:rsidRDefault="00026EE1" w:rsidP="009D68BA">
      <w:pPr>
        <w:pStyle w:val="ListParagraph"/>
        <w:numPr>
          <w:ilvl w:val="0"/>
          <w:numId w:val="12"/>
        </w:numPr>
        <w:spacing w:after="0" w:line="360" w:lineRule="auto"/>
        <w:jc w:val="both"/>
        <w:rPr>
          <w:rFonts w:ascii="Arial" w:eastAsia="Times New Roman" w:hAnsi="Arial" w:cs="Arial"/>
        </w:rPr>
      </w:pPr>
      <w:r w:rsidRPr="009D68BA">
        <w:rPr>
          <w:rFonts w:ascii="Arial" w:eastAsia="Arial" w:hAnsi="Arial" w:cs="Arial"/>
        </w:rPr>
        <w:t>Provide support and mentoring to achieve developmental goals of the organisation.</w:t>
      </w:r>
    </w:p>
    <w:p w14:paraId="7AE5919F" w14:textId="27920121" w:rsidR="00AE1F2F" w:rsidRPr="009D68BA" w:rsidRDefault="00AE1F2F" w:rsidP="009D68BA">
      <w:pPr>
        <w:spacing w:line="360" w:lineRule="auto"/>
        <w:jc w:val="both"/>
        <w:rPr>
          <w:rFonts w:ascii="Arial" w:hAnsi="Arial" w:cs="Arial"/>
          <w:lang w:eastAsia="en-US"/>
        </w:rPr>
      </w:pPr>
    </w:p>
    <w:p w14:paraId="27421A25" w14:textId="62125DB9" w:rsidR="00764922" w:rsidRPr="009D68BA" w:rsidRDefault="00764922" w:rsidP="009D68BA">
      <w:pPr>
        <w:spacing w:line="360" w:lineRule="auto"/>
        <w:jc w:val="both"/>
        <w:rPr>
          <w:rFonts w:ascii="Arial" w:hAnsi="Arial" w:cs="Arial"/>
          <w:b/>
          <w:bCs/>
          <w:lang w:eastAsia="en-US"/>
        </w:rPr>
      </w:pPr>
      <w:r w:rsidRPr="009D68BA">
        <w:rPr>
          <w:rFonts w:ascii="Arial" w:hAnsi="Arial" w:cs="Arial"/>
          <w:b/>
          <w:bCs/>
          <w:lang w:eastAsia="en-US"/>
        </w:rPr>
        <w:t>RISK ASSOCIATED WITH UNREGISTERED NPOs</w:t>
      </w:r>
    </w:p>
    <w:p w14:paraId="4603D4CA" w14:textId="77777777" w:rsidR="00764922" w:rsidRPr="009D68BA" w:rsidRDefault="00764922" w:rsidP="009D68BA">
      <w:pPr>
        <w:pStyle w:val="ListParagraph"/>
        <w:numPr>
          <w:ilvl w:val="0"/>
          <w:numId w:val="13"/>
        </w:numPr>
        <w:spacing w:after="0" w:line="360" w:lineRule="auto"/>
        <w:jc w:val="both"/>
        <w:rPr>
          <w:rFonts w:ascii="Arial" w:eastAsia="Times New Roman" w:hAnsi="Arial" w:cs="Arial"/>
        </w:rPr>
      </w:pPr>
      <w:r w:rsidRPr="009D68BA">
        <w:rPr>
          <w:rFonts w:ascii="Arial" w:eastAsia="Arial" w:hAnsi="Arial" w:cs="Arial"/>
        </w:rPr>
        <w:t>Non-compliance to municipal by-laws and programme requirements puts the lives of service beneficiaries in danger.</w:t>
      </w:r>
    </w:p>
    <w:p w14:paraId="1C071B0F" w14:textId="17A6CCB7" w:rsidR="00764922" w:rsidRPr="009D68BA" w:rsidRDefault="00764922" w:rsidP="009D68BA">
      <w:pPr>
        <w:pStyle w:val="ListParagraph"/>
        <w:numPr>
          <w:ilvl w:val="0"/>
          <w:numId w:val="13"/>
        </w:numPr>
        <w:spacing w:after="0" w:line="360" w:lineRule="auto"/>
        <w:jc w:val="both"/>
        <w:rPr>
          <w:rFonts w:ascii="Arial" w:eastAsia="Times New Roman" w:hAnsi="Arial" w:cs="Arial"/>
        </w:rPr>
      </w:pPr>
      <w:r w:rsidRPr="009D68BA">
        <w:rPr>
          <w:rFonts w:ascii="Arial" w:eastAsia="Arial" w:hAnsi="Arial" w:cs="Arial"/>
        </w:rPr>
        <w:t>The</w:t>
      </w:r>
      <w:r w:rsidR="00000A3E" w:rsidRPr="009D68BA">
        <w:rPr>
          <w:rFonts w:ascii="Arial" w:eastAsia="Arial" w:hAnsi="Arial" w:cs="Arial"/>
        </w:rPr>
        <w:t xml:space="preserve"> unregistered</w:t>
      </w:r>
      <w:r w:rsidRPr="009D68BA">
        <w:rPr>
          <w:rFonts w:ascii="Arial" w:eastAsia="Arial" w:hAnsi="Arial" w:cs="Arial"/>
        </w:rPr>
        <w:t xml:space="preserve"> facilities appoint unqualified staff who are not adequately trained resulting in violation of human rights</w:t>
      </w:r>
      <w:r w:rsidR="00BB1E53" w:rsidRPr="009D68BA">
        <w:rPr>
          <w:rFonts w:ascii="Arial" w:eastAsia="Arial" w:hAnsi="Arial" w:cs="Arial"/>
        </w:rPr>
        <w:t>.</w:t>
      </w:r>
    </w:p>
    <w:p w14:paraId="57A5C179" w14:textId="6E0509E3" w:rsidR="00764922" w:rsidRPr="009D68BA" w:rsidRDefault="00764922" w:rsidP="009D68BA">
      <w:pPr>
        <w:pStyle w:val="ListParagraph"/>
        <w:numPr>
          <w:ilvl w:val="0"/>
          <w:numId w:val="13"/>
        </w:numPr>
        <w:spacing w:after="0" w:line="360" w:lineRule="auto"/>
        <w:jc w:val="both"/>
        <w:rPr>
          <w:rFonts w:ascii="Arial" w:eastAsia="Times New Roman" w:hAnsi="Arial" w:cs="Arial"/>
        </w:rPr>
      </w:pPr>
      <w:r w:rsidRPr="009D68BA">
        <w:rPr>
          <w:rFonts w:ascii="Arial" w:eastAsia="Arial" w:hAnsi="Arial" w:cs="Arial"/>
        </w:rPr>
        <w:t xml:space="preserve">Care and protection of the most vulnerable groups (children, </w:t>
      </w:r>
      <w:r w:rsidR="00BB328C" w:rsidRPr="009D68BA">
        <w:rPr>
          <w:rFonts w:ascii="Arial" w:eastAsia="Arial" w:hAnsi="Arial" w:cs="Arial"/>
        </w:rPr>
        <w:t>older</w:t>
      </w:r>
      <w:r w:rsidRPr="009D68BA">
        <w:rPr>
          <w:rFonts w:ascii="Arial" w:eastAsia="Arial" w:hAnsi="Arial" w:cs="Arial"/>
        </w:rPr>
        <w:t xml:space="preserve"> person, Persons with disabilities, </w:t>
      </w:r>
      <w:r w:rsidR="009035B6" w:rsidRPr="009D68BA">
        <w:rPr>
          <w:rFonts w:ascii="Arial" w:eastAsia="Arial" w:hAnsi="Arial" w:cs="Arial"/>
        </w:rPr>
        <w:t>women) is</w:t>
      </w:r>
      <w:r w:rsidRPr="009D68BA">
        <w:rPr>
          <w:rFonts w:ascii="Arial" w:eastAsia="Arial" w:hAnsi="Arial" w:cs="Arial"/>
        </w:rPr>
        <w:t xml:space="preserve"> compromised</w:t>
      </w:r>
      <w:r w:rsidR="00BB1E53" w:rsidRPr="009D68BA">
        <w:rPr>
          <w:rFonts w:ascii="Arial" w:eastAsia="Arial" w:hAnsi="Arial" w:cs="Arial"/>
        </w:rPr>
        <w:t>.</w:t>
      </w:r>
    </w:p>
    <w:p w14:paraId="0CFC338D" w14:textId="571FDB93" w:rsidR="00764922" w:rsidRPr="009D68BA" w:rsidRDefault="00764922" w:rsidP="009D68BA">
      <w:pPr>
        <w:pStyle w:val="ListParagraph"/>
        <w:numPr>
          <w:ilvl w:val="0"/>
          <w:numId w:val="13"/>
        </w:numPr>
        <w:spacing w:after="0" w:line="360" w:lineRule="auto"/>
        <w:jc w:val="both"/>
        <w:rPr>
          <w:rFonts w:ascii="Arial" w:eastAsia="Times New Roman" w:hAnsi="Arial" w:cs="Arial"/>
        </w:rPr>
      </w:pPr>
      <w:r w:rsidRPr="009D68BA">
        <w:rPr>
          <w:rFonts w:ascii="Arial" w:eastAsia="Arial" w:hAnsi="Arial" w:cs="Arial"/>
        </w:rPr>
        <w:t xml:space="preserve">Treatment offered at substance abuse centres is not safe and </w:t>
      </w:r>
      <w:r w:rsidR="00F45F18" w:rsidRPr="009D68BA">
        <w:rPr>
          <w:rFonts w:ascii="Arial" w:eastAsia="Arial" w:hAnsi="Arial" w:cs="Arial"/>
        </w:rPr>
        <w:t>evidence based</w:t>
      </w:r>
      <w:r w:rsidR="00BB1E53" w:rsidRPr="009D68BA">
        <w:rPr>
          <w:rFonts w:ascii="Arial" w:eastAsia="Arial" w:hAnsi="Arial" w:cs="Arial"/>
        </w:rPr>
        <w:t>.</w:t>
      </w:r>
    </w:p>
    <w:p w14:paraId="2EE748E8" w14:textId="364FC51B" w:rsidR="00764922" w:rsidRPr="009D68BA" w:rsidRDefault="00764922" w:rsidP="009D68BA">
      <w:pPr>
        <w:pStyle w:val="ListParagraph"/>
        <w:numPr>
          <w:ilvl w:val="0"/>
          <w:numId w:val="13"/>
        </w:numPr>
        <w:spacing w:after="0" w:line="360" w:lineRule="auto"/>
        <w:jc w:val="both"/>
        <w:rPr>
          <w:rFonts w:ascii="Arial" w:eastAsia="Times New Roman" w:hAnsi="Arial" w:cs="Arial"/>
        </w:rPr>
      </w:pPr>
      <w:r w:rsidRPr="009D68BA">
        <w:rPr>
          <w:rFonts w:ascii="Arial" w:eastAsia="Arial" w:hAnsi="Arial" w:cs="Arial"/>
        </w:rPr>
        <w:t>Medication is not administered in an expert manner and not in accordance with professional and statutory requirements</w:t>
      </w:r>
      <w:r w:rsidR="00F45F18" w:rsidRPr="009D68BA">
        <w:rPr>
          <w:rFonts w:ascii="Arial" w:eastAsia="Arial" w:hAnsi="Arial" w:cs="Arial"/>
        </w:rPr>
        <w:t>.</w:t>
      </w:r>
    </w:p>
    <w:p w14:paraId="2D495B60" w14:textId="77777777" w:rsidR="00F7348C" w:rsidRPr="009D68BA" w:rsidRDefault="00F7348C" w:rsidP="009D68BA">
      <w:pPr>
        <w:pStyle w:val="ListParagraph"/>
        <w:spacing w:after="0" w:line="360" w:lineRule="auto"/>
        <w:jc w:val="both"/>
        <w:rPr>
          <w:rFonts w:ascii="Arial" w:eastAsia="Times New Roman" w:hAnsi="Arial" w:cs="Arial"/>
        </w:rPr>
      </w:pPr>
    </w:p>
    <w:p w14:paraId="117930E1" w14:textId="366F9683" w:rsidR="00AE1F2F" w:rsidRPr="009D68BA" w:rsidRDefault="004E5F12" w:rsidP="009D68BA">
      <w:pPr>
        <w:spacing w:line="360" w:lineRule="auto"/>
        <w:jc w:val="both"/>
        <w:rPr>
          <w:rFonts w:ascii="Arial" w:hAnsi="Arial" w:cs="Arial"/>
          <w:b/>
          <w:bCs/>
          <w:lang w:eastAsia="en-US"/>
        </w:rPr>
      </w:pPr>
      <w:r w:rsidRPr="009D68BA">
        <w:rPr>
          <w:rFonts w:ascii="Arial" w:hAnsi="Arial" w:cs="Arial"/>
          <w:b/>
          <w:bCs/>
          <w:lang w:eastAsia="en-US"/>
        </w:rPr>
        <w:t xml:space="preserve">PRESENTATION </w:t>
      </w:r>
      <w:r w:rsidR="00F7348C" w:rsidRPr="009D68BA">
        <w:rPr>
          <w:rFonts w:ascii="Arial" w:hAnsi="Arial" w:cs="Arial"/>
          <w:b/>
          <w:bCs/>
          <w:lang w:eastAsia="en-US"/>
        </w:rPr>
        <w:t>BY</w:t>
      </w:r>
      <w:r w:rsidRPr="009D68BA">
        <w:rPr>
          <w:rFonts w:ascii="Arial" w:hAnsi="Arial" w:cs="Arial"/>
          <w:b/>
          <w:bCs/>
          <w:lang w:eastAsia="en-US"/>
        </w:rPr>
        <w:t xml:space="preserve"> </w:t>
      </w:r>
      <w:r w:rsidR="005A3493" w:rsidRPr="009D68BA">
        <w:rPr>
          <w:rFonts w:ascii="Arial" w:hAnsi="Arial" w:cs="Arial"/>
          <w:b/>
          <w:bCs/>
          <w:lang w:eastAsia="en-US"/>
        </w:rPr>
        <w:t>CITY OF TSHWANE METROPOLITAN MUNICIPALITY</w:t>
      </w:r>
    </w:p>
    <w:p w14:paraId="62331C15" w14:textId="77BEDE06" w:rsidR="00BD4040" w:rsidRPr="009D68BA" w:rsidRDefault="004E5F12" w:rsidP="009D68BA">
      <w:pPr>
        <w:spacing w:before="96" w:after="0" w:line="360" w:lineRule="auto"/>
        <w:jc w:val="both"/>
        <w:textAlignment w:val="baseline"/>
        <w:rPr>
          <w:rFonts w:ascii="Arial" w:eastAsia="Calibri" w:hAnsi="Arial" w:cs="Arial"/>
          <w:kern w:val="24"/>
          <w:lang w:val="en-GB"/>
        </w:rPr>
      </w:pPr>
      <w:r w:rsidRPr="009D68BA">
        <w:rPr>
          <w:rFonts w:ascii="Arial" w:eastAsia="Calibri" w:hAnsi="Arial" w:cs="Arial"/>
          <w:kern w:val="24"/>
          <w:lang w:val="en-GB"/>
        </w:rPr>
        <w:t xml:space="preserve">The City of Tshwane informed the Committee that </w:t>
      </w:r>
      <w:r w:rsidR="00F55019" w:rsidRPr="009D68BA">
        <w:rPr>
          <w:rFonts w:ascii="Arial" w:eastAsia="Calibri" w:hAnsi="Arial" w:cs="Arial"/>
          <w:kern w:val="24"/>
          <w:lang w:val="en-GB"/>
        </w:rPr>
        <w:t xml:space="preserve">Municipal by-laws are a vital policy-implementing tool </w:t>
      </w:r>
      <w:r w:rsidRPr="009D68BA">
        <w:rPr>
          <w:rFonts w:ascii="Arial" w:eastAsia="Calibri" w:hAnsi="Arial" w:cs="Arial"/>
          <w:kern w:val="24"/>
          <w:lang w:val="en-GB"/>
        </w:rPr>
        <w:t xml:space="preserve">that </w:t>
      </w:r>
      <w:r w:rsidR="00F55019" w:rsidRPr="009D68BA">
        <w:rPr>
          <w:rFonts w:ascii="Arial" w:eastAsia="Calibri" w:hAnsi="Arial" w:cs="Arial"/>
          <w:kern w:val="24"/>
          <w:lang w:val="en-GB"/>
        </w:rPr>
        <w:t>ensure</w:t>
      </w:r>
      <w:r w:rsidRPr="009D68BA">
        <w:rPr>
          <w:rFonts w:ascii="Arial" w:eastAsia="Calibri" w:hAnsi="Arial" w:cs="Arial"/>
          <w:kern w:val="24"/>
          <w:lang w:val="en-GB"/>
        </w:rPr>
        <w:t>s</w:t>
      </w:r>
      <w:r w:rsidR="00F55019" w:rsidRPr="009D68BA">
        <w:rPr>
          <w:rFonts w:ascii="Arial" w:eastAsia="Calibri" w:hAnsi="Arial" w:cs="Arial"/>
          <w:kern w:val="24"/>
          <w:lang w:val="en-GB"/>
        </w:rPr>
        <w:t xml:space="preserve"> that NPO’s render services within the required legal framework for the care and protection of beneficiaries of services and programmes. The</w:t>
      </w:r>
      <w:r w:rsidRPr="009D68BA">
        <w:rPr>
          <w:rFonts w:ascii="Arial" w:eastAsia="Calibri" w:hAnsi="Arial" w:cs="Arial"/>
          <w:kern w:val="24"/>
          <w:lang w:val="en-GB"/>
        </w:rPr>
        <w:t xml:space="preserve"> Committee was further informed that the </w:t>
      </w:r>
      <w:r w:rsidR="00F55019" w:rsidRPr="009D68BA">
        <w:rPr>
          <w:rFonts w:ascii="Arial" w:eastAsia="Calibri" w:hAnsi="Arial" w:cs="Arial"/>
          <w:kern w:val="24"/>
          <w:lang w:val="en-GB"/>
        </w:rPr>
        <w:t xml:space="preserve">successful implementation and compliance with by laws creates a thriving environment for ECD’s to access existing resources and creates potential for the expansion and creation of new resources. </w:t>
      </w:r>
    </w:p>
    <w:p w14:paraId="705894D9" w14:textId="77777777" w:rsidR="00BE208A" w:rsidRPr="009D68BA" w:rsidRDefault="00BE208A" w:rsidP="009D68BA">
      <w:pPr>
        <w:spacing w:before="96" w:after="0" w:line="360" w:lineRule="auto"/>
        <w:jc w:val="both"/>
        <w:textAlignment w:val="baseline"/>
        <w:rPr>
          <w:rFonts w:ascii="Arial" w:eastAsia="Times New Roman" w:hAnsi="Arial" w:cs="Arial"/>
        </w:rPr>
      </w:pPr>
    </w:p>
    <w:p w14:paraId="7447B24B" w14:textId="419FD34B" w:rsidR="001059FF" w:rsidRPr="009D68BA" w:rsidRDefault="00201092" w:rsidP="009D68BA">
      <w:pPr>
        <w:spacing w:line="360" w:lineRule="auto"/>
        <w:jc w:val="both"/>
        <w:rPr>
          <w:rFonts w:ascii="Arial" w:hAnsi="Arial" w:cs="Arial"/>
          <w:b/>
          <w:bCs/>
          <w:lang w:eastAsia="en-US"/>
        </w:rPr>
      </w:pPr>
      <w:r w:rsidRPr="009D68BA">
        <w:rPr>
          <w:rFonts w:ascii="Arial" w:eastAsia="MS PGothic" w:hAnsi="Arial" w:cs="Arial"/>
          <w:b/>
          <w:bCs/>
          <w:kern w:val="24"/>
          <w:position w:val="1"/>
        </w:rPr>
        <w:t xml:space="preserve">Impact of By-Laws </w:t>
      </w:r>
      <w:r w:rsidR="00BE208A" w:rsidRPr="009D68BA">
        <w:rPr>
          <w:rFonts w:ascii="Arial" w:eastAsia="MS PGothic" w:hAnsi="Arial" w:cs="Arial"/>
          <w:b/>
          <w:bCs/>
          <w:kern w:val="24"/>
          <w:position w:val="1"/>
        </w:rPr>
        <w:t>o</w:t>
      </w:r>
      <w:r w:rsidRPr="009D68BA">
        <w:rPr>
          <w:rFonts w:ascii="Arial" w:eastAsia="MS PGothic" w:hAnsi="Arial" w:cs="Arial"/>
          <w:b/>
          <w:bCs/>
          <w:kern w:val="24"/>
          <w:position w:val="1"/>
        </w:rPr>
        <w:t>n Early Childhood Development Centres:</w:t>
      </w:r>
    </w:p>
    <w:p w14:paraId="36B2099C" w14:textId="1EDBC662" w:rsidR="00C6197C" w:rsidRPr="009D68BA" w:rsidRDefault="00BE1151" w:rsidP="009D68BA">
      <w:pPr>
        <w:spacing w:after="0" w:line="360" w:lineRule="auto"/>
        <w:contextualSpacing/>
        <w:jc w:val="both"/>
        <w:textAlignment w:val="baseline"/>
        <w:rPr>
          <w:rFonts w:ascii="Arial" w:eastAsia="MS PGothic" w:hAnsi="Arial" w:cs="Arial"/>
          <w:kern w:val="24"/>
        </w:rPr>
      </w:pPr>
      <w:r w:rsidRPr="009D68BA">
        <w:rPr>
          <w:rFonts w:ascii="Arial" w:eastAsia="MS PGothic" w:hAnsi="Arial" w:cs="Arial"/>
          <w:kern w:val="24"/>
        </w:rPr>
        <w:t xml:space="preserve">During the engagement on impact of Municipal By-Laws, Tshwane Metropolitan Municipality informed the Committee that </w:t>
      </w:r>
      <w:r w:rsidR="001059FF" w:rsidRPr="009D68BA">
        <w:rPr>
          <w:rFonts w:ascii="Arial" w:eastAsia="MS PGothic" w:hAnsi="Arial" w:cs="Arial"/>
          <w:kern w:val="24"/>
        </w:rPr>
        <w:t xml:space="preserve">Conditional and full compliance is the prerequisite for NPO’s to attain funding and this has been the overarching challenge. This funding augments school fees payable by parents and it promotes the overall development of the centre. Moreover, exorbitant costs attached to compliance prerequisites and certificates disrupts programme implementation. </w:t>
      </w:r>
    </w:p>
    <w:p w14:paraId="6F11D041" w14:textId="77777777" w:rsidR="00C6197C" w:rsidRPr="009D68BA" w:rsidRDefault="00C6197C" w:rsidP="009D68BA">
      <w:pPr>
        <w:spacing w:after="0" w:line="360" w:lineRule="auto"/>
        <w:contextualSpacing/>
        <w:jc w:val="both"/>
        <w:textAlignment w:val="baseline"/>
        <w:rPr>
          <w:rFonts w:ascii="Arial" w:eastAsia="MS PGothic" w:hAnsi="Arial" w:cs="Arial"/>
          <w:kern w:val="24"/>
        </w:rPr>
      </w:pPr>
    </w:p>
    <w:p w14:paraId="7B25601B" w14:textId="5D2AAAED" w:rsidR="001059FF" w:rsidRPr="009D68BA" w:rsidRDefault="001059FF" w:rsidP="009D68BA">
      <w:pPr>
        <w:spacing w:after="0" w:line="360" w:lineRule="auto"/>
        <w:contextualSpacing/>
        <w:jc w:val="both"/>
        <w:textAlignment w:val="baseline"/>
        <w:rPr>
          <w:rFonts w:ascii="Arial" w:eastAsia="MS PGothic" w:hAnsi="Arial" w:cs="Arial"/>
          <w:kern w:val="24"/>
        </w:rPr>
      </w:pPr>
      <w:r w:rsidRPr="009D68BA">
        <w:rPr>
          <w:rFonts w:ascii="Arial" w:eastAsia="MS PGothic" w:hAnsi="Arial" w:cs="Arial"/>
          <w:kern w:val="24"/>
        </w:rPr>
        <w:t xml:space="preserve">These costs include but not limited to rezoning certificates, health and partial care certificates, title deeds, building plans, unproclaimed lands, consent use etc. Some of these services are centralised and require travelling to the relevant office. </w:t>
      </w:r>
    </w:p>
    <w:p w14:paraId="48EC1BBE" w14:textId="77777777" w:rsidR="00C041D0" w:rsidRPr="009D68BA" w:rsidRDefault="00C041D0" w:rsidP="009D68BA">
      <w:pPr>
        <w:spacing w:after="0" w:line="360" w:lineRule="auto"/>
        <w:contextualSpacing/>
        <w:jc w:val="both"/>
        <w:textAlignment w:val="baseline"/>
        <w:rPr>
          <w:rFonts w:ascii="Arial" w:eastAsia="MS PGothic" w:hAnsi="Arial" w:cs="Arial"/>
          <w:kern w:val="24"/>
        </w:rPr>
      </w:pPr>
    </w:p>
    <w:p w14:paraId="376F3AEA" w14:textId="77777777" w:rsidR="00DF1782" w:rsidRPr="009D68BA" w:rsidRDefault="001059FF" w:rsidP="009D68BA">
      <w:pPr>
        <w:spacing w:after="0" w:line="360" w:lineRule="auto"/>
        <w:contextualSpacing/>
        <w:jc w:val="both"/>
        <w:textAlignment w:val="baseline"/>
        <w:rPr>
          <w:rFonts w:ascii="Arial" w:eastAsia="MS PGothic" w:hAnsi="Arial" w:cs="Arial"/>
          <w:b/>
          <w:bCs/>
          <w:kern w:val="24"/>
        </w:rPr>
      </w:pPr>
      <w:r w:rsidRPr="009D68BA">
        <w:rPr>
          <w:rFonts w:ascii="Arial" w:eastAsia="MS PGothic" w:hAnsi="Arial" w:cs="Arial"/>
          <w:b/>
          <w:bCs/>
          <w:kern w:val="24"/>
        </w:rPr>
        <w:t xml:space="preserve">Limited monitoring and evaluation of programmes. </w:t>
      </w:r>
    </w:p>
    <w:p w14:paraId="04049F0C" w14:textId="77777777" w:rsidR="00DF1782" w:rsidRPr="009D68BA" w:rsidRDefault="00DF1782" w:rsidP="009D68BA">
      <w:pPr>
        <w:spacing w:after="0" w:line="360" w:lineRule="auto"/>
        <w:contextualSpacing/>
        <w:jc w:val="both"/>
        <w:textAlignment w:val="baseline"/>
        <w:rPr>
          <w:rFonts w:ascii="Arial" w:eastAsia="MS PGothic" w:hAnsi="Arial" w:cs="Arial"/>
          <w:kern w:val="24"/>
        </w:rPr>
      </w:pPr>
    </w:p>
    <w:p w14:paraId="15A90D5A" w14:textId="0E07546B" w:rsidR="001059FF" w:rsidRPr="009D68BA" w:rsidRDefault="00BE1151" w:rsidP="009D68BA">
      <w:pPr>
        <w:spacing w:after="0" w:line="360" w:lineRule="auto"/>
        <w:contextualSpacing/>
        <w:jc w:val="both"/>
        <w:textAlignment w:val="baseline"/>
        <w:rPr>
          <w:rFonts w:ascii="Arial" w:eastAsia="Times New Roman" w:hAnsi="Arial" w:cs="Arial"/>
        </w:rPr>
      </w:pPr>
      <w:r w:rsidRPr="009D68BA">
        <w:rPr>
          <w:rFonts w:ascii="Arial" w:eastAsia="MS PGothic" w:hAnsi="Arial" w:cs="Arial"/>
          <w:kern w:val="24"/>
        </w:rPr>
        <w:t>It was reported that u</w:t>
      </w:r>
      <w:r w:rsidR="001059FF" w:rsidRPr="009D68BA">
        <w:rPr>
          <w:rFonts w:ascii="Arial" w:eastAsia="MS PGothic" w:hAnsi="Arial" w:cs="Arial"/>
          <w:kern w:val="24"/>
        </w:rPr>
        <w:t>nfunded and non-compliant centres receive very limited interventions or support.</w:t>
      </w:r>
      <w:r w:rsidRPr="009D68BA">
        <w:rPr>
          <w:rFonts w:ascii="Arial" w:eastAsia="MS PGothic" w:hAnsi="Arial" w:cs="Arial"/>
          <w:kern w:val="24"/>
        </w:rPr>
        <w:t xml:space="preserve"> The City</w:t>
      </w:r>
      <w:r w:rsidR="001059FF" w:rsidRPr="009D68BA">
        <w:rPr>
          <w:rFonts w:ascii="Arial" w:eastAsia="MS PGothic" w:hAnsi="Arial" w:cs="Arial"/>
          <w:kern w:val="24"/>
        </w:rPr>
        <w:t xml:space="preserve"> Officials focus on funded centres to ensure funding compliance. Moreover, the limited number of officials cannot cover the breath of centres. </w:t>
      </w:r>
    </w:p>
    <w:p w14:paraId="6EE5792B" w14:textId="77777777" w:rsidR="009B4D9A" w:rsidRPr="009D68BA" w:rsidRDefault="009B4D9A" w:rsidP="009D68BA">
      <w:pPr>
        <w:spacing w:after="0" w:line="360" w:lineRule="auto"/>
        <w:contextualSpacing/>
        <w:jc w:val="both"/>
        <w:textAlignment w:val="baseline"/>
        <w:rPr>
          <w:rFonts w:ascii="Arial" w:eastAsia="Times New Roman" w:hAnsi="Arial" w:cs="Arial"/>
        </w:rPr>
      </w:pPr>
    </w:p>
    <w:p w14:paraId="15B28F53" w14:textId="77777777" w:rsidR="00DC2117" w:rsidRPr="009D68BA" w:rsidRDefault="00DC2117" w:rsidP="009D68BA">
      <w:pPr>
        <w:spacing w:after="0" w:line="360" w:lineRule="auto"/>
        <w:contextualSpacing/>
        <w:jc w:val="both"/>
        <w:textAlignment w:val="baseline"/>
        <w:rPr>
          <w:rFonts w:ascii="Arial" w:eastAsia="Times New Roman" w:hAnsi="Arial" w:cs="Arial"/>
          <w:b/>
          <w:bCs/>
        </w:rPr>
      </w:pPr>
      <w:r w:rsidRPr="009D68BA">
        <w:rPr>
          <w:rFonts w:ascii="Arial" w:eastAsia="Calibri" w:hAnsi="Arial" w:cs="Arial"/>
          <w:b/>
          <w:bCs/>
          <w:kern w:val="24"/>
          <w:lang w:val="en-GB"/>
        </w:rPr>
        <w:t xml:space="preserve">Infrastructural challenges: </w:t>
      </w:r>
    </w:p>
    <w:p w14:paraId="4070FFCB" w14:textId="77777777" w:rsidR="00DC2117" w:rsidRPr="009D68BA" w:rsidRDefault="00DC2117" w:rsidP="009D68BA">
      <w:pPr>
        <w:spacing w:after="0" w:line="360" w:lineRule="auto"/>
        <w:ind w:left="1267"/>
        <w:contextualSpacing/>
        <w:jc w:val="both"/>
        <w:textAlignment w:val="baseline"/>
        <w:rPr>
          <w:rFonts w:ascii="Arial" w:eastAsia="Times New Roman" w:hAnsi="Arial" w:cs="Arial"/>
        </w:rPr>
      </w:pPr>
    </w:p>
    <w:p w14:paraId="2A493DAF" w14:textId="074E94A1" w:rsidR="00AE1F2F" w:rsidRPr="009D68BA" w:rsidRDefault="00DC2117" w:rsidP="009D68BA">
      <w:pPr>
        <w:spacing w:after="0" w:line="360" w:lineRule="auto"/>
        <w:contextualSpacing/>
        <w:jc w:val="both"/>
        <w:textAlignment w:val="baseline"/>
        <w:rPr>
          <w:rFonts w:ascii="Arial" w:eastAsia="Times New Roman" w:hAnsi="Arial" w:cs="Arial"/>
        </w:rPr>
      </w:pPr>
      <w:r w:rsidRPr="009D68BA">
        <w:rPr>
          <w:rFonts w:ascii="Arial" w:eastAsia="Calibri" w:hAnsi="Arial" w:cs="Arial"/>
          <w:kern w:val="24"/>
          <w:lang w:val="en-GB"/>
        </w:rPr>
        <w:t>ECD services are provided in centre and non-</w:t>
      </w:r>
      <w:r w:rsidR="007A3D49" w:rsidRPr="009D68BA">
        <w:rPr>
          <w:rFonts w:ascii="Arial" w:eastAsia="Calibri" w:hAnsi="Arial" w:cs="Arial"/>
          <w:kern w:val="24"/>
          <w:lang w:val="en-GB"/>
        </w:rPr>
        <w:t>centre-based</w:t>
      </w:r>
      <w:r w:rsidRPr="009D68BA">
        <w:rPr>
          <w:rFonts w:ascii="Arial" w:eastAsia="Calibri" w:hAnsi="Arial" w:cs="Arial"/>
          <w:kern w:val="24"/>
          <w:lang w:val="en-GB"/>
        </w:rPr>
        <w:t xml:space="preserve"> facilities, this results in great disparities in compliance with infrastructural requirements. The spacing required for an ECD centre per child is often difficult to attain as some ECD’s function in areas with very limited capacity for development and expansion. Crowding often happens in centres where inspection isn’t regularly conducted.</w:t>
      </w:r>
    </w:p>
    <w:p w14:paraId="6CA890D8" w14:textId="77777777" w:rsidR="009B4D9A" w:rsidRPr="009D68BA" w:rsidRDefault="009B4D9A" w:rsidP="009D68BA">
      <w:pPr>
        <w:spacing w:after="0" w:line="360" w:lineRule="auto"/>
        <w:contextualSpacing/>
        <w:jc w:val="both"/>
        <w:textAlignment w:val="baseline"/>
        <w:rPr>
          <w:rFonts w:ascii="Arial" w:eastAsia="Times New Roman" w:hAnsi="Arial" w:cs="Arial"/>
        </w:rPr>
      </w:pPr>
    </w:p>
    <w:p w14:paraId="71B349AC" w14:textId="77777777" w:rsidR="009C2F9C" w:rsidRPr="009D68BA" w:rsidRDefault="009C2F9C" w:rsidP="009D68BA">
      <w:pPr>
        <w:spacing w:after="0" w:line="360" w:lineRule="auto"/>
        <w:contextualSpacing/>
        <w:jc w:val="both"/>
        <w:textAlignment w:val="baseline"/>
        <w:rPr>
          <w:rFonts w:ascii="Arial" w:eastAsia="Times New Roman" w:hAnsi="Arial" w:cs="Arial"/>
          <w:b/>
          <w:bCs/>
        </w:rPr>
      </w:pPr>
      <w:r w:rsidRPr="009D68BA">
        <w:rPr>
          <w:rFonts w:ascii="Arial" w:eastAsia="Calibri" w:hAnsi="Arial" w:cs="Arial"/>
          <w:b/>
          <w:bCs/>
          <w:kern w:val="24"/>
          <w:lang w:val="en-GB"/>
        </w:rPr>
        <w:t xml:space="preserve">Unspecified conditions for conditional registration: </w:t>
      </w:r>
    </w:p>
    <w:p w14:paraId="4EAD05C3" w14:textId="77777777" w:rsidR="009C2F9C" w:rsidRPr="009D68BA" w:rsidRDefault="009C2F9C" w:rsidP="009D68BA">
      <w:pPr>
        <w:spacing w:after="0" w:line="360" w:lineRule="auto"/>
        <w:ind w:left="1267"/>
        <w:contextualSpacing/>
        <w:jc w:val="both"/>
        <w:textAlignment w:val="baseline"/>
        <w:rPr>
          <w:rFonts w:ascii="Arial" w:eastAsia="Times New Roman" w:hAnsi="Arial" w:cs="Arial"/>
        </w:rPr>
      </w:pPr>
    </w:p>
    <w:p w14:paraId="79E27779" w14:textId="40994E9D" w:rsidR="00AE1F2F" w:rsidRPr="009D68BA" w:rsidRDefault="009C2F9C" w:rsidP="009D68BA">
      <w:pPr>
        <w:spacing w:after="0" w:line="360" w:lineRule="auto"/>
        <w:contextualSpacing/>
        <w:jc w:val="both"/>
        <w:textAlignment w:val="baseline"/>
        <w:rPr>
          <w:rFonts w:ascii="Arial" w:eastAsia="Times New Roman" w:hAnsi="Arial" w:cs="Arial"/>
        </w:rPr>
      </w:pPr>
      <w:r w:rsidRPr="009D68BA">
        <w:rPr>
          <w:rFonts w:ascii="Arial" w:eastAsia="Calibri" w:hAnsi="Arial" w:cs="Arial"/>
          <w:kern w:val="24"/>
          <w:lang w:val="en-GB"/>
        </w:rPr>
        <w:t>The conditions under which a centre can be provisionally registered are not clear as per the Children’s Act (38 of 2005). This causes great variations in conditional registrations granted and no standardised agreement has been reached on the conditions under which a centre can be provisionally registered, it has been noted that what is regarded as a conditional registration of one centre could result in non-registration of another under the same conditions.</w:t>
      </w:r>
    </w:p>
    <w:p w14:paraId="437D18B6" w14:textId="77777777" w:rsidR="009B4D9A" w:rsidRPr="009D68BA" w:rsidRDefault="009B4D9A" w:rsidP="009D68BA">
      <w:pPr>
        <w:spacing w:after="0" w:line="360" w:lineRule="auto"/>
        <w:contextualSpacing/>
        <w:jc w:val="both"/>
        <w:textAlignment w:val="baseline"/>
        <w:rPr>
          <w:rFonts w:ascii="Arial" w:eastAsia="Times New Roman" w:hAnsi="Arial" w:cs="Arial"/>
        </w:rPr>
      </w:pPr>
    </w:p>
    <w:p w14:paraId="74F0790E" w14:textId="77777777" w:rsidR="00C52A6D" w:rsidRPr="009D68BA" w:rsidRDefault="00C52A6D" w:rsidP="009D68BA">
      <w:pPr>
        <w:spacing w:after="0" w:line="360" w:lineRule="auto"/>
        <w:contextualSpacing/>
        <w:jc w:val="both"/>
        <w:textAlignment w:val="baseline"/>
        <w:rPr>
          <w:rFonts w:ascii="Arial" w:eastAsia="MS PGothic" w:hAnsi="Arial" w:cs="Arial"/>
          <w:b/>
          <w:bCs/>
          <w:kern w:val="24"/>
        </w:rPr>
      </w:pPr>
      <w:r w:rsidRPr="009D68BA">
        <w:rPr>
          <w:rFonts w:ascii="Arial" w:eastAsia="MS PGothic" w:hAnsi="Arial" w:cs="Arial"/>
          <w:b/>
          <w:bCs/>
          <w:kern w:val="24"/>
        </w:rPr>
        <w:t xml:space="preserve">High staff turnover. </w:t>
      </w:r>
    </w:p>
    <w:p w14:paraId="4E70DE6D" w14:textId="77777777" w:rsidR="00C52A6D" w:rsidRPr="009D68BA" w:rsidRDefault="00C52A6D" w:rsidP="009D68BA">
      <w:pPr>
        <w:spacing w:after="0" w:line="360" w:lineRule="auto"/>
        <w:contextualSpacing/>
        <w:jc w:val="both"/>
        <w:textAlignment w:val="baseline"/>
        <w:rPr>
          <w:rFonts w:ascii="Arial" w:eastAsia="MS PGothic" w:hAnsi="Arial" w:cs="Arial"/>
          <w:kern w:val="24"/>
        </w:rPr>
      </w:pPr>
    </w:p>
    <w:p w14:paraId="55CD171B" w14:textId="6C78F070" w:rsidR="004232A6" w:rsidRPr="009D68BA" w:rsidRDefault="00C52A6D" w:rsidP="009D68BA">
      <w:pPr>
        <w:spacing w:after="0" w:line="360" w:lineRule="auto"/>
        <w:contextualSpacing/>
        <w:jc w:val="both"/>
        <w:textAlignment w:val="baseline"/>
        <w:rPr>
          <w:rFonts w:ascii="Arial" w:eastAsia="MS PGothic" w:hAnsi="Arial" w:cs="Arial"/>
          <w:kern w:val="24"/>
        </w:rPr>
      </w:pPr>
      <w:r w:rsidRPr="009D68BA">
        <w:rPr>
          <w:rFonts w:ascii="Arial" w:eastAsia="MS PGothic" w:hAnsi="Arial" w:cs="Arial"/>
          <w:kern w:val="24"/>
        </w:rPr>
        <w:t xml:space="preserve">Practitioners from unfunded/non-compliant centres leave due to non-payment of salaries. This lack of stability impacts on the functioning of the centre, it affects child well-being and development, and it </w:t>
      </w:r>
      <w:r w:rsidR="00BE1151" w:rsidRPr="009D68BA">
        <w:rPr>
          <w:rFonts w:ascii="Arial" w:eastAsia="MS PGothic" w:hAnsi="Arial" w:cs="Arial"/>
          <w:kern w:val="24"/>
        </w:rPr>
        <w:t xml:space="preserve">also affects </w:t>
      </w:r>
      <w:r w:rsidRPr="009D68BA">
        <w:rPr>
          <w:rFonts w:ascii="Arial" w:eastAsia="MS PGothic" w:hAnsi="Arial" w:cs="Arial"/>
          <w:kern w:val="24"/>
        </w:rPr>
        <w:t xml:space="preserve">the implementation of the curriculum. </w:t>
      </w:r>
      <w:r w:rsidR="00BE1151" w:rsidRPr="009D68BA">
        <w:rPr>
          <w:rFonts w:ascii="Arial" w:eastAsia="MS PGothic" w:hAnsi="Arial" w:cs="Arial"/>
          <w:kern w:val="24"/>
        </w:rPr>
        <w:t>In most cases</w:t>
      </w:r>
      <w:r w:rsidRPr="009D68BA">
        <w:rPr>
          <w:rFonts w:ascii="Arial" w:eastAsia="MS PGothic" w:hAnsi="Arial" w:cs="Arial"/>
          <w:kern w:val="24"/>
        </w:rPr>
        <w:t xml:space="preserve"> the departing staff would have received free training across the levels of qualifications, and this leaves a qualification vacuum in the centres. Some practitioners venture to start their own non-centre based ECDs like </w:t>
      </w:r>
      <w:r w:rsidR="00B93F69" w:rsidRPr="009D68BA">
        <w:rPr>
          <w:rFonts w:ascii="Arial" w:eastAsia="MS PGothic" w:hAnsi="Arial" w:cs="Arial"/>
          <w:kern w:val="24"/>
        </w:rPr>
        <w:t>Smart Start</w:t>
      </w:r>
      <w:r w:rsidRPr="009D68BA">
        <w:rPr>
          <w:rFonts w:ascii="Arial" w:eastAsia="MS PGothic" w:hAnsi="Arial" w:cs="Arial"/>
          <w:kern w:val="24"/>
        </w:rPr>
        <w:t xml:space="preserve"> programmes. These programmes receive immense support from government and their compliance regulations are minimal. They sometimes charge less and poach children from other centres.</w:t>
      </w:r>
    </w:p>
    <w:p w14:paraId="7B662FB7" w14:textId="77777777" w:rsidR="00BE1151" w:rsidRPr="009D68BA" w:rsidRDefault="00BE1151" w:rsidP="009D68BA">
      <w:pPr>
        <w:spacing w:after="0" w:line="360" w:lineRule="auto"/>
        <w:contextualSpacing/>
        <w:jc w:val="both"/>
        <w:textAlignment w:val="baseline"/>
        <w:rPr>
          <w:rFonts w:ascii="Arial" w:eastAsia="Times New Roman" w:hAnsi="Arial" w:cs="Arial"/>
        </w:rPr>
      </w:pPr>
    </w:p>
    <w:p w14:paraId="15B9B5C9" w14:textId="77777777" w:rsidR="0096392F" w:rsidRPr="009D68BA" w:rsidRDefault="0096392F" w:rsidP="009D68BA">
      <w:pPr>
        <w:spacing w:after="0" w:line="360" w:lineRule="auto"/>
        <w:contextualSpacing/>
        <w:jc w:val="both"/>
        <w:textAlignment w:val="baseline"/>
        <w:rPr>
          <w:rFonts w:ascii="Arial" w:eastAsia="MS PGothic" w:hAnsi="Arial" w:cs="Arial"/>
          <w:b/>
          <w:bCs/>
          <w:kern w:val="24"/>
        </w:rPr>
      </w:pPr>
      <w:r w:rsidRPr="009D68BA">
        <w:rPr>
          <w:rFonts w:ascii="Arial" w:eastAsia="MS PGothic" w:hAnsi="Arial" w:cs="Arial"/>
          <w:b/>
          <w:bCs/>
          <w:kern w:val="24"/>
        </w:rPr>
        <w:t>Unqualified staff</w:t>
      </w:r>
    </w:p>
    <w:p w14:paraId="0C5DDD60" w14:textId="77777777" w:rsidR="0096392F" w:rsidRPr="009D68BA" w:rsidRDefault="0096392F" w:rsidP="009D68BA">
      <w:pPr>
        <w:spacing w:after="0" w:line="360" w:lineRule="auto"/>
        <w:contextualSpacing/>
        <w:jc w:val="both"/>
        <w:textAlignment w:val="baseline"/>
        <w:rPr>
          <w:rFonts w:ascii="Arial" w:eastAsia="MS PGothic" w:hAnsi="Arial" w:cs="Arial"/>
          <w:kern w:val="24"/>
        </w:rPr>
      </w:pPr>
    </w:p>
    <w:p w14:paraId="78E630B0" w14:textId="6F0B32D3" w:rsidR="0096392F" w:rsidRPr="009D68BA" w:rsidRDefault="0096392F" w:rsidP="009D68BA">
      <w:pPr>
        <w:spacing w:after="0" w:line="360" w:lineRule="auto"/>
        <w:contextualSpacing/>
        <w:jc w:val="both"/>
        <w:textAlignment w:val="baseline"/>
        <w:rPr>
          <w:rFonts w:ascii="Arial" w:eastAsia="Times New Roman" w:hAnsi="Arial" w:cs="Arial"/>
        </w:rPr>
      </w:pPr>
      <w:r w:rsidRPr="009D68BA">
        <w:rPr>
          <w:rFonts w:ascii="Arial" w:eastAsia="MS PGothic" w:hAnsi="Arial" w:cs="Arial"/>
          <w:kern w:val="24"/>
        </w:rPr>
        <w:t>T</w:t>
      </w:r>
      <w:r w:rsidR="00BE1151" w:rsidRPr="009D68BA">
        <w:rPr>
          <w:rFonts w:ascii="Arial" w:eastAsia="MS PGothic" w:hAnsi="Arial" w:cs="Arial"/>
          <w:kern w:val="24"/>
        </w:rPr>
        <w:t>shwane Metropolitan Municipality informed the Committee that the</w:t>
      </w:r>
      <w:r w:rsidRPr="009D68BA">
        <w:rPr>
          <w:rFonts w:ascii="Arial" w:eastAsia="MS PGothic" w:hAnsi="Arial" w:cs="Arial"/>
          <w:kern w:val="24"/>
        </w:rPr>
        <w:t xml:space="preserve"> landscape of the sector is comprised of high numbers of unqualified staff and lack of assistant teachers as per requirements of the norms and standards. The direct implication is poor quality education. Research shows the importance of early learning for overall well-being of children through to adulthood. Children are stimulated and learn through play and therefore basic skills and competencies are required. Basic training further allows practitioners to detect disabilities, </w:t>
      </w:r>
      <w:r w:rsidR="00FE3BBE" w:rsidRPr="009D68BA">
        <w:rPr>
          <w:rFonts w:ascii="Arial" w:eastAsia="MS PGothic" w:hAnsi="Arial" w:cs="Arial"/>
          <w:kern w:val="24"/>
        </w:rPr>
        <w:t>discomfort,</w:t>
      </w:r>
      <w:r w:rsidRPr="009D68BA">
        <w:rPr>
          <w:rFonts w:ascii="Arial" w:eastAsia="MS PGothic" w:hAnsi="Arial" w:cs="Arial"/>
          <w:kern w:val="24"/>
        </w:rPr>
        <w:t xml:space="preserve"> or changes with the child. The age of the</w:t>
      </w:r>
      <w:r w:rsidR="00B871E4" w:rsidRPr="009D68BA">
        <w:rPr>
          <w:rFonts w:ascii="Arial" w:eastAsia="MS PGothic" w:hAnsi="Arial" w:cs="Arial"/>
          <w:kern w:val="24"/>
        </w:rPr>
        <w:t xml:space="preserve"> Fourth Industrial Revolution</w:t>
      </w:r>
      <w:r w:rsidRPr="009D68BA">
        <w:rPr>
          <w:rFonts w:ascii="Arial" w:eastAsia="MS PGothic" w:hAnsi="Arial" w:cs="Arial"/>
          <w:kern w:val="24"/>
        </w:rPr>
        <w:t xml:space="preserve"> </w:t>
      </w:r>
      <w:r w:rsidR="00B91AB0" w:rsidRPr="009D68BA">
        <w:rPr>
          <w:rFonts w:ascii="Arial" w:eastAsia="MS PGothic" w:hAnsi="Arial" w:cs="Arial"/>
          <w:kern w:val="24"/>
        </w:rPr>
        <w:t>(</w:t>
      </w:r>
      <w:r w:rsidRPr="009D68BA">
        <w:rPr>
          <w:rFonts w:ascii="Arial" w:eastAsia="MS PGothic" w:hAnsi="Arial" w:cs="Arial"/>
          <w:kern w:val="24"/>
        </w:rPr>
        <w:t>4IR</w:t>
      </w:r>
      <w:r w:rsidR="00B91AB0" w:rsidRPr="009D68BA">
        <w:rPr>
          <w:rFonts w:ascii="Arial" w:eastAsia="MS PGothic" w:hAnsi="Arial" w:cs="Arial"/>
          <w:kern w:val="24"/>
        </w:rPr>
        <w:t>)</w:t>
      </w:r>
      <w:r w:rsidRPr="009D68BA">
        <w:rPr>
          <w:rFonts w:ascii="Arial" w:eastAsia="MS PGothic" w:hAnsi="Arial" w:cs="Arial"/>
          <w:kern w:val="24"/>
        </w:rPr>
        <w:t xml:space="preserve"> is upon us and therefore professionalisation of the sector is imminent. </w:t>
      </w:r>
    </w:p>
    <w:p w14:paraId="13E486D2" w14:textId="5BF78D2D" w:rsidR="00AE1F2F" w:rsidRPr="009D68BA" w:rsidRDefault="00AE1F2F" w:rsidP="00F37837">
      <w:pPr>
        <w:spacing w:after="0" w:line="360" w:lineRule="auto"/>
        <w:jc w:val="both"/>
        <w:rPr>
          <w:rFonts w:ascii="Arial" w:hAnsi="Arial" w:cs="Arial"/>
          <w:lang w:eastAsia="en-US"/>
        </w:rPr>
      </w:pPr>
    </w:p>
    <w:p w14:paraId="3E425B69" w14:textId="11B07F32" w:rsidR="00AE1F2F" w:rsidRPr="009D68BA" w:rsidRDefault="00287F13" w:rsidP="009D68BA">
      <w:pPr>
        <w:spacing w:line="360" w:lineRule="auto"/>
        <w:jc w:val="both"/>
        <w:rPr>
          <w:rFonts w:ascii="Arial" w:hAnsi="Arial" w:cs="Arial"/>
          <w:b/>
          <w:bCs/>
          <w:lang w:eastAsia="en-US"/>
        </w:rPr>
      </w:pPr>
      <w:r w:rsidRPr="009D68BA">
        <w:rPr>
          <w:rFonts w:ascii="Arial" w:eastAsia="MS PGothic" w:hAnsi="Arial" w:cs="Arial"/>
          <w:b/>
          <w:bCs/>
          <w:kern w:val="24"/>
          <w:position w:val="1"/>
        </w:rPr>
        <w:t>T</w:t>
      </w:r>
      <w:r w:rsidR="007418EC" w:rsidRPr="009D68BA">
        <w:rPr>
          <w:rFonts w:ascii="Arial" w:eastAsia="MS PGothic" w:hAnsi="Arial" w:cs="Arial"/>
          <w:b/>
          <w:bCs/>
          <w:kern w:val="24"/>
          <w:position w:val="1"/>
        </w:rPr>
        <w:t xml:space="preserve">he role of the </w:t>
      </w:r>
      <w:r w:rsidR="00BE1151" w:rsidRPr="009D68BA">
        <w:rPr>
          <w:rFonts w:ascii="Arial" w:eastAsia="MS PGothic" w:hAnsi="Arial" w:cs="Arial"/>
          <w:b/>
          <w:bCs/>
          <w:kern w:val="24"/>
          <w:position w:val="1"/>
        </w:rPr>
        <w:t>City of Tshwane</w:t>
      </w:r>
      <w:r w:rsidR="007418EC" w:rsidRPr="009D68BA">
        <w:rPr>
          <w:rFonts w:ascii="Arial" w:eastAsia="MS PGothic" w:hAnsi="Arial" w:cs="Arial"/>
          <w:b/>
          <w:bCs/>
          <w:kern w:val="24"/>
          <w:position w:val="1"/>
        </w:rPr>
        <w:t xml:space="preserve"> in assisting affected NPOs</w:t>
      </w:r>
    </w:p>
    <w:p w14:paraId="3E9E6DB5" w14:textId="07312E31" w:rsidR="00AE1F2F" w:rsidRPr="009D68BA" w:rsidRDefault="00DC7B8C" w:rsidP="009D68BA">
      <w:pPr>
        <w:spacing w:after="0" w:line="360" w:lineRule="auto"/>
        <w:contextualSpacing/>
        <w:jc w:val="both"/>
        <w:textAlignment w:val="baseline"/>
        <w:rPr>
          <w:rFonts w:ascii="Arial" w:eastAsia="MS PGothic" w:hAnsi="Arial" w:cs="Arial"/>
          <w:kern w:val="24"/>
        </w:rPr>
      </w:pPr>
      <w:r w:rsidRPr="009D68BA">
        <w:rPr>
          <w:rFonts w:ascii="Arial" w:eastAsia="MS PGothic" w:hAnsi="Arial" w:cs="Arial"/>
          <w:kern w:val="24"/>
        </w:rPr>
        <w:t xml:space="preserve">The implementation of by-laws is the function of the Department of Health (Municipal Health Services), and Social Development provides a supportive role and consultation platforms. There have been several engagements initiated by the Department of Social Development over the years including quarterly sector meetings, intra and interdepartmental consultations and internal reports initiated like the Circular 9. There must be persistent engagements and corporation between all spheres of government to ensure sustainable service delivery.  </w:t>
      </w:r>
    </w:p>
    <w:p w14:paraId="04C5CC5F" w14:textId="77777777" w:rsidR="00C041D0" w:rsidRPr="009D68BA" w:rsidRDefault="00C041D0" w:rsidP="009D68BA">
      <w:pPr>
        <w:spacing w:after="0" w:line="360" w:lineRule="auto"/>
        <w:contextualSpacing/>
        <w:jc w:val="both"/>
        <w:textAlignment w:val="baseline"/>
        <w:rPr>
          <w:rFonts w:ascii="Arial" w:eastAsia="MS PGothic" w:hAnsi="Arial" w:cs="Arial"/>
          <w:kern w:val="24"/>
        </w:rPr>
      </w:pPr>
    </w:p>
    <w:p w14:paraId="3661D34C" w14:textId="0EBC924A" w:rsidR="00AE1F2F" w:rsidRPr="009D68BA" w:rsidRDefault="00292E0F" w:rsidP="009D68BA">
      <w:pPr>
        <w:spacing w:line="360" w:lineRule="auto"/>
        <w:jc w:val="both"/>
        <w:rPr>
          <w:rFonts w:ascii="Arial" w:hAnsi="Arial" w:cs="Arial"/>
          <w:b/>
          <w:bCs/>
          <w:lang w:eastAsia="en-US"/>
        </w:rPr>
      </w:pPr>
      <w:r w:rsidRPr="009D68BA">
        <w:rPr>
          <w:rFonts w:ascii="Arial" w:eastAsia="MS PGothic" w:hAnsi="Arial" w:cs="Arial"/>
          <w:b/>
          <w:bCs/>
          <w:kern w:val="24"/>
          <w:position w:val="1"/>
        </w:rPr>
        <w:t>Measures in place in making sure that the Municipal By-Laws are implemented</w:t>
      </w:r>
    </w:p>
    <w:p w14:paraId="1059A8E0" w14:textId="6CB7A045" w:rsidR="00724D66" w:rsidRPr="009D68BA" w:rsidRDefault="00724D66" w:rsidP="009D68BA">
      <w:pPr>
        <w:spacing w:after="0" w:line="360" w:lineRule="auto"/>
        <w:contextualSpacing/>
        <w:textAlignment w:val="baseline"/>
        <w:rPr>
          <w:rFonts w:ascii="Arial" w:eastAsia="Times New Roman" w:hAnsi="Arial" w:cs="Arial"/>
        </w:rPr>
      </w:pPr>
      <w:r w:rsidRPr="009D68BA">
        <w:rPr>
          <w:rFonts w:ascii="Arial" w:eastAsia="MS PGothic" w:hAnsi="Arial" w:cs="Arial"/>
          <w:kern w:val="24"/>
        </w:rPr>
        <w:t xml:space="preserve">This is a competency of municipal health services. </w:t>
      </w:r>
      <w:r w:rsidR="00A66932" w:rsidRPr="009D68BA">
        <w:rPr>
          <w:rFonts w:ascii="Arial" w:eastAsia="MS PGothic" w:hAnsi="Arial" w:cs="Arial"/>
          <w:kern w:val="24"/>
        </w:rPr>
        <w:t xml:space="preserve">The Department of </w:t>
      </w:r>
      <w:r w:rsidRPr="009D68BA">
        <w:rPr>
          <w:rFonts w:ascii="Arial" w:eastAsia="MS PGothic" w:hAnsi="Arial" w:cs="Arial"/>
          <w:kern w:val="24"/>
        </w:rPr>
        <w:t xml:space="preserve">Social development provides a supportive role. </w:t>
      </w:r>
      <w:r w:rsidR="00620608" w:rsidRPr="009D68BA">
        <w:rPr>
          <w:rFonts w:ascii="Arial" w:eastAsia="MS PGothic" w:hAnsi="Arial" w:cs="Arial"/>
          <w:kern w:val="24"/>
        </w:rPr>
        <w:t xml:space="preserve">The </w:t>
      </w:r>
      <w:r w:rsidRPr="009D68BA">
        <w:rPr>
          <w:rFonts w:ascii="Arial" w:eastAsia="MS PGothic" w:hAnsi="Arial" w:cs="Arial"/>
          <w:kern w:val="24"/>
        </w:rPr>
        <w:t xml:space="preserve">Monitoring tools aid towards compliance however the none funding of centres translates to none- provision of a monitoring role. </w:t>
      </w:r>
    </w:p>
    <w:p w14:paraId="79438AF9" w14:textId="1FA5BC6A" w:rsidR="00AE1F2F" w:rsidRPr="009D68BA" w:rsidRDefault="00AE1F2F" w:rsidP="009D68BA">
      <w:pPr>
        <w:spacing w:line="360" w:lineRule="auto"/>
        <w:jc w:val="both"/>
        <w:rPr>
          <w:rFonts w:ascii="Arial" w:hAnsi="Arial" w:cs="Arial"/>
          <w:lang w:eastAsia="en-US"/>
        </w:rPr>
      </w:pPr>
    </w:p>
    <w:p w14:paraId="6BE3C83C" w14:textId="3B0C4B93" w:rsidR="00AE1F2F" w:rsidRPr="009D68BA" w:rsidRDefault="00BE1151" w:rsidP="009D68BA">
      <w:pPr>
        <w:spacing w:line="360" w:lineRule="auto"/>
        <w:jc w:val="both"/>
        <w:rPr>
          <w:rFonts w:ascii="Arial" w:hAnsi="Arial" w:cs="Arial"/>
          <w:b/>
          <w:bCs/>
          <w:lang w:eastAsia="en-US"/>
        </w:rPr>
      </w:pPr>
      <w:r w:rsidRPr="009D68BA">
        <w:rPr>
          <w:rFonts w:ascii="Arial" w:hAnsi="Arial" w:cs="Arial"/>
          <w:b/>
          <w:bCs/>
          <w:lang w:eastAsia="en-US"/>
        </w:rPr>
        <w:t>PRESENTATIO</w:t>
      </w:r>
      <w:r w:rsidR="00850D97" w:rsidRPr="009D68BA">
        <w:rPr>
          <w:rFonts w:ascii="Arial" w:hAnsi="Arial" w:cs="Arial"/>
          <w:b/>
          <w:bCs/>
          <w:lang w:eastAsia="en-US"/>
        </w:rPr>
        <w:t>N</w:t>
      </w:r>
      <w:r w:rsidRPr="009D68BA">
        <w:rPr>
          <w:rFonts w:ascii="Arial" w:hAnsi="Arial" w:cs="Arial"/>
          <w:b/>
          <w:bCs/>
          <w:lang w:eastAsia="en-US"/>
        </w:rPr>
        <w:t xml:space="preserve"> BY </w:t>
      </w:r>
      <w:r w:rsidR="00163528" w:rsidRPr="009D68BA">
        <w:rPr>
          <w:rFonts w:ascii="Arial" w:hAnsi="Arial" w:cs="Arial"/>
          <w:b/>
          <w:bCs/>
          <w:lang w:eastAsia="en-US"/>
        </w:rPr>
        <w:t>CITY OF JOHANNESBURG METROPOLITAN MUNICIPALITY</w:t>
      </w:r>
    </w:p>
    <w:p w14:paraId="185F783E" w14:textId="2478921F" w:rsidR="00AE1F2F" w:rsidRPr="009D68BA" w:rsidRDefault="00A66D63" w:rsidP="009D68BA">
      <w:pPr>
        <w:spacing w:line="360" w:lineRule="auto"/>
        <w:jc w:val="both"/>
        <w:rPr>
          <w:rFonts w:ascii="Arial" w:hAnsi="Arial" w:cs="Arial"/>
          <w:b/>
          <w:bCs/>
          <w:lang w:eastAsia="en-US"/>
        </w:rPr>
      </w:pPr>
      <w:r w:rsidRPr="009D68BA">
        <w:rPr>
          <w:rFonts w:ascii="Arial" w:hAnsi="Arial" w:cs="Arial"/>
          <w:b/>
          <w:bCs/>
          <w:lang w:eastAsia="en-US"/>
        </w:rPr>
        <w:lastRenderedPageBreak/>
        <w:t>City</w:t>
      </w:r>
      <w:r w:rsidR="00FA4BE3" w:rsidRPr="009D68BA">
        <w:rPr>
          <w:rFonts w:ascii="Arial" w:hAnsi="Arial" w:cs="Arial"/>
          <w:b/>
          <w:bCs/>
          <w:lang w:eastAsia="en-US"/>
        </w:rPr>
        <w:t xml:space="preserve"> of J</w:t>
      </w:r>
      <w:r w:rsidR="006A4D6A" w:rsidRPr="009D68BA">
        <w:rPr>
          <w:rFonts w:ascii="Arial" w:hAnsi="Arial" w:cs="Arial"/>
          <w:b/>
          <w:bCs/>
          <w:lang w:eastAsia="en-US"/>
        </w:rPr>
        <w:t>ohannesburg</w:t>
      </w:r>
      <w:r w:rsidRPr="009D68BA">
        <w:rPr>
          <w:rFonts w:ascii="Arial" w:hAnsi="Arial" w:cs="Arial"/>
          <w:b/>
          <w:bCs/>
          <w:lang w:eastAsia="en-US"/>
        </w:rPr>
        <w:t xml:space="preserve"> by-laws and </w:t>
      </w:r>
      <w:r w:rsidR="006A4D6A" w:rsidRPr="009D68BA">
        <w:rPr>
          <w:rFonts w:ascii="Arial" w:hAnsi="Arial" w:cs="Arial"/>
          <w:b/>
          <w:bCs/>
          <w:lang w:eastAsia="en-US"/>
        </w:rPr>
        <w:t xml:space="preserve">their </w:t>
      </w:r>
      <w:r w:rsidRPr="009D68BA">
        <w:rPr>
          <w:rFonts w:ascii="Arial" w:hAnsi="Arial" w:cs="Arial"/>
          <w:b/>
          <w:bCs/>
          <w:lang w:eastAsia="en-US"/>
        </w:rPr>
        <w:t>effect to NPOs</w:t>
      </w:r>
    </w:p>
    <w:p w14:paraId="19847465" w14:textId="019E0568" w:rsidR="00AC5203"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b/>
          <w:bCs/>
          <w:lang w:val="en-US"/>
        </w:rPr>
        <w:t>Property Rates</w:t>
      </w:r>
      <w:r w:rsidRPr="009D68BA">
        <w:rPr>
          <w:rFonts w:ascii="Arial" w:eastAsia="MS PGothic" w:hAnsi="Arial" w:cs="Arial"/>
          <w:lang w:val="en-US"/>
        </w:rPr>
        <w:t xml:space="preserve"> </w:t>
      </w:r>
    </w:p>
    <w:p w14:paraId="2642232D" w14:textId="77777777" w:rsidR="00BE1151" w:rsidRPr="009D68BA" w:rsidRDefault="00BE1151" w:rsidP="009D68BA">
      <w:pPr>
        <w:kinsoku w:val="0"/>
        <w:overflowPunct w:val="0"/>
        <w:spacing w:after="0" w:line="360" w:lineRule="auto"/>
        <w:contextualSpacing/>
        <w:jc w:val="both"/>
        <w:textAlignment w:val="baseline"/>
        <w:rPr>
          <w:rFonts w:ascii="Arial" w:eastAsia="MS PGothic" w:hAnsi="Arial" w:cs="Arial"/>
          <w:lang w:val="en-US"/>
        </w:rPr>
      </w:pPr>
    </w:p>
    <w:p w14:paraId="13B2E7A1" w14:textId="44B44833" w:rsidR="007A6E14"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lang w:val="en-US"/>
        </w:rPr>
        <w:t xml:space="preserve">NGO’s </w:t>
      </w:r>
      <w:r w:rsidR="007A6E14" w:rsidRPr="009D68BA">
        <w:rPr>
          <w:rFonts w:ascii="Arial" w:eastAsia="MS PGothic" w:hAnsi="Arial" w:cs="Arial"/>
          <w:lang w:val="en-US"/>
        </w:rPr>
        <w:t>should</w:t>
      </w:r>
      <w:r w:rsidRPr="009D68BA">
        <w:rPr>
          <w:rFonts w:ascii="Arial" w:eastAsia="MS PGothic" w:hAnsi="Arial" w:cs="Arial"/>
          <w:lang w:val="en-US"/>
        </w:rPr>
        <w:t xml:space="preserve"> apply to be recognized as a public benefit organization and submit 3-year financial statements to qualify to be rated at the reduced rate which is the quarter of residential tariff. </w:t>
      </w:r>
      <w:r w:rsidR="007A6E14" w:rsidRPr="009D68BA">
        <w:rPr>
          <w:rFonts w:ascii="Arial" w:eastAsia="MS PGothic" w:hAnsi="Arial" w:cs="Arial"/>
          <w:lang w:val="en-US"/>
        </w:rPr>
        <w:t>If a public benefit organization registered as an NPO and provides services on a property which meets requirements of welfare and humanitarian services. The following shall apply:</w:t>
      </w:r>
    </w:p>
    <w:p w14:paraId="516CBF43" w14:textId="77777777" w:rsidR="007A6E14" w:rsidRPr="009D68BA" w:rsidRDefault="007A6E14" w:rsidP="009D68BA">
      <w:pPr>
        <w:kinsoku w:val="0"/>
        <w:overflowPunct w:val="0"/>
        <w:spacing w:after="0" w:line="360" w:lineRule="auto"/>
        <w:contextualSpacing/>
        <w:jc w:val="both"/>
        <w:textAlignment w:val="baseline"/>
        <w:rPr>
          <w:rFonts w:ascii="Arial" w:eastAsia="MS PGothic" w:hAnsi="Arial" w:cs="Arial"/>
          <w:lang w:val="en-US"/>
        </w:rPr>
      </w:pPr>
    </w:p>
    <w:p w14:paraId="53F25AE2" w14:textId="77777777" w:rsidR="007A6E14" w:rsidRPr="009D68BA" w:rsidRDefault="007A6E14" w:rsidP="009D68BA">
      <w:pPr>
        <w:pStyle w:val="ListParagraph"/>
        <w:numPr>
          <w:ilvl w:val="0"/>
          <w:numId w:val="14"/>
        </w:numPr>
        <w:kinsoku w:val="0"/>
        <w:overflowPunct w:val="0"/>
        <w:spacing w:after="0" w:line="360" w:lineRule="auto"/>
        <w:jc w:val="both"/>
        <w:textAlignment w:val="baseline"/>
        <w:rPr>
          <w:rFonts w:ascii="Arial" w:eastAsia="Times New Roman" w:hAnsi="Arial" w:cs="Arial"/>
        </w:rPr>
      </w:pPr>
      <w:r w:rsidRPr="009D68BA">
        <w:rPr>
          <w:rFonts w:ascii="Arial" w:eastAsia="MS PGothic" w:hAnsi="Arial" w:cs="Arial"/>
        </w:rPr>
        <w:t>The rate that will be charged shall be 40% of the current monthly rates, and</w:t>
      </w:r>
    </w:p>
    <w:p w14:paraId="13957F60" w14:textId="77777777" w:rsidR="007A6E14" w:rsidRPr="009D68BA" w:rsidRDefault="007A6E14" w:rsidP="009D68BA">
      <w:pPr>
        <w:pStyle w:val="ListParagraph"/>
        <w:numPr>
          <w:ilvl w:val="0"/>
          <w:numId w:val="15"/>
        </w:numPr>
        <w:kinsoku w:val="0"/>
        <w:overflowPunct w:val="0"/>
        <w:spacing w:after="0" w:line="360" w:lineRule="auto"/>
        <w:jc w:val="both"/>
        <w:textAlignment w:val="baseline"/>
        <w:rPr>
          <w:rFonts w:ascii="Arial" w:eastAsia="Times New Roman" w:hAnsi="Arial" w:cs="Arial"/>
        </w:rPr>
      </w:pPr>
      <w:r w:rsidRPr="009D68BA">
        <w:rPr>
          <w:rFonts w:ascii="Arial" w:eastAsia="MS PGothic" w:hAnsi="Arial" w:cs="Arial"/>
        </w:rPr>
        <w:t>NGOs with beneficiaries staying in the property, are registered on ESP for property-based benefits (water, sanitation, electricity, and refuse removal).</w:t>
      </w:r>
    </w:p>
    <w:p w14:paraId="5A852A4A" w14:textId="77777777" w:rsidR="00E35C8E" w:rsidRPr="009D68BA" w:rsidRDefault="00E35C8E" w:rsidP="009D68BA">
      <w:pPr>
        <w:kinsoku w:val="0"/>
        <w:overflowPunct w:val="0"/>
        <w:spacing w:after="0" w:line="360" w:lineRule="auto"/>
        <w:contextualSpacing/>
        <w:jc w:val="both"/>
        <w:textAlignment w:val="baseline"/>
        <w:rPr>
          <w:rFonts w:ascii="Arial" w:eastAsia="Times New Roman" w:hAnsi="Arial" w:cs="Arial"/>
        </w:rPr>
      </w:pPr>
    </w:p>
    <w:p w14:paraId="04BF4CC3" w14:textId="77777777" w:rsidR="00262773"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b/>
          <w:bCs/>
          <w:lang w:val="en-US"/>
        </w:rPr>
        <w:t>Municipal Planning</w:t>
      </w:r>
      <w:r w:rsidRPr="009D68BA">
        <w:rPr>
          <w:rFonts w:ascii="Arial" w:eastAsia="MS PGothic" w:hAnsi="Arial" w:cs="Arial"/>
          <w:lang w:val="en-US"/>
        </w:rPr>
        <w:t xml:space="preserve"> </w:t>
      </w:r>
    </w:p>
    <w:p w14:paraId="606EC04F" w14:textId="406213DD" w:rsidR="00E35C8E"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lang w:val="en-US"/>
        </w:rPr>
        <w:t>In terms of Rezoning</w:t>
      </w:r>
      <w:r w:rsidR="00291614" w:rsidRPr="009D68BA">
        <w:rPr>
          <w:rFonts w:ascii="Arial" w:eastAsia="MS PGothic" w:hAnsi="Arial" w:cs="Arial"/>
          <w:lang w:val="en-US"/>
        </w:rPr>
        <w:t>, the m</w:t>
      </w:r>
      <w:r w:rsidRPr="009D68BA">
        <w:rPr>
          <w:rFonts w:ascii="Arial" w:eastAsia="MS PGothic" w:hAnsi="Arial" w:cs="Arial"/>
          <w:lang w:val="en-US"/>
        </w:rPr>
        <w:t xml:space="preserve">ajority of NPOs operate from/on business sites, and are charged business rates, however, they cannot afford to keep </w:t>
      </w:r>
      <w:proofErr w:type="gramStart"/>
      <w:r w:rsidRPr="009D68BA">
        <w:rPr>
          <w:rFonts w:ascii="Arial" w:eastAsia="MS PGothic" w:hAnsi="Arial" w:cs="Arial"/>
          <w:lang w:val="en-US"/>
        </w:rPr>
        <w:t>up;</w:t>
      </w:r>
      <w:proofErr w:type="gramEnd"/>
    </w:p>
    <w:p w14:paraId="49B46988" w14:textId="77777777" w:rsidR="00E35C8E" w:rsidRPr="009D68BA" w:rsidRDefault="00E35C8E" w:rsidP="009D68BA">
      <w:pPr>
        <w:kinsoku w:val="0"/>
        <w:overflowPunct w:val="0"/>
        <w:spacing w:after="0" w:line="360" w:lineRule="auto"/>
        <w:contextualSpacing/>
        <w:jc w:val="both"/>
        <w:textAlignment w:val="baseline"/>
        <w:rPr>
          <w:rFonts w:ascii="Arial" w:eastAsia="Times New Roman" w:hAnsi="Arial" w:cs="Arial"/>
        </w:rPr>
      </w:pPr>
    </w:p>
    <w:p w14:paraId="6F5A8345" w14:textId="11263E7F" w:rsidR="00291614" w:rsidRPr="009D68BA" w:rsidRDefault="00E35C8E" w:rsidP="009D68BA">
      <w:pPr>
        <w:kinsoku w:val="0"/>
        <w:overflowPunct w:val="0"/>
        <w:spacing w:after="0" w:line="360" w:lineRule="auto"/>
        <w:contextualSpacing/>
        <w:jc w:val="both"/>
        <w:textAlignment w:val="baseline"/>
        <w:rPr>
          <w:rFonts w:ascii="Arial" w:eastAsia="MS PGothic" w:hAnsi="Arial" w:cs="Arial"/>
          <w:b/>
          <w:bCs/>
          <w:lang w:val="en-US"/>
        </w:rPr>
      </w:pPr>
      <w:r w:rsidRPr="009D68BA">
        <w:rPr>
          <w:rFonts w:ascii="Arial" w:eastAsia="MS PGothic" w:hAnsi="Arial" w:cs="Arial"/>
          <w:b/>
          <w:bCs/>
          <w:lang w:val="en-US"/>
        </w:rPr>
        <w:t>Land Use Scheme</w:t>
      </w:r>
    </w:p>
    <w:p w14:paraId="5117292F" w14:textId="77777777" w:rsidR="00BE1151" w:rsidRPr="009D68BA" w:rsidRDefault="00BE1151" w:rsidP="009D68BA">
      <w:pPr>
        <w:kinsoku w:val="0"/>
        <w:overflowPunct w:val="0"/>
        <w:spacing w:after="0" w:line="360" w:lineRule="auto"/>
        <w:contextualSpacing/>
        <w:jc w:val="both"/>
        <w:textAlignment w:val="baseline"/>
        <w:rPr>
          <w:rFonts w:ascii="Arial" w:eastAsia="MS PGothic" w:hAnsi="Arial" w:cs="Arial"/>
          <w:b/>
          <w:bCs/>
          <w:lang w:val="en-US"/>
        </w:rPr>
      </w:pPr>
    </w:p>
    <w:p w14:paraId="13D4818D" w14:textId="44F8E19E" w:rsidR="00E35C8E" w:rsidRPr="009D68BA" w:rsidRDefault="009A7277"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lang w:val="en-US"/>
        </w:rPr>
        <w:t xml:space="preserve">The </w:t>
      </w:r>
      <w:r w:rsidR="00E35C8E" w:rsidRPr="009D68BA">
        <w:rPr>
          <w:rFonts w:ascii="Arial" w:eastAsia="MS PGothic" w:hAnsi="Arial" w:cs="Arial"/>
          <w:lang w:val="en-US"/>
        </w:rPr>
        <w:t>Building Regulations (</w:t>
      </w:r>
      <w:proofErr w:type="gramStart"/>
      <w:r w:rsidR="00832260" w:rsidRPr="009D68BA">
        <w:rPr>
          <w:rFonts w:ascii="Arial" w:eastAsia="MS PGothic" w:hAnsi="Arial" w:cs="Arial"/>
          <w:lang w:val="en-US"/>
        </w:rPr>
        <w:t>i.e.</w:t>
      </w:r>
      <w:proofErr w:type="gramEnd"/>
      <w:r w:rsidR="00E35C8E" w:rsidRPr="009D68BA">
        <w:rPr>
          <w:rFonts w:ascii="Arial" w:eastAsia="MS PGothic" w:hAnsi="Arial" w:cs="Arial"/>
          <w:lang w:val="en-US"/>
        </w:rPr>
        <w:t xml:space="preserve"> Title Deed/Land use consent; approved building plans; certificates of compliance with electricity). Most NPOs have no title deeds or land-use consent; no approved building plans; no certificates of compliance with electricity, plumbing, fire-safety. Thus, cannot receive certificates of occupation which negatively impacts on application for subsidies or funding from </w:t>
      </w:r>
      <w:r w:rsidR="002477B1" w:rsidRPr="009D68BA">
        <w:rPr>
          <w:rFonts w:ascii="Arial" w:eastAsia="MS PGothic" w:hAnsi="Arial" w:cs="Arial"/>
          <w:lang w:val="en-US"/>
        </w:rPr>
        <w:t>the Department of Social Development</w:t>
      </w:r>
      <w:r w:rsidRPr="009D68BA">
        <w:rPr>
          <w:rFonts w:ascii="Arial" w:eastAsia="MS PGothic" w:hAnsi="Arial" w:cs="Arial"/>
          <w:lang w:val="en-US"/>
        </w:rPr>
        <w:t>.</w:t>
      </w:r>
    </w:p>
    <w:p w14:paraId="600926FE" w14:textId="77777777" w:rsidR="00E35C8E" w:rsidRPr="009D68BA" w:rsidRDefault="00E35C8E" w:rsidP="009D68BA">
      <w:pPr>
        <w:kinsoku w:val="0"/>
        <w:overflowPunct w:val="0"/>
        <w:spacing w:after="0" w:line="360" w:lineRule="auto"/>
        <w:contextualSpacing/>
        <w:jc w:val="both"/>
        <w:textAlignment w:val="baseline"/>
        <w:rPr>
          <w:rFonts w:ascii="Arial" w:eastAsia="Times New Roman" w:hAnsi="Arial" w:cs="Arial"/>
        </w:rPr>
      </w:pPr>
    </w:p>
    <w:p w14:paraId="1A4C1FE5" w14:textId="77777777" w:rsidR="009A7277"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b/>
          <w:bCs/>
          <w:lang w:val="en-US"/>
        </w:rPr>
        <w:t>Public Health</w:t>
      </w:r>
      <w:r w:rsidRPr="009D68BA">
        <w:rPr>
          <w:rFonts w:ascii="Arial" w:eastAsia="MS PGothic" w:hAnsi="Arial" w:cs="Arial"/>
          <w:lang w:val="en-US"/>
        </w:rPr>
        <w:t xml:space="preserve"> </w:t>
      </w:r>
    </w:p>
    <w:p w14:paraId="5A7AB272" w14:textId="37A146AB" w:rsidR="00E35C8E"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lang w:val="en-US"/>
        </w:rPr>
        <w:t xml:space="preserve">ECD Centers or other NPOs providing food for their beneficiaries need to comply with public health by-laws. </w:t>
      </w:r>
      <w:proofErr w:type="gramStart"/>
      <w:r w:rsidRPr="009D68BA">
        <w:rPr>
          <w:rFonts w:ascii="Arial" w:eastAsia="MS PGothic" w:hAnsi="Arial" w:cs="Arial"/>
          <w:lang w:val="en-US"/>
        </w:rPr>
        <w:t>A large number of</w:t>
      </w:r>
      <w:proofErr w:type="gramEnd"/>
      <w:r w:rsidRPr="009D68BA">
        <w:rPr>
          <w:rFonts w:ascii="Arial" w:eastAsia="MS PGothic" w:hAnsi="Arial" w:cs="Arial"/>
          <w:lang w:val="en-US"/>
        </w:rPr>
        <w:t xml:space="preserve"> NPOs are noncompliant</w:t>
      </w:r>
      <w:r w:rsidR="009A7277" w:rsidRPr="009D68BA">
        <w:rPr>
          <w:rFonts w:ascii="Arial" w:eastAsia="MS PGothic" w:hAnsi="Arial" w:cs="Arial"/>
          <w:lang w:val="en-US"/>
        </w:rPr>
        <w:t>.</w:t>
      </w:r>
    </w:p>
    <w:p w14:paraId="6801A28E" w14:textId="77777777" w:rsidR="00E35C8E" w:rsidRPr="009D68BA" w:rsidRDefault="00E35C8E" w:rsidP="009D68BA">
      <w:pPr>
        <w:kinsoku w:val="0"/>
        <w:overflowPunct w:val="0"/>
        <w:spacing w:after="0" w:line="360" w:lineRule="auto"/>
        <w:contextualSpacing/>
        <w:jc w:val="both"/>
        <w:textAlignment w:val="baseline"/>
        <w:rPr>
          <w:rFonts w:ascii="Arial" w:eastAsia="Times New Roman" w:hAnsi="Arial" w:cs="Arial"/>
        </w:rPr>
      </w:pPr>
    </w:p>
    <w:p w14:paraId="7FDBD85C" w14:textId="77777777" w:rsidR="009A7277" w:rsidRPr="009D68BA" w:rsidRDefault="00E35C8E"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b/>
          <w:bCs/>
          <w:lang w:val="en-US"/>
        </w:rPr>
        <w:t>Public Open Space</w:t>
      </w:r>
    </w:p>
    <w:p w14:paraId="6968F4EF" w14:textId="5EA3E1AA" w:rsidR="00AE1F2F" w:rsidRDefault="00832260" w:rsidP="009D68BA">
      <w:pPr>
        <w:kinsoku w:val="0"/>
        <w:overflowPunct w:val="0"/>
        <w:spacing w:after="0" w:line="360" w:lineRule="auto"/>
        <w:contextualSpacing/>
        <w:jc w:val="both"/>
        <w:textAlignment w:val="baseline"/>
        <w:rPr>
          <w:rFonts w:ascii="Arial" w:eastAsia="MS PGothic" w:hAnsi="Arial" w:cs="Arial"/>
          <w:lang w:val="en-US"/>
        </w:rPr>
      </w:pPr>
      <w:r w:rsidRPr="009D68BA">
        <w:rPr>
          <w:rFonts w:ascii="Arial" w:eastAsia="MS PGothic" w:hAnsi="Arial" w:cs="Arial"/>
          <w:lang w:val="en-US"/>
        </w:rPr>
        <w:t>This p</w:t>
      </w:r>
      <w:r w:rsidR="00E35C8E" w:rsidRPr="009D68BA">
        <w:rPr>
          <w:rFonts w:ascii="Arial" w:eastAsia="MS PGothic" w:hAnsi="Arial" w:cs="Arial"/>
          <w:lang w:val="en-US"/>
        </w:rPr>
        <w:t xml:space="preserve">rohibits use of open spaces without consent and prohibits certain conducts, by individuals. NPOs like churches are adversely affected. </w:t>
      </w:r>
    </w:p>
    <w:p w14:paraId="501518FD" w14:textId="1932A3F0" w:rsidR="00F37837" w:rsidRDefault="00F37837" w:rsidP="009D68BA">
      <w:pPr>
        <w:kinsoku w:val="0"/>
        <w:overflowPunct w:val="0"/>
        <w:spacing w:after="0" w:line="360" w:lineRule="auto"/>
        <w:contextualSpacing/>
        <w:jc w:val="both"/>
        <w:textAlignment w:val="baseline"/>
        <w:rPr>
          <w:rFonts w:ascii="Arial" w:eastAsia="MS PGothic" w:hAnsi="Arial" w:cs="Arial"/>
          <w:lang w:val="en-US"/>
        </w:rPr>
      </w:pPr>
    </w:p>
    <w:p w14:paraId="46C7F42C" w14:textId="0620D602" w:rsidR="00F37837" w:rsidRDefault="00F37837" w:rsidP="009D68BA">
      <w:pPr>
        <w:kinsoku w:val="0"/>
        <w:overflowPunct w:val="0"/>
        <w:spacing w:after="0" w:line="360" w:lineRule="auto"/>
        <w:contextualSpacing/>
        <w:jc w:val="both"/>
        <w:textAlignment w:val="baseline"/>
        <w:rPr>
          <w:rFonts w:ascii="Arial" w:eastAsia="MS PGothic" w:hAnsi="Arial" w:cs="Arial"/>
          <w:lang w:val="en-US"/>
        </w:rPr>
      </w:pPr>
    </w:p>
    <w:p w14:paraId="34BEBCA1" w14:textId="77777777" w:rsidR="00F37837" w:rsidRPr="009D68BA" w:rsidRDefault="00F37837" w:rsidP="009D68BA">
      <w:pPr>
        <w:kinsoku w:val="0"/>
        <w:overflowPunct w:val="0"/>
        <w:spacing w:after="0" w:line="360" w:lineRule="auto"/>
        <w:contextualSpacing/>
        <w:jc w:val="both"/>
        <w:textAlignment w:val="baseline"/>
        <w:rPr>
          <w:rFonts w:ascii="Arial" w:eastAsia="Times New Roman" w:hAnsi="Arial" w:cs="Arial"/>
        </w:rPr>
      </w:pPr>
    </w:p>
    <w:p w14:paraId="292C292C" w14:textId="1E344C1C" w:rsidR="00AC0222" w:rsidRPr="009D68BA" w:rsidRDefault="00AC0222" w:rsidP="009D68BA">
      <w:pPr>
        <w:tabs>
          <w:tab w:val="left" w:pos="-1440"/>
          <w:tab w:val="left" w:pos="0"/>
          <w:tab w:val="left" w:pos="750"/>
          <w:tab w:val="left" w:pos="851"/>
        </w:tabs>
        <w:spacing w:after="0" w:line="360" w:lineRule="auto"/>
        <w:jc w:val="both"/>
        <w:rPr>
          <w:rFonts w:ascii="Arial" w:hAnsi="Arial" w:cs="Arial"/>
          <w:bCs/>
          <w:lang w:val="en-GB"/>
        </w:rPr>
      </w:pPr>
      <w:bookmarkStart w:id="9" w:name="_Toc445373830"/>
    </w:p>
    <w:p w14:paraId="5758A0D1" w14:textId="4DD28029" w:rsidR="00AC0222" w:rsidRPr="009D68BA" w:rsidRDefault="00E14AF3" w:rsidP="009D68BA">
      <w:pPr>
        <w:tabs>
          <w:tab w:val="left" w:pos="-1440"/>
          <w:tab w:val="left" w:pos="0"/>
          <w:tab w:val="left" w:pos="750"/>
          <w:tab w:val="left" w:pos="851"/>
        </w:tabs>
        <w:spacing w:after="0" w:line="360" w:lineRule="auto"/>
        <w:jc w:val="both"/>
        <w:rPr>
          <w:rFonts w:ascii="Arial" w:hAnsi="Arial" w:cs="Arial"/>
          <w:b/>
          <w:lang w:val="en-GB"/>
        </w:rPr>
      </w:pPr>
      <w:r w:rsidRPr="009D68BA">
        <w:rPr>
          <w:rFonts w:ascii="Arial" w:hAnsi="Arial" w:cs="Arial"/>
          <w:b/>
          <w:lang w:val="en-GB"/>
        </w:rPr>
        <w:t xml:space="preserve">9. </w:t>
      </w:r>
      <w:r w:rsidR="007C04D3" w:rsidRPr="009D68BA">
        <w:rPr>
          <w:rFonts w:ascii="Arial" w:hAnsi="Arial" w:cs="Arial"/>
          <w:b/>
          <w:lang w:val="en-GB"/>
        </w:rPr>
        <w:t>STAKEHOLDERS INPUTS</w:t>
      </w:r>
    </w:p>
    <w:p w14:paraId="263E0F2C" w14:textId="31034198" w:rsidR="007764A5" w:rsidRPr="009D68BA" w:rsidRDefault="007764A5" w:rsidP="009D68BA">
      <w:pPr>
        <w:tabs>
          <w:tab w:val="left" w:pos="-1440"/>
          <w:tab w:val="left" w:pos="0"/>
          <w:tab w:val="left" w:pos="750"/>
          <w:tab w:val="left" w:pos="851"/>
        </w:tabs>
        <w:spacing w:after="0" w:line="360" w:lineRule="auto"/>
        <w:jc w:val="both"/>
        <w:rPr>
          <w:rFonts w:ascii="Arial" w:hAnsi="Arial" w:cs="Arial"/>
          <w:bCs/>
          <w:lang w:val="en-GB"/>
        </w:rPr>
      </w:pPr>
    </w:p>
    <w:p w14:paraId="155B4442" w14:textId="4F33BF4F" w:rsidR="00B00430" w:rsidRPr="009D68BA" w:rsidRDefault="00BE3C7F" w:rsidP="009D68BA">
      <w:pPr>
        <w:spacing w:after="0" w:line="360" w:lineRule="auto"/>
        <w:jc w:val="both"/>
        <w:rPr>
          <w:rFonts w:ascii="Arial" w:hAnsi="Arial" w:cs="Arial"/>
        </w:rPr>
      </w:pPr>
      <w:r w:rsidRPr="009D68BA">
        <w:rPr>
          <w:rFonts w:ascii="Arial" w:hAnsi="Arial" w:cs="Arial"/>
        </w:rPr>
        <w:t xml:space="preserve">Municipalities </w:t>
      </w:r>
      <w:r w:rsidR="00B61F72" w:rsidRPr="009D68BA">
        <w:rPr>
          <w:rFonts w:ascii="Arial" w:hAnsi="Arial" w:cs="Arial"/>
        </w:rPr>
        <w:t>require NPOs to</w:t>
      </w:r>
      <w:r w:rsidR="00B00430" w:rsidRPr="009D68BA">
        <w:rPr>
          <w:rFonts w:ascii="Arial" w:hAnsi="Arial" w:cs="Arial"/>
        </w:rPr>
        <w:t xml:space="preserve"> pay for occupational health and other similar certificates and </w:t>
      </w:r>
      <w:r w:rsidR="00FB6606" w:rsidRPr="009D68BA">
        <w:rPr>
          <w:rFonts w:ascii="Arial" w:hAnsi="Arial" w:cs="Arial"/>
        </w:rPr>
        <w:t xml:space="preserve">are also </w:t>
      </w:r>
      <w:r w:rsidR="00B00430" w:rsidRPr="009D68BA">
        <w:rPr>
          <w:rFonts w:ascii="Arial" w:hAnsi="Arial" w:cs="Arial"/>
        </w:rPr>
        <w:t>require</w:t>
      </w:r>
      <w:r w:rsidR="003D178F" w:rsidRPr="009D68BA">
        <w:rPr>
          <w:rFonts w:ascii="Arial" w:hAnsi="Arial" w:cs="Arial"/>
        </w:rPr>
        <w:t xml:space="preserve">d </w:t>
      </w:r>
      <w:r w:rsidR="00B00430" w:rsidRPr="009D68BA">
        <w:rPr>
          <w:rFonts w:ascii="Arial" w:hAnsi="Arial" w:cs="Arial"/>
        </w:rPr>
        <w:t xml:space="preserve">to renew these certificates at regular intervals. It is suggested that such certificates should be issued free of charge bearing in mind that the NPO sector is in fact providing a service on behalf of the State. </w:t>
      </w:r>
      <w:r w:rsidR="00B61F72" w:rsidRPr="009D68BA">
        <w:rPr>
          <w:rFonts w:ascii="Arial" w:hAnsi="Arial" w:cs="Arial"/>
        </w:rPr>
        <w:t>Alternatively,</w:t>
      </w:r>
      <w:r w:rsidR="00B00430" w:rsidRPr="009D68BA">
        <w:rPr>
          <w:rFonts w:ascii="Arial" w:hAnsi="Arial" w:cs="Arial"/>
        </w:rPr>
        <w:t xml:space="preserve"> </w:t>
      </w:r>
      <w:r w:rsidR="006B0C24" w:rsidRPr="009D68BA">
        <w:rPr>
          <w:rFonts w:ascii="Arial" w:hAnsi="Arial" w:cs="Arial"/>
        </w:rPr>
        <w:t>Department of Social Development</w:t>
      </w:r>
      <w:r w:rsidR="00B00430" w:rsidRPr="009D68BA">
        <w:rPr>
          <w:rFonts w:ascii="Arial" w:hAnsi="Arial" w:cs="Arial"/>
        </w:rPr>
        <w:t xml:space="preserve"> needs to increase its subsidy to allow the subsidy to cover the</w:t>
      </w:r>
      <w:r w:rsidRPr="009D68BA">
        <w:rPr>
          <w:rFonts w:ascii="Arial" w:hAnsi="Arial" w:cs="Arial"/>
        </w:rPr>
        <w:t>se</w:t>
      </w:r>
      <w:r w:rsidR="00B00430" w:rsidRPr="009D68BA">
        <w:rPr>
          <w:rFonts w:ascii="Arial" w:hAnsi="Arial" w:cs="Arial"/>
        </w:rPr>
        <w:t xml:space="preserve"> costs.</w:t>
      </w:r>
    </w:p>
    <w:p w14:paraId="210F8E29" w14:textId="2F4A097D" w:rsidR="00B00430" w:rsidRPr="009D68BA" w:rsidRDefault="00B00430" w:rsidP="009D68BA">
      <w:pPr>
        <w:tabs>
          <w:tab w:val="left" w:pos="-1440"/>
          <w:tab w:val="left" w:pos="0"/>
          <w:tab w:val="left" w:pos="750"/>
          <w:tab w:val="left" w:pos="851"/>
        </w:tabs>
        <w:spacing w:after="0" w:line="360" w:lineRule="auto"/>
        <w:jc w:val="both"/>
        <w:rPr>
          <w:rFonts w:ascii="Arial" w:hAnsi="Arial" w:cs="Arial"/>
          <w:bCs/>
          <w:lang w:val="en-GB"/>
        </w:rPr>
      </w:pPr>
    </w:p>
    <w:p w14:paraId="7493CB46" w14:textId="5225C06D" w:rsidR="00CE29C1" w:rsidRPr="009D68BA" w:rsidRDefault="00086589" w:rsidP="009D68BA">
      <w:pPr>
        <w:tabs>
          <w:tab w:val="left" w:pos="-1440"/>
          <w:tab w:val="left" w:pos="0"/>
          <w:tab w:val="left" w:pos="750"/>
          <w:tab w:val="left" w:pos="851"/>
        </w:tabs>
        <w:spacing w:after="0" w:line="360" w:lineRule="auto"/>
        <w:jc w:val="both"/>
        <w:rPr>
          <w:rFonts w:ascii="Arial" w:hAnsi="Arial" w:cs="Arial"/>
          <w:bCs/>
          <w:lang w:val="en-GB"/>
        </w:rPr>
      </w:pPr>
      <w:r w:rsidRPr="009D68BA">
        <w:rPr>
          <w:rFonts w:ascii="Arial" w:hAnsi="Arial" w:cs="Arial"/>
          <w:bCs/>
          <w:lang w:val="en-GB"/>
        </w:rPr>
        <w:t>ECD</w:t>
      </w:r>
      <w:r w:rsidR="00562DC1" w:rsidRPr="009D68BA">
        <w:rPr>
          <w:rFonts w:ascii="Arial" w:hAnsi="Arial" w:cs="Arial"/>
          <w:bCs/>
          <w:lang w:val="en-GB"/>
        </w:rPr>
        <w:t>s</w:t>
      </w:r>
      <w:r w:rsidR="0068514B" w:rsidRPr="009D68BA">
        <w:rPr>
          <w:rFonts w:ascii="Arial" w:hAnsi="Arial" w:cs="Arial"/>
          <w:bCs/>
          <w:lang w:val="en-GB"/>
        </w:rPr>
        <w:t xml:space="preserve"> that are </w:t>
      </w:r>
      <w:r w:rsidR="00BF12C1" w:rsidRPr="009D68BA">
        <w:rPr>
          <w:rFonts w:ascii="Arial" w:hAnsi="Arial" w:cs="Arial"/>
          <w:bCs/>
          <w:lang w:val="en-GB"/>
        </w:rPr>
        <w:t xml:space="preserve">operating in shacks and containers </w:t>
      </w:r>
      <w:r w:rsidR="002D17B2" w:rsidRPr="009D68BA">
        <w:rPr>
          <w:rFonts w:ascii="Arial" w:hAnsi="Arial" w:cs="Arial"/>
          <w:bCs/>
          <w:lang w:val="en-GB"/>
        </w:rPr>
        <w:t>should</w:t>
      </w:r>
      <w:r w:rsidR="00BF12C1" w:rsidRPr="009D68BA">
        <w:rPr>
          <w:rFonts w:ascii="Arial" w:hAnsi="Arial" w:cs="Arial"/>
          <w:bCs/>
          <w:lang w:val="en-GB"/>
        </w:rPr>
        <w:t xml:space="preserve"> be assisted </w:t>
      </w:r>
      <w:r w:rsidR="00D42202" w:rsidRPr="009D68BA">
        <w:rPr>
          <w:rFonts w:ascii="Arial" w:hAnsi="Arial" w:cs="Arial"/>
          <w:bCs/>
          <w:lang w:val="en-GB"/>
        </w:rPr>
        <w:t xml:space="preserve">if their structures </w:t>
      </w:r>
      <w:r w:rsidR="00EB1EA6" w:rsidRPr="009D68BA">
        <w:rPr>
          <w:rFonts w:ascii="Arial" w:hAnsi="Arial" w:cs="Arial"/>
          <w:bCs/>
          <w:lang w:val="en-GB"/>
        </w:rPr>
        <w:t>are not suitable for the service they are rendering</w:t>
      </w:r>
      <w:r w:rsidR="00F8314B" w:rsidRPr="009D68BA">
        <w:rPr>
          <w:rFonts w:ascii="Arial" w:hAnsi="Arial" w:cs="Arial"/>
          <w:bCs/>
          <w:lang w:val="en-GB"/>
        </w:rPr>
        <w:t>.</w:t>
      </w:r>
      <w:r w:rsidR="00562DC1" w:rsidRPr="009D68BA">
        <w:rPr>
          <w:rFonts w:ascii="Arial" w:hAnsi="Arial" w:cs="Arial"/>
          <w:bCs/>
          <w:lang w:val="en-GB"/>
        </w:rPr>
        <w:t xml:space="preserve"> </w:t>
      </w:r>
      <w:r w:rsidR="00A14D92" w:rsidRPr="009D68BA">
        <w:rPr>
          <w:rFonts w:ascii="Arial" w:hAnsi="Arial" w:cs="Arial"/>
          <w:bCs/>
          <w:lang w:val="en-GB"/>
        </w:rPr>
        <w:t>There is a need for the</w:t>
      </w:r>
      <w:r w:rsidR="00D754B0" w:rsidRPr="009D68BA">
        <w:rPr>
          <w:rFonts w:ascii="Arial" w:hAnsi="Arial" w:cs="Arial"/>
          <w:bCs/>
          <w:lang w:val="en-GB"/>
        </w:rPr>
        <w:t xml:space="preserve"> audit of all </w:t>
      </w:r>
      <w:r w:rsidR="00EF6810" w:rsidRPr="009D68BA">
        <w:rPr>
          <w:rFonts w:ascii="Arial" w:hAnsi="Arial" w:cs="Arial"/>
          <w:bCs/>
          <w:lang w:val="en-GB"/>
        </w:rPr>
        <w:t>Centres</w:t>
      </w:r>
      <w:r w:rsidR="00D754B0" w:rsidRPr="009D68BA">
        <w:rPr>
          <w:rFonts w:ascii="Arial" w:hAnsi="Arial" w:cs="Arial"/>
          <w:bCs/>
          <w:lang w:val="en-GB"/>
        </w:rPr>
        <w:t xml:space="preserve"> who are </w:t>
      </w:r>
      <w:r w:rsidR="003D47C5" w:rsidRPr="009D68BA">
        <w:rPr>
          <w:rFonts w:ascii="Arial" w:hAnsi="Arial" w:cs="Arial"/>
          <w:bCs/>
          <w:lang w:val="en-GB"/>
        </w:rPr>
        <w:t>having health certificates</w:t>
      </w:r>
      <w:r w:rsidR="007A1946" w:rsidRPr="009D68BA">
        <w:rPr>
          <w:rFonts w:ascii="Arial" w:hAnsi="Arial" w:cs="Arial"/>
          <w:bCs/>
          <w:lang w:val="en-GB"/>
        </w:rPr>
        <w:t xml:space="preserve"> </w:t>
      </w:r>
      <w:r w:rsidR="00172A03" w:rsidRPr="009D68BA">
        <w:rPr>
          <w:rFonts w:ascii="Arial" w:hAnsi="Arial" w:cs="Arial"/>
          <w:bCs/>
          <w:lang w:val="en-GB"/>
        </w:rPr>
        <w:t>since</w:t>
      </w:r>
      <w:r w:rsidR="00822FCF" w:rsidRPr="009D68BA">
        <w:rPr>
          <w:rFonts w:ascii="Arial" w:hAnsi="Arial" w:cs="Arial"/>
          <w:bCs/>
          <w:lang w:val="en-GB"/>
        </w:rPr>
        <w:t xml:space="preserve"> </w:t>
      </w:r>
      <w:r w:rsidR="007A1946" w:rsidRPr="009D68BA">
        <w:rPr>
          <w:rFonts w:ascii="Arial" w:hAnsi="Arial" w:cs="Arial"/>
          <w:bCs/>
          <w:lang w:val="en-GB"/>
        </w:rPr>
        <w:t xml:space="preserve">some </w:t>
      </w:r>
      <w:r w:rsidR="00822FCF" w:rsidRPr="009D68BA">
        <w:rPr>
          <w:rFonts w:ascii="Arial" w:hAnsi="Arial" w:cs="Arial"/>
          <w:bCs/>
          <w:lang w:val="en-GB"/>
        </w:rPr>
        <w:t>of the</w:t>
      </w:r>
      <w:r w:rsidR="008D0F44" w:rsidRPr="009D68BA">
        <w:rPr>
          <w:rFonts w:ascii="Arial" w:hAnsi="Arial" w:cs="Arial"/>
          <w:bCs/>
          <w:lang w:val="en-GB"/>
        </w:rPr>
        <w:t>se centre</w:t>
      </w:r>
      <w:r w:rsidR="00260AEC" w:rsidRPr="009D68BA">
        <w:rPr>
          <w:rFonts w:ascii="Arial" w:hAnsi="Arial" w:cs="Arial"/>
          <w:bCs/>
          <w:lang w:val="en-GB"/>
        </w:rPr>
        <w:t>s might</w:t>
      </w:r>
      <w:r w:rsidR="008D0F44" w:rsidRPr="009D68BA">
        <w:rPr>
          <w:rFonts w:ascii="Arial" w:hAnsi="Arial" w:cs="Arial"/>
          <w:bCs/>
          <w:lang w:val="en-GB"/>
        </w:rPr>
        <w:t xml:space="preserve"> have </w:t>
      </w:r>
      <w:r w:rsidR="00EF6810" w:rsidRPr="009D68BA">
        <w:rPr>
          <w:rFonts w:ascii="Arial" w:hAnsi="Arial" w:cs="Arial"/>
          <w:bCs/>
          <w:lang w:val="en-GB"/>
        </w:rPr>
        <w:t>obtained</w:t>
      </w:r>
      <w:r w:rsidR="00DB5661" w:rsidRPr="009D68BA">
        <w:rPr>
          <w:rFonts w:ascii="Arial" w:hAnsi="Arial" w:cs="Arial"/>
          <w:bCs/>
          <w:lang w:val="en-GB"/>
        </w:rPr>
        <w:t xml:space="preserve"> the</w:t>
      </w:r>
      <w:r w:rsidR="00260AEC" w:rsidRPr="009D68BA">
        <w:rPr>
          <w:rFonts w:ascii="Arial" w:hAnsi="Arial" w:cs="Arial"/>
          <w:bCs/>
          <w:lang w:val="en-GB"/>
        </w:rPr>
        <w:t>se certificates</w:t>
      </w:r>
      <w:r w:rsidR="00EF6810" w:rsidRPr="009D68BA">
        <w:rPr>
          <w:rFonts w:ascii="Arial" w:hAnsi="Arial" w:cs="Arial"/>
          <w:bCs/>
          <w:lang w:val="en-GB"/>
        </w:rPr>
        <w:t xml:space="preserve"> without following due processes.</w:t>
      </w:r>
    </w:p>
    <w:p w14:paraId="0D53F369" w14:textId="4C7D6FC4" w:rsidR="00562DC1" w:rsidRPr="009D68BA" w:rsidRDefault="00562DC1" w:rsidP="009D68BA">
      <w:pPr>
        <w:tabs>
          <w:tab w:val="left" w:pos="-1440"/>
          <w:tab w:val="left" w:pos="0"/>
          <w:tab w:val="left" w:pos="750"/>
          <w:tab w:val="left" w:pos="851"/>
        </w:tabs>
        <w:spacing w:after="0" w:line="360" w:lineRule="auto"/>
        <w:jc w:val="both"/>
        <w:rPr>
          <w:rFonts w:ascii="Arial" w:hAnsi="Arial" w:cs="Arial"/>
          <w:bCs/>
          <w:lang w:val="en-GB"/>
        </w:rPr>
      </w:pPr>
    </w:p>
    <w:p w14:paraId="033599AF" w14:textId="4589899B" w:rsidR="00562DC1" w:rsidRPr="009D68BA" w:rsidRDefault="00562DC1" w:rsidP="009D68BA">
      <w:pPr>
        <w:tabs>
          <w:tab w:val="left" w:pos="-1440"/>
          <w:tab w:val="left" w:pos="0"/>
          <w:tab w:val="left" w:pos="750"/>
          <w:tab w:val="left" w:pos="851"/>
        </w:tabs>
        <w:spacing w:after="0" w:line="360" w:lineRule="auto"/>
        <w:jc w:val="both"/>
        <w:rPr>
          <w:rFonts w:ascii="Arial" w:hAnsi="Arial" w:cs="Arial"/>
          <w:bCs/>
          <w:lang w:val="en-GB"/>
        </w:rPr>
      </w:pPr>
      <w:r w:rsidRPr="009D68BA">
        <w:rPr>
          <w:rFonts w:ascii="Arial" w:hAnsi="Arial" w:cs="Arial"/>
          <w:bCs/>
          <w:lang w:val="en-GB"/>
        </w:rPr>
        <w:t>The Committee was informed that the rezoning and consent use are too expensive as a result most of the NPOs are unable to comply with them due lack of funds.</w:t>
      </w:r>
    </w:p>
    <w:bookmarkEnd w:id="8"/>
    <w:bookmarkEnd w:id="9"/>
    <w:p w14:paraId="22E7D97F" w14:textId="77777777" w:rsidR="00D43EEE" w:rsidRPr="009D68BA" w:rsidRDefault="00D43EEE" w:rsidP="009D68BA">
      <w:pPr>
        <w:tabs>
          <w:tab w:val="left" w:pos="-1440"/>
          <w:tab w:val="left" w:pos="0"/>
          <w:tab w:val="left" w:pos="750"/>
          <w:tab w:val="left" w:pos="851"/>
        </w:tabs>
        <w:spacing w:after="0" w:line="360" w:lineRule="auto"/>
        <w:jc w:val="both"/>
        <w:rPr>
          <w:rStyle w:val="mw-headline"/>
          <w:rFonts w:ascii="Arial" w:hAnsi="Arial" w:cs="Arial"/>
          <w:bCs/>
          <w:lang w:val="en-GB"/>
        </w:rPr>
      </w:pPr>
    </w:p>
    <w:p w14:paraId="7911951E" w14:textId="333DC916" w:rsidR="00072E1F" w:rsidRPr="00F37837" w:rsidRDefault="00F37837" w:rsidP="00F37837">
      <w:pPr>
        <w:spacing w:line="360" w:lineRule="auto"/>
        <w:jc w:val="both"/>
        <w:rPr>
          <w:rStyle w:val="mw-headline"/>
          <w:rFonts w:ascii="Arial" w:hAnsi="Arial" w:cs="Arial"/>
          <w:b/>
        </w:rPr>
      </w:pPr>
      <w:r>
        <w:rPr>
          <w:rStyle w:val="mw-headline"/>
          <w:rFonts w:ascii="Arial" w:hAnsi="Arial" w:cs="Arial"/>
          <w:b/>
        </w:rPr>
        <w:t xml:space="preserve">10. </w:t>
      </w:r>
      <w:r>
        <w:rPr>
          <w:rStyle w:val="mw-headline"/>
          <w:rFonts w:ascii="Arial" w:hAnsi="Arial" w:cs="Arial"/>
          <w:b/>
        </w:rPr>
        <w:tab/>
      </w:r>
      <w:r w:rsidR="00F37420" w:rsidRPr="00F37837">
        <w:rPr>
          <w:rStyle w:val="mw-headline"/>
          <w:rFonts w:ascii="Arial" w:hAnsi="Arial" w:cs="Arial"/>
          <w:b/>
        </w:rPr>
        <w:t>COMMITTEE CONCERNS</w:t>
      </w:r>
    </w:p>
    <w:p w14:paraId="69F80807" w14:textId="014673E3" w:rsidR="00C864C0" w:rsidRPr="009D68BA" w:rsidRDefault="00F37420" w:rsidP="009D68BA">
      <w:pPr>
        <w:pStyle w:val="ListParagraph"/>
        <w:spacing w:line="360" w:lineRule="auto"/>
        <w:ind w:hanging="720"/>
        <w:jc w:val="both"/>
        <w:rPr>
          <w:rStyle w:val="mw-headline"/>
          <w:rFonts w:ascii="Arial" w:hAnsi="Arial" w:cs="Arial"/>
          <w:b/>
        </w:rPr>
      </w:pPr>
      <w:r w:rsidRPr="009D68BA">
        <w:rPr>
          <w:rStyle w:val="mw-headline"/>
          <w:rFonts w:ascii="Arial" w:hAnsi="Arial" w:cs="Arial"/>
          <w:b/>
        </w:rPr>
        <w:t xml:space="preserve">The Concerns of the Committee </w:t>
      </w:r>
      <w:r w:rsidR="002E7E2C" w:rsidRPr="009D68BA">
        <w:rPr>
          <w:rStyle w:val="mw-headline"/>
          <w:rFonts w:ascii="Arial" w:hAnsi="Arial" w:cs="Arial"/>
          <w:b/>
        </w:rPr>
        <w:t>are as follows</w:t>
      </w:r>
      <w:r w:rsidRPr="009D68BA">
        <w:rPr>
          <w:rStyle w:val="mw-headline"/>
          <w:rFonts w:ascii="Arial" w:hAnsi="Arial" w:cs="Arial"/>
          <w:b/>
        </w:rPr>
        <w:t>:</w:t>
      </w:r>
    </w:p>
    <w:p w14:paraId="456465E1" w14:textId="4D245DAB" w:rsidR="0037275D" w:rsidRPr="009D68BA" w:rsidRDefault="0037275D" w:rsidP="009D68BA">
      <w:pPr>
        <w:pStyle w:val="ListParagraph"/>
        <w:numPr>
          <w:ilvl w:val="1"/>
          <w:numId w:val="5"/>
        </w:numPr>
        <w:spacing w:line="360" w:lineRule="auto"/>
        <w:rPr>
          <w:rFonts w:ascii="Arial" w:eastAsia="Times New Roman" w:hAnsi="Arial" w:cs="Arial"/>
          <w:lang w:val="en-ZA"/>
        </w:rPr>
      </w:pPr>
      <w:bookmarkStart w:id="10" w:name="_Hlk53494821"/>
      <w:r w:rsidRPr="009D68BA">
        <w:rPr>
          <w:rFonts w:ascii="Arial" w:eastAsia="Times New Roman" w:hAnsi="Arial" w:cs="Arial"/>
        </w:rPr>
        <w:t>Zoning and Re-Zoning are costly and unaffordable for NPOs including ECDs.</w:t>
      </w:r>
    </w:p>
    <w:p w14:paraId="43D3276A" w14:textId="76D4DF6E" w:rsidR="008A5E73" w:rsidRPr="009D68BA" w:rsidRDefault="0037275D" w:rsidP="009D68BA">
      <w:pPr>
        <w:pStyle w:val="ListParagraph"/>
        <w:numPr>
          <w:ilvl w:val="1"/>
          <w:numId w:val="5"/>
        </w:numPr>
        <w:kinsoku w:val="0"/>
        <w:overflowPunct w:val="0"/>
        <w:spacing w:after="0" w:line="360" w:lineRule="auto"/>
        <w:jc w:val="both"/>
        <w:textAlignment w:val="baseline"/>
        <w:rPr>
          <w:rFonts w:ascii="Arial" w:eastAsia="Times New Roman" w:hAnsi="Arial" w:cs="Arial"/>
        </w:rPr>
      </w:pPr>
      <w:r w:rsidRPr="009D68BA">
        <w:rPr>
          <w:rFonts w:ascii="Arial" w:eastAsia="MS PGothic" w:hAnsi="Arial" w:cs="Arial"/>
        </w:rPr>
        <w:t>Lack of alignment</w:t>
      </w:r>
      <w:r w:rsidRPr="009D68BA">
        <w:rPr>
          <w:rFonts w:ascii="Arial" w:eastAsia="MS PGothic" w:hAnsi="Arial" w:cs="Arial"/>
          <w:b/>
          <w:bCs/>
        </w:rPr>
        <w:t xml:space="preserve"> </w:t>
      </w:r>
      <w:r w:rsidRPr="009D68BA">
        <w:rPr>
          <w:rFonts w:ascii="Arial" w:eastAsia="MS PGothic" w:hAnsi="Arial" w:cs="Arial"/>
        </w:rPr>
        <w:t xml:space="preserve">between the municipal processes and requirements, and those of the Department of Social Development. </w:t>
      </w:r>
    </w:p>
    <w:p w14:paraId="7D06DCC2" w14:textId="77118690" w:rsidR="0037275D" w:rsidRPr="009D68BA" w:rsidRDefault="0037275D" w:rsidP="009D68BA">
      <w:pPr>
        <w:pStyle w:val="ListParagraph"/>
        <w:numPr>
          <w:ilvl w:val="1"/>
          <w:numId w:val="5"/>
        </w:numPr>
        <w:spacing w:after="0" w:line="360" w:lineRule="auto"/>
        <w:rPr>
          <w:rFonts w:ascii="Arial" w:eastAsia="Times New Roman" w:hAnsi="Arial" w:cs="Arial"/>
        </w:rPr>
      </w:pPr>
      <w:r w:rsidRPr="009D68BA">
        <w:rPr>
          <w:rFonts w:ascii="Arial" w:eastAsia="Arial" w:hAnsi="Arial" w:cs="Arial"/>
        </w:rPr>
        <w:t>Existing ECDs that are operating in RDP</w:t>
      </w:r>
      <w:r w:rsidR="00764B79" w:rsidRPr="009D68BA">
        <w:rPr>
          <w:rFonts w:ascii="Arial" w:eastAsia="Arial" w:hAnsi="Arial" w:cs="Arial"/>
        </w:rPr>
        <w:t xml:space="preserve"> Houses</w:t>
      </w:r>
      <w:r w:rsidRPr="009D68BA">
        <w:rPr>
          <w:rFonts w:ascii="Arial" w:eastAsia="Arial" w:hAnsi="Arial" w:cs="Arial"/>
        </w:rPr>
        <w:t xml:space="preserve"> and un-proclaimed land </w:t>
      </w:r>
      <w:r w:rsidR="008A5E73" w:rsidRPr="009D68BA">
        <w:rPr>
          <w:rFonts w:ascii="Arial" w:eastAsia="Arial" w:hAnsi="Arial" w:cs="Arial"/>
        </w:rPr>
        <w:t xml:space="preserve">are </w:t>
      </w:r>
      <w:r w:rsidRPr="009D68BA">
        <w:rPr>
          <w:rFonts w:ascii="Arial" w:eastAsia="Arial" w:hAnsi="Arial" w:cs="Arial"/>
        </w:rPr>
        <w:t>not issued with health permits.</w:t>
      </w:r>
    </w:p>
    <w:p w14:paraId="0FCFB5DF" w14:textId="559BB82B" w:rsidR="00DA00EB" w:rsidRPr="009D68BA" w:rsidRDefault="00903806" w:rsidP="009D68BA">
      <w:pPr>
        <w:pStyle w:val="ListParagraph"/>
        <w:numPr>
          <w:ilvl w:val="1"/>
          <w:numId w:val="5"/>
        </w:numPr>
        <w:spacing w:after="0" w:line="360" w:lineRule="auto"/>
        <w:ind w:left="1077"/>
        <w:rPr>
          <w:rFonts w:ascii="Arial" w:eastAsia="Times New Roman" w:hAnsi="Arial" w:cs="Arial"/>
          <w:lang w:val="en-ZA"/>
        </w:rPr>
      </w:pPr>
      <w:r w:rsidRPr="009D68BA">
        <w:rPr>
          <w:rFonts w:ascii="Arial" w:eastAsia="Arial" w:hAnsi="Arial" w:cs="Arial"/>
        </w:rPr>
        <w:t xml:space="preserve">Delays in </w:t>
      </w:r>
      <w:r w:rsidR="00DA00EB" w:rsidRPr="009D68BA">
        <w:rPr>
          <w:rFonts w:ascii="Arial" w:eastAsia="Arial" w:hAnsi="Arial" w:cs="Arial"/>
        </w:rPr>
        <w:t>issuing of Health Permits</w:t>
      </w:r>
      <w:r w:rsidR="004232A6" w:rsidRPr="009D68BA">
        <w:rPr>
          <w:rFonts w:ascii="Arial" w:eastAsia="Arial" w:hAnsi="Arial" w:cs="Arial"/>
        </w:rPr>
        <w:t xml:space="preserve"> or </w:t>
      </w:r>
      <w:r w:rsidR="00A42B84" w:rsidRPr="009D68BA">
        <w:rPr>
          <w:rFonts w:ascii="Arial" w:eastAsia="Arial" w:hAnsi="Arial" w:cs="Arial"/>
        </w:rPr>
        <w:t>Certificates</w:t>
      </w:r>
      <w:r w:rsidR="00DA00EB" w:rsidRPr="009D68BA">
        <w:rPr>
          <w:rFonts w:ascii="Arial" w:eastAsia="Arial" w:hAnsi="Arial" w:cs="Arial"/>
        </w:rPr>
        <w:t xml:space="preserve"> for home based ECDs</w:t>
      </w:r>
      <w:r w:rsidR="00C40863" w:rsidRPr="009D68BA">
        <w:rPr>
          <w:rFonts w:ascii="Arial" w:eastAsia="Arial" w:hAnsi="Arial" w:cs="Arial"/>
        </w:rPr>
        <w:t>.</w:t>
      </w:r>
    </w:p>
    <w:p w14:paraId="2BEB587E" w14:textId="77777777" w:rsidR="00417BFC" w:rsidRPr="009D68BA" w:rsidRDefault="00417BFC" w:rsidP="009D68BA">
      <w:pPr>
        <w:pStyle w:val="ListParagraph"/>
        <w:spacing w:after="0" w:line="360" w:lineRule="auto"/>
        <w:ind w:left="1077"/>
        <w:rPr>
          <w:rFonts w:ascii="Arial" w:eastAsia="Times New Roman" w:hAnsi="Arial" w:cs="Arial"/>
          <w:lang w:val="en-ZA"/>
        </w:rPr>
      </w:pPr>
    </w:p>
    <w:p w14:paraId="6AB54D13" w14:textId="74AB96FF" w:rsidR="00072E1F" w:rsidRPr="009D68BA" w:rsidRDefault="00A73E08" w:rsidP="009D68BA">
      <w:pPr>
        <w:spacing w:after="160" w:line="360" w:lineRule="auto"/>
        <w:jc w:val="both"/>
        <w:rPr>
          <w:rStyle w:val="mw-headline"/>
          <w:rFonts w:ascii="Arial" w:hAnsi="Arial" w:cs="Arial"/>
          <w:b/>
        </w:rPr>
      </w:pPr>
      <w:r w:rsidRPr="009D68BA">
        <w:rPr>
          <w:rFonts w:ascii="Arial" w:hAnsi="Arial" w:cs="Arial"/>
          <w:b/>
        </w:rPr>
        <w:t>1</w:t>
      </w:r>
      <w:r w:rsidR="00E14AF3" w:rsidRPr="009D68BA">
        <w:rPr>
          <w:rFonts w:ascii="Arial" w:hAnsi="Arial" w:cs="Arial"/>
          <w:b/>
        </w:rPr>
        <w:t>1</w:t>
      </w:r>
      <w:r w:rsidRPr="009D68BA">
        <w:rPr>
          <w:rFonts w:ascii="Arial" w:hAnsi="Arial" w:cs="Arial"/>
          <w:b/>
        </w:rPr>
        <w:t>.</w:t>
      </w:r>
      <w:r w:rsidR="00C864C0" w:rsidRPr="009D68BA">
        <w:rPr>
          <w:rFonts w:ascii="Arial" w:hAnsi="Arial" w:cs="Arial"/>
          <w:bCs/>
        </w:rPr>
        <w:t xml:space="preserve">   </w:t>
      </w:r>
      <w:bookmarkEnd w:id="10"/>
      <w:r w:rsidR="00F37837">
        <w:rPr>
          <w:rFonts w:ascii="Arial" w:hAnsi="Arial" w:cs="Arial"/>
          <w:bCs/>
        </w:rPr>
        <w:tab/>
      </w:r>
      <w:r w:rsidR="009D3312" w:rsidRPr="009D3312">
        <w:rPr>
          <w:rFonts w:ascii="Arial" w:hAnsi="Arial" w:cs="Arial"/>
          <w:b/>
        </w:rPr>
        <w:t>PROPOSED COMMITTEE</w:t>
      </w:r>
      <w:r w:rsidR="009D3312">
        <w:rPr>
          <w:rFonts w:ascii="Arial" w:hAnsi="Arial" w:cs="Arial"/>
          <w:bCs/>
        </w:rPr>
        <w:t xml:space="preserve"> </w:t>
      </w:r>
      <w:r w:rsidR="00F37420" w:rsidRPr="009D68BA">
        <w:rPr>
          <w:rStyle w:val="mw-headline"/>
          <w:rFonts w:ascii="Arial" w:hAnsi="Arial" w:cs="Arial"/>
          <w:b/>
        </w:rPr>
        <w:t>RECOMMENDATIONS</w:t>
      </w:r>
    </w:p>
    <w:p w14:paraId="2F134C0E" w14:textId="698E2811" w:rsidR="00B36375" w:rsidRPr="009D68BA" w:rsidRDefault="00EC06D8" w:rsidP="009D68BA">
      <w:pPr>
        <w:spacing w:line="360" w:lineRule="auto"/>
        <w:jc w:val="both"/>
        <w:rPr>
          <w:rStyle w:val="mw-headline"/>
          <w:rFonts w:ascii="Arial" w:hAnsi="Arial" w:cs="Arial"/>
          <w:b/>
        </w:rPr>
      </w:pPr>
      <w:r w:rsidRPr="009D68BA">
        <w:rPr>
          <w:rStyle w:val="mw-headline"/>
          <w:rFonts w:ascii="Arial" w:hAnsi="Arial" w:cs="Arial"/>
          <w:b/>
        </w:rPr>
        <w:t xml:space="preserve">The Committee recommends </w:t>
      </w:r>
      <w:r w:rsidR="00C40863" w:rsidRPr="009D68BA">
        <w:rPr>
          <w:rStyle w:val="mw-headline"/>
          <w:rFonts w:ascii="Arial" w:hAnsi="Arial" w:cs="Arial"/>
          <w:b/>
        </w:rPr>
        <w:t xml:space="preserve">as follows: </w:t>
      </w:r>
    </w:p>
    <w:p w14:paraId="32079731" w14:textId="43ACC203" w:rsidR="00A80536" w:rsidRPr="009D68BA" w:rsidRDefault="0037275D" w:rsidP="009D68BA">
      <w:pPr>
        <w:spacing w:line="360" w:lineRule="auto"/>
        <w:ind w:left="720" w:hanging="720"/>
        <w:rPr>
          <w:rFonts w:ascii="Arial" w:hAnsi="Arial" w:cs="Arial"/>
          <w:b/>
          <w:bCs/>
        </w:rPr>
      </w:pPr>
      <w:r w:rsidRPr="009D68BA">
        <w:rPr>
          <w:rFonts w:ascii="Arial" w:hAnsi="Arial" w:cs="Arial"/>
        </w:rPr>
        <w:t>11.1</w:t>
      </w:r>
      <w:r w:rsidR="00B36375" w:rsidRPr="009D68BA">
        <w:rPr>
          <w:rFonts w:ascii="Arial" w:hAnsi="Arial" w:cs="Arial"/>
        </w:rPr>
        <w:t xml:space="preserve"> </w:t>
      </w:r>
      <w:r w:rsidRPr="009D68BA">
        <w:rPr>
          <w:rFonts w:ascii="Arial" w:hAnsi="Arial" w:cs="Arial"/>
        </w:rPr>
        <w:tab/>
        <w:t>The Department should engage the municipalities where there are affected ECDs with a view to possible review the rezoning fees in an event that the fees are more than what the affected NPOs or ECDs can afford.</w:t>
      </w:r>
      <w:r w:rsidR="00C40863" w:rsidRPr="009D68BA">
        <w:rPr>
          <w:rFonts w:ascii="Arial" w:hAnsi="Arial" w:cs="Arial"/>
        </w:rPr>
        <w:t xml:space="preserve"> </w:t>
      </w:r>
      <w:r w:rsidR="00C40863" w:rsidRPr="009D68BA">
        <w:rPr>
          <w:rFonts w:ascii="Arial" w:hAnsi="Arial" w:cs="Arial"/>
          <w:b/>
          <w:bCs/>
        </w:rPr>
        <w:t>The report should be submitted by 31 May 2022.</w:t>
      </w:r>
    </w:p>
    <w:p w14:paraId="7BD51A02" w14:textId="1E5310AF" w:rsidR="00A80536" w:rsidRPr="009D68BA" w:rsidRDefault="00021EBD" w:rsidP="009D68BA">
      <w:pPr>
        <w:spacing w:line="360" w:lineRule="auto"/>
        <w:ind w:left="720" w:hanging="720"/>
        <w:rPr>
          <w:rFonts w:ascii="Arial" w:hAnsi="Arial" w:cs="Arial"/>
          <w:b/>
          <w:bCs/>
        </w:rPr>
      </w:pPr>
      <w:r w:rsidRPr="009D68BA">
        <w:rPr>
          <w:rFonts w:ascii="Arial" w:hAnsi="Arial" w:cs="Arial"/>
        </w:rPr>
        <w:t xml:space="preserve">11.2  </w:t>
      </w:r>
      <w:r w:rsidR="00134F20" w:rsidRPr="009D68BA">
        <w:rPr>
          <w:rFonts w:ascii="Arial" w:hAnsi="Arial" w:cs="Arial"/>
        </w:rPr>
        <w:t xml:space="preserve"> </w:t>
      </w:r>
      <w:r w:rsidR="00134F20" w:rsidRPr="009D68BA">
        <w:rPr>
          <w:rFonts w:ascii="Arial" w:hAnsi="Arial" w:cs="Arial"/>
        </w:rPr>
        <w:tab/>
      </w:r>
      <w:r w:rsidR="0037275D" w:rsidRPr="009D68BA">
        <w:rPr>
          <w:rFonts w:ascii="Arial" w:hAnsi="Arial" w:cs="Arial"/>
        </w:rPr>
        <w:t xml:space="preserve">The Department should engage with all relevant stakeholders </w:t>
      </w:r>
      <w:r w:rsidR="00134F20" w:rsidRPr="009D68BA">
        <w:rPr>
          <w:rFonts w:ascii="Arial" w:hAnsi="Arial" w:cs="Arial"/>
        </w:rPr>
        <w:t>and consider aligning processes and requirements that are discouraging the ECDs from registering. The Committee is of the view that the alignment of these processes would enable ECDs to move towards registration faster and this would be cost effective.</w:t>
      </w:r>
      <w:r w:rsidR="00C40863" w:rsidRPr="009D68BA">
        <w:rPr>
          <w:rFonts w:ascii="Arial" w:hAnsi="Arial" w:cs="Arial"/>
        </w:rPr>
        <w:t xml:space="preserve"> </w:t>
      </w:r>
      <w:r w:rsidR="00C40863" w:rsidRPr="009D68BA">
        <w:rPr>
          <w:rFonts w:ascii="Arial" w:hAnsi="Arial" w:cs="Arial"/>
          <w:b/>
          <w:bCs/>
        </w:rPr>
        <w:t>The report should be submitted by 31 May 2022.</w:t>
      </w:r>
    </w:p>
    <w:p w14:paraId="5B5DB2F7" w14:textId="6E17F841" w:rsidR="00A80536" w:rsidRPr="009D68BA" w:rsidRDefault="00A80536" w:rsidP="009D68BA">
      <w:pPr>
        <w:spacing w:line="360" w:lineRule="auto"/>
        <w:ind w:left="720" w:hanging="720"/>
        <w:jc w:val="both"/>
        <w:rPr>
          <w:rFonts w:ascii="Arial" w:hAnsi="Arial" w:cs="Arial"/>
          <w:b/>
          <w:bCs/>
        </w:rPr>
      </w:pPr>
      <w:r w:rsidRPr="009D68BA">
        <w:rPr>
          <w:rFonts w:ascii="Arial" w:hAnsi="Arial" w:cs="Arial"/>
        </w:rPr>
        <w:lastRenderedPageBreak/>
        <w:t>11.</w:t>
      </w:r>
      <w:r w:rsidR="00134F20" w:rsidRPr="009D68BA">
        <w:rPr>
          <w:rFonts w:ascii="Arial" w:hAnsi="Arial" w:cs="Arial"/>
        </w:rPr>
        <w:t>3</w:t>
      </w:r>
      <w:r w:rsidR="005B7426" w:rsidRPr="009D68BA">
        <w:rPr>
          <w:rFonts w:ascii="Arial" w:hAnsi="Arial" w:cs="Arial"/>
        </w:rPr>
        <w:t xml:space="preserve"> </w:t>
      </w:r>
      <w:r w:rsidR="00764B79" w:rsidRPr="009D68BA">
        <w:rPr>
          <w:rFonts w:ascii="Arial" w:hAnsi="Arial" w:cs="Arial"/>
        </w:rPr>
        <w:tab/>
      </w:r>
      <w:r w:rsidR="008A5E73" w:rsidRPr="009D68BA">
        <w:rPr>
          <w:rFonts w:ascii="Arial" w:hAnsi="Arial" w:cs="Arial"/>
        </w:rPr>
        <w:t xml:space="preserve">The Department should engage with other Stakeholders that are part of the Intergovernmental </w:t>
      </w:r>
      <w:r w:rsidR="00764B79" w:rsidRPr="009D68BA">
        <w:rPr>
          <w:rFonts w:ascii="Arial" w:hAnsi="Arial" w:cs="Arial"/>
        </w:rPr>
        <w:t xml:space="preserve">Relations Forum with a view to come up with amicable solutions about existing ECDs that are operating RDP Houses and unpraclaimed land. </w:t>
      </w:r>
      <w:r w:rsidR="00C40863" w:rsidRPr="009D68BA">
        <w:rPr>
          <w:rFonts w:ascii="Arial" w:hAnsi="Arial" w:cs="Arial"/>
          <w:b/>
          <w:bCs/>
        </w:rPr>
        <w:t>The report should be submitted by 31 May 2022.</w:t>
      </w:r>
    </w:p>
    <w:p w14:paraId="254378A5" w14:textId="60E262E7" w:rsidR="009A7EC6" w:rsidRPr="00BB328C" w:rsidRDefault="00C40863" w:rsidP="00BB328C">
      <w:pPr>
        <w:spacing w:line="360" w:lineRule="auto"/>
        <w:ind w:left="720" w:hanging="720"/>
        <w:jc w:val="both"/>
        <w:rPr>
          <w:rStyle w:val="mw-headline"/>
          <w:rFonts w:ascii="Arial" w:hAnsi="Arial" w:cs="Arial"/>
          <w:b/>
          <w:bCs/>
        </w:rPr>
      </w:pPr>
      <w:r w:rsidRPr="009D68BA">
        <w:rPr>
          <w:rFonts w:ascii="Arial" w:hAnsi="Arial" w:cs="Arial"/>
          <w:b/>
          <w:bCs/>
        </w:rPr>
        <w:t>11.4</w:t>
      </w:r>
      <w:r w:rsidRPr="009D68BA">
        <w:rPr>
          <w:rFonts w:ascii="Arial" w:hAnsi="Arial" w:cs="Arial"/>
          <w:b/>
          <w:bCs/>
        </w:rPr>
        <w:tab/>
      </w:r>
      <w:r w:rsidR="000508E3" w:rsidRPr="009D68BA">
        <w:rPr>
          <w:rFonts w:ascii="Arial" w:hAnsi="Arial" w:cs="Arial"/>
        </w:rPr>
        <w:t>The Department should continue engaging with all relevant stakeholders in an endeavour to resolve issues that related to Health Certificates, occupancy certificates, emergency plans and other related matters.</w:t>
      </w:r>
      <w:r w:rsidR="000508E3" w:rsidRPr="009D68BA">
        <w:rPr>
          <w:rFonts w:ascii="Arial" w:hAnsi="Arial" w:cs="Arial"/>
          <w:b/>
          <w:bCs/>
        </w:rPr>
        <w:t xml:space="preserve"> </w:t>
      </w:r>
      <w:r w:rsidR="000508E3" w:rsidRPr="009D68BA">
        <w:rPr>
          <w:rFonts w:ascii="Arial" w:hAnsi="Arial" w:cs="Arial"/>
        </w:rPr>
        <w:t xml:space="preserve">The Committee is cognisance of the fact that most of these matters are the competencies of the municipalities and believe that continuous engagements can yield positive outcomes. </w:t>
      </w:r>
      <w:r w:rsidR="000508E3" w:rsidRPr="009D68BA">
        <w:rPr>
          <w:rFonts w:ascii="Arial" w:hAnsi="Arial" w:cs="Arial"/>
          <w:b/>
          <w:bCs/>
        </w:rPr>
        <w:t>The progress report should be submitted by 31 May 2022.</w:t>
      </w:r>
    </w:p>
    <w:p w14:paraId="3B078990" w14:textId="70EA1B1C" w:rsidR="00F74F3E" w:rsidRPr="009D68BA" w:rsidRDefault="00DA160D" w:rsidP="009D68BA">
      <w:pPr>
        <w:spacing w:line="360" w:lineRule="auto"/>
        <w:jc w:val="both"/>
        <w:rPr>
          <w:rFonts w:ascii="Arial" w:hAnsi="Arial" w:cs="Arial"/>
          <w:b/>
          <w:bCs/>
        </w:rPr>
      </w:pPr>
      <w:r w:rsidRPr="009D68BA">
        <w:rPr>
          <w:rFonts w:ascii="Arial" w:hAnsi="Arial" w:cs="Arial"/>
          <w:b/>
          <w:bCs/>
        </w:rPr>
        <w:t>1</w:t>
      </w:r>
      <w:r w:rsidR="00E14AF3" w:rsidRPr="009D68BA">
        <w:rPr>
          <w:rFonts w:ascii="Arial" w:hAnsi="Arial" w:cs="Arial"/>
          <w:b/>
          <w:bCs/>
        </w:rPr>
        <w:t>2</w:t>
      </w:r>
      <w:r w:rsidR="00F74F3E" w:rsidRPr="009D68BA">
        <w:rPr>
          <w:rFonts w:ascii="Arial" w:hAnsi="Arial" w:cs="Arial"/>
          <w:b/>
          <w:bCs/>
        </w:rPr>
        <w:t xml:space="preserve">.    </w:t>
      </w:r>
      <w:r w:rsidR="00F74F3E" w:rsidRPr="009D68BA">
        <w:rPr>
          <w:rFonts w:ascii="Arial" w:hAnsi="Arial" w:cs="Arial"/>
          <w:b/>
          <w:bCs/>
        </w:rPr>
        <w:tab/>
        <w:t>ACKNOWLEDGEMENTS</w:t>
      </w:r>
    </w:p>
    <w:p w14:paraId="4BC68DFB" w14:textId="58019740" w:rsidR="00B43806" w:rsidRPr="009D68BA" w:rsidRDefault="00F74F3E" w:rsidP="009D68BA">
      <w:pPr>
        <w:tabs>
          <w:tab w:val="left" w:pos="720"/>
        </w:tabs>
        <w:spacing w:after="0" w:line="360" w:lineRule="auto"/>
        <w:jc w:val="both"/>
        <w:rPr>
          <w:rFonts w:ascii="Arial" w:eastAsia="Arial Unicode MS" w:hAnsi="Arial" w:cs="Arial"/>
        </w:rPr>
      </w:pPr>
      <w:r w:rsidRPr="009D68BA">
        <w:rPr>
          <w:rFonts w:ascii="Arial" w:eastAsia="Arial Unicode MS" w:hAnsi="Arial" w:cs="Arial"/>
        </w:rPr>
        <w:t xml:space="preserve">The Portfolio Committee on Social Development wishes to thank </w:t>
      </w:r>
      <w:r w:rsidR="00773895" w:rsidRPr="009D68BA">
        <w:rPr>
          <w:rFonts w:ascii="Arial" w:eastAsia="Arial Unicode MS" w:hAnsi="Arial" w:cs="Arial"/>
        </w:rPr>
        <w:t xml:space="preserve">the </w:t>
      </w:r>
      <w:r w:rsidR="002A6358" w:rsidRPr="009D68BA">
        <w:rPr>
          <w:rFonts w:ascii="Arial" w:eastAsia="Arial Unicode MS" w:hAnsi="Arial" w:cs="Arial"/>
        </w:rPr>
        <w:t xml:space="preserve">Gauteng Department of Social Development, </w:t>
      </w:r>
      <w:r w:rsidR="004D5EA0" w:rsidRPr="009D68BA">
        <w:rPr>
          <w:rFonts w:ascii="Arial" w:eastAsia="Arial Unicode MS" w:hAnsi="Arial" w:cs="Arial"/>
        </w:rPr>
        <w:t xml:space="preserve">City of </w:t>
      </w:r>
      <w:r w:rsidR="004D5EA0" w:rsidRPr="009D68BA">
        <w:rPr>
          <w:rFonts w:ascii="Arial" w:eastAsiaTheme="minorHAnsi" w:hAnsi="Arial" w:cs="Arial"/>
          <w:lang w:eastAsia="en-US"/>
        </w:rPr>
        <w:t>Tshwane Metropolitan Municipality</w:t>
      </w:r>
      <w:r w:rsidR="004D5EA0" w:rsidRPr="009D68BA">
        <w:rPr>
          <w:rFonts w:ascii="Arial" w:eastAsia="Arial Unicode MS" w:hAnsi="Arial" w:cs="Arial"/>
        </w:rPr>
        <w:t xml:space="preserve">, City of </w:t>
      </w:r>
      <w:r w:rsidR="004D5EA0" w:rsidRPr="009D68BA">
        <w:rPr>
          <w:rFonts w:ascii="Arial" w:eastAsiaTheme="minorHAnsi" w:hAnsi="Arial" w:cs="Arial"/>
          <w:lang w:eastAsia="en-US"/>
        </w:rPr>
        <w:t>Johannesburg Metropolitan Municipality</w:t>
      </w:r>
      <w:r w:rsidR="00735D6F" w:rsidRPr="009D68BA">
        <w:rPr>
          <w:rFonts w:ascii="Arial" w:eastAsia="Arial Unicode MS" w:hAnsi="Arial" w:cs="Arial"/>
        </w:rPr>
        <w:t xml:space="preserve">, </w:t>
      </w:r>
      <w:r w:rsidR="004D5EA0" w:rsidRPr="009D68BA">
        <w:rPr>
          <w:rFonts w:ascii="Arial" w:eastAsiaTheme="minorHAnsi" w:hAnsi="Arial" w:cs="Arial"/>
          <w:lang w:eastAsia="en-US"/>
        </w:rPr>
        <w:t>Non -complying ECDs</w:t>
      </w:r>
      <w:r w:rsidR="00735D6F" w:rsidRPr="009D68BA">
        <w:rPr>
          <w:rFonts w:ascii="Arial" w:eastAsia="Arial Unicode MS" w:hAnsi="Arial" w:cs="Arial"/>
        </w:rPr>
        <w:t xml:space="preserve">, </w:t>
      </w:r>
      <w:r w:rsidR="004D5EA0" w:rsidRPr="009D68BA">
        <w:rPr>
          <w:rFonts w:ascii="Arial" w:eastAsiaTheme="minorHAnsi" w:hAnsi="Arial" w:cs="Arial"/>
          <w:lang w:eastAsia="en-US"/>
        </w:rPr>
        <w:t>Greater Benoni Child Welfare</w:t>
      </w:r>
      <w:r w:rsidR="00597394" w:rsidRPr="009D68BA">
        <w:rPr>
          <w:rFonts w:ascii="Arial" w:eastAsia="Arial Unicode MS" w:hAnsi="Arial" w:cs="Arial"/>
        </w:rPr>
        <w:t xml:space="preserve">, </w:t>
      </w:r>
      <w:r w:rsidR="004D5EA0" w:rsidRPr="009D68BA">
        <w:rPr>
          <w:rFonts w:ascii="Arial" w:eastAsiaTheme="minorHAnsi" w:hAnsi="Arial" w:cs="Arial"/>
          <w:lang w:eastAsia="en-US"/>
        </w:rPr>
        <w:t>Gauteng Welfare and Development Services</w:t>
      </w:r>
      <w:r w:rsidR="00597394" w:rsidRPr="009D68BA">
        <w:rPr>
          <w:rFonts w:ascii="Arial" w:eastAsia="Arial Unicode MS" w:hAnsi="Arial" w:cs="Arial"/>
        </w:rPr>
        <w:t xml:space="preserve">, </w:t>
      </w:r>
      <w:r w:rsidR="004D5EA0" w:rsidRPr="009D68BA">
        <w:rPr>
          <w:rFonts w:ascii="Arial" w:eastAsiaTheme="minorHAnsi" w:hAnsi="Arial" w:cs="Arial"/>
          <w:lang w:eastAsia="en-US"/>
        </w:rPr>
        <w:t>Emfuleni ECD Forum</w:t>
      </w:r>
      <w:r w:rsidR="00597394" w:rsidRPr="009D68BA">
        <w:rPr>
          <w:rFonts w:ascii="Arial" w:eastAsia="Arial Unicode MS" w:hAnsi="Arial" w:cs="Arial"/>
        </w:rPr>
        <w:t xml:space="preserve">, </w:t>
      </w:r>
      <w:r w:rsidR="004D5EA0" w:rsidRPr="009D68BA">
        <w:rPr>
          <w:rFonts w:ascii="Arial" w:eastAsiaTheme="minorHAnsi" w:hAnsi="Arial" w:cs="Arial"/>
          <w:lang w:eastAsia="en-US"/>
        </w:rPr>
        <w:t>ECD Practitioners</w:t>
      </w:r>
      <w:r w:rsidR="00597394" w:rsidRPr="009D68BA">
        <w:rPr>
          <w:rFonts w:ascii="Arial" w:eastAsiaTheme="minorHAnsi" w:hAnsi="Arial" w:cs="Arial"/>
          <w:lang w:eastAsia="en-US"/>
        </w:rPr>
        <w:t xml:space="preserve"> from different Regions</w:t>
      </w:r>
      <w:r w:rsidR="00597394" w:rsidRPr="009D68BA">
        <w:rPr>
          <w:rFonts w:ascii="Arial" w:eastAsia="Arial Unicode MS" w:hAnsi="Arial" w:cs="Arial"/>
        </w:rPr>
        <w:t xml:space="preserve">, </w:t>
      </w:r>
      <w:r w:rsidR="004D5EA0" w:rsidRPr="009D68BA">
        <w:rPr>
          <w:rFonts w:ascii="Arial" w:eastAsiaTheme="minorHAnsi" w:hAnsi="Arial" w:cs="Arial"/>
          <w:lang w:eastAsia="en-US"/>
        </w:rPr>
        <w:t>Operation Companion</w:t>
      </w:r>
      <w:r w:rsidR="001D3101" w:rsidRPr="009D68BA">
        <w:rPr>
          <w:rFonts w:ascii="Arial" w:eastAsia="Arial Unicode MS" w:hAnsi="Arial" w:cs="Arial"/>
        </w:rPr>
        <w:t xml:space="preserve"> </w:t>
      </w:r>
      <w:r w:rsidR="009C3A50" w:rsidRPr="009D68BA">
        <w:rPr>
          <w:rFonts w:ascii="Arial" w:hAnsi="Arial" w:cs="Arial"/>
          <w:bCs/>
        </w:rPr>
        <w:t xml:space="preserve">and all the Committee </w:t>
      </w:r>
      <w:r w:rsidR="00E727A3" w:rsidRPr="009D68BA">
        <w:rPr>
          <w:rFonts w:ascii="Arial" w:hAnsi="Arial" w:cs="Arial"/>
          <w:bCs/>
        </w:rPr>
        <w:t>Stakeholder’s</w:t>
      </w:r>
      <w:r w:rsidR="009C3A50" w:rsidRPr="009D68BA">
        <w:rPr>
          <w:rFonts w:ascii="Arial" w:hAnsi="Arial" w:cs="Arial"/>
          <w:bCs/>
        </w:rPr>
        <w:t xml:space="preserve"> from all the Gauteng Regions</w:t>
      </w:r>
      <w:r w:rsidR="009C3A50" w:rsidRPr="009D68BA">
        <w:rPr>
          <w:rFonts w:ascii="Arial" w:eastAsia="Arial Unicode MS" w:hAnsi="Arial" w:cs="Arial"/>
        </w:rPr>
        <w:t xml:space="preserve"> </w:t>
      </w:r>
      <w:r w:rsidR="00EC06D8" w:rsidRPr="009D68BA">
        <w:rPr>
          <w:rFonts w:ascii="Arial" w:eastAsia="Arial Unicode MS" w:hAnsi="Arial" w:cs="Arial"/>
        </w:rPr>
        <w:t>for availing themselves and participa</w:t>
      </w:r>
      <w:r w:rsidR="009C3A50" w:rsidRPr="009D68BA">
        <w:rPr>
          <w:rFonts w:ascii="Arial" w:eastAsia="Arial Unicode MS" w:hAnsi="Arial" w:cs="Arial"/>
        </w:rPr>
        <w:t>ting</w:t>
      </w:r>
      <w:r w:rsidR="00EC06D8" w:rsidRPr="009D68BA">
        <w:rPr>
          <w:rFonts w:ascii="Arial" w:eastAsia="Arial Unicode MS" w:hAnsi="Arial" w:cs="Arial"/>
        </w:rPr>
        <w:t xml:space="preserve"> in the </w:t>
      </w:r>
      <w:r w:rsidR="009C3A50" w:rsidRPr="009D68BA">
        <w:rPr>
          <w:rFonts w:ascii="Arial" w:eastAsia="Arial Unicode MS" w:hAnsi="Arial" w:cs="Arial"/>
        </w:rPr>
        <w:t>Webinar and providing valuable information.</w:t>
      </w:r>
    </w:p>
    <w:p w14:paraId="5C4D950E" w14:textId="275C31AC" w:rsidR="00AE65E2" w:rsidRPr="009D68BA" w:rsidRDefault="00AE65E2" w:rsidP="009D68BA">
      <w:pPr>
        <w:tabs>
          <w:tab w:val="left" w:pos="720"/>
        </w:tabs>
        <w:spacing w:after="0" w:line="360" w:lineRule="auto"/>
        <w:jc w:val="both"/>
        <w:rPr>
          <w:rFonts w:ascii="Arial" w:eastAsia="Arial Unicode MS" w:hAnsi="Arial" w:cs="Arial"/>
        </w:rPr>
      </w:pPr>
    </w:p>
    <w:p w14:paraId="483E61F4" w14:textId="43A156E6" w:rsidR="00AE65E2" w:rsidRPr="009D68BA" w:rsidRDefault="00AE65E2" w:rsidP="009D68BA">
      <w:pPr>
        <w:tabs>
          <w:tab w:val="left" w:pos="-720"/>
        </w:tabs>
        <w:suppressAutoHyphens/>
        <w:spacing w:after="0" w:line="360" w:lineRule="auto"/>
        <w:jc w:val="both"/>
        <w:rPr>
          <w:rFonts w:ascii="Arial" w:eastAsiaTheme="minorHAnsi" w:hAnsi="Arial" w:cs="Arial"/>
          <w:spacing w:val="-3"/>
          <w:lang w:eastAsia="en-US"/>
        </w:rPr>
      </w:pPr>
      <w:r w:rsidRPr="009D68BA">
        <w:rPr>
          <w:rFonts w:ascii="Arial" w:eastAsiaTheme="minorHAnsi" w:hAnsi="Arial" w:cs="Arial"/>
          <w:spacing w:val="-3"/>
          <w:lang w:eastAsia="en-US"/>
        </w:rPr>
        <w:t xml:space="preserve">I would also like to express my appreciation to Members of the Committee: R. Kekana, R. Ntse’khe, A. Ndlovana, B.Engelbrecht, B. Badenhorst, M. Mofama and D. Ledwaba for their commitment to the oversight process. I commend them </w:t>
      </w:r>
      <w:r w:rsidRPr="009D68BA">
        <w:rPr>
          <w:rFonts w:ascii="Arial" w:eastAsiaTheme="minorHAnsi" w:hAnsi="Arial" w:cs="Arial"/>
          <w:lang w:eastAsia="en-US"/>
        </w:rPr>
        <w:t xml:space="preserve">for their diligence during deliberations on the Focus Intervention Study Report.  </w:t>
      </w:r>
    </w:p>
    <w:p w14:paraId="1C40B3EC" w14:textId="77777777" w:rsidR="00AE65E2" w:rsidRPr="009D68BA" w:rsidRDefault="00AE65E2" w:rsidP="009D68BA">
      <w:pPr>
        <w:tabs>
          <w:tab w:val="left" w:pos="-720"/>
        </w:tabs>
        <w:suppressAutoHyphens/>
        <w:spacing w:after="0" w:line="360" w:lineRule="auto"/>
        <w:ind w:left="720"/>
        <w:jc w:val="both"/>
        <w:rPr>
          <w:rFonts w:ascii="Arial" w:eastAsiaTheme="minorHAnsi" w:hAnsi="Arial" w:cs="Arial"/>
          <w:spacing w:val="-3"/>
          <w:lang w:eastAsia="en-US"/>
        </w:rPr>
      </w:pPr>
    </w:p>
    <w:p w14:paraId="794315E2" w14:textId="77777777" w:rsidR="00AE65E2" w:rsidRPr="009D68BA" w:rsidRDefault="00AE65E2" w:rsidP="009D68BA">
      <w:pPr>
        <w:spacing w:after="0" w:line="360" w:lineRule="auto"/>
        <w:ind w:right="-1"/>
        <w:jc w:val="both"/>
        <w:rPr>
          <w:rFonts w:ascii="Arial" w:eastAsiaTheme="minorHAnsi" w:hAnsi="Arial" w:cs="Arial"/>
          <w:bCs/>
          <w:lang w:eastAsia="en-US"/>
        </w:rPr>
      </w:pPr>
      <w:r w:rsidRPr="009D68BA">
        <w:rPr>
          <w:rFonts w:ascii="Arial" w:eastAsiaTheme="minorHAnsi" w:hAnsi="Arial" w:cs="Arial"/>
          <w:bCs/>
          <w:lang w:eastAsia="en-US"/>
        </w:rPr>
        <w:t>The Committee would also like to thank officials that supports the Committee Mr S. Nqwala, Ms Z. Pantshwa-Mbalo, Ms S. Nenweli, Ms N. Jikolo, Ms L. Manthata, Mr J. Moloi, Ms T. Nzuke, Ms D Ngwenya, Ms N Ntlebi, and Mr K. Xulu and H. Ngobeni for their dedication in assisting the Committee to achieve its mandate.</w:t>
      </w:r>
    </w:p>
    <w:p w14:paraId="50987B9A" w14:textId="77777777" w:rsidR="00B3294A" w:rsidRPr="009D68BA" w:rsidRDefault="00B3294A" w:rsidP="009D68BA">
      <w:pPr>
        <w:tabs>
          <w:tab w:val="left" w:pos="720"/>
        </w:tabs>
        <w:spacing w:after="0" w:line="360" w:lineRule="auto"/>
        <w:jc w:val="both"/>
        <w:rPr>
          <w:rFonts w:ascii="Arial" w:eastAsia="Arial Unicode MS" w:hAnsi="Arial" w:cs="Arial"/>
        </w:rPr>
      </w:pPr>
    </w:p>
    <w:p w14:paraId="5E0D694D" w14:textId="1CBEBD14" w:rsidR="00F74F3E" w:rsidRPr="009D68BA" w:rsidRDefault="00DA160D" w:rsidP="009D68BA">
      <w:pPr>
        <w:tabs>
          <w:tab w:val="left" w:pos="720"/>
        </w:tabs>
        <w:spacing w:line="360" w:lineRule="auto"/>
        <w:jc w:val="both"/>
        <w:rPr>
          <w:rFonts w:ascii="Arial" w:eastAsia="Arial Unicode MS" w:hAnsi="Arial" w:cs="Arial"/>
        </w:rPr>
      </w:pPr>
      <w:r w:rsidRPr="009D68BA">
        <w:rPr>
          <w:rFonts w:ascii="Arial" w:eastAsia="Arial Unicode MS" w:hAnsi="Arial" w:cs="Arial"/>
          <w:b/>
        </w:rPr>
        <w:t>1</w:t>
      </w:r>
      <w:r w:rsidR="00E14AF3" w:rsidRPr="009D68BA">
        <w:rPr>
          <w:rFonts w:ascii="Arial" w:eastAsia="Arial Unicode MS" w:hAnsi="Arial" w:cs="Arial"/>
          <w:b/>
        </w:rPr>
        <w:t>3</w:t>
      </w:r>
      <w:r w:rsidR="00F74F3E" w:rsidRPr="009D68BA">
        <w:rPr>
          <w:rFonts w:ascii="Arial" w:eastAsia="Arial Unicode MS" w:hAnsi="Arial" w:cs="Arial"/>
          <w:b/>
        </w:rPr>
        <w:t xml:space="preserve">.   </w:t>
      </w:r>
      <w:r w:rsidR="00F74F3E" w:rsidRPr="009D68BA">
        <w:rPr>
          <w:rFonts w:ascii="Arial" w:eastAsia="Arial Unicode MS" w:hAnsi="Arial" w:cs="Arial"/>
          <w:b/>
        </w:rPr>
        <w:tab/>
        <w:t>ADOPTION OF THE REPORT</w:t>
      </w:r>
      <w:r w:rsidR="00F74F3E" w:rsidRPr="009D68BA">
        <w:rPr>
          <w:rFonts w:ascii="Arial" w:eastAsia="Arial Unicode MS" w:hAnsi="Arial" w:cs="Arial"/>
        </w:rPr>
        <w:t xml:space="preserve"> </w:t>
      </w:r>
    </w:p>
    <w:p w14:paraId="277BA899" w14:textId="3B2FA01D" w:rsidR="00F74F3E" w:rsidRPr="009D68BA" w:rsidRDefault="00F74F3E" w:rsidP="009D68BA">
      <w:pPr>
        <w:spacing w:line="360" w:lineRule="auto"/>
        <w:jc w:val="both"/>
        <w:rPr>
          <w:rFonts w:ascii="Arial" w:eastAsia="Arial Unicode MS" w:hAnsi="Arial" w:cs="Arial"/>
        </w:rPr>
      </w:pPr>
      <w:r w:rsidRPr="009D68BA">
        <w:rPr>
          <w:rFonts w:ascii="Arial" w:eastAsia="Arial Unicode MS" w:hAnsi="Arial" w:cs="Arial"/>
        </w:rPr>
        <w:t xml:space="preserve">The Portfolio Committee on Social Development unanimously adopted the FIS Report on Gauteng Department of Social Development </w:t>
      </w:r>
      <w:r w:rsidR="00AC33E0" w:rsidRPr="009D68BA">
        <w:rPr>
          <w:rFonts w:ascii="Arial" w:eastAsia="Arial Unicode MS" w:hAnsi="Arial" w:cs="Arial"/>
        </w:rPr>
        <w:t xml:space="preserve">emanating from the </w:t>
      </w:r>
      <w:r w:rsidR="001D3101" w:rsidRPr="009D68BA">
        <w:rPr>
          <w:rFonts w:ascii="Arial" w:eastAsia="Arial Unicode MS" w:hAnsi="Arial" w:cs="Arial"/>
        </w:rPr>
        <w:t>Budget Vote 6</w:t>
      </w:r>
      <w:r w:rsidR="00E14AF3" w:rsidRPr="009D68BA">
        <w:rPr>
          <w:rFonts w:ascii="Arial" w:eastAsia="Arial Unicode MS" w:hAnsi="Arial" w:cs="Arial"/>
        </w:rPr>
        <w:t xml:space="preserve"> </w:t>
      </w:r>
      <w:r w:rsidRPr="009D68BA">
        <w:rPr>
          <w:rFonts w:ascii="Arial" w:eastAsia="Arial Unicode MS" w:hAnsi="Arial" w:cs="Arial"/>
        </w:rPr>
        <w:t>for</w:t>
      </w:r>
      <w:r w:rsidR="007A2355" w:rsidRPr="009D68BA">
        <w:rPr>
          <w:rFonts w:ascii="Arial" w:eastAsia="Arial Unicode MS" w:hAnsi="Arial" w:cs="Arial"/>
        </w:rPr>
        <w:t xml:space="preserve"> </w:t>
      </w:r>
      <w:r w:rsidR="00AC0D49" w:rsidRPr="009D68BA">
        <w:rPr>
          <w:rFonts w:ascii="Arial" w:eastAsia="Arial Unicode MS" w:hAnsi="Arial" w:cs="Arial"/>
        </w:rPr>
        <w:t>20</w:t>
      </w:r>
      <w:r w:rsidR="001D3101" w:rsidRPr="009D68BA">
        <w:rPr>
          <w:rFonts w:ascii="Arial" w:eastAsia="Arial Unicode MS" w:hAnsi="Arial" w:cs="Arial"/>
        </w:rPr>
        <w:t>21</w:t>
      </w:r>
      <w:r w:rsidR="00AC0D49" w:rsidRPr="009D68BA">
        <w:rPr>
          <w:rFonts w:ascii="Arial" w:eastAsia="Arial Unicode MS" w:hAnsi="Arial" w:cs="Arial"/>
        </w:rPr>
        <w:t>/2</w:t>
      </w:r>
      <w:r w:rsidR="001D3101" w:rsidRPr="009D68BA">
        <w:rPr>
          <w:rFonts w:ascii="Arial" w:eastAsia="Arial Unicode MS" w:hAnsi="Arial" w:cs="Arial"/>
        </w:rPr>
        <w:t>2</w:t>
      </w:r>
      <w:r w:rsidRPr="009D68BA">
        <w:rPr>
          <w:rFonts w:ascii="Arial" w:eastAsia="Arial Unicode MS" w:hAnsi="Arial" w:cs="Arial"/>
        </w:rPr>
        <w:t xml:space="preserve"> financial year. </w:t>
      </w:r>
      <w:r w:rsidR="003E0D3E" w:rsidRPr="009D68BA">
        <w:rPr>
          <w:rFonts w:ascii="Arial" w:hAnsi="Arial" w:cs="Arial"/>
        </w:rPr>
        <w:t xml:space="preserve">In accordance with Rule117(2)(c) read together with Rule 165, </w:t>
      </w:r>
      <w:r w:rsidRPr="009D68BA">
        <w:rPr>
          <w:rFonts w:ascii="Arial" w:eastAsia="Arial Unicode MS" w:hAnsi="Arial" w:cs="Arial"/>
        </w:rPr>
        <w:t>the Committee hereby recommends that this report be adopted by the House</w:t>
      </w:r>
      <w:r w:rsidR="003E0D3E" w:rsidRPr="009D68BA">
        <w:rPr>
          <w:rFonts w:ascii="Arial" w:eastAsia="Arial Unicode MS" w:hAnsi="Arial" w:cs="Arial"/>
        </w:rPr>
        <w:t xml:space="preserve">, taking  into </w:t>
      </w:r>
      <w:r w:rsidR="001F655C" w:rsidRPr="009D68BA">
        <w:rPr>
          <w:rFonts w:ascii="Arial" w:eastAsia="Arial Unicode MS" w:hAnsi="Arial" w:cs="Arial"/>
        </w:rPr>
        <w:t>account concerns</w:t>
      </w:r>
      <w:r w:rsidR="003E0D3E" w:rsidRPr="009D68BA">
        <w:rPr>
          <w:rFonts w:ascii="Arial" w:eastAsia="Arial Unicode MS" w:hAnsi="Arial" w:cs="Arial"/>
        </w:rPr>
        <w:t xml:space="preserve"> and </w:t>
      </w:r>
      <w:r w:rsidR="001108F5">
        <w:rPr>
          <w:rFonts w:ascii="Arial" w:eastAsia="Arial Unicode MS" w:hAnsi="Arial" w:cs="Arial"/>
        </w:rPr>
        <w:t xml:space="preserve">proposed </w:t>
      </w:r>
      <w:r w:rsidR="003E0D3E" w:rsidRPr="009D68BA">
        <w:rPr>
          <w:rFonts w:ascii="Arial" w:eastAsia="Arial Unicode MS" w:hAnsi="Arial" w:cs="Arial"/>
        </w:rPr>
        <w:t>recommendations made in this report</w:t>
      </w:r>
      <w:r w:rsidR="00C37D04" w:rsidRPr="009D68BA">
        <w:rPr>
          <w:rFonts w:ascii="Arial" w:eastAsia="Arial Unicode MS" w:hAnsi="Arial" w:cs="Arial"/>
        </w:rPr>
        <w:t>.</w:t>
      </w:r>
    </w:p>
    <w:sectPr w:rsidR="00F74F3E" w:rsidRPr="009D68BA" w:rsidSect="00007A00">
      <w:footerReference w:type="default" r:id="rId13"/>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8D67D" w14:textId="77777777" w:rsidR="0083131F" w:rsidRDefault="0083131F" w:rsidP="00A87770">
      <w:pPr>
        <w:spacing w:after="0" w:line="240" w:lineRule="auto"/>
      </w:pPr>
      <w:r>
        <w:separator/>
      </w:r>
    </w:p>
  </w:endnote>
  <w:endnote w:type="continuationSeparator" w:id="0">
    <w:p w14:paraId="13D10F5A" w14:textId="77777777" w:rsidR="0083131F" w:rsidRDefault="0083131F"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B81A1" w14:textId="0BA7AF23" w:rsidR="009F6566" w:rsidRPr="00A274EA" w:rsidRDefault="009F6566" w:rsidP="00075BFC">
    <w:pPr>
      <w:pStyle w:val="Footer"/>
      <w:tabs>
        <w:tab w:val="left" w:pos="7430"/>
      </w:tabs>
      <w:rPr>
        <w:rFonts w:ascii="Arial Narrow" w:hAnsi="Arial Narrow"/>
        <w:sz w:val="16"/>
        <w:szCs w:val="16"/>
      </w:rPr>
    </w:pPr>
    <w:r>
      <w:rPr>
        <w:rFonts w:ascii="Arial Narrow" w:hAnsi="Arial Narrow"/>
        <w:sz w:val="16"/>
        <w:szCs w:val="16"/>
      </w:rPr>
      <w:t>Social Development Committee FIS</w:t>
    </w:r>
    <w:r w:rsidRPr="00A274EA">
      <w:rPr>
        <w:rFonts w:ascii="Arial Narrow" w:hAnsi="Arial Narrow"/>
        <w:sz w:val="16"/>
        <w:szCs w:val="16"/>
      </w:rPr>
      <w:t xml:space="preserve"> Report</w:t>
    </w:r>
    <w:r>
      <w:rPr>
        <w:rFonts w:ascii="Arial Narrow" w:hAnsi="Arial Narrow"/>
        <w:sz w:val="16"/>
        <w:szCs w:val="16"/>
      </w:rPr>
      <w:t xml:space="preserve"> Arising from the </w:t>
    </w:r>
    <w:r w:rsidR="005A07A0">
      <w:rPr>
        <w:rFonts w:ascii="Arial Narrow" w:hAnsi="Arial Narrow"/>
        <w:sz w:val="16"/>
        <w:szCs w:val="16"/>
      </w:rPr>
      <w:t>Budget Vote 6</w:t>
    </w:r>
    <w:r w:rsidR="00666868">
      <w:rPr>
        <w:rFonts w:ascii="Arial Narrow" w:hAnsi="Arial Narrow"/>
        <w:sz w:val="16"/>
        <w:szCs w:val="16"/>
      </w:rPr>
      <w:t xml:space="preserve"> for 2</w:t>
    </w:r>
    <w:r w:rsidR="00EC6FD4">
      <w:rPr>
        <w:rFonts w:ascii="Arial Narrow" w:hAnsi="Arial Narrow"/>
        <w:sz w:val="16"/>
        <w:szCs w:val="16"/>
      </w:rPr>
      <w:t>021</w:t>
    </w:r>
    <w:r w:rsidR="00666868">
      <w:rPr>
        <w:rFonts w:ascii="Arial Narrow" w:hAnsi="Arial Narrow"/>
        <w:sz w:val="16"/>
        <w:szCs w:val="16"/>
      </w:rPr>
      <w:t>/2</w:t>
    </w:r>
    <w:r w:rsidR="00EC6FD4">
      <w:rPr>
        <w:rFonts w:ascii="Arial Narrow" w:hAnsi="Arial Narrow"/>
        <w:sz w:val="16"/>
        <w:szCs w:val="16"/>
      </w:rPr>
      <w:t xml:space="preserve">2 </w:t>
    </w:r>
    <w:r>
      <w:rPr>
        <w:rFonts w:ascii="Arial Narrow" w:hAnsi="Arial Narrow"/>
        <w:sz w:val="16"/>
        <w:szCs w:val="16"/>
      </w:rPr>
      <w:t xml:space="preserve">Financial Year </w:t>
    </w:r>
    <w:r w:rsidRPr="00A274EA">
      <w:rPr>
        <w:rFonts w:ascii="Arial Narrow" w:hAnsi="Arial Narrow"/>
        <w:sz w:val="16"/>
        <w:szCs w:val="16"/>
      </w:rPr>
      <w:tab/>
      <w:t xml:space="preserve">        </w:t>
    </w:r>
    <w:r w:rsidRPr="00A274EA">
      <w:rPr>
        <w:rFonts w:ascii="Arial Narrow" w:hAnsi="Arial Narrow"/>
        <w:sz w:val="16"/>
        <w:szCs w:val="16"/>
      </w:rPr>
      <w:tab/>
      <w:t xml:space="preserve">  </w:t>
    </w:r>
    <w:sdt>
      <w:sdtPr>
        <w:rPr>
          <w:rFonts w:ascii="Arial Narrow" w:hAnsi="Arial Narrow"/>
          <w:sz w:val="16"/>
          <w:szCs w:val="16"/>
        </w:rPr>
        <w:id w:val="2313826"/>
        <w:docPartObj>
          <w:docPartGallery w:val="Page Numbers (Bottom of Page)"/>
          <w:docPartUnique/>
        </w:docPartObj>
      </w:sdtPr>
      <w:sdtEndPr/>
      <w:sdtContent>
        <w:sdt>
          <w:sdtPr>
            <w:rPr>
              <w:rFonts w:ascii="Arial Narrow" w:hAnsi="Arial Narrow"/>
              <w:sz w:val="16"/>
              <w:szCs w:val="16"/>
            </w:rPr>
            <w:id w:val="565050523"/>
            <w:docPartObj>
              <w:docPartGallery w:val="Page Numbers (Top of Page)"/>
              <w:docPartUnique/>
            </w:docPartObj>
          </w:sdtPr>
          <w:sdtEndPr/>
          <w:sdtContent>
            <w:r w:rsidRPr="00A274EA">
              <w:rPr>
                <w:rFonts w:ascii="Arial Narrow" w:hAnsi="Arial Narrow"/>
                <w:sz w:val="16"/>
                <w:szCs w:val="16"/>
              </w:rPr>
              <w:t xml:space="preserve">Page </w:t>
            </w:r>
            <w:r w:rsidRPr="00A274EA">
              <w:rPr>
                <w:rFonts w:ascii="Arial Narrow" w:hAnsi="Arial Narrow"/>
                <w:b/>
                <w:sz w:val="16"/>
                <w:szCs w:val="16"/>
              </w:rPr>
              <w:fldChar w:fldCharType="begin"/>
            </w:r>
            <w:r w:rsidRPr="00A274EA">
              <w:rPr>
                <w:rFonts w:ascii="Arial Narrow" w:hAnsi="Arial Narrow"/>
                <w:b/>
                <w:sz w:val="16"/>
                <w:szCs w:val="16"/>
              </w:rPr>
              <w:instrText xml:space="preserve"> PAGE </w:instrText>
            </w:r>
            <w:r w:rsidRPr="00A274EA">
              <w:rPr>
                <w:rFonts w:ascii="Arial Narrow" w:hAnsi="Arial Narrow"/>
                <w:b/>
                <w:sz w:val="16"/>
                <w:szCs w:val="16"/>
              </w:rPr>
              <w:fldChar w:fldCharType="separate"/>
            </w:r>
            <w:r>
              <w:rPr>
                <w:rFonts w:ascii="Arial Narrow" w:hAnsi="Arial Narrow"/>
                <w:b/>
                <w:noProof/>
                <w:sz w:val="16"/>
                <w:szCs w:val="16"/>
              </w:rPr>
              <w:t>10</w:t>
            </w:r>
            <w:r w:rsidRPr="00A274EA">
              <w:rPr>
                <w:rFonts w:ascii="Arial Narrow" w:hAnsi="Arial Narrow"/>
                <w:b/>
                <w:sz w:val="16"/>
                <w:szCs w:val="16"/>
              </w:rPr>
              <w:fldChar w:fldCharType="end"/>
            </w:r>
            <w:r w:rsidRPr="00A274EA">
              <w:rPr>
                <w:rFonts w:ascii="Arial Narrow" w:hAnsi="Arial Narrow"/>
                <w:sz w:val="16"/>
                <w:szCs w:val="16"/>
              </w:rPr>
              <w:t xml:space="preserve"> of </w:t>
            </w:r>
            <w:r w:rsidRPr="00A274EA">
              <w:rPr>
                <w:rFonts w:ascii="Arial Narrow" w:hAnsi="Arial Narrow"/>
                <w:b/>
                <w:sz w:val="16"/>
                <w:szCs w:val="16"/>
              </w:rPr>
              <w:fldChar w:fldCharType="begin"/>
            </w:r>
            <w:r w:rsidRPr="00A274EA">
              <w:rPr>
                <w:rFonts w:ascii="Arial Narrow" w:hAnsi="Arial Narrow"/>
                <w:b/>
                <w:sz w:val="16"/>
                <w:szCs w:val="16"/>
              </w:rPr>
              <w:instrText xml:space="preserve"> NUMPAGES  </w:instrText>
            </w:r>
            <w:r w:rsidRPr="00A274EA">
              <w:rPr>
                <w:rFonts w:ascii="Arial Narrow" w:hAnsi="Arial Narrow"/>
                <w:b/>
                <w:sz w:val="16"/>
                <w:szCs w:val="16"/>
              </w:rPr>
              <w:fldChar w:fldCharType="separate"/>
            </w:r>
            <w:r>
              <w:rPr>
                <w:rFonts w:ascii="Arial Narrow" w:hAnsi="Arial Narrow"/>
                <w:b/>
                <w:noProof/>
                <w:sz w:val="16"/>
                <w:szCs w:val="16"/>
              </w:rPr>
              <w:t>11</w:t>
            </w:r>
            <w:r w:rsidRPr="00A274EA">
              <w:rPr>
                <w:rFonts w:ascii="Arial Narrow" w:hAnsi="Arial Narrow"/>
                <w:b/>
                <w:sz w:val="16"/>
                <w:szCs w:val="16"/>
              </w:rPr>
              <w:fldChar w:fldCharType="end"/>
            </w:r>
          </w:sdtContent>
        </w:sdt>
      </w:sdtContent>
    </w:sdt>
  </w:p>
  <w:p w14:paraId="58F8D6F4" w14:textId="77777777" w:rsidR="009F6566" w:rsidRDefault="009F6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8777" w14:textId="77777777" w:rsidR="0083131F" w:rsidRDefault="0083131F" w:rsidP="00A87770">
      <w:pPr>
        <w:spacing w:after="0" w:line="240" w:lineRule="auto"/>
      </w:pPr>
      <w:r>
        <w:separator/>
      </w:r>
    </w:p>
  </w:footnote>
  <w:footnote w:type="continuationSeparator" w:id="0">
    <w:p w14:paraId="503CE690" w14:textId="77777777" w:rsidR="0083131F" w:rsidRDefault="0083131F"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C3E"/>
    <w:multiLevelType w:val="hybridMultilevel"/>
    <w:tmpl w:val="B8425192"/>
    <w:lvl w:ilvl="0" w:tplc="AA4A7FD4">
      <w:start w:val="1"/>
      <w:numFmt w:val="bullet"/>
      <w:lvlText w:val="•"/>
      <w:lvlJc w:val="left"/>
      <w:pPr>
        <w:tabs>
          <w:tab w:val="num" w:pos="720"/>
        </w:tabs>
        <w:ind w:left="720" w:hanging="360"/>
      </w:pPr>
      <w:rPr>
        <w:rFonts w:ascii="Times New Roman" w:hAnsi="Times New Roman" w:hint="default"/>
      </w:rPr>
    </w:lvl>
    <w:lvl w:ilvl="1" w:tplc="4A7E189C" w:tentative="1">
      <w:start w:val="1"/>
      <w:numFmt w:val="bullet"/>
      <w:lvlText w:val="•"/>
      <w:lvlJc w:val="left"/>
      <w:pPr>
        <w:tabs>
          <w:tab w:val="num" w:pos="1440"/>
        </w:tabs>
        <w:ind w:left="1440" w:hanging="360"/>
      </w:pPr>
      <w:rPr>
        <w:rFonts w:ascii="Times New Roman" w:hAnsi="Times New Roman" w:hint="default"/>
      </w:rPr>
    </w:lvl>
    <w:lvl w:ilvl="2" w:tplc="9466B4C4" w:tentative="1">
      <w:start w:val="1"/>
      <w:numFmt w:val="bullet"/>
      <w:lvlText w:val="•"/>
      <w:lvlJc w:val="left"/>
      <w:pPr>
        <w:tabs>
          <w:tab w:val="num" w:pos="2160"/>
        </w:tabs>
        <w:ind w:left="2160" w:hanging="360"/>
      </w:pPr>
      <w:rPr>
        <w:rFonts w:ascii="Times New Roman" w:hAnsi="Times New Roman" w:hint="default"/>
      </w:rPr>
    </w:lvl>
    <w:lvl w:ilvl="3" w:tplc="4E9AC7F2" w:tentative="1">
      <w:start w:val="1"/>
      <w:numFmt w:val="bullet"/>
      <w:lvlText w:val="•"/>
      <w:lvlJc w:val="left"/>
      <w:pPr>
        <w:tabs>
          <w:tab w:val="num" w:pos="2880"/>
        </w:tabs>
        <w:ind w:left="2880" w:hanging="360"/>
      </w:pPr>
      <w:rPr>
        <w:rFonts w:ascii="Times New Roman" w:hAnsi="Times New Roman" w:hint="default"/>
      </w:rPr>
    </w:lvl>
    <w:lvl w:ilvl="4" w:tplc="1F08F354" w:tentative="1">
      <w:start w:val="1"/>
      <w:numFmt w:val="bullet"/>
      <w:lvlText w:val="•"/>
      <w:lvlJc w:val="left"/>
      <w:pPr>
        <w:tabs>
          <w:tab w:val="num" w:pos="3600"/>
        </w:tabs>
        <w:ind w:left="3600" w:hanging="360"/>
      </w:pPr>
      <w:rPr>
        <w:rFonts w:ascii="Times New Roman" w:hAnsi="Times New Roman" w:hint="default"/>
      </w:rPr>
    </w:lvl>
    <w:lvl w:ilvl="5" w:tplc="9736656C" w:tentative="1">
      <w:start w:val="1"/>
      <w:numFmt w:val="bullet"/>
      <w:lvlText w:val="•"/>
      <w:lvlJc w:val="left"/>
      <w:pPr>
        <w:tabs>
          <w:tab w:val="num" w:pos="4320"/>
        </w:tabs>
        <w:ind w:left="4320" w:hanging="360"/>
      </w:pPr>
      <w:rPr>
        <w:rFonts w:ascii="Times New Roman" w:hAnsi="Times New Roman" w:hint="default"/>
      </w:rPr>
    </w:lvl>
    <w:lvl w:ilvl="6" w:tplc="5FC43CEE" w:tentative="1">
      <w:start w:val="1"/>
      <w:numFmt w:val="bullet"/>
      <w:lvlText w:val="•"/>
      <w:lvlJc w:val="left"/>
      <w:pPr>
        <w:tabs>
          <w:tab w:val="num" w:pos="5040"/>
        </w:tabs>
        <w:ind w:left="5040" w:hanging="360"/>
      </w:pPr>
      <w:rPr>
        <w:rFonts w:ascii="Times New Roman" w:hAnsi="Times New Roman" w:hint="default"/>
      </w:rPr>
    </w:lvl>
    <w:lvl w:ilvl="7" w:tplc="C25825A2" w:tentative="1">
      <w:start w:val="1"/>
      <w:numFmt w:val="bullet"/>
      <w:lvlText w:val="•"/>
      <w:lvlJc w:val="left"/>
      <w:pPr>
        <w:tabs>
          <w:tab w:val="num" w:pos="5760"/>
        </w:tabs>
        <w:ind w:left="5760" w:hanging="360"/>
      </w:pPr>
      <w:rPr>
        <w:rFonts w:ascii="Times New Roman" w:hAnsi="Times New Roman" w:hint="default"/>
      </w:rPr>
    </w:lvl>
    <w:lvl w:ilvl="8" w:tplc="2F02D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5D78A6"/>
    <w:multiLevelType w:val="multilevel"/>
    <w:tmpl w:val="012A139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433DA"/>
    <w:multiLevelType w:val="hybridMultilevel"/>
    <w:tmpl w:val="0E9E3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D0449DF"/>
    <w:multiLevelType w:val="multilevel"/>
    <w:tmpl w:val="840A1DE2"/>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7817"/>
    <w:multiLevelType w:val="hybridMultilevel"/>
    <w:tmpl w:val="A1A4898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8A50C7"/>
    <w:multiLevelType w:val="hybridMultilevel"/>
    <w:tmpl w:val="59302328"/>
    <w:lvl w:ilvl="0" w:tplc="3B6CF0AC">
      <w:start w:val="1"/>
      <w:numFmt w:val="bullet"/>
      <w:lvlText w:val="•"/>
      <w:lvlJc w:val="left"/>
      <w:pPr>
        <w:tabs>
          <w:tab w:val="num" w:pos="720"/>
        </w:tabs>
        <w:ind w:left="720" w:hanging="360"/>
      </w:pPr>
      <w:rPr>
        <w:rFonts w:ascii="Times New Roman" w:hAnsi="Times New Roman" w:hint="default"/>
      </w:rPr>
    </w:lvl>
    <w:lvl w:ilvl="1" w:tplc="A0707100" w:tentative="1">
      <w:start w:val="1"/>
      <w:numFmt w:val="bullet"/>
      <w:lvlText w:val="•"/>
      <w:lvlJc w:val="left"/>
      <w:pPr>
        <w:tabs>
          <w:tab w:val="num" w:pos="1440"/>
        </w:tabs>
        <w:ind w:left="1440" w:hanging="360"/>
      </w:pPr>
      <w:rPr>
        <w:rFonts w:ascii="Times New Roman" w:hAnsi="Times New Roman" w:hint="default"/>
      </w:rPr>
    </w:lvl>
    <w:lvl w:ilvl="2" w:tplc="849AB066" w:tentative="1">
      <w:start w:val="1"/>
      <w:numFmt w:val="bullet"/>
      <w:lvlText w:val="•"/>
      <w:lvlJc w:val="left"/>
      <w:pPr>
        <w:tabs>
          <w:tab w:val="num" w:pos="2160"/>
        </w:tabs>
        <w:ind w:left="2160" w:hanging="360"/>
      </w:pPr>
      <w:rPr>
        <w:rFonts w:ascii="Times New Roman" w:hAnsi="Times New Roman" w:hint="default"/>
      </w:rPr>
    </w:lvl>
    <w:lvl w:ilvl="3" w:tplc="B5C859AC" w:tentative="1">
      <w:start w:val="1"/>
      <w:numFmt w:val="bullet"/>
      <w:lvlText w:val="•"/>
      <w:lvlJc w:val="left"/>
      <w:pPr>
        <w:tabs>
          <w:tab w:val="num" w:pos="2880"/>
        </w:tabs>
        <w:ind w:left="2880" w:hanging="360"/>
      </w:pPr>
      <w:rPr>
        <w:rFonts w:ascii="Times New Roman" w:hAnsi="Times New Roman" w:hint="default"/>
      </w:rPr>
    </w:lvl>
    <w:lvl w:ilvl="4" w:tplc="80326D7A" w:tentative="1">
      <w:start w:val="1"/>
      <w:numFmt w:val="bullet"/>
      <w:lvlText w:val="•"/>
      <w:lvlJc w:val="left"/>
      <w:pPr>
        <w:tabs>
          <w:tab w:val="num" w:pos="3600"/>
        </w:tabs>
        <w:ind w:left="3600" w:hanging="360"/>
      </w:pPr>
      <w:rPr>
        <w:rFonts w:ascii="Times New Roman" w:hAnsi="Times New Roman" w:hint="default"/>
      </w:rPr>
    </w:lvl>
    <w:lvl w:ilvl="5" w:tplc="709EFE54" w:tentative="1">
      <w:start w:val="1"/>
      <w:numFmt w:val="bullet"/>
      <w:lvlText w:val="•"/>
      <w:lvlJc w:val="left"/>
      <w:pPr>
        <w:tabs>
          <w:tab w:val="num" w:pos="4320"/>
        </w:tabs>
        <w:ind w:left="4320" w:hanging="360"/>
      </w:pPr>
      <w:rPr>
        <w:rFonts w:ascii="Times New Roman" w:hAnsi="Times New Roman" w:hint="default"/>
      </w:rPr>
    </w:lvl>
    <w:lvl w:ilvl="6" w:tplc="7DB87A54" w:tentative="1">
      <w:start w:val="1"/>
      <w:numFmt w:val="bullet"/>
      <w:lvlText w:val="•"/>
      <w:lvlJc w:val="left"/>
      <w:pPr>
        <w:tabs>
          <w:tab w:val="num" w:pos="5040"/>
        </w:tabs>
        <w:ind w:left="5040" w:hanging="360"/>
      </w:pPr>
      <w:rPr>
        <w:rFonts w:ascii="Times New Roman" w:hAnsi="Times New Roman" w:hint="default"/>
      </w:rPr>
    </w:lvl>
    <w:lvl w:ilvl="7" w:tplc="66C06194" w:tentative="1">
      <w:start w:val="1"/>
      <w:numFmt w:val="bullet"/>
      <w:lvlText w:val="•"/>
      <w:lvlJc w:val="left"/>
      <w:pPr>
        <w:tabs>
          <w:tab w:val="num" w:pos="5760"/>
        </w:tabs>
        <w:ind w:left="5760" w:hanging="360"/>
      </w:pPr>
      <w:rPr>
        <w:rFonts w:ascii="Times New Roman" w:hAnsi="Times New Roman" w:hint="default"/>
      </w:rPr>
    </w:lvl>
    <w:lvl w:ilvl="8" w:tplc="D2B2A2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333036"/>
    <w:multiLevelType w:val="hybridMultilevel"/>
    <w:tmpl w:val="E1D8A1E6"/>
    <w:lvl w:ilvl="0" w:tplc="1C09000F">
      <w:start w:val="1"/>
      <w:numFmt w:val="decimal"/>
      <w:lvlText w:val="%1."/>
      <w:lvlJc w:val="left"/>
      <w:pPr>
        <w:ind w:left="360" w:hanging="360"/>
      </w:pPr>
      <w:rPr>
        <w:rFonts w:hint="default"/>
      </w:rPr>
    </w:lvl>
    <w:lvl w:ilvl="1" w:tplc="1C090019">
      <w:start w:val="1"/>
      <w:numFmt w:val="lowerLetter"/>
      <w:lvlText w:val="%2."/>
      <w:lvlJc w:val="left"/>
      <w:pPr>
        <w:ind w:left="36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3D868BE"/>
    <w:multiLevelType w:val="multilevel"/>
    <w:tmpl w:val="3522E8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8B3979"/>
    <w:multiLevelType w:val="hybridMultilevel"/>
    <w:tmpl w:val="5136E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0D65C3F"/>
    <w:multiLevelType w:val="hybridMultilevel"/>
    <w:tmpl w:val="AF96A952"/>
    <w:lvl w:ilvl="0" w:tplc="AA4A7FD4">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40F0CF6"/>
    <w:multiLevelType w:val="multilevel"/>
    <w:tmpl w:val="50F2BA6C"/>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ascii="Arial" w:eastAsia="Arial" w:hAnsi="Arial" w:cs="Arial" w:hint="default"/>
        <w:color w:val="000000" w:themeColor="dark1"/>
      </w:rPr>
    </w:lvl>
    <w:lvl w:ilvl="2">
      <w:start w:val="1"/>
      <w:numFmt w:val="decimal"/>
      <w:isLgl/>
      <w:lvlText w:val="%1.%2.%3"/>
      <w:lvlJc w:val="left"/>
      <w:pPr>
        <w:ind w:left="1080" w:hanging="720"/>
      </w:pPr>
      <w:rPr>
        <w:rFonts w:ascii="Arial" w:eastAsia="Arial" w:hAnsi="Arial" w:cs="Arial" w:hint="default"/>
        <w:color w:val="000000" w:themeColor="dark1"/>
      </w:rPr>
    </w:lvl>
    <w:lvl w:ilvl="3">
      <w:start w:val="1"/>
      <w:numFmt w:val="decimal"/>
      <w:isLgl/>
      <w:lvlText w:val="%1.%2.%3.%4"/>
      <w:lvlJc w:val="left"/>
      <w:pPr>
        <w:ind w:left="1440" w:hanging="1080"/>
      </w:pPr>
      <w:rPr>
        <w:rFonts w:ascii="Arial" w:eastAsia="Arial" w:hAnsi="Arial" w:cs="Arial" w:hint="default"/>
        <w:color w:val="000000" w:themeColor="dark1"/>
      </w:rPr>
    </w:lvl>
    <w:lvl w:ilvl="4">
      <w:start w:val="1"/>
      <w:numFmt w:val="decimal"/>
      <w:isLgl/>
      <w:lvlText w:val="%1.%2.%3.%4.%5"/>
      <w:lvlJc w:val="left"/>
      <w:pPr>
        <w:ind w:left="1800" w:hanging="1440"/>
      </w:pPr>
      <w:rPr>
        <w:rFonts w:ascii="Arial" w:eastAsia="Arial" w:hAnsi="Arial" w:cs="Arial" w:hint="default"/>
        <w:color w:val="000000" w:themeColor="dark1"/>
      </w:rPr>
    </w:lvl>
    <w:lvl w:ilvl="5">
      <w:start w:val="1"/>
      <w:numFmt w:val="decimal"/>
      <w:isLgl/>
      <w:lvlText w:val="%1.%2.%3.%4.%5.%6"/>
      <w:lvlJc w:val="left"/>
      <w:pPr>
        <w:ind w:left="1800" w:hanging="1440"/>
      </w:pPr>
      <w:rPr>
        <w:rFonts w:ascii="Arial" w:eastAsia="Arial" w:hAnsi="Arial" w:cs="Arial" w:hint="default"/>
        <w:color w:val="000000" w:themeColor="dark1"/>
      </w:rPr>
    </w:lvl>
    <w:lvl w:ilvl="6">
      <w:start w:val="1"/>
      <w:numFmt w:val="decimal"/>
      <w:isLgl/>
      <w:lvlText w:val="%1.%2.%3.%4.%5.%6.%7"/>
      <w:lvlJc w:val="left"/>
      <w:pPr>
        <w:ind w:left="2160" w:hanging="1800"/>
      </w:pPr>
      <w:rPr>
        <w:rFonts w:ascii="Arial" w:eastAsia="Arial" w:hAnsi="Arial" w:cs="Arial" w:hint="default"/>
        <w:color w:val="000000" w:themeColor="dark1"/>
      </w:rPr>
    </w:lvl>
    <w:lvl w:ilvl="7">
      <w:start w:val="1"/>
      <w:numFmt w:val="decimal"/>
      <w:isLgl/>
      <w:lvlText w:val="%1.%2.%3.%4.%5.%6.%7.%8"/>
      <w:lvlJc w:val="left"/>
      <w:pPr>
        <w:ind w:left="2520" w:hanging="2160"/>
      </w:pPr>
      <w:rPr>
        <w:rFonts w:ascii="Arial" w:eastAsia="Arial" w:hAnsi="Arial" w:cs="Arial" w:hint="default"/>
        <w:color w:val="000000" w:themeColor="dark1"/>
      </w:rPr>
    </w:lvl>
    <w:lvl w:ilvl="8">
      <w:start w:val="1"/>
      <w:numFmt w:val="decimal"/>
      <w:isLgl/>
      <w:lvlText w:val="%1.%2.%3.%4.%5.%6.%7.%8.%9"/>
      <w:lvlJc w:val="left"/>
      <w:pPr>
        <w:ind w:left="2520" w:hanging="2160"/>
      </w:pPr>
      <w:rPr>
        <w:rFonts w:ascii="Arial" w:eastAsia="Arial" w:hAnsi="Arial" w:cs="Arial" w:hint="default"/>
        <w:color w:val="000000" w:themeColor="dark1"/>
      </w:rPr>
    </w:lvl>
  </w:abstractNum>
  <w:abstractNum w:abstractNumId="11" w15:restartNumberingAfterBreak="0">
    <w:nsid w:val="55EE6668"/>
    <w:multiLevelType w:val="hybridMultilevel"/>
    <w:tmpl w:val="E0584F34"/>
    <w:lvl w:ilvl="0" w:tplc="E27C5232">
      <w:start w:val="1"/>
      <w:numFmt w:val="bullet"/>
      <w:lvlText w:val="•"/>
      <w:lvlJc w:val="left"/>
      <w:pPr>
        <w:tabs>
          <w:tab w:val="num" w:pos="720"/>
        </w:tabs>
        <w:ind w:left="720" w:hanging="360"/>
      </w:pPr>
      <w:rPr>
        <w:rFonts w:ascii="Times New Roman" w:hAnsi="Times New Roman" w:hint="default"/>
      </w:rPr>
    </w:lvl>
    <w:lvl w:ilvl="1" w:tplc="A58421DC" w:tentative="1">
      <w:start w:val="1"/>
      <w:numFmt w:val="bullet"/>
      <w:lvlText w:val="•"/>
      <w:lvlJc w:val="left"/>
      <w:pPr>
        <w:tabs>
          <w:tab w:val="num" w:pos="1440"/>
        </w:tabs>
        <w:ind w:left="1440" w:hanging="360"/>
      </w:pPr>
      <w:rPr>
        <w:rFonts w:ascii="Times New Roman" w:hAnsi="Times New Roman" w:hint="default"/>
      </w:rPr>
    </w:lvl>
    <w:lvl w:ilvl="2" w:tplc="56B6E8D2" w:tentative="1">
      <w:start w:val="1"/>
      <w:numFmt w:val="bullet"/>
      <w:lvlText w:val="•"/>
      <w:lvlJc w:val="left"/>
      <w:pPr>
        <w:tabs>
          <w:tab w:val="num" w:pos="2160"/>
        </w:tabs>
        <w:ind w:left="2160" w:hanging="360"/>
      </w:pPr>
      <w:rPr>
        <w:rFonts w:ascii="Times New Roman" w:hAnsi="Times New Roman" w:hint="default"/>
      </w:rPr>
    </w:lvl>
    <w:lvl w:ilvl="3" w:tplc="46D60B78" w:tentative="1">
      <w:start w:val="1"/>
      <w:numFmt w:val="bullet"/>
      <w:lvlText w:val="•"/>
      <w:lvlJc w:val="left"/>
      <w:pPr>
        <w:tabs>
          <w:tab w:val="num" w:pos="2880"/>
        </w:tabs>
        <w:ind w:left="2880" w:hanging="360"/>
      </w:pPr>
      <w:rPr>
        <w:rFonts w:ascii="Times New Roman" w:hAnsi="Times New Roman" w:hint="default"/>
      </w:rPr>
    </w:lvl>
    <w:lvl w:ilvl="4" w:tplc="39609B5E" w:tentative="1">
      <w:start w:val="1"/>
      <w:numFmt w:val="bullet"/>
      <w:lvlText w:val="•"/>
      <w:lvlJc w:val="left"/>
      <w:pPr>
        <w:tabs>
          <w:tab w:val="num" w:pos="3600"/>
        </w:tabs>
        <w:ind w:left="3600" w:hanging="360"/>
      </w:pPr>
      <w:rPr>
        <w:rFonts w:ascii="Times New Roman" w:hAnsi="Times New Roman" w:hint="default"/>
      </w:rPr>
    </w:lvl>
    <w:lvl w:ilvl="5" w:tplc="07E2D5A0" w:tentative="1">
      <w:start w:val="1"/>
      <w:numFmt w:val="bullet"/>
      <w:lvlText w:val="•"/>
      <w:lvlJc w:val="left"/>
      <w:pPr>
        <w:tabs>
          <w:tab w:val="num" w:pos="4320"/>
        </w:tabs>
        <w:ind w:left="4320" w:hanging="360"/>
      </w:pPr>
      <w:rPr>
        <w:rFonts w:ascii="Times New Roman" w:hAnsi="Times New Roman" w:hint="default"/>
      </w:rPr>
    </w:lvl>
    <w:lvl w:ilvl="6" w:tplc="F4DAD8C8" w:tentative="1">
      <w:start w:val="1"/>
      <w:numFmt w:val="bullet"/>
      <w:lvlText w:val="•"/>
      <w:lvlJc w:val="left"/>
      <w:pPr>
        <w:tabs>
          <w:tab w:val="num" w:pos="5040"/>
        </w:tabs>
        <w:ind w:left="5040" w:hanging="360"/>
      </w:pPr>
      <w:rPr>
        <w:rFonts w:ascii="Times New Roman" w:hAnsi="Times New Roman" w:hint="default"/>
      </w:rPr>
    </w:lvl>
    <w:lvl w:ilvl="7" w:tplc="17626E3E" w:tentative="1">
      <w:start w:val="1"/>
      <w:numFmt w:val="bullet"/>
      <w:lvlText w:val="•"/>
      <w:lvlJc w:val="left"/>
      <w:pPr>
        <w:tabs>
          <w:tab w:val="num" w:pos="5760"/>
        </w:tabs>
        <w:ind w:left="5760" w:hanging="360"/>
      </w:pPr>
      <w:rPr>
        <w:rFonts w:ascii="Times New Roman" w:hAnsi="Times New Roman" w:hint="default"/>
      </w:rPr>
    </w:lvl>
    <w:lvl w:ilvl="8" w:tplc="A7BC68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F016FA8"/>
    <w:multiLevelType w:val="hybridMultilevel"/>
    <w:tmpl w:val="9AB21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7805F9C"/>
    <w:multiLevelType w:val="hybridMultilevel"/>
    <w:tmpl w:val="78B42312"/>
    <w:lvl w:ilvl="0" w:tplc="AB1E1FC2">
      <w:start w:val="1"/>
      <w:numFmt w:val="bullet"/>
      <w:lvlText w:val="•"/>
      <w:lvlJc w:val="left"/>
      <w:pPr>
        <w:tabs>
          <w:tab w:val="num" w:pos="720"/>
        </w:tabs>
        <w:ind w:left="720" w:hanging="360"/>
      </w:pPr>
      <w:rPr>
        <w:rFonts w:ascii="Times New Roman" w:hAnsi="Times New Roman" w:hint="default"/>
      </w:rPr>
    </w:lvl>
    <w:lvl w:ilvl="1" w:tplc="C8AC2BC0" w:tentative="1">
      <w:start w:val="1"/>
      <w:numFmt w:val="bullet"/>
      <w:lvlText w:val="•"/>
      <w:lvlJc w:val="left"/>
      <w:pPr>
        <w:tabs>
          <w:tab w:val="num" w:pos="1440"/>
        </w:tabs>
        <w:ind w:left="1440" w:hanging="360"/>
      </w:pPr>
      <w:rPr>
        <w:rFonts w:ascii="Times New Roman" w:hAnsi="Times New Roman" w:hint="default"/>
      </w:rPr>
    </w:lvl>
    <w:lvl w:ilvl="2" w:tplc="BA981206" w:tentative="1">
      <w:start w:val="1"/>
      <w:numFmt w:val="bullet"/>
      <w:lvlText w:val="•"/>
      <w:lvlJc w:val="left"/>
      <w:pPr>
        <w:tabs>
          <w:tab w:val="num" w:pos="2160"/>
        </w:tabs>
        <w:ind w:left="2160" w:hanging="360"/>
      </w:pPr>
      <w:rPr>
        <w:rFonts w:ascii="Times New Roman" w:hAnsi="Times New Roman" w:hint="default"/>
      </w:rPr>
    </w:lvl>
    <w:lvl w:ilvl="3" w:tplc="E5D827DE" w:tentative="1">
      <w:start w:val="1"/>
      <w:numFmt w:val="bullet"/>
      <w:lvlText w:val="•"/>
      <w:lvlJc w:val="left"/>
      <w:pPr>
        <w:tabs>
          <w:tab w:val="num" w:pos="2880"/>
        </w:tabs>
        <w:ind w:left="2880" w:hanging="360"/>
      </w:pPr>
      <w:rPr>
        <w:rFonts w:ascii="Times New Roman" w:hAnsi="Times New Roman" w:hint="default"/>
      </w:rPr>
    </w:lvl>
    <w:lvl w:ilvl="4" w:tplc="BEF67EF4" w:tentative="1">
      <w:start w:val="1"/>
      <w:numFmt w:val="bullet"/>
      <w:lvlText w:val="•"/>
      <w:lvlJc w:val="left"/>
      <w:pPr>
        <w:tabs>
          <w:tab w:val="num" w:pos="3600"/>
        </w:tabs>
        <w:ind w:left="3600" w:hanging="360"/>
      </w:pPr>
      <w:rPr>
        <w:rFonts w:ascii="Times New Roman" w:hAnsi="Times New Roman" w:hint="default"/>
      </w:rPr>
    </w:lvl>
    <w:lvl w:ilvl="5" w:tplc="C9928AA0" w:tentative="1">
      <w:start w:val="1"/>
      <w:numFmt w:val="bullet"/>
      <w:lvlText w:val="•"/>
      <w:lvlJc w:val="left"/>
      <w:pPr>
        <w:tabs>
          <w:tab w:val="num" w:pos="4320"/>
        </w:tabs>
        <w:ind w:left="4320" w:hanging="360"/>
      </w:pPr>
      <w:rPr>
        <w:rFonts w:ascii="Times New Roman" w:hAnsi="Times New Roman" w:hint="default"/>
      </w:rPr>
    </w:lvl>
    <w:lvl w:ilvl="6" w:tplc="C76E75EC" w:tentative="1">
      <w:start w:val="1"/>
      <w:numFmt w:val="bullet"/>
      <w:lvlText w:val="•"/>
      <w:lvlJc w:val="left"/>
      <w:pPr>
        <w:tabs>
          <w:tab w:val="num" w:pos="5040"/>
        </w:tabs>
        <w:ind w:left="5040" w:hanging="360"/>
      </w:pPr>
      <w:rPr>
        <w:rFonts w:ascii="Times New Roman" w:hAnsi="Times New Roman" w:hint="default"/>
      </w:rPr>
    </w:lvl>
    <w:lvl w:ilvl="7" w:tplc="75ACB05C" w:tentative="1">
      <w:start w:val="1"/>
      <w:numFmt w:val="bullet"/>
      <w:lvlText w:val="•"/>
      <w:lvlJc w:val="left"/>
      <w:pPr>
        <w:tabs>
          <w:tab w:val="num" w:pos="5760"/>
        </w:tabs>
        <w:ind w:left="5760" w:hanging="360"/>
      </w:pPr>
      <w:rPr>
        <w:rFonts w:ascii="Times New Roman" w:hAnsi="Times New Roman" w:hint="default"/>
      </w:rPr>
    </w:lvl>
    <w:lvl w:ilvl="8" w:tplc="5016AA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D77D19"/>
    <w:multiLevelType w:val="hybridMultilevel"/>
    <w:tmpl w:val="EDDA7D62"/>
    <w:lvl w:ilvl="0" w:tplc="9ED4D12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D117668"/>
    <w:multiLevelType w:val="hybridMultilevel"/>
    <w:tmpl w:val="8F9A7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D971ABE"/>
    <w:multiLevelType w:val="hybridMultilevel"/>
    <w:tmpl w:val="383CA118"/>
    <w:lvl w:ilvl="0" w:tplc="9BA0B45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10"/>
  </w:num>
  <w:num w:numId="6">
    <w:abstractNumId w:val="9"/>
  </w:num>
  <w:num w:numId="7">
    <w:abstractNumId w:val="0"/>
  </w:num>
  <w:num w:numId="8">
    <w:abstractNumId w:val="13"/>
  </w:num>
  <w:num w:numId="9">
    <w:abstractNumId w:val="11"/>
  </w:num>
  <w:num w:numId="10">
    <w:abstractNumId w:val="5"/>
  </w:num>
  <w:num w:numId="11">
    <w:abstractNumId w:val="8"/>
  </w:num>
  <w:num w:numId="12">
    <w:abstractNumId w:val="12"/>
  </w:num>
  <w:num w:numId="13">
    <w:abstractNumId w:val="2"/>
  </w:num>
  <w:num w:numId="14">
    <w:abstractNumId w:val="16"/>
  </w:num>
  <w:num w:numId="15">
    <w:abstractNumId w:val="14"/>
  </w:num>
  <w:num w:numId="16">
    <w:abstractNumId w:val="15"/>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0A3E"/>
    <w:rsid w:val="0000460C"/>
    <w:rsid w:val="0000468F"/>
    <w:rsid w:val="00004E5B"/>
    <w:rsid w:val="00007A00"/>
    <w:rsid w:val="00007C1B"/>
    <w:rsid w:val="0001080B"/>
    <w:rsid w:val="000117A2"/>
    <w:rsid w:val="000117FC"/>
    <w:rsid w:val="00013A57"/>
    <w:rsid w:val="00013CD4"/>
    <w:rsid w:val="0001405D"/>
    <w:rsid w:val="00020923"/>
    <w:rsid w:val="00021557"/>
    <w:rsid w:val="00021EBD"/>
    <w:rsid w:val="000263A5"/>
    <w:rsid w:val="00026EE1"/>
    <w:rsid w:val="00027E44"/>
    <w:rsid w:val="00030127"/>
    <w:rsid w:val="00031B99"/>
    <w:rsid w:val="000428B1"/>
    <w:rsid w:val="00043356"/>
    <w:rsid w:val="00043991"/>
    <w:rsid w:val="00043F21"/>
    <w:rsid w:val="000472FE"/>
    <w:rsid w:val="00050050"/>
    <w:rsid w:val="000504D6"/>
    <w:rsid w:val="00050600"/>
    <w:rsid w:val="000508E3"/>
    <w:rsid w:val="00051DE8"/>
    <w:rsid w:val="00053077"/>
    <w:rsid w:val="0005716F"/>
    <w:rsid w:val="00057F5E"/>
    <w:rsid w:val="00060427"/>
    <w:rsid w:val="000623A9"/>
    <w:rsid w:val="00063F8D"/>
    <w:rsid w:val="00065E1E"/>
    <w:rsid w:val="00072228"/>
    <w:rsid w:val="000724B9"/>
    <w:rsid w:val="00072E1F"/>
    <w:rsid w:val="00073F17"/>
    <w:rsid w:val="00075BFC"/>
    <w:rsid w:val="00077A6E"/>
    <w:rsid w:val="000802A7"/>
    <w:rsid w:val="00082668"/>
    <w:rsid w:val="000832C7"/>
    <w:rsid w:val="00086169"/>
    <w:rsid w:val="00086589"/>
    <w:rsid w:val="000925FE"/>
    <w:rsid w:val="00092FD0"/>
    <w:rsid w:val="00095534"/>
    <w:rsid w:val="00096097"/>
    <w:rsid w:val="000970C1"/>
    <w:rsid w:val="000A16B8"/>
    <w:rsid w:val="000A2F9C"/>
    <w:rsid w:val="000A52C4"/>
    <w:rsid w:val="000A7511"/>
    <w:rsid w:val="000A7883"/>
    <w:rsid w:val="000B22AA"/>
    <w:rsid w:val="000B4566"/>
    <w:rsid w:val="000C18B5"/>
    <w:rsid w:val="000C26C9"/>
    <w:rsid w:val="000C2D99"/>
    <w:rsid w:val="000C6281"/>
    <w:rsid w:val="000D6585"/>
    <w:rsid w:val="000E362D"/>
    <w:rsid w:val="000E4F0D"/>
    <w:rsid w:val="000E7B87"/>
    <w:rsid w:val="000F0359"/>
    <w:rsid w:val="000F1B23"/>
    <w:rsid w:val="000F2F74"/>
    <w:rsid w:val="000F36E0"/>
    <w:rsid w:val="000F5373"/>
    <w:rsid w:val="000F5BCD"/>
    <w:rsid w:val="000F773F"/>
    <w:rsid w:val="00100A2C"/>
    <w:rsid w:val="00102E27"/>
    <w:rsid w:val="00105699"/>
    <w:rsid w:val="00105963"/>
    <w:rsid w:val="001059FF"/>
    <w:rsid w:val="00106436"/>
    <w:rsid w:val="00106AED"/>
    <w:rsid w:val="00107540"/>
    <w:rsid w:val="001108F5"/>
    <w:rsid w:val="00111DA2"/>
    <w:rsid w:val="00113196"/>
    <w:rsid w:val="00115FE9"/>
    <w:rsid w:val="00116E58"/>
    <w:rsid w:val="00117D0C"/>
    <w:rsid w:val="00120AF4"/>
    <w:rsid w:val="001237E3"/>
    <w:rsid w:val="00123A42"/>
    <w:rsid w:val="0012519F"/>
    <w:rsid w:val="00125420"/>
    <w:rsid w:val="001346A1"/>
    <w:rsid w:val="00134CD2"/>
    <w:rsid w:val="00134F20"/>
    <w:rsid w:val="00140B2D"/>
    <w:rsid w:val="00143288"/>
    <w:rsid w:val="0014390B"/>
    <w:rsid w:val="00144F7A"/>
    <w:rsid w:val="001467E7"/>
    <w:rsid w:val="00147536"/>
    <w:rsid w:val="001520FE"/>
    <w:rsid w:val="0015472C"/>
    <w:rsid w:val="001561A9"/>
    <w:rsid w:val="0015686A"/>
    <w:rsid w:val="00157977"/>
    <w:rsid w:val="00161892"/>
    <w:rsid w:val="00163528"/>
    <w:rsid w:val="00165D53"/>
    <w:rsid w:val="00170C49"/>
    <w:rsid w:val="001712E5"/>
    <w:rsid w:val="00172A03"/>
    <w:rsid w:val="00172CF3"/>
    <w:rsid w:val="001751C9"/>
    <w:rsid w:val="00176A5B"/>
    <w:rsid w:val="0018061A"/>
    <w:rsid w:val="001839D6"/>
    <w:rsid w:val="001844F3"/>
    <w:rsid w:val="00184C26"/>
    <w:rsid w:val="00190CFE"/>
    <w:rsid w:val="00191E00"/>
    <w:rsid w:val="00192265"/>
    <w:rsid w:val="00193C83"/>
    <w:rsid w:val="00196642"/>
    <w:rsid w:val="00196E74"/>
    <w:rsid w:val="001A165D"/>
    <w:rsid w:val="001A1D29"/>
    <w:rsid w:val="001A2A91"/>
    <w:rsid w:val="001A2AF7"/>
    <w:rsid w:val="001A41AD"/>
    <w:rsid w:val="001A4ACE"/>
    <w:rsid w:val="001A6027"/>
    <w:rsid w:val="001A7228"/>
    <w:rsid w:val="001A7476"/>
    <w:rsid w:val="001B43EB"/>
    <w:rsid w:val="001B4A08"/>
    <w:rsid w:val="001B4D08"/>
    <w:rsid w:val="001B5FE4"/>
    <w:rsid w:val="001C02FE"/>
    <w:rsid w:val="001C13ED"/>
    <w:rsid w:val="001C4FDF"/>
    <w:rsid w:val="001C6AF4"/>
    <w:rsid w:val="001D0848"/>
    <w:rsid w:val="001D1FB2"/>
    <w:rsid w:val="001D25B1"/>
    <w:rsid w:val="001D3101"/>
    <w:rsid w:val="001D3ED7"/>
    <w:rsid w:val="001D5540"/>
    <w:rsid w:val="001D5CF9"/>
    <w:rsid w:val="001E1E73"/>
    <w:rsid w:val="001E2948"/>
    <w:rsid w:val="001E4381"/>
    <w:rsid w:val="001E632F"/>
    <w:rsid w:val="001E77A9"/>
    <w:rsid w:val="001F0A37"/>
    <w:rsid w:val="001F21AF"/>
    <w:rsid w:val="001F36DD"/>
    <w:rsid w:val="001F3DE2"/>
    <w:rsid w:val="001F47E7"/>
    <w:rsid w:val="001F655C"/>
    <w:rsid w:val="001F67A3"/>
    <w:rsid w:val="00201092"/>
    <w:rsid w:val="00201F96"/>
    <w:rsid w:val="00203AFF"/>
    <w:rsid w:val="00205729"/>
    <w:rsid w:val="00205831"/>
    <w:rsid w:val="00210332"/>
    <w:rsid w:val="002131AC"/>
    <w:rsid w:val="002143E1"/>
    <w:rsid w:val="002165E0"/>
    <w:rsid w:val="00217E31"/>
    <w:rsid w:val="002205DA"/>
    <w:rsid w:val="00221D1F"/>
    <w:rsid w:val="0022312C"/>
    <w:rsid w:val="00224473"/>
    <w:rsid w:val="00225078"/>
    <w:rsid w:val="002258F4"/>
    <w:rsid w:val="00227AB7"/>
    <w:rsid w:val="00230348"/>
    <w:rsid w:val="00230F61"/>
    <w:rsid w:val="00233388"/>
    <w:rsid w:val="00233872"/>
    <w:rsid w:val="00236925"/>
    <w:rsid w:val="00237B2C"/>
    <w:rsid w:val="00242D47"/>
    <w:rsid w:val="00243248"/>
    <w:rsid w:val="00244F40"/>
    <w:rsid w:val="00245CCB"/>
    <w:rsid w:val="00245DDA"/>
    <w:rsid w:val="00246EF1"/>
    <w:rsid w:val="002477B1"/>
    <w:rsid w:val="00252C19"/>
    <w:rsid w:val="00252E99"/>
    <w:rsid w:val="00253DC4"/>
    <w:rsid w:val="0025520F"/>
    <w:rsid w:val="002553FF"/>
    <w:rsid w:val="002559A8"/>
    <w:rsid w:val="00255CAF"/>
    <w:rsid w:val="00255DEB"/>
    <w:rsid w:val="002601EE"/>
    <w:rsid w:val="00260AEC"/>
    <w:rsid w:val="00261679"/>
    <w:rsid w:val="00262773"/>
    <w:rsid w:val="002637F4"/>
    <w:rsid w:val="002645D9"/>
    <w:rsid w:val="0026496D"/>
    <w:rsid w:val="0026683D"/>
    <w:rsid w:val="00266E48"/>
    <w:rsid w:val="002674B3"/>
    <w:rsid w:val="00267ECF"/>
    <w:rsid w:val="002709B9"/>
    <w:rsid w:val="00276157"/>
    <w:rsid w:val="002761F6"/>
    <w:rsid w:val="002775DF"/>
    <w:rsid w:val="002856C1"/>
    <w:rsid w:val="00285714"/>
    <w:rsid w:val="00286A82"/>
    <w:rsid w:val="00287F13"/>
    <w:rsid w:val="00290376"/>
    <w:rsid w:val="00291614"/>
    <w:rsid w:val="00292DA7"/>
    <w:rsid w:val="00292E0F"/>
    <w:rsid w:val="00294244"/>
    <w:rsid w:val="002971E5"/>
    <w:rsid w:val="002A06E5"/>
    <w:rsid w:val="002A1CD2"/>
    <w:rsid w:val="002A1E10"/>
    <w:rsid w:val="002A42E5"/>
    <w:rsid w:val="002A51CB"/>
    <w:rsid w:val="002A6358"/>
    <w:rsid w:val="002B1374"/>
    <w:rsid w:val="002B13D8"/>
    <w:rsid w:val="002B448D"/>
    <w:rsid w:val="002B5D23"/>
    <w:rsid w:val="002B6558"/>
    <w:rsid w:val="002B656F"/>
    <w:rsid w:val="002B769F"/>
    <w:rsid w:val="002C5240"/>
    <w:rsid w:val="002C5C3B"/>
    <w:rsid w:val="002C6189"/>
    <w:rsid w:val="002C61E9"/>
    <w:rsid w:val="002C6AF0"/>
    <w:rsid w:val="002D0015"/>
    <w:rsid w:val="002D0BA8"/>
    <w:rsid w:val="002D15C3"/>
    <w:rsid w:val="002D17B2"/>
    <w:rsid w:val="002D5420"/>
    <w:rsid w:val="002D6B25"/>
    <w:rsid w:val="002D6DA5"/>
    <w:rsid w:val="002E0579"/>
    <w:rsid w:val="002E1005"/>
    <w:rsid w:val="002E110F"/>
    <w:rsid w:val="002E29DE"/>
    <w:rsid w:val="002E4001"/>
    <w:rsid w:val="002E4A1D"/>
    <w:rsid w:val="002E7E2C"/>
    <w:rsid w:val="002E7E59"/>
    <w:rsid w:val="002F4C59"/>
    <w:rsid w:val="002F5899"/>
    <w:rsid w:val="002F6345"/>
    <w:rsid w:val="00300264"/>
    <w:rsid w:val="00307F50"/>
    <w:rsid w:val="0031175C"/>
    <w:rsid w:val="00312566"/>
    <w:rsid w:val="00312572"/>
    <w:rsid w:val="003138BC"/>
    <w:rsid w:val="003204CD"/>
    <w:rsid w:val="00320911"/>
    <w:rsid w:val="00321A15"/>
    <w:rsid w:val="00324E63"/>
    <w:rsid w:val="00325B60"/>
    <w:rsid w:val="00333C51"/>
    <w:rsid w:val="003352EB"/>
    <w:rsid w:val="00340AAF"/>
    <w:rsid w:val="003415E9"/>
    <w:rsid w:val="003444F3"/>
    <w:rsid w:val="003453BE"/>
    <w:rsid w:val="00345A88"/>
    <w:rsid w:val="00346497"/>
    <w:rsid w:val="003477FD"/>
    <w:rsid w:val="003478BD"/>
    <w:rsid w:val="0035047B"/>
    <w:rsid w:val="00351882"/>
    <w:rsid w:val="0035493E"/>
    <w:rsid w:val="003578F9"/>
    <w:rsid w:val="00357AD0"/>
    <w:rsid w:val="00360A0C"/>
    <w:rsid w:val="00366337"/>
    <w:rsid w:val="00367C10"/>
    <w:rsid w:val="0037275D"/>
    <w:rsid w:val="00373266"/>
    <w:rsid w:val="003751A9"/>
    <w:rsid w:val="00375958"/>
    <w:rsid w:val="00375F88"/>
    <w:rsid w:val="003775FF"/>
    <w:rsid w:val="0038035F"/>
    <w:rsid w:val="003834DD"/>
    <w:rsid w:val="003851DF"/>
    <w:rsid w:val="00385C59"/>
    <w:rsid w:val="00386E2E"/>
    <w:rsid w:val="00390402"/>
    <w:rsid w:val="003927D4"/>
    <w:rsid w:val="003929A3"/>
    <w:rsid w:val="003929D8"/>
    <w:rsid w:val="00395682"/>
    <w:rsid w:val="0039594E"/>
    <w:rsid w:val="00396A45"/>
    <w:rsid w:val="003A22E4"/>
    <w:rsid w:val="003A3092"/>
    <w:rsid w:val="003A556C"/>
    <w:rsid w:val="003A56BB"/>
    <w:rsid w:val="003A667C"/>
    <w:rsid w:val="003B4BFC"/>
    <w:rsid w:val="003B7A82"/>
    <w:rsid w:val="003C036E"/>
    <w:rsid w:val="003C0AED"/>
    <w:rsid w:val="003C715B"/>
    <w:rsid w:val="003D178F"/>
    <w:rsid w:val="003D3184"/>
    <w:rsid w:val="003D47C5"/>
    <w:rsid w:val="003D490E"/>
    <w:rsid w:val="003D55ED"/>
    <w:rsid w:val="003D6BE0"/>
    <w:rsid w:val="003D6CB8"/>
    <w:rsid w:val="003E0D3E"/>
    <w:rsid w:val="003E26A7"/>
    <w:rsid w:val="003E2DA6"/>
    <w:rsid w:val="003E3205"/>
    <w:rsid w:val="003F0F64"/>
    <w:rsid w:val="003F1119"/>
    <w:rsid w:val="003F2760"/>
    <w:rsid w:val="003F5659"/>
    <w:rsid w:val="00402028"/>
    <w:rsid w:val="004021D1"/>
    <w:rsid w:val="00405B8D"/>
    <w:rsid w:val="00405FF8"/>
    <w:rsid w:val="00406EF4"/>
    <w:rsid w:val="00407551"/>
    <w:rsid w:val="00413F12"/>
    <w:rsid w:val="00416204"/>
    <w:rsid w:val="004168C6"/>
    <w:rsid w:val="00417BFC"/>
    <w:rsid w:val="004210E7"/>
    <w:rsid w:val="00421B11"/>
    <w:rsid w:val="004222E4"/>
    <w:rsid w:val="004232A6"/>
    <w:rsid w:val="0042449C"/>
    <w:rsid w:val="00426D5D"/>
    <w:rsid w:val="004307E2"/>
    <w:rsid w:val="00430DEA"/>
    <w:rsid w:val="00431BD9"/>
    <w:rsid w:val="00431DAA"/>
    <w:rsid w:val="004359ED"/>
    <w:rsid w:val="00435EFF"/>
    <w:rsid w:val="00436038"/>
    <w:rsid w:val="00436A23"/>
    <w:rsid w:val="00437E69"/>
    <w:rsid w:val="004401CB"/>
    <w:rsid w:val="00441629"/>
    <w:rsid w:val="00441F12"/>
    <w:rsid w:val="004454E3"/>
    <w:rsid w:val="004468DD"/>
    <w:rsid w:val="00447E24"/>
    <w:rsid w:val="004539B7"/>
    <w:rsid w:val="00455556"/>
    <w:rsid w:val="0045586F"/>
    <w:rsid w:val="00462FC6"/>
    <w:rsid w:val="00466648"/>
    <w:rsid w:val="00467AC9"/>
    <w:rsid w:val="00471982"/>
    <w:rsid w:val="0047299C"/>
    <w:rsid w:val="00475A7B"/>
    <w:rsid w:val="0047606C"/>
    <w:rsid w:val="004808DC"/>
    <w:rsid w:val="004841D7"/>
    <w:rsid w:val="0048612E"/>
    <w:rsid w:val="00486532"/>
    <w:rsid w:val="0049056C"/>
    <w:rsid w:val="00491FEB"/>
    <w:rsid w:val="0049404C"/>
    <w:rsid w:val="00494462"/>
    <w:rsid w:val="0049683B"/>
    <w:rsid w:val="004971F2"/>
    <w:rsid w:val="00497422"/>
    <w:rsid w:val="004A1709"/>
    <w:rsid w:val="004A299B"/>
    <w:rsid w:val="004A3597"/>
    <w:rsid w:val="004A4812"/>
    <w:rsid w:val="004A5799"/>
    <w:rsid w:val="004A65F3"/>
    <w:rsid w:val="004A776F"/>
    <w:rsid w:val="004B112B"/>
    <w:rsid w:val="004B15A4"/>
    <w:rsid w:val="004B281E"/>
    <w:rsid w:val="004B45A4"/>
    <w:rsid w:val="004C294A"/>
    <w:rsid w:val="004C4034"/>
    <w:rsid w:val="004C4A9A"/>
    <w:rsid w:val="004C57A8"/>
    <w:rsid w:val="004C5FD5"/>
    <w:rsid w:val="004C6F26"/>
    <w:rsid w:val="004C737E"/>
    <w:rsid w:val="004D27F6"/>
    <w:rsid w:val="004D346E"/>
    <w:rsid w:val="004D515A"/>
    <w:rsid w:val="004D5EA0"/>
    <w:rsid w:val="004D60B7"/>
    <w:rsid w:val="004D7484"/>
    <w:rsid w:val="004E171F"/>
    <w:rsid w:val="004E5F12"/>
    <w:rsid w:val="004E78B8"/>
    <w:rsid w:val="004F097F"/>
    <w:rsid w:val="004F18E7"/>
    <w:rsid w:val="004F21CF"/>
    <w:rsid w:val="004F220E"/>
    <w:rsid w:val="004F439F"/>
    <w:rsid w:val="004F508A"/>
    <w:rsid w:val="004F724E"/>
    <w:rsid w:val="004F7A0B"/>
    <w:rsid w:val="005024C9"/>
    <w:rsid w:val="005041B5"/>
    <w:rsid w:val="00505524"/>
    <w:rsid w:val="0050593C"/>
    <w:rsid w:val="00515B71"/>
    <w:rsid w:val="005213C1"/>
    <w:rsid w:val="00524166"/>
    <w:rsid w:val="0052581D"/>
    <w:rsid w:val="00526893"/>
    <w:rsid w:val="0052765B"/>
    <w:rsid w:val="005315E8"/>
    <w:rsid w:val="00532DB4"/>
    <w:rsid w:val="005362C7"/>
    <w:rsid w:val="0054178A"/>
    <w:rsid w:val="005447F5"/>
    <w:rsid w:val="005469A0"/>
    <w:rsid w:val="00546B38"/>
    <w:rsid w:val="00550712"/>
    <w:rsid w:val="00552FDF"/>
    <w:rsid w:val="00553377"/>
    <w:rsid w:val="0055472B"/>
    <w:rsid w:val="00557C8B"/>
    <w:rsid w:val="00562DC1"/>
    <w:rsid w:val="00563E66"/>
    <w:rsid w:val="00564255"/>
    <w:rsid w:val="00564B4D"/>
    <w:rsid w:val="00565069"/>
    <w:rsid w:val="005677F0"/>
    <w:rsid w:val="00570DFE"/>
    <w:rsid w:val="00571F42"/>
    <w:rsid w:val="005814AC"/>
    <w:rsid w:val="005873DB"/>
    <w:rsid w:val="00587A85"/>
    <w:rsid w:val="00587B18"/>
    <w:rsid w:val="005911A4"/>
    <w:rsid w:val="00591BD7"/>
    <w:rsid w:val="00591E44"/>
    <w:rsid w:val="00594966"/>
    <w:rsid w:val="00594D6C"/>
    <w:rsid w:val="00597394"/>
    <w:rsid w:val="00597653"/>
    <w:rsid w:val="00597806"/>
    <w:rsid w:val="005A07A0"/>
    <w:rsid w:val="005A17FE"/>
    <w:rsid w:val="005A3493"/>
    <w:rsid w:val="005A3764"/>
    <w:rsid w:val="005A4C2C"/>
    <w:rsid w:val="005B3938"/>
    <w:rsid w:val="005B4426"/>
    <w:rsid w:val="005B7426"/>
    <w:rsid w:val="005C0821"/>
    <w:rsid w:val="005C318E"/>
    <w:rsid w:val="005C3B7D"/>
    <w:rsid w:val="005C482A"/>
    <w:rsid w:val="005C484E"/>
    <w:rsid w:val="005C48D6"/>
    <w:rsid w:val="005D0544"/>
    <w:rsid w:val="005D0981"/>
    <w:rsid w:val="005D1432"/>
    <w:rsid w:val="005D1755"/>
    <w:rsid w:val="005D1A28"/>
    <w:rsid w:val="005D389A"/>
    <w:rsid w:val="005D3F29"/>
    <w:rsid w:val="005D48D2"/>
    <w:rsid w:val="005D6398"/>
    <w:rsid w:val="005D69C7"/>
    <w:rsid w:val="005D7FEF"/>
    <w:rsid w:val="005E7004"/>
    <w:rsid w:val="005F2431"/>
    <w:rsid w:val="005F5FCE"/>
    <w:rsid w:val="00600407"/>
    <w:rsid w:val="00601D7E"/>
    <w:rsid w:val="00601EB9"/>
    <w:rsid w:val="00602475"/>
    <w:rsid w:val="00602EED"/>
    <w:rsid w:val="00610CF7"/>
    <w:rsid w:val="0061187C"/>
    <w:rsid w:val="006151A5"/>
    <w:rsid w:val="006171DE"/>
    <w:rsid w:val="00617645"/>
    <w:rsid w:val="00620428"/>
    <w:rsid w:val="006204B2"/>
    <w:rsid w:val="00620608"/>
    <w:rsid w:val="0062097B"/>
    <w:rsid w:val="00621A09"/>
    <w:rsid w:val="006233BD"/>
    <w:rsid w:val="00623DFD"/>
    <w:rsid w:val="00624CE2"/>
    <w:rsid w:val="006308AA"/>
    <w:rsid w:val="006332A2"/>
    <w:rsid w:val="00634D8A"/>
    <w:rsid w:val="0063562F"/>
    <w:rsid w:val="00642273"/>
    <w:rsid w:val="006428A0"/>
    <w:rsid w:val="00643CE0"/>
    <w:rsid w:val="006467C1"/>
    <w:rsid w:val="006469C1"/>
    <w:rsid w:val="00651D4D"/>
    <w:rsid w:val="00652A77"/>
    <w:rsid w:val="00656C7C"/>
    <w:rsid w:val="00661625"/>
    <w:rsid w:val="0066189E"/>
    <w:rsid w:val="00662DAC"/>
    <w:rsid w:val="00666868"/>
    <w:rsid w:val="006761B9"/>
    <w:rsid w:val="00676D16"/>
    <w:rsid w:val="0068147F"/>
    <w:rsid w:val="00682228"/>
    <w:rsid w:val="0068303D"/>
    <w:rsid w:val="0068514B"/>
    <w:rsid w:val="00686008"/>
    <w:rsid w:val="00691FA3"/>
    <w:rsid w:val="00695332"/>
    <w:rsid w:val="006A0326"/>
    <w:rsid w:val="006A2230"/>
    <w:rsid w:val="006A4BA4"/>
    <w:rsid w:val="006A4BBD"/>
    <w:rsid w:val="006A4D6A"/>
    <w:rsid w:val="006B088B"/>
    <w:rsid w:val="006B0C24"/>
    <w:rsid w:val="006B26E0"/>
    <w:rsid w:val="006B2D90"/>
    <w:rsid w:val="006B5515"/>
    <w:rsid w:val="006B6FC5"/>
    <w:rsid w:val="006B7736"/>
    <w:rsid w:val="006C0975"/>
    <w:rsid w:val="006C0AFF"/>
    <w:rsid w:val="006C2670"/>
    <w:rsid w:val="006D5D81"/>
    <w:rsid w:val="006D6237"/>
    <w:rsid w:val="006E1214"/>
    <w:rsid w:val="006E124D"/>
    <w:rsid w:val="006E1B44"/>
    <w:rsid w:val="006E27EE"/>
    <w:rsid w:val="006E3447"/>
    <w:rsid w:val="006E37EB"/>
    <w:rsid w:val="006E7957"/>
    <w:rsid w:val="006F099A"/>
    <w:rsid w:val="006F1D1D"/>
    <w:rsid w:val="006F40DE"/>
    <w:rsid w:val="006F5B1A"/>
    <w:rsid w:val="006F6529"/>
    <w:rsid w:val="006F6A96"/>
    <w:rsid w:val="006F72E5"/>
    <w:rsid w:val="00700CA1"/>
    <w:rsid w:val="00701168"/>
    <w:rsid w:val="00702801"/>
    <w:rsid w:val="00704EF3"/>
    <w:rsid w:val="00705D45"/>
    <w:rsid w:val="0071219F"/>
    <w:rsid w:val="00712B49"/>
    <w:rsid w:val="00724D66"/>
    <w:rsid w:val="007253E2"/>
    <w:rsid w:val="007261A2"/>
    <w:rsid w:val="00727903"/>
    <w:rsid w:val="00733F90"/>
    <w:rsid w:val="00735D6F"/>
    <w:rsid w:val="00740B11"/>
    <w:rsid w:val="007414E1"/>
    <w:rsid w:val="007418EC"/>
    <w:rsid w:val="00743352"/>
    <w:rsid w:val="0074371F"/>
    <w:rsid w:val="00744301"/>
    <w:rsid w:val="00745B72"/>
    <w:rsid w:val="007503F3"/>
    <w:rsid w:val="0075546E"/>
    <w:rsid w:val="0075578B"/>
    <w:rsid w:val="0075618C"/>
    <w:rsid w:val="007566CE"/>
    <w:rsid w:val="00756DCF"/>
    <w:rsid w:val="007637DD"/>
    <w:rsid w:val="00764313"/>
    <w:rsid w:val="00764922"/>
    <w:rsid w:val="00764B79"/>
    <w:rsid w:val="00765F24"/>
    <w:rsid w:val="0076608B"/>
    <w:rsid w:val="00766F1C"/>
    <w:rsid w:val="00767DB1"/>
    <w:rsid w:val="007717C7"/>
    <w:rsid w:val="00773895"/>
    <w:rsid w:val="00773998"/>
    <w:rsid w:val="007764A5"/>
    <w:rsid w:val="00776A86"/>
    <w:rsid w:val="00777A6B"/>
    <w:rsid w:val="00777CA1"/>
    <w:rsid w:val="0078095A"/>
    <w:rsid w:val="00780AA5"/>
    <w:rsid w:val="00782222"/>
    <w:rsid w:val="00782DBD"/>
    <w:rsid w:val="007845A2"/>
    <w:rsid w:val="00786189"/>
    <w:rsid w:val="007873BD"/>
    <w:rsid w:val="00787949"/>
    <w:rsid w:val="00793B41"/>
    <w:rsid w:val="007966A6"/>
    <w:rsid w:val="00797127"/>
    <w:rsid w:val="007A1946"/>
    <w:rsid w:val="007A1F02"/>
    <w:rsid w:val="007A2355"/>
    <w:rsid w:val="007A3D49"/>
    <w:rsid w:val="007A4656"/>
    <w:rsid w:val="007A5019"/>
    <w:rsid w:val="007A5C17"/>
    <w:rsid w:val="007A5C7A"/>
    <w:rsid w:val="007A66A7"/>
    <w:rsid w:val="007A6E14"/>
    <w:rsid w:val="007B1ACA"/>
    <w:rsid w:val="007B2D8E"/>
    <w:rsid w:val="007B3E5C"/>
    <w:rsid w:val="007B4AAD"/>
    <w:rsid w:val="007C0137"/>
    <w:rsid w:val="007C04D3"/>
    <w:rsid w:val="007C34BA"/>
    <w:rsid w:val="007C5049"/>
    <w:rsid w:val="007C57E4"/>
    <w:rsid w:val="007D3104"/>
    <w:rsid w:val="007D343E"/>
    <w:rsid w:val="007D49D9"/>
    <w:rsid w:val="007D6D82"/>
    <w:rsid w:val="007D6F4B"/>
    <w:rsid w:val="007D6F54"/>
    <w:rsid w:val="007E2FA2"/>
    <w:rsid w:val="007E4279"/>
    <w:rsid w:val="007F0664"/>
    <w:rsid w:val="007F16D8"/>
    <w:rsid w:val="007F48D2"/>
    <w:rsid w:val="007F589B"/>
    <w:rsid w:val="007F6F28"/>
    <w:rsid w:val="007F72F2"/>
    <w:rsid w:val="0080164A"/>
    <w:rsid w:val="00803F23"/>
    <w:rsid w:val="008042F9"/>
    <w:rsid w:val="00804410"/>
    <w:rsid w:val="00805FE8"/>
    <w:rsid w:val="008072F3"/>
    <w:rsid w:val="0080744B"/>
    <w:rsid w:val="00812ED5"/>
    <w:rsid w:val="008134C7"/>
    <w:rsid w:val="008138D0"/>
    <w:rsid w:val="00814809"/>
    <w:rsid w:val="008148DA"/>
    <w:rsid w:val="008172DC"/>
    <w:rsid w:val="008175F4"/>
    <w:rsid w:val="00820C2B"/>
    <w:rsid w:val="00821F58"/>
    <w:rsid w:val="00822FCF"/>
    <w:rsid w:val="0082490C"/>
    <w:rsid w:val="00826888"/>
    <w:rsid w:val="00827387"/>
    <w:rsid w:val="00830DC7"/>
    <w:rsid w:val="0083131F"/>
    <w:rsid w:val="00832260"/>
    <w:rsid w:val="00833B49"/>
    <w:rsid w:val="008353C5"/>
    <w:rsid w:val="008358ED"/>
    <w:rsid w:val="00842E42"/>
    <w:rsid w:val="008444F7"/>
    <w:rsid w:val="00846FB5"/>
    <w:rsid w:val="008476DE"/>
    <w:rsid w:val="00850D97"/>
    <w:rsid w:val="008553CF"/>
    <w:rsid w:val="00857228"/>
    <w:rsid w:val="00857EDA"/>
    <w:rsid w:val="00860172"/>
    <w:rsid w:val="008613B4"/>
    <w:rsid w:val="0086148F"/>
    <w:rsid w:val="00861D75"/>
    <w:rsid w:val="00862A1F"/>
    <w:rsid w:val="008636CB"/>
    <w:rsid w:val="008650F9"/>
    <w:rsid w:val="008664CA"/>
    <w:rsid w:val="00870448"/>
    <w:rsid w:val="00870CB6"/>
    <w:rsid w:val="0087216D"/>
    <w:rsid w:val="00874676"/>
    <w:rsid w:val="00874C1E"/>
    <w:rsid w:val="00875756"/>
    <w:rsid w:val="00875C55"/>
    <w:rsid w:val="008813CD"/>
    <w:rsid w:val="00882009"/>
    <w:rsid w:val="00883374"/>
    <w:rsid w:val="00884599"/>
    <w:rsid w:val="00887FFD"/>
    <w:rsid w:val="008906E7"/>
    <w:rsid w:val="00892610"/>
    <w:rsid w:val="00892A28"/>
    <w:rsid w:val="00892EE8"/>
    <w:rsid w:val="00892F11"/>
    <w:rsid w:val="00894452"/>
    <w:rsid w:val="0089511E"/>
    <w:rsid w:val="00896A92"/>
    <w:rsid w:val="00896DB6"/>
    <w:rsid w:val="008A09D4"/>
    <w:rsid w:val="008A3D51"/>
    <w:rsid w:val="008A4B30"/>
    <w:rsid w:val="008A536E"/>
    <w:rsid w:val="008A5747"/>
    <w:rsid w:val="008A5879"/>
    <w:rsid w:val="008A5E73"/>
    <w:rsid w:val="008A7C67"/>
    <w:rsid w:val="008B5105"/>
    <w:rsid w:val="008B5C6A"/>
    <w:rsid w:val="008B7315"/>
    <w:rsid w:val="008C3365"/>
    <w:rsid w:val="008D0F44"/>
    <w:rsid w:val="008D1466"/>
    <w:rsid w:val="008D23A1"/>
    <w:rsid w:val="008D2BBE"/>
    <w:rsid w:val="008D4DC4"/>
    <w:rsid w:val="008E026D"/>
    <w:rsid w:val="008E17BD"/>
    <w:rsid w:val="008E20A7"/>
    <w:rsid w:val="008E3CA5"/>
    <w:rsid w:val="008E50C8"/>
    <w:rsid w:val="008F0478"/>
    <w:rsid w:val="008F05C6"/>
    <w:rsid w:val="008F2D0A"/>
    <w:rsid w:val="008F2E63"/>
    <w:rsid w:val="008F4783"/>
    <w:rsid w:val="009009F5"/>
    <w:rsid w:val="00900E59"/>
    <w:rsid w:val="00903406"/>
    <w:rsid w:val="009035B6"/>
    <w:rsid w:val="00903806"/>
    <w:rsid w:val="0090421A"/>
    <w:rsid w:val="0090648A"/>
    <w:rsid w:val="00910BB7"/>
    <w:rsid w:val="00913184"/>
    <w:rsid w:val="00917823"/>
    <w:rsid w:val="00925DF4"/>
    <w:rsid w:val="00926DC9"/>
    <w:rsid w:val="0093033A"/>
    <w:rsid w:val="0093087E"/>
    <w:rsid w:val="00931A41"/>
    <w:rsid w:val="00935B12"/>
    <w:rsid w:val="009377DC"/>
    <w:rsid w:val="00940A2E"/>
    <w:rsid w:val="00944664"/>
    <w:rsid w:val="00944EB6"/>
    <w:rsid w:val="00946CBA"/>
    <w:rsid w:val="00956E1D"/>
    <w:rsid w:val="009603B2"/>
    <w:rsid w:val="0096392F"/>
    <w:rsid w:val="00963C68"/>
    <w:rsid w:val="00964241"/>
    <w:rsid w:val="00966922"/>
    <w:rsid w:val="00967910"/>
    <w:rsid w:val="009745DC"/>
    <w:rsid w:val="009766BC"/>
    <w:rsid w:val="009832A7"/>
    <w:rsid w:val="009859C4"/>
    <w:rsid w:val="0099115E"/>
    <w:rsid w:val="0099474D"/>
    <w:rsid w:val="00996CE9"/>
    <w:rsid w:val="009A11C6"/>
    <w:rsid w:val="009A6833"/>
    <w:rsid w:val="009A7277"/>
    <w:rsid w:val="009A7EC6"/>
    <w:rsid w:val="009B2535"/>
    <w:rsid w:val="009B3808"/>
    <w:rsid w:val="009B4D9A"/>
    <w:rsid w:val="009B6C13"/>
    <w:rsid w:val="009B70E8"/>
    <w:rsid w:val="009C1EDA"/>
    <w:rsid w:val="009C2F9C"/>
    <w:rsid w:val="009C3A50"/>
    <w:rsid w:val="009C7D26"/>
    <w:rsid w:val="009D082B"/>
    <w:rsid w:val="009D3312"/>
    <w:rsid w:val="009D3C2C"/>
    <w:rsid w:val="009D50BE"/>
    <w:rsid w:val="009D5E79"/>
    <w:rsid w:val="009D68BA"/>
    <w:rsid w:val="009D6D7F"/>
    <w:rsid w:val="009E23CE"/>
    <w:rsid w:val="009E26F2"/>
    <w:rsid w:val="009E3B47"/>
    <w:rsid w:val="009E50E5"/>
    <w:rsid w:val="009E695D"/>
    <w:rsid w:val="009E69C7"/>
    <w:rsid w:val="009F26E8"/>
    <w:rsid w:val="009F2EE4"/>
    <w:rsid w:val="009F473B"/>
    <w:rsid w:val="009F6566"/>
    <w:rsid w:val="009F7644"/>
    <w:rsid w:val="00A024AC"/>
    <w:rsid w:val="00A032D0"/>
    <w:rsid w:val="00A033AA"/>
    <w:rsid w:val="00A125E7"/>
    <w:rsid w:val="00A12C98"/>
    <w:rsid w:val="00A14A88"/>
    <w:rsid w:val="00A14D92"/>
    <w:rsid w:val="00A15B5D"/>
    <w:rsid w:val="00A166BD"/>
    <w:rsid w:val="00A17D06"/>
    <w:rsid w:val="00A20838"/>
    <w:rsid w:val="00A20903"/>
    <w:rsid w:val="00A20B10"/>
    <w:rsid w:val="00A20CEE"/>
    <w:rsid w:val="00A21616"/>
    <w:rsid w:val="00A22059"/>
    <w:rsid w:val="00A22A82"/>
    <w:rsid w:val="00A23BEB"/>
    <w:rsid w:val="00A242C8"/>
    <w:rsid w:val="00A247C8"/>
    <w:rsid w:val="00A26A26"/>
    <w:rsid w:val="00A26EFB"/>
    <w:rsid w:val="00A274EA"/>
    <w:rsid w:val="00A279EB"/>
    <w:rsid w:val="00A3104B"/>
    <w:rsid w:val="00A32CCE"/>
    <w:rsid w:val="00A36946"/>
    <w:rsid w:val="00A42B84"/>
    <w:rsid w:val="00A42E5C"/>
    <w:rsid w:val="00A43721"/>
    <w:rsid w:val="00A43B46"/>
    <w:rsid w:val="00A45267"/>
    <w:rsid w:val="00A452FA"/>
    <w:rsid w:val="00A45C66"/>
    <w:rsid w:val="00A5062A"/>
    <w:rsid w:val="00A50786"/>
    <w:rsid w:val="00A5340E"/>
    <w:rsid w:val="00A545A2"/>
    <w:rsid w:val="00A557F5"/>
    <w:rsid w:val="00A57B9C"/>
    <w:rsid w:val="00A57F60"/>
    <w:rsid w:val="00A61B3A"/>
    <w:rsid w:val="00A65CAA"/>
    <w:rsid w:val="00A66932"/>
    <w:rsid w:val="00A66D63"/>
    <w:rsid w:val="00A672B1"/>
    <w:rsid w:val="00A7229D"/>
    <w:rsid w:val="00A73E08"/>
    <w:rsid w:val="00A75B00"/>
    <w:rsid w:val="00A77E77"/>
    <w:rsid w:val="00A80536"/>
    <w:rsid w:val="00A805F6"/>
    <w:rsid w:val="00A80BA5"/>
    <w:rsid w:val="00A82026"/>
    <w:rsid w:val="00A8478F"/>
    <w:rsid w:val="00A85AD3"/>
    <w:rsid w:val="00A866C1"/>
    <w:rsid w:val="00A86A75"/>
    <w:rsid w:val="00A86CD7"/>
    <w:rsid w:val="00A87770"/>
    <w:rsid w:val="00A9192F"/>
    <w:rsid w:val="00A9241B"/>
    <w:rsid w:val="00AA0479"/>
    <w:rsid w:val="00AA1D4D"/>
    <w:rsid w:val="00AA3C42"/>
    <w:rsid w:val="00AB182E"/>
    <w:rsid w:val="00AB300A"/>
    <w:rsid w:val="00AB396B"/>
    <w:rsid w:val="00AB3EBD"/>
    <w:rsid w:val="00AB515A"/>
    <w:rsid w:val="00AC0222"/>
    <w:rsid w:val="00AC0D49"/>
    <w:rsid w:val="00AC100C"/>
    <w:rsid w:val="00AC33E0"/>
    <w:rsid w:val="00AC4F72"/>
    <w:rsid w:val="00AC5203"/>
    <w:rsid w:val="00AC555A"/>
    <w:rsid w:val="00AC7E01"/>
    <w:rsid w:val="00AC7EF8"/>
    <w:rsid w:val="00AD131E"/>
    <w:rsid w:val="00AD2697"/>
    <w:rsid w:val="00AD27FF"/>
    <w:rsid w:val="00AD370E"/>
    <w:rsid w:val="00AD5B51"/>
    <w:rsid w:val="00AE0B57"/>
    <w:rsid w:val="00AE1F2F"/>
    <w:rsid w:val="00AE32F0"/>
    <w:rsid w:val="00AE463D"/>
    <w:rsid w:val="00AE4ECD"/>
    <w:rsid w:val="00AE5730"/>
    <w:rsid w:val="00AE65E2"/>
    <w:rsid w:val="00AE79A8"/>
    <w:rsid w:val="00AF0055"/>
    <w:rsid w:val="00AF2E37"/>
    <w:rsid w:val="00AF3D01"/>
    <w:rsid w:val="00AF4EDD"/>
    <w:rsid w:val="00AF63EB"/>
    <w:rsid w:val="00AF6CE4"/>
    <w:rsid w:val="00AF7082"/>
    <w:rsid w:val="00B00430"/>
    <w:rsid w:val="00B01FB9"/>
    <w:rsid w:val="00B05313"/>
    <w:rsid w:val="00B05C94"/>
    <w:rsid w:val="00B05CA1"/>
    <w:rsid w:val="00B05DF7"/>
    <w:rsid w:val="00B07B53"/>
    <w:rsid w:val="00B10B53"/>
    <w:rsid w:val="00B113E1"/>
    <w:rsid w:val="00B12B62"/>
    <w:rsid w:val="00B13EC6"/>
    <w:rsid w:val="00B15CC5"/>
    <w:rsid w:val="00B16BC4"/>
    <w:rsid w:val="00B201C5"/>
    <w:rsid w:val="00B20FCF"/>
    <w:rsid w:val="00B22663"/>
    <w:rsid w:val="00B242F9"/>
    <w:rsid w:val="00B24B95"/>
    <w:rsid w:val="00B25D94"/>
    <w:rsid w:val="00B2626B"/>
    <w:rsid w:val="00B30513"/>
    <w:rsid w:val="00B322F5"/>
    <w:rsid w:val="00B3294A"/>
    <w:rsid w:val="00B33EF6"/>
    <w:rsid w:val="00B35D33"/>
    <w:rsid w:val="00B36375"/>
    <w:rsid w:val="00B367E5"/>
    <w:rsid w:val="00B404F7"/>
    <w:rsid w:val="00B43806"/>
    <w:rsid w:val="00B43DBD"/>
    <w:rsid w:val="00B44E5C"/>
    <w:rsid w:val="00B4777F"/>
    <w:rsid w:val="00B52BBE"/>
    <w:rsid w:val="00B52C51"/>
    <w:rsid w:val="00B5668C"/>
    <w:rsid w:val="00B60CD7"/>
    <w:rsid w:val="00B61F72"/>
    <w:rsid w:val="00B627E9"/>
    <w:rsid w:val="00B62D16"/>
    <w:rsid w:val="00B63284"/>
    <w:rsid w:val="00B634EE"/>
    <w:rsid w:val="00B71605"/>
    <w:rsid w:val="00B739B2"/>
    <w:rsid w:val="00B76523"/>
    <w:rsid w:val="00B775B5"/>
    <w:rsid w:val="00B77717"/>
    <w:rsid w:val="00B82CFB"/>
    <w:rsid w:val="00B871E4"/>
    <w:rsid w:val="00B9003E"/>
    <w:rsid w:val="00B9066F"/>
    <w:rsid w:val="00B91AB0"/>
    <w:rsid w:val="00B92378"/>
    <w:rsid w:val="00B92E60"/>
    <w:rsid w:val="00B93866"/>
    <w:rsid w:val="00B93F69"/>
    <w:rsid w:val="00B94CBC"/>
    <w:rsid w:val="00B962CC"/>
    <w:rsid w:val="00BA04FE"/>
    <w:rsid w:val="00BA260A"/>
    <w:rsid w:val="00BA312E"/>
    <w:rsid w:val="00BA35C9"/>
    <w:rsid w:val="00BB05DA"/>
    <w:rsid w:val="00BB0B02"/>
    <w:rsid w:val="00BB0CDB"/>
    <w:rsid w:val="00BB1E53"/>
    <w:rsid w:val="00BB281A"/>
    <w:rsid w:val="00BB328C"/>
    <w:rsid w:val="00BB54B0"/>
    <w:rsid w:val="00BB6B15"/>
    <w:rsid w:val="00BC12E7"/>
    <w:rsid w:val="00BC52F9"/>
    <w:rsid w:val="00BC5FEE"/>
    <w:rsid w:val="00BC6A90"/>
    <w:rsid w:val="00BC6ED7"/>
    <w:rsid w:val="00BC7B36"/>
    <w:rsid w:val="00BD2FEE"/>
    <w:rsid w:val="00BD38A4"/>
    <w:rsid w:val="00BD4040"/>
    <w:rsid w:val="00BE1151"/>
    <w:rsid w:val="00BE18D5"/>
    <w:rsid w:val="00BE208A"/>
    <w:rsid w:val="00BE3709"/>
    <w:rsid w:val="00BE3C7F"/>
    <w:rsid w:val="00BE3D08"/>
    <w:rsid w:val="00BE4126"/>
    <w:rsid w:val="00BE6460"/>
    <w:rsid w:val="00BE674E"/>
    <w:rsid w:val="00BF05AB"/>
    <w:rsid w:val="00BF1238"/>
    <w:rsid w:val="00BF12C1"/>
    <w:rsid w:val="00BF4298"/>
    <w:rsid w:val="00BF6A75"/>
    <w:rsid w:val="00BF6C6B"/>
    <w:rsid w:val="00BF6D58"/>
    <w:rsid w:val="00C01DB9"/>
    <w:rsid w:val="00C02DA2"/>
    <w:rsid w:val="00C041D0"/>
    <w:rsid w:val="00C05CFA"/>
    <w:rsid w:val="00C06098"/>
    <w:rsid w:val="00C107A9"/>
    <w:rsid w:val="00C10A97"/>
    <w:rsid w:val="00C11A6C"/>
    <w:rsid w:val="00C136E3"/>
    <w:rsid w:val="00C20F61"/>
    <w:rsid w:val="00C22019"/>
    <w:rsid w:val="00C22241"/>
    <w:rsid w:val="00C23260"/>
    <w:rsid w:val="00C234A8"/>
    <w:rsid w:val="00C23D5B"/>
    <w:rsid w:val="00C23D7D"/>
    <w:rsid w:val="00C2587C"/>
    <w:rsid w:val="00C26874"/>
    <w:rsid w:val="00C272E0"/>
    <w:rsid w:val="00C328D1"/>
    <w:rsid w:val="00C356EF"/>
    <w:rsid w:val="00C37D04"/>
    <w:rsid w:val="00C40863"/>
    <w:rsid w:val="00C40915"/>
    <w:rsid w:val="00C41A9E"/>
    <w:rsid w:val="00C4215C"/>
    <w:rsid w:val="00C44216"/>
    <w:rsid w:val="00C44E95"/>
    <w:rsid w:val="00C46EFD"/>
    <w:rsid w:val="00C52317"/>
    <w:rsid w:val="00C52A6D"/>
    <w:rsid w:val="00C52D92"/>
    <w:rsid w:val="00C572EC"/>
    <w:rsid w:val="00C57C10"/>
    <w:rsid w:val="00C6197C"/>
    <w:rsid w:val="00C61A4D"/>
    <w:rsid w:val="00C7171C"/>
    <w:rsid w:val="00C76C77"/>
    <w:rsid w:val="00C77D92"/>
    <w:rsid w:val="00C8506A"/>
    <w:rsid w:val="00C852E4"/>
    <w:rsid w:val="00C864C0"/>
    <w:rsid w:val="00C87416"/>
    <w:rsid w:val="00C90FD1"/>
    <w:rsid w:val="00C9409F"/>
    <w:rsid w:val="00C96283"/>
    <w:rsid w:val="00C9666E"/>
    <w:rsid w:val="00C97D7A"/>
    <w:rsid w:val="00CA2474"/>
    <w:rsid w:val="00CA4BEA"/>
    <w:rsid w:val="00CA5F3B"/>
    <w:rsid w:val="00CA6763"/>
    <w:rsid w:val="00CA6C52"/>
    <w:rsid w:val="00CB16CE"/>
    <w:rsid w:val="00CB5556"/>
    <w:rsid w:val="00CB55F5"/>
    <w:rsid w:val="00CB5A3F"/>
    <w:rsid w:val="00CB7460"/>
    <w:rsid w:val="00CC1646"/>
    <w:rsid w:val="00CC1E2F"/>
    <w:rsid w:val="00CC1F6F"/>
    <w:rsid w:val="00CC229B"/>
    <w:rsid w:val="00CC5963"/>
    <w:rsid w:val="00CC5A63"/>
    <w:rsid w:val="00CC70D4"/>
    <w:rsid w:val="00CC7BD5"/>
    <w:rsid w:val="00CD0579"/>
    <w:rsid w:val="00CD355A"/>
    <w:rsid w:val="00CD5005"/>
    <w:rsid w:val="00CD63FC"/>
    <w:rsid w:val="00CD6DB7"/>
    <w:rsid w:val="00CD734F"/>
    <w:rsid w:val="00CE04EE"/>
    <w:rsid w:val="00CE1518"/>
    <w:rsid w:val="00CE29C1"/>
    <w:rsid w:val="00CE2BCB"/>
    <w:rsid w:val="00CE57B9"/>
    <w:rsid w:val="00CF18B8"/>
    <w:rsid w:val="00CF5B1A"/>
    <w:rsid w:val="00D00368"/>
    <w:rsid w:val="00D03036"/>
    <w:rsid w:val="00D043BC"/>
    <w:rsid w:val="00D100B9"/>
    <w:rsid w:val="00D109FB"/>
    <w:rsid w:val="00D11ECD"/>
    <w:rsid w:val="00D14E42"/>
    <w:rsid w:val="00D155F8"/>
    <w:rsid w:val="00D2277B"/>
    <w:rsid w:val="00D22D02"/>
    <w:rsid w:val="00D236F4"/>
    <w:rsid w:val="00D23F86"/>
    <w:rsid w:val="00D24D26"/>
    <w:rsid w:val="00D26AEC"/>
    <w:rsid w:val="00D2739C"/>
    <w:rsid w:val="00D3264A"/>
    <w:rsid w:val="00D338D7"/>
    <w:rsid w:val="00D33D46"/>
    <w:rsid w:val="00D37FC0"/>
    <w:rsid w:val="00D41C65"/>
    <w:rsid w:val="00D42202"/>
    <w:rsid w:val="00D43885"/>
    <w:rsid w:val="00D43EEE"/>
    <w:rsid w:val="00D4489C"/>
    <w:rsid w:val="00D46EB7"/>
    <w:rsid w:val="00D472C9"/>
    <w:rsid w:val="00D47443"/>
    <w:rsid w:val="00D51E51"/>
    <w:rsid w:val="00D557A5"/>
    <w:rsid w:val="00D55FE4"/>
    <w:rsid w:val="00D63373"/>
    <w:rsid w:val="00D643F0"/>
    <w:rsid w:val="00D71C47"/>
    <w:rsid w:val="00D73025"/>
    <w:rsid w:val="00D736DA"/>
    <w:rsid w:val="00D73924"/>
    <w:rsid w:val="00D74794"/>
    <w:rsid w:val="00D754B0"/>
    <w:rsid w:val="00D75AFB"/>
    <w:rsid w:val="00D75DD4"/>
    <w:rsid w:val="00D76D2E"/>
    <w:rsid w:val="00D775E8"/>
    <w:rsid w:val="00D7798E"/>
    <w:rsid w:val="00D82F6F"/>
    <w:rsid w:val="00D853A1"/>
    <w:rsid w:val="00D91EA4"/>
    <w:rsid w:val="00D92D80"/>
    <w:rsid w:val="00D94509"/>
    <w:rsid w:val="00D94C49"/>
    <w:rsid w:val="00D966E6"/>
    <w:rsid w:val="00DA00EB"/>
    <w:rsid w:val="00DA160D"/>
    <w:rsid w:val="00DA1967"/>
    <w:rsid w:val="00DA207F"/>
    <w:rsid w:val="00DA2869"/>
    <w:rsid w:val="00DA2B5F"/>
    <w:rsid w:val="00DA5969"/>
    <w:rsid w:val="00DB0842"/>
    <w:rsid w:val="00DB1026"/>
    <w:rsid w:val="00DB2145"/>
    <w:rsid w:val="00DB3378"/>
    <w:rsid w:val="00DB3555"/>
    <w:rsid w:val="00DB3A1E"/>
    <w:rsid w:val="00DB49AF"/>
    <w:rsid w:val="00DB54BB"/>
    <w:rsid w:val="00DB5661"/>
    <w:rsid w:val="00DB5D44"/>
    <w:rsid w:val="00DB7768"/>
    <w:rsid w:val="00DC2117"/>
    <w:rsid w:val="00DC3523"/>
    <w:rsid w:val="00DC3CAF"/>
    <w:rsid w:val="00DC65BA"/>
    <w:rsid w:val="00DC7A87"/>
    <w:rsid w:val="00DC7B8C"/>
    <w:rsid w:val="00DD0794"/>
    <w:rsid w:val="00DD1D0E"/>
    <w:rsid w:val="00DD5544"/>
    <w:rsid w:val="00DD70A7"/>
    <w:rsid w:val="00DF1782"/>
    <w:rsid w:val="00DF4047"/>
    <w:rsid w:val="00DF6F29"/>
    <w:rsid w:val="00DF6F70"/>
    <w:rsid w:val="00DF788F"/>
    <w:rsid w:val="00E008E4"/>
    <w:rsid w:val="00E02143"/>
    <w:rsid w:val="00E05441"/>
    <w:rsid w:val="00E07196"/>
    <w:rsid w:val="00E07EAA"/>
    <w:rsid w:val="00E104D2"/>
    <w:rsid w:val="00E10E4F"/>
    <w:rsid w:val="00E14AF3"/>
    <w:rsid w:val="00E17283"/>
    <w:rsid w:val="00E217E5"/>
    <w:rsid w:val="00E2736D"/>
    <w:rsid w:val="00E27E3A"/>
    <w:rsid w:val="00E31818"/>
    <w:rsid w:val="00E31D31"/>
    <w:rsid w:val="00E35C8E"/>
    <w:rsid w:val="00E35CE6"/>
    <w:rsid w:val="00E36760"/>
    <w:rsid w:val="00E422C4"/>
    <w:rsid w:val="00E42869"/>
    <w:rsid w:val="00E45152"/>
    <w:rsid w:val="00E47474"/>
    <w:rsid w:val="00E47F24"/>
    <w:rsid w:val="00E51A8F"/>
    <w:rsid w:val="00E52442"/>
    <w:rsid w:val="00E52CF4"/>
    <w:rsid w:val="00E53204"/>
    <w:rsid w:val="00E6003F"/>
    <w:rsid w:val="00E6120D"/>
    <w:rsid w:val="00E63D77"/>
    <w:rsid w:val="00E64405"/>
    <w:rsid w:val="00E66A4E"/>
    <w:rsid w:val="00E6724B"/>
    <w:rsid w:val="00E71176"/>
    <w:rsid w:val="00E727A3"/>
    <w:rsid w:val="00E76622"/>
    <w:rsid w:val="00E80497"/>
    <w:rsid w:val="00E859DE"/>
    <w:rsid w:val="00E90FC4"/>
    <w:rsid w:val="00E92346"/>
    <w:rsid w:val="00E944EB"/>
    <w:rsid w:val="00E977C2"/>
    <w:rsid w:val="00EA218B"/>
    <w:rsid w:val="00EA38E1"/>
    <w:rsid w:val="00EA3A60"/>
    <w:rsid w:val="00EA739E"/>
    <w:rsid w:val="00EB00E9"/>
    <w:rsid w:val="00EB1EA6"/>
    <w:rsid w:val="00EC06D8"/>
    <w:rsid w:val="00EC14C1"/>
    <w:rsid w:val="00EC6FD4"/>
    <w:rsid w:val="00ED3472"/>
    <w:rsid w:val="00ED34C6"/>
    <w:rsid w:val="00ED5ECF"/>
    <w:rsid w:val="00ED6F19"/>
    <w:rsid w:val="00ED717B"/>
    <w:rsid w:val="00EE116E"/>
    <w:rsid w:val="00EE2809"/>
    <w:rsid w:val="00EE3DCE"/>
    <w:rsid w:val="00EE74BE"/>
    <w:rsid w:val="00EF0ECE"/>
    <w:rsid w:val="00EF249D"/>
    <w:rsid w:val="00EF24CD"/>
    <w:rsid w:val="00EF4911"/>
    <w:rsid w:val="00EF4BBA"/>
    <w:rsid w:val="00EF501A"/>
    <w:rsid w:val="00EF5F0A"/>
    <w:rsid w:val="00EF680E"/>
    <w:rsid w:val="00EF6810"/>
    <w:rsid w:val="00EF7B45"/>
    <w:rsid w:val="00F00402"/>
    <w:rsid w:val="00F01A1E"/>
    <w:rsid w:val="00F04EAB"/>
    <w:rsid w:val="00F07B3C"/>
    <w:rsid w:val="00F07FA6"/>
    <w:rsid w:val="00F10A14"/>
    <w:rsid w:val="00F15E4B"/>
    <w:rsid w:val="00F16A14"/>
    <w:rsid w:val="00F22000"/>
    <w:rsid w:val="00F2340D"/>
    <w:rsid w:val="00F23715"/>
    <w:rsid w:val="00F23E64"/>
    <w:rsid w:val="00F24F8E"/>
    <w:rsid w:val="00F2688B"/>
    <w:rsid w:val="00F26CEE"/>
    <w:rsid w:val="00F27296"/>
    <w:rsid w:val="00F30098"/>
    <w:rsid w:val="00F30809"/>
    <w:rsid w:val="00F32BB2"/>
    <w:rsid w:val="00F37420"/>
    <w:rsid w:val="00F37837"/>
    <w:rsid w:val="00F37E1A"/>
    <w:rsid w:val="00F4010C"/>
    <w:rsid w:val="00F40A69"/>
    <w:rsid w:val="00F435D0"/>
    <w:rsid w:val="00F45D32"/>
    <w:rsid w:val="00F45F18"/>
    <w:rsid w:val="00F468FA"/>
    <w:rsid w:val="00F53011"/>
    <w:rsid w:val="00F55019"/>
    <w:rsid w:val="00F5728B"/>
    <w:rsid w:val="00F5784E"/>
    <w:rsid w:val="00F57C9F"/>
    <w:rsid w:val="00F6108C"/>
    <w:rsid w:val="00F615DF"/>
    <w:rsid w:val="00F61F4E"/>
    <w:rsid w:val="00F6433C"/>
    <w:rsid w:val="00F70AA9"/>
    <w:rsid w:val="00F70DFE"/>
    <w:rsid w:val="00F71E48"/>
    <w:rsid w:val="00F7348C"/>
    <w:rsid w:val="00F74F3E"/>
    <w:rsid w:val="00F74FEA"/>
    <w:rsid w:val="00F75331"/>
    <w:rsid w:val="00F81C6B"/>
    <w:rsid w:val="00F81E03"/>
    <w:rsid w:val="00F8314B"/>
    <w:rsid w:val="00F84D5C"/>
    <w:rsid w:val="00F91F30"/>
    <w:rsid w:val="00F9470A"/>
    <w:rsid w:val="00F95783"/>
    <w:rsid w:val="00F959A4"/>
    <w:rsid w:val="00F964C3"/>
    <w:rsid w:val="00FA053A"/>
    <w:rsid w:val="00FA4BE3"/>
    <w:rsid w:val="00FB34AB"/>
    <w:rsid w:val="00FB6606"/>
    <w:rsid w:val="00FB6D5B"/>
    <w:rsid w:val="00FB7195"/>
    <w:rsid w:val="00FC17D1"/>
    <w:rsid w:val="00FC3E71"/>
    <w:rsid w:val="00FD5704"/>
    <w:rsid w:val="00FD6A3F"/>
    <w:rsid w:val="00FE07DB"/>
    <w:rsid w:val="00FE1F2B"/>
    <w:rsid w:val="00FE250F"/>
    <w:rsid w:val="00FE2FED"/>
    <w:rsid w:val="00FE3556"/>
    <w:rsid w:val="00FE3BBE"/>
    <w:rsid w:val="00FE58D3"/>
    <w:rsid w:val="00FE7257"/>
    <w:rsid w:val="00FF2608"/>
    <w:rsid w:val="00FF2A30"/>
    <w:rsid w:val="00FF7CCB"/>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9C9356"/>
  <w15:docId w15:val="{64E8C1B1-068C-40CC-ADE6-D6C2152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C41A9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7">
    <w:name w:val="heading 7"/>
    <w:basedOn w:val="Normal"/>
    <w:next w:val="Normal"/>
    <w:link w:val="Heading7Char"/>
    <w:uiPriority w:val="9"/>
    <w:semiHidden/>
    <w:unhideWhenUsed/>
    <w:qFormat/>
    <w:rsid w:val="00CD73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aliases w:val="List Paragraph 1"/>
    <w:basedOn w:val="Normal"/>
    <w:link w:val="ListParagraphChar"/>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D37FC0"/>
    <w:pPr>
      <w:tabs>
        <w:tab w:val="left" w:pos="660"/>
        <w:tab w:val="right" w:leader="dot" w:pos="9016"/>
      </w:tabs>
      <w:spacing w:after="100"/>
    </w:pPr>
  </w:style>
  <w:style w:type="paragraph" w:styleId="TOC2">
    <w:name w:val="toc 2"/>
    <w:basedOn w:val="Normal"/>
    <w:next w:val="Normal"/>
    <w:autoRedefine/>
    <w:uiPriority w:val="39"/>
    <w:unhideWhenUsed/>
    <w:rsid w:val="00D37FC0"/>
    <w:pPr>
      <w:tabs>
        <w:tab w:val="left" w:pos="660"/>
        <w:tab w:val="right" w:leader="dot" w:pos="9016"/>
      </w:tabs>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paragraph" w:styleId="Subtitle">
    <w:name w:val="Subtitle"/>
    <w:basedOn w:val="Normal"/>
    <w:next w:val="Normal"/>
    <w:link w:val="SubtitleChar"/>
    <w:uiPriority w:val="11"/>
    <w:qFormat/>
    <w:rsid w:val="009E3B47"/>
    <w:pPr>
      <w:numPr>
        <w:ilvl w:val="1"/>
      </w:numPr>
      <w:spacing w:after="160" w:line="360" w:lineRule="auto"/>
      <w:jc w:val="both"/>
    </w:pPr>
    <w:rPr>
      <w:color w:val="5A5A5A" w:themeColor="text1" w:themeTint="A5"/>
      <w:spacing w:val="15"/>
      <w:lang w:eastAsia="en-US"/>
    </w:rPr>
  </w:style>
  <w:style w:type="character" w:customStyle="1" w:styleId="SubtitleChar">
    <w:name w:val="Subtitle Char"/>
    <w:basedOn w:val="DefaultParagraphFont"/>
    <w:link w:val="Subtitle"/>
    <w:uiPriority w:val="11"/>
    <w:rsid w:val="009E3B47"/>
    <w:rPr>
      <w:color w:val="5A5A5A" w:themeColor="text1" w:themeTint="A5"/>
      <w:spacing w:val="15"/>
      <w:lang w:eastAsia="en-US"/>
    </w:rPr>
  </w:style>
  <w:style w:type="table" w:customStyle="1" w:styleId="TableGrid1">
    <w:name w:val="Table Grid1"/>
    <w:basedOn w:val="TableNormal"/>
    <w:next w:val="TableGrid"/>
    <w:uiPriority w:val="59"/>
    <w:rsid w:val="008613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63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F74F3E"/>
  </w:style>
  <w:style w:type="character" w:customStyle="1" w:styleId="sprocket-padding2">
    <w:name w:val="sprocket-padding2"/>
    <w:basedOn w:val="DefaultParagraphFont"/>
    <w:rsid w:val="00F74F3E"/>
    <w:rPr>
      <w:vanish w:val="0"/>
      <w:webHidden w:val="0"/>
      <w:specVanish w:val="0"/>
    </w:rPr>
  </w:style>
  <w:style w:type="paragraph" w:styleId="BodyText">
    <w:name w:val="Body Text"/>
    <w:basedOn w:val="Normal"/>
    <w:link w:val="BodyTextChar"/>
    <w:rsid w:val="007637DD"/>
    <w:pPr>
      <w:tabs>
        <w:tab w:val="num" w:pos="1080"/>
        <w:tab w:val="left" w:pos="1800"/>
        <w:tab w:val="left" w:pos="1980"/>
        <w:tab w:val="left" w:pos="2160"/>
      </w:tabs>
      <w:spacing w:after="0" w:line="360" w:lineRule="auto"/>
      <w:jc w:val="both"/>
    </w:pPr>
    <w:rPr>
      <w:rFonts w:ascii="Arial" w:eastAsia="Times New Roman" w:hAnsi="Arial" w:cs="Times New Roman"/>
      <w:sz w:val="18"/>
      <w:szCs w:val="24"/>
      <w:lang w:val="en-GB" w:eastAsia="en-US"/>
    </w:rPr>
  </w:style>
  <w:style w:type="character" w:customStyle="1" w:styleId="BodyTextChar">
    <w:name w:val="Body Text Char"/>
    <w:basedOn w:val="DefaultParagraphFont"/>
    <w:link w:val="BodyText"/>
    <w:rsid w:val="007637DD"/>
    <w:rPr>
      <w:rFonts w:ascii="Arial" w:eastAsia="Times New Roman" w:hAnsi="Arial" w:cs="Times New Roman"/>
      <w:sz w:val="18"/>
      <w:szCs w:val="24"/>
      <w:lang w:val="en-GB" w:eastAsia="en-US"/>
    </w:rPr>
  </w:style>
  <w:style w:type="character" w:customStyle="1" w:styleId="texto11">
    <w:name w:val="texto11"/>
    <w:rsid w:val="007637DD"/>
    <w:rPr>
      <w:rFonts w:ascii="Arial" w:hAnsi="Arial" w:cs="Arial"/>
      <w:color w:val="000000"/>
      <w:sz w:val="20"/>
      <w:szCs w:val="20"/>
    </w:rPr>
  </w:style>
  <w:style w:type="character" w:customStyle="1" w:styleId="ListParagraphChar">
    <w:name w:val="List Paragraph Char"/>
    <w:aliases w:val="List Paragraph 1 Char"/>
    <w:basedOn w:val="DefaultParagraphFont"/>
    <w:link w:val="ListParagraph"/>
    <w:uiPriority w:val="34"/>
    <w:locked/>
    <w:rsid w:val="00963C68"/>
    <w:rPr>
      <w:rFonts w:ascii="Calibri" w:eastAsia="Calibri" w:hAnsi="Calibri" w:cs="Times New Roman"/>
      <w:lang w:val="en-US"/>
    </w:rPr>
  </w:style>
  <w:style w:type="paragraph" w:styleId="IntenseQuote">
    <w:name w:val="Intense Quote"/>
    <w:basedOn w:val="Normal"/>
    <w:next w:val="Normal"/>
    <w:link w:val="IntenseQuoteChar"/>
    <w:uiPriority w:val="30"/>
    <w:qFormat/>
    <w:rsid w:val="006E27EE"/>
    <w:pPr>
      <w:pBdr>
        <w:bottom w:val="single" w:sz="4" w:space="4" w:color="4F81BD"/>
      </w:pBdr>
      <w:spacing w:before="200" w:after="280" w:line="240" w:lineRule="auto"/>
      <w:ind w:left="936" w:right="936"/>
    </w:pPr>
    <w:rPr>
      <w:rFonts w:ascii="Arial Unicode MS" w:eastAsia="Arial Unicode MS" w:hAnsi="Arial Unicode MS" w:cs="Arial Unicode MS"/>
      <w:b/>
      <w:bCs/>
      <w:i/>
      <w:iCs/>
      <w:color w:val="4F81BD"/>
      <w:sz w:val="20"/>
      <w:szCs w:val="20"/>
      <w:lang w:eastAsia="en-US"/>
    </w:rPr>
  </w:style>
  <w:style w:type="character" w:customStyle="1" w:styleId="IntenseQuoteChar">
    <w:name w:val="Intense Quote Char"/>
    <w:basedOn w:val="DefaultParagraphFont"/>
    <w:link w:val="IntenseQuote"/>
    <w:uiPriority w:val="30"/>
    <w:rsid w:val="006E27EE"/>
    <w:rPr>
      <w:rFonts w:ascii="Arial Unicode MS" w:eastAsia="Arial Unicode MS" w:hAnsi="Arial Unicode MS" w:cs="Arial Unicode MS"/>
      <w:b/>
      <w:bCs/>
      <w:i/>
      <w:iCs/>
      <w:color w:val="4F81BD"/>
      <w:sz w:val="20"/>
      <w:szCs w:val="20"/>
      <w:lang w:eastAsia="en-US"/>
    </w:rPr>
  </w:style>
  <w:style w:type="character" w:customStyle="1" w:styleId="Heading3Char">
    <w:name w:val="Heading 3 Char"/>
    <w:basedOn w:val="DefaultParagraphFont"/>
    <w:link w:val="Heading3"/>
    <w:uiPriority w:val="9"/>
    <w:rsid w:val="00C41A9E"/>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A73E08"/>
    <w:rPr>
      <w:sz w:val="16"/>
      <w:szCs w:val="16"/>
    </w:rPr>
  </w:style>
  <w:style w:type="paragraph" w:styleId="CommentText">
    <w:name w:val="annotation text"/>
    <w:basedOn w:val="Normal"/>
    <w:link w:val="CommentTextChar"/>
    <w:uiPriority w:val="99"/>
    <w:semiHidden/>
    <w:unhideWhenUsed/>
    <w:rsid w:val="00A73E08"/>
    <w:pPr>
      <w:spacing w:line="240" w:lineRule="auto"/>
    </w:pPr>
    <w:rPr>
      <w:sz w:val="20"/>
      <w:szCs w:val="20"/>
    </w:rPr>
  </w:style>
  <w:style w:type="character" w:customStyle="1" w:styleId="CommentTextChar">
    <w:name w:val="Comment Text Char"/>
    <w:basedOn w:val="DefaultParagraphFont"/>
    <w:link w:val="CommentText"/>
    <w:uiPriority w:val="99"/>
    <w:semiHidden/>
    <w:rsid w:val="00A73E08"/>
    <w:rPr>
      <w:sz w:val="20"/>
      <w:szCs w:val="20"/>
    </w:rPr>
  </w:style>
  <w:style w:type="paragraph" w:styleId="CommentSubject">
    <w:name w:val="annotation subject"/>
    <w:basedOn w:val="CommentText"/>
    <w:next w:val="CommentText"/>
    <w:link w:val="CommentSubjectChar"/>
    <w:uiPriority w:val="99"/>
    <w:semiHidden/>
    <w:unhideWhenUsed/>
    <w:rsid w:val="00A73E08"/>
    <w:rPr>
      <w:b/>
      <w:bCs/>
    </w:rPr>
  </w:style>
  <w:style w:type="character" w:customStyle="1" w:styleId="CommentSubjectChar">
    <w:name w:val="Comment Subject Char"/>
    <w:basedOn w:val="CommentTextChar"/>
    <w:link w:val="CommentSubject"/>
    <w:uiPriority w:val="99"/>
    <w:semiHidden/>
    <w:rsid w:val="00A73E08"/>
    <w:rPr>
      <w:b/>
      <w:bCs/>
      <w:sz w:val="20"/>
      <w:szCs w:val="20"/>
    </w:rPr>
  </w:style>
  <w:style w:type="paragraph" w:styleId="NormalWeb">
    <w:name w:val="Normal (Web)"/>
    <w:basedOn w:val="Normal"/>
    <w:uiPriority w:val="99"/>
    <w:semiHidden/>
    <w:unhideWhenUsed/>
    <w:rsid w:val="000F0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D734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34618607">
      <w:bodyDiv w:val="1"/>
      <w:marLeft w:val="0"/>
      <w:marRight w:val="0"/>
      <w:marTop w:val="0"/>
      <w:marBottom w:val="0"/>
      <w:divBdr>
        <w:top w:val="none" w:sz="0" w:space="0" w:color="auto"/>
        <w:left w:val="none" w:sz="0" w:space="0" w:color="auto"/>
        <w:bottom w:val="none" w:sz="0" w:space="0" w:color="auto"/>
        <w:right w:val="none" w:sz="0" w:space="0" w:color="auto"/>
      </w:divBdr>
      <w:divsChild>
        <w:div w:id="1808008857">
          <w:marLeft w:val="547"/>
          <w:marRight w:val="0"/>
          <w:marTop w:val="120"/>
          <w:marBottom w:val="120"/>
          <w:divBdr>
            <w:top w:val="none" w:sz="0" w:space="0" w:color="auto"/>
            <w:left w:val="none" w:sz="0" w:space="0" w:color="auto"/>
            <w:bottom w:val="none" w:sz="0" w:space="0" w:color="auto"/>
            <w:right w:val="none" w:sz="0" w:space="0" w:color="auto"/>
          </w:divBdr>
        </w:div>
        <w:div w:id="206990873">
          <w:marLeft w:val="547"/>
          <w:marRight w:val="0"/>
          <w:marTop w:val="120"/>
          <w:marBottom w:val="120"/>
          <w:divBdr>
            <w:top w:val="none" w:sz="0" w:space="0" w:color="auto"/>
            <w:left w:val="none" w:sz="0" w:space="0" w:color="auto"/>
            <w:bottom w:val="none" w:sz="0" w:space="0" w:color="auto"/>
            <w:right w:val="none" w:sz="0" w:space="0" w:color="auto"/>
          </w:divBdr>
        </w:div>
        <w:div w:id="373821496">
          <w:marLeft w:val="547"/>
          <w:marRight w:val="0"/>
          <w:marTop w:val="120"/>
          <w:marBottom w:val="120"/>
          <w:divBdr>
            <w:top w:val="none" w:sz="0" w:space="0" w:color="auto"/>
            <w:left w:val="none" w:sz="0" w:space="0" w:color="auto"/>
            <w:bottom w:val="none" w:sz="0" w:space="0" w:color="auto"/>
            <w:right w:val="none" w:sz="0" w:space="0" w:color="auto"/>
          </w:divBdr>
        </w:div>
        <w:div w:id="235018137">
          <w:marLeft w:val="547"/>
          <w:marRight w:val="0"/>
          <w:marTop w:val="120"/>
          <w:marBottom w:val="120"/>
          <w:divBdr>
            <w:top w:val="none" w:sz="0" w:space="0" w:color="auto"/>
            <w:left w:val="none" w:sz="0" w:space="0" w:color="auto"/>
            <w:bottom w:val="none" w:sz="0" w:space="0" w:color="auto"/>
            <w:right w:val="none" w:sz="0" w:space="0" w:color="auto"/>
          </w:divBdr>
        </w:div>
        <w:div w:id="252208539">
          <w:marLeft w:val="547"/>
          <w:marRight w:val="0"/>
          <w:marTop w:val="120"/>
          <w:marBottom w:val="120"/>
          <w:divBdr>
            <w:top w:val="none" w:sz="0" w:space="0" w:color="auto"/>
            <w:left w:val="none" w:sz="0" w:space="0" w:color="auto"/>
            <w:bottom w:val="none" w:sz="0" w:space="0" w:color="auto"/>
            <w:right w:val="none" w:sz="0" w:space="0" w:color="auto"/>
          </w:divBdr>
        </w:div>
        <w:div w:id="1985499729">
          <w:marLeft w:val="547"/>
          <w:marRight w:val="0"/>
          <w:marTop w:val="120"/>
          <w:marBottom w:val="120"/>
          <w:divBdr>
            <w:top w:val="none" w:sz="0" w:space="0" w:color="auto"/>
            <w:left w:val="none" w:sz="0" w:space="0" w:color="auto"/>
            <w:bottom w:val="none" w:sz="0" w:space="0" w:color="auto"/>
            <w:right w:val="none" w:sz="0" w:space="0" w:color="auto"/>
          </w:divBdr>
        </w:div>
      </w:divsChild>
    </w:div>
    <w:div w:id="38215061">
      <w:bodyDiv w:val="1"/>
      <w:marLeft w:val="0"/>
      <w:marRight w:val="0"/>
      <w:marTop w:val="0"/>
      <w:marBottom w:val="0"/>
      <w:divBdr>
        <w:top w:val="none" w:sz="0" w:space="0" w:color="auto"/>
        <w:left w:val="none" w:sz="0" w:space="0" w:color="auto"/>
        <w:bottom w:val="none" w:sz="0" w:space="0" w:color="auto"/>
        <w:right w:val="none" w:sz="0" w:space="0" w:color="auto"/>
      </w:divBdr>
      <w:divsChild>
        <w:div w:id="1939479377">
          <w:marLeft w:val="446"/>
          <w:marRight w:val="0"/>
          <w:marTop w:val="0"/>
          <w:marBottom w:val="0"/>
          <w:divBdr>
            <w:top w:val="none" w:sz="0" w:space="0" w:color="auto"/>
            <w:left w:val="none" w:sz="0" w:space="0" w:color="auto"/>
            <w:bottom w:val="none" w:sz="0" w:space="0" w:color="auto"/>
            <w:right w:val="none" w:sz="0" w:space="0" w:color="auto"/>
          </w:divBdr>
        </w:div>
      </w:divsChild>
    </w:div>
    <w:div w:id="43189041">
      <w:bodyDiv w:val="1"/>
      <w:marLeft w:val="0"/>
      <w:marRight w:val="0"/>
      <w:marTop w:val="0"/>
      <w:marBottom w:val="0"/>
      <w:divBdr>
        <w:top w:val="none" w:sz="0" w:space="0" w:color="auto"/>
        <w:left w:val="none" w:sz="0" w:space="0" w:color="auto"/>
        <w:bottom w:val="none" w:sz="0" w:space="0" w:color="auto"/>
        <w:right w:val="none" w:sz="0" w:space="0" w:color="auto"/>
      </w:divBdr>
      <w:divsChild>
        <w:div w:id="384647128">
          <w:marLeft w:val="547"/>
          <w:marRight w:val="0"/>
          <w:marTop w:val="130"/>
          <w:marBottom w:val="0"/>
          <w:divBdr>
            <w:top w:val="none" w:sz="0" w:space="0" w:color="auto"/>
            <w:left w:val="none" w:sz="0" w:space="0" w:color="auto"/>
            <w:bottom w:val="none" w:sz="0" w:space="0" w:color="auto"/>
            <w:right w:val="none" w:sz="0" w:space="0" w:color="auto"/>
          </w:divBdr>
        </w:div>
        <w:div w:id="192305111">
          <w:marLeft w:val="547"/>
          <w:marRight w:val="0"/>
          <w:marTop w:val="130"/>
          <w:marBottom w:val="0"/>
          <w:divBdr>
            <w:top w:val="none" w:sz="0" w:space="0" w:color="auto"/>
            <w:left w:val="none" w:sz="0" w:space="0" w:color="auto"/>
            <w:bottom w:val="none" w:sz="0" w:space="0" w:color="auto"/>
            <w:right w:val="none" w:sz="0" w:space="0" w:color="auto"/>
          </w:divBdr>
        </w:div>
        <w:div w:id="1053188951">
          <w:marLeft w:val="547"/>
          <w:marRight w:val="0"/>
          <w:marTop w:val="130"/>
          <w:marBottom w:val="0"/>
          <w:divBdr>
            <w:top w:val="none" w:sz="0" w:space="0" w:color="auto"/>
            <w:left w:val="none" w:sz="0" w:space="0" w:color="auto"/>
            <w:bottom w:val="none" w:sz="0" w:space="0" w:color="auto"/>
            <w:right w:val="none" w:sz="0" w:space="0" w:color="auto"/>
          </w:divBdr>
        </w:div>
        <w:div w:id="42338214">
          <w:marLeft w:val="547"/>
          <w:marRight w:val="0"/>
          <w:marTop w:val="130"/>
          <w:marBottom w:val="0"/>
          <w:divBdr>
            <w:top w:val="none" w:sz="0" w:space="0" w:color="auto"/>
            <w:left w:val="none" w:sz="0" w:space="0" w:color="auto"/>
            <w:bottom w:val="none" w:sz="0" w:space="0" w:color="auto"/>
            <w:right w:val="none" w:sz="0" w:space="0" w:color="auto"/>
          </w:divBdr>
        </w:div>
      </w:divsChild>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128983460">
      <w:bodyDiv w:val="1"/>
      <w:marLeft w:val="0"/>
      <w:marRight w:val="0"/>
      <w:marTop w:val="0"/>
      <w:marBottom w:val="0"/>
      <w:divBdr>
        <w:top w:val="none" w:sz="0" w:space="0" w:color="auto"/>
        <w:left w:val="none" w:sz="0" w:space="0" w:color="auto"/>
        <w:bottom w:val="none" w:sz="0" w:space="0" w:color="auto"/>
        <w:right w:val="none" w:sz="0" w:space="0" w:color="auto"/>
      </w:divBdr>
      <w:divsChild>
        <w:div w:id="1801219958">
          <w:marLeft w:val="547"/>
          <w:marRight w:val="0"/>
          <w:marTop w:val="48"/>
          <w:marBottom w:val="0"/>
          <w:divBdr>
            <w:top w:val="none" w:sz="0" w:space="0" w:color="auto"/>
            <w:left w:val="none" w:sz="0" w:space="0" w:color="auto"/>
            <w:bottom w:val="none" w:sz="0" w:space="0" w:color="auto"/>
            <w:right w:val="none" w:sz="0" w:space="0" w:color="auto"/>
          </w:divBdr>
        </w:div>
        <w:div w:id="1585383448">
          <w:marLeft w:val="850"/>
          <w:marRight w:val="0"/>
          <w:marTop w:val="48"/>
          <w:marBottom w:val="0"/>
          <w:divBdr>
            <w:top w:val="none" w:sz="0" w:space="0" w:color="auto"/>
            <w:left w:val="none" w:sz="0" w:space="0" w:color="auto"/>
            <w:bottom w:val="none" w:sz="0" w:space="0" w:color="auto"/>
            <w:right w:val="none" w:sz="0" w:space="0" w:color="auto"/>
          </w:divBdr>
        </w:div>
        <w:div w:id="404647530">
          <w:marLeft w:val="850"/>
          <w:marRight w:val="0"/>
          <w:marTop w:val="48"/>
          <w:marBottom w:val="0"/>
          <w:divBdr>
            <w:top w:val="none" w:sz="0" w:space="0" w:color="auto"/>
            <w:left w:val="none" w:sz="0" w:space="0" w:color="auto"/>
            <w:bottom w:val="none" w:sz="0" w:space="0" w:color="auto"/>
            <w:right w:val="none" w:sz="0" w:space="0" w:color="auto"/>
          </w:divBdr>
        </w:div>
        <w:div w:id="853960671">
          <w:marLeft w:val="547"/>
          <w:marRight w:val="0"/>
          <w:marTop w:val="48"/>
          <w:marBottom w:val="0"/>
          <w:divBdr>
            <w:top w:val="none" w:sz="0" w:space="0" w:color="auto"/>
            <w:left w:val="none" w:sz="0" w:space="0" w:color="auto"/>
            <w:bottom w:val="none" w:sz="0" w:space="0" w:color="auto"/>
            <w:right w:val="none" w:sz="0" w:space="0" w:color="auto"/>
          </w:divBdr>
        </w:div>
      </w:divsChild>
    </w:div>
    <w:div w:id="150605015">
      <w:bodyDiv w:val="1"/>
      <w:marLeft w:val="0"/>
      <w:marRight w:val="0"/>
      <w:marTop w:val="0"/>
      <w:marBottom w:val="0"/>
      <w:divBdr>
        <w:top w:val="none" w:sz="0" w:space="0" w:color="auto"/>
        <w:left w:val="none" w:sz="0" w:space="0" w:color="auto"/>
        <w:bottom w:val="none" w:sz="0" w:space="0" w:color="auto"/>
        <w:right w:val="none" w:sz="0" w:space="0" w:color="auto"/>
      </w:divBdr>
      <w:divsChild>
        <w:div w:id="1818910676">
          <w:marLeft w:val="547"/>
          <w:marRight w:val="0"/>
          <w:marTop w:val="200"/>
          <w:marBottom w:val="0"/>
          <w:divBdr>
            <w:top w:val="none" w:sz="0" w:space="0" w:color="auto"/>
            <w:left w:val="none" w:sz="0" w:space="0" w:color="auto"/>
            <w:bottom w:val="none" w:sz="0" w:space="0" w:color="auto"/>
            <w:right w:val="none" w:sz="0" w:space="0" w:color="auto"/>
          </w:divBdr>
        </w:div>
        <w:div w:id="1786458587">
          <w:marLeft w:val="547"/>
          <w:marRight w:val="0"/>
          <w:marTop w:val="200"/>
          <w:marBottom w:val="0"/>
          <w:divBdr>
            <w:top w:val="none" w:sz="0" w:space="0" w:color="auto"/>
            <w:left w:val="none" w:sz="0" w:space="0" w:color="auto"/>
            <w:bottom w:val="none" w:sz="0" w:space="0" w:color="auto"/>
            <w:right w:val="none" w:sz="0" w:space="0" w:color="auto"/>
          </w:divBdr>
        </w:div>
        <w:div w:id="591624211">
          <w:marLeft w:val="547"/>
          <w:marRight w:val="0"/>
          <w:marTop w:val="200"/>
          <w:marBottom w:val="0"/>
          <w:divBdr>
            <w:top w:val="none" w:sz="0" w:space="0" w:color="auto"/>
            <w:left w:val="none" w:sz="0" w:space="0" w:color="auto"/>
            <w:bottom w:val="none" w:sz="0" w:space="0" w:color="auto"/>
            <w:right w:val="none" w:sz="0" w:space="0" w:color="auto"/>
          </w:divBdr>
        </w:div>
        <w:div w:id="318198143">
          <w:marLeft w:val="547"/>
          <w:marRight w:val="0"/>
          <w:marTop w:val="200"/>
          <w:marBottom w:val="0"/>
          <w:divBdr>
            <w:top w:val="none" w:sz="0" w:space="0" w:color="auto"/>
            <w:left w:val="none" w:sz="0" w:space="0" w:color="auto"/>
            <w:bottom w:val="none" w:sz="0" w:space="0" w:color="auto"/>
            <w:right w:val="none" w:sz="0" w:space="0" w:color="auto"/>
          </w:divBdr>
        </w:div>
        <w:div w:id="1803645942">
          <w:marLeft w:val="547"/>
          <w:marRight w:val="0"/>
          <w:marTop w:val="200"/>
          <w:marBottom w:val="0"/>
          <w:divBdr>
            <w:top w:val="none" w:sz="0" w:space="0" w:color="auto"/>
            <w:left w:val="none" w:sz="0" w:space="0" w:color="auto"/>
            <w:bottom w:val="none" w:sz="0" w:space="0" w:color="auto"/>
            <w:right w:val="none" w:sz="0" w:space="0" w:color="auto"/>
          </w:divBdr>
        </w:div>
        <w:div w:id="1117331947">
          <w:marLeft w:val="547"/>
          <w:marRight w:val="0"/>
          <w:marTop w:val="200"/>
          <w:marBottom w:val="0"/>
          <w:divBdr>
            <w:top w:val="none" w:sz="0" w:space="0" w:color="auto"/>
            <w:left w:val="none" w:sz="0" w:space="0" w:color="auto"/>
            <w:bottom w:val="none" w:sz="0" w:space="0" w:color="auto"/>
            <w:right w:val="none" w:sz="0" w:space="0" w:color="auto"/>
          </w:divBdr>
        </w:div>
        <w:div w:id="2091073654">
          <w:marLeft w:val="547"/>
          <w:marRight w:val="0"/>
          <w:marTop w:val="200"/>
          <w:marBottom w:val="0"/>
          <w:divBdr>
            <w:top w:val="none" w:sz="0" w:space="0" w:color="auto"/>
            <w:left w:val="none" w:sz="0" w:space="0" w:color="auto"/>
            <w:bottom w:val="none" w:sz="0" w:space="0" w:color="auto"/>
            <w:right w:val="none" w:sz="0" w:space="0" w:color="auto"/>
          </w:divBdr>
        </w:div>
      </w:divsChild>
    </w:div>
    <w:div w:id="175005576">
      <w:bodyDiv w:val="1"/>
      <w:marLeft w:val="0"/>
      <w:marRight w:val="0"/>
      <w:marTop w:val="0"/>
      <w:marBottom w:val="0"/>
      <w:divBdr>
        <w:top w:val="none" w:sz="0" w:space="0" w:color="auto"/>
        <w:left w:val="none" w:sz="0" w:space="0" w:color="auto"/>
        <w:bottom w:val="none" w:sz="0" w:space="0" w:color="auto"/>
        <w:right w:val="none" w:sz="0" w:space="0" w:color="auto"/>
      </w:divBdr>
      <w:divsChild>
        <w:div w:id="903418705">
          <w:marLeft w:val="547"/>
          <w:marRight w:val="0"/>
          <w:marTop w:val="120"/>
          <w:marBottom w:val="120"/>
          <w:divBdr>
            <w:top w:val="none" w:sz="0" w:space="0" w:color="auto"/>
            <w:left w:val="none" w:sz="0" w:space="0" w:color="auto"/>
            <w:bottom w:val="none" w:sz="0" w:space="0" w:color="auto"/>
            <w:right w:val="none" w:sz="0" w:space="0" w:color="auto"/>
          </w:divBdr>
        </w:div>
      </w:divsChild>
    </w:div>
    <w:div w:id="214046580">
      <w:bodyDiv w:val="1"/>
      <w:marLeft w:val="0"/>
      <w:marRight w:val="0"/>
      <w:marTop w:val="0"/>
      <w:marBottom w:val="0"/>
      <w:divBdr>
        <w:top w:val="none" w:sz="0" w:space="0" w:color="auto"/>
        <w:left w:val="none" w:sz="0" w:space="0" w:color="auto"/>
        <w:bottom w:val="none" w:sz="0" w:space="0" w:color="auto"/>
        <w:right w:val="none" w:sz="0" w:space="0" w:color="auto"/>
      </w:divBdr>
      <w:divsChild>
        <w:div w:id="1858225777">
          <w:marLeft w:val="547"/>
          <w:marRight w:val="0"/>
          <w:marTop w:val="115"/>
          <w:marBottom w:val="0"/>
          <w:divBdr>
            <w:top w:val="none" w:sz="0" w:space="0" w:color="auto"/>
            <w:left w:val="none" w:sz="0" w:space="0" w:color="auto"/>
            <w:bottom w:val="none" w:sz="0" w:space="0" w:color="auto"/>
            <w:right w:val="none" w:sz="0" w:space="0" w:color="auto"/>
          </w:divBdr>
        </w:div>
      </w:divsChild>
    </w:div>
    <w:div w:id="251284692">
      <w:bodyDiv w:val="1"/>
      <w:marLeft w:val="0"/>
      <w:marRight w:val="0"/>
      <w:marTop w:val="0"/>
      <w:marBottom w:val="0"/>
      <w:divBdr>
        <w:top w:val="none" w:sz="0" w:space="0" w:color="auto"/>
        <w:left w:val="none" w:sz="0" w:space="0" w:color="auto"/>
        <w:bottom w:val="none" w:sz="0" w:space="0" w:color="auto"/>
        <w:right w:val="none" w:sz="0" w:space="0" w:color="auto"/>
      </w:divBdr>
      <w:divsChild>
        <w:div w:id="133719225">
          <w:marLeft w:val="446"/>
          <w:marRight w:val="0"/>
          <w:marTop w:val="96"/>
          <w:marBottom w:val="0"/>
          <w:divBdr>
            <w:top w:val="none" w:sz="0" w:space="0" w:color="auto"/>
            <w:left w:val="none" w:sz="0" w:space="0" w:color="auto"/>
            <w:bottom w:val="none" w:sz="0" w:space="0" w:color="auto"/>
            <w:right w:val="none" w:sz="0" w:space="0" w:color="auto"/>
          </w:divBdr>
        </w:div>
        <w:div w:id="902788958">
          <w:marLeft w:val="446"/>
          <w:marRight w:val="0"/>
          <w:marTop w:val="96"/>
          <w:marBottom w:val="0"/>
          <w:divBdr>
            <w:top w:val="none" w:sz="0" w:space="0" w:color="auto"/>
            <w:left w:val="none" w:sz="0" w:space="0" w:color="auto"/>
            <w:bottom w:val="none" w:sz="0" w:space="0" w:color="auto"/>
            <w:right w:val="none" w:sz="0" w:space="0" w:color="auto"/>
          </w:divBdr>
        </w:div>
        <w:div w:id="1035429762">
          <w:marLeft w:val="446"/>
          <w:marRight w:val="0"/>
          <w:marTop w:val="96"/>
          <w:marBottom w:val="0"/>
          <w:divBdr>
            <w:top w:val="none" w:sz="0" w:space="0" w:color="auto"/>
            <w:left w:val="none" w:sz="0" w:space="0" w:color="auto"/>
            <w:bottom w:val="none" w:sz="0" w:space="0" w:color="auto"/>
            <w:right w:val="none" w:sz="0" w:space="0" w:color="auto"/>
          </w:divBdr>
        </w:div>
        <w:div w:id="1978367724">
          <w:marLeft w:val="446"/>
          <w:marRight w:val="0"/>
          <w:marTop w:val="96"/>
          <w:marBottom w:val="0"/>
          <w:divBdr>
            <w:top w:val="none" w:sz="0" w:space="0" w:color="auto"/>
            <w:left w:val="none" w:sz="0" w:space="0" w:color="auto"/>
            <w:bottom w:val="none" w:sz="0" w:space="0" w:color="auto"/>
            <w:right w:val="none" w:sz="0" w:space="0" w:color="auto"/>
          </w:divBdr>
        </w:div>
      </w:divsChild>
    </w:div>
    <w:div w:id="258216181">
      <w:bodyDiv w:val="1"/>
      <w:marLeft w:val="0"/>
      <w:marRight w:val="0"/>
      <w:marTop w:val="0"/>
      <w:marBottom w:val="0"/>
      <w:divBdr>
        <w:top w:val="none" w:sz="0" w:space="0" w:color="auto"/>
        <w:left w:val="none" w:sz="0" w:space="0" w:color="auto"/>
        <w:bottom w:val="none" w:sz="0" w:space="0" w:color="auto"/>
        <w:right w:val="none" w:sz="0" w:space="0" w:color="auto"/>
      </w:divBdr>
      <w:divsChild>
        <w:div w:id="965548468">
          <w:marLeft w:val="547"/>
          <w:marRight w:val="0"/>
          <w:marTop w:val="0"/>
          <w:marBottom w:val="0"/>
          <w:divBdr>
            <w:top w:val="none" w:sz="0" w:space="0" w:color="auto"/>
            <w:left w:val="none" w:sz="0" w:space="0" w:color="auto"/>
            <w:bottom w:val="none" w:sz="0" w:space="0" w:color="auto"/>
            <w:right w:val="none" w:sz="0" w:space="0" w:color="auto"/>
          </w:divBdr>
        </w:div>
        <w:div w:id="2108236586">
          <w:marLeft w:val="547"/>
          <w:marRight w:val="0"/>
          <w:marTop w:val="0"/>
          <w:marBottom w:val="0"/>
          <w:divBdr>
            <w:top w:val="none" w:sz="0" w:space="0" w:color="auto"/>
            <w:left w:val="none" w:sz="0" w:space="0" w:color="auto"/>
            <w:bottom w:val="none" w:sz="0" w:space="0" w:color="auto"/>
            <w:right w:val="none" w:sz="0" w:space="0" w:color="auto"/>
          </w:divBdr>
        </w:div>
      </w:divsChild>
    </w:div>
    <w:div w:id="260072418">
      <w:bodyDiv w:val="1"/>
      <w:marLeft w:val="0"/>
      <w:marRight w:val="0"/>
      <w:marTop w:val="0"/>
      <w:marBottom w:val="0"/>
      <w:divBdr>
        <w:top w:val="none" w:sz="0" w:space="0" w:color="auto"/>
        <w:left w:val="none" w:sz="0" w:space="0" w:color="auto"/>
        <w:bottom w:val="none" w:sz="0" w:space="0" w:color="auto"/>
        <w:right w:val="none" w:sz="0" w:space="0" w:color="auto"/>
      </w:divBdr>
      <w:divsChild>
        <w:div w:id="1476754825">
          <w:marLeft w:val="446"/>
          <w:marRight w:val="0"/>
          <w:marTop w:val="0"/>
          <w:marBottom w:val="0"/>
          <w:divBdr>
            <w:top w:val="none" w:sz="0" w:space="0" w:color="auto"/>
            <w:left w:val="none" w:sz="0" w:space="0" w:color="auto"/>
            <w:bottom w:val="none" w:sz="0" w:space="0" w:color="auto"/>
            <w:right w:val="none" w:sz="0" w:space="0" w:color="auto"/>
          </w:divBdr>
        </w:div>
      </w:divsChild>
    </w:div>
    <w:div w:id="287664372">
      <w:bodyDiv w:val="1"/>
      <w:marLeft w:val="0"/>
      <w:marRight w:val="0"/>
      <w:marTop w:val="0"/>
      <w:marBottom w:val="0"/>
      <w:divBdr>
        <w:top w:val="none" w:sz="0" w:space="0" w:color="auto"/>
        <w:left w:val="none" w:sz="0" w:space="0" w:color="auto"/>
        <w:bottom w:val="none" w:sz="0" w:space="0" w:color="auto"/>
        <w:right w:val="none" w:sz="0" w:space="0" w:color="auto"/>
      </w:divBdr>
      <w:divsChild>
        <w:div w:id="1711226232">
          <w:marLeft w:val="547"/>
          <w:marRight w:val="0"/>
          <w:marTop w:val="96"/>
          <w:marBottom w:val="0"/>
          <w:divBdr>
            <w:top w:val="none" w:sz="0" w:space="0" w:color="auto"/>
            <w:left w:val="none" w:sz="0" w:space="0" w:color="auto"/>
            <w:bottom w:val="none" w:sz="0" w:space="0" w:color="auto"/>
            <w:right w:val="none" w:sz="0" w:space="0" w:color="auto"/>
          </w:divBdr>
        </w:div>
        <w:div w:id="1419982549">
          <w:marLeft w:val="547"/>
          <w:marRight w:val="0"/>
          <w:marTop w:val="96"/>
          <w:marBottom w:val="0"/>
          <w:divBdr>
            <w:top w:val="none" w:sz="0" w:space="0" w:color="auto"/>
            <w:left w:val="none" w:sz="0" w:space="0" w:color="auto"/>
            <w:bottom w:val="none" w:sz="0" w:space="0" w:color="auto"/>
            <w:right w:val="none" w:sz="0" w:space="0" w:color="auto"/>
          </w:divBdr>
        </w:div>
      </w:divsChild>
    </w:div>
    <w:div w:id="329480550">
      <w:bodyDiv w:val="1"/>
      <w:marLeft w:val="0"/>
      <w:marRight w:val="0"/>
      <w:marTop w:val="0"/>
      <w:marBottom w:val="0"/>
      <w:divBdr>
        <w:top w:val="none" w:sz="0" w:space="0" w:color="auto"/>
        <w:left w:val="none" w:sz="0" w:space="0" w:color="auto"/>
        <w:bottom w:val="none" w:sz="0" w:space="0" w:color="auto"/>
        <w:right w:val="none" w:sz="0" w:space="0" w:color="auto"/>
      </w:divBdr>
      <w:divsChild>
        <w:div w:id="560408307">
          <w:marLeft w:val="547"/>
          <w:marRight w:val="0"/>
          <w:marTop w:val="48"/>
          <w:marBottom w:val="0"/>
          <w:divBdr>
            <w:top w:val="none" w:sz="0" w:space="0" w:color="auto"/>
            <w:left w:val="none" w:sz="0" w:space="0" w:color="auto"/>
            <w:bottom w:val="none" w:sz="0" w:space="0" w:color="auto"/>
            <w:right w:val="none" w:sz="0" w:space="0" w:color="auto"/>
          </w:divBdr>
        </w:div>
        <w:div w:id="1267806835">
          <w:marLeft w:val="547"/>
          <w:marRight w:val="0"/>
          <w:marTop w:val="48"/>
          <w:marBottom w:val="0"/>
          <w:divBdr>
            <w:top w:val="none" w:sz="0" w:space="0" w:color="auto"/>
            <w:left w:val="none" w:sz="0" w:space="0" w:color="auto"/>
            <w:bottom w:val="none" w:sz="0" w:space="0" w:color="auto"/>
            <w:right w:val="none" w:sz="0" w:space="0" w:color="auto"/>
          </w:divBdr>
        </w:div>
        <w:div w:id="1264075979">
          <w:marLeft w:val="547"/>
          <w:marRight w:val="0"/>
          <w:marTop w:val="48"/>
          <w:marBottom w:val="0"/>
          <w:divBdr>
            <w:top w:val="none" w:sz="0" w:space="0" w:color="auto"/>
            <w:left w:val="none" w:sz="0" w:space="0" w:color="auto"/>
            <w:bottom w:val="none" w:sz="0" w:space="0" w:color="auto"/>
            <w:right w:val="none" w:sz="0" w:space="0" w:color="auto"/>
          </w:divBdr>
        </w:div>
        <w:div w:id="1579435014">
          <w:marLeft w:val="547"/>
          <w:marRight w:val="0"/>
          <w:marTop w:val="48"/>
          <w:marBottom w:val="0"/>
          <w:divBdr>
            <w:top w:val="none" w:sz="0" w:space="0" w:color="auto"/>
            <w:left w:val="none" w:sz="0" w:space="0" w:color="auto"/>
            <w:bottom w:val="none" w:sz="0" w:space="0" w:color="auto"/>
            <w:right w:val="none" w:sz="0" w:space="0" w:color="auto"/>
          </w:divBdr>
        </w:div>
        <w:div w:id="1625231002">
          <w:marLeft w:val="547"/>
          <w:marRight w:val="0"/>
          <w:marTop w:val="48"/>
          <w:marBottom w:val="0"/>
          <w:divBdr>
            <w:top w:val="none" w:sz="0" w:space="0" w:color="auto"/>
            <w:left w:val="none" w:sz="0" w:space="0" w:color="auto"/>
            <w:bottom w:val="none" w:sz="0" w:space="0" w:color="auto"/>
            <w:right w:val="none" w:sz="0" w:space="0" w:color="auto"/>
          </w:divBdr>
        </w:div>
        <w:div w:id="491027889">
          <w:marLeft w:val="547"/>
          <w:marRight w:val="0"/>
          <w:marTop w:val="48"/>
          <w:marBottom w:val="0"/>
          <w:divBdr>
            <w:top w:val="none" w:sz="0" w:space="0" w:color="auto"/>
            <w:left w:val="none" w:sz="0" w:space="0" w:color="auto"/>
            <w:bottom w:val="none" w:sz="0" w:space="0" w:color="auto"/>
            <w:right w:val="none" w:sz="0" w:space="0" w:color="auto"/>
          </w:divBdr>
        </w:div>
      </w:divsChild>
    </w:div>
    <w:div w:id="363403473">
      <w:bodyDiv w:val="1"/>
      <w:marLeft w:val="0"/>
      <w:marRight w:val="0"/>
      <w:marTop w:val="0"/>
      <w:marBottom w:val="0"/>
      <w:divBdr>
        <w:top w:val="none" w:sz="0" w:space="0" w:color="auto"/>
        <w:left w:val="none" w:sz="0" w:space="0" w:color="auto"/>
        <w:bottom w:val="none" w:sz="0" w:space="0" w:color="auto"/>
        <w:right w:val="none" w:sz="0" w:space="0" w:color="auto"/>
      </w:divBdr>
      <w:divsChild>
        <w:div w:id="433327524">
          <w:marLeft w:val="547"/>
          <w:marRight w:val="0"/>
          <w:marTop w:val="0"/>
          <w:marBottom w:val="0"/>
          <w:divBdr>
            <w:top w:val="none" w:sz="0" w:space="0" w:color="auto"/>
            <w:left w:val="none" w:sz="0" w:space="0" w:color="auto"/>
            <w:bottom w:val="none" w:sz="0" w:space="0" w:color="auto"/>
            <w:right w:val="none" w:sz="0" w:space="0" w:color="auto"/>
          </w:divBdr>
        </w:div>
        <w:div w:id="144130420">
          <w:marLeft w:val="547"/>
          <w:marRight w:val="0"/>
          <w:marTop w:val="0"/>
          <w:marBottom w:val="0"/>
          <w:divBdr>
            <w:top w:val="none" w:sz="0" w:space="0" w:color="auto"/>
            <w:left w:val="none" w:sz="0" w:space="0" w:color="auto"/>
            <w:bottom w:val="none" w:sz="0" w:space="0" w:color="auto"/>
            <w:right w:val="none" w:sz="0" w:space="0" w:color="auto"/>
          </w:divBdr>
        </w:div>
        <w:div w:id="1790975482">
          <w:marLeft w:val="547"/>
          <w:marRight w:val="0"/>
          <w:marTop w:val="0"/>
          <w:marBottom w:val="0"/>
          <w:divBdr>
            <w:top w:val="none" w:sz="0" w:space="0" w:color="auto"/>
            <w:left w:val="none" w:sz="0" w:space="0" w:color="auto"/>
            <w:bottom w:val="none" w:sz="0" w:space="0" w:color="auto"/>
            <w:right w:val="none" w:sz="0" w:space="0" w:color="auto"/>
          </w:divBdr>
        </w:div>
      </w:divsChild>
    </w:div>
    <w:div w:id="410082531">
      <w:bodyDiv w:val="1"/>
      <w:marLeft w:val="0"/>
      <w:marRight w:val="0"/>
      <w:marTop w:val="0"/>
      <w:marBottom w:val="0"/>
      <w:divBdr>
        <w:top w:val="none" w:sz="0" w:space="0" w:color="auto"/>
        <w:left w:val="none" w:sz="0" w:space="0" w:color="auto"/>
        <w:bottom w:val="none" w:sz="0" w:space="0" w:color="auto"/>
        <w:right w:val="none" w:sz="0" w:space="0" w:color="auto"/>
      </w:divBdr>
      <w:divsChild>
        <w:div w:id="1842501584">
          <w:marLeft w:val="547"/>
          <w:marRight w:val="0"/>
          <w:marTop w:val="0"/>
          <w:marBottom w:val="0"/>
          <w:divBdr>
            <w:top w:val="none" w:sz="0" w:space="0" w:color="auto"/>
            <w:left w:val="none" w:sz="0" w:space="0" w:color="auto"/>
            <w:bottom w:val="none" w:sz="0" w:space="0" w:color="auto"/>
            <w:right w:val="none" w:sz="0" w:space="0" w:color="auto"/>
          </w:divBdr>
        </w:div>
        <w:div w:id="457797386">
          <w:marLeft w:val="547"/>
          <w:marRight w:val="0"/>
          <w:marTop w:val="0"/>
          <w:marBottom w:val="0"/>
          <w:divBdr>
            <w:top w:val="none" w:sz="0" w:space="0" w:color="auto"/>
            <w:left w:val="none" w:sz="0" w:space="0" w:color="auto"/>
            <w:bottom w:val="none" w:sz="0" w:space="0" w:color="auto"/>
            <w:right w:val="none" w:sz="0" w:space="0" w:color="auto"/>
          </w:divBdr>
        </w:div>
        <w:div w:id="1663239929">
          <w:marLeft w:val="547"/>
          <w:marRight w:val="0"/>
          <w:marTop w:val="0"/>
          <w:marBottom w:val="0"/>
          <w:divBdr>
            <w:top w:val="none" w:sz="0" w:space="0" w:color="auto"/>
            <w:left w:val="none" w:sz="0" w:space="0" w:color="auto"/>
            <w:bottom w:val="none" w:sz="0" w:space="0" w:color="auto"/>
            <w:right w:val="none" w:sz="0" w:space="0" w:color="auto"/>
          </w:divBdr>
        </w:div>
        <w:div w:id="273483295">
          <w:marLeft w:val="547"/>
          <w:marRight w:val="0"/>
          <w:marTop w:val="0"/>
          <w:marBottom w:val="0"/>
          <w:divBdr>
            <w:top w:val="none" w:sz="0" w:space="0" w:color="auto"/>
            <w:left w:val="none" w:sz="0" w:space="0" w:color="auto"/>
            <w:bottom w:val="none" w:sz="0" w:space="0" w:color="auto"/>
            <w:right w:val="none" w:sz="0" w:space="0" w:color="auto"/>
          </w:divBdr>
        </w:div>
        <w:div w:id="906113305">
          <w:marLeft w:val="547"/>
          <w:marRight w:val="0"/>
          <w:marTop w:val="0"/>
          <w:marBottom w:val="0"/>
          <w:divBdr>
            <w:top w:val="none" w:sz="0" w:space="0" w:color="auto"/>
            <w:left w:val="none" w:sz="0" w:space="0" w:color="auto"/>
            <w:bottom w:val="none" w:sz="0" w:space="0" w:color="auto"/>
            <w:right w:val="none" w:sz="0" w:space="0" w:color="auto"/>
          </w:divBdr>
        </w:div>
        <w:div w:id="380062496">
          <w:marLeft w:val="547"/>
          <w:marRight w:val="0"/>
          <w:marTop w:val="0"/>
          <w:marBottom w:val="0"/>
          <w:divBdr>
            <w:top w:val="none" w:sz="0" w:space="0" w:color="auto"/>
            <w:left w:val="none" w:sz="0" w:space="0" w:color="auto"/>
            <w:bottom w:val="none" w:sz="0" w:space="0" w:color="auto"/>
            <w:right w:val="none" w:sz="0" w:space="0" w:color="auto"/>
          </w:divBdr>
        </w:div>
      </w:divsChild>
    </w:div>
    <w:div w:id="412550225">
      <w:bodyDiv w:val="1"/>
      <w:marLeft w:val="0"/>
      <w:marRight w:val="0"/>
      <w:marTop w:val="0"/>
      <w:marBottom w:val="0"/>
      <w:divBdr>
        <w:top w:val="none" w:sz="0" w:space="0" w:color="auto"/>
        <w:left w:val="none" w:sz="0" w:space="0" w:color="auto"/>
        <w:bottom w:val="none" w:sz="0" w:space="0" w:color="auto"/>
        <w:right w:val="none" w:sz="0" w:space="0" w:color="auto"/>
      </w:divBdr>
      <w:divsChild>
        <w:div w:id="803229369">
          <w:marLeft w:val="547"/>
          <w:marRight w:val="0"/>
          <w:marTop w:val="0"/>
          <w:marBottom w:val="0"/>
          <w:divBdr>
            <w:top w:val="none" w:sz="0" w:space="0" w:color="auto"/>
            <w:left w:val="none" w:sz="0" w:space="0" w:color="auto"/>
            <w:bottom w:val="none" w:sz="0" w:space="0" w:color="auto"/>
            <w:right w:val="none" w:sz="0" w:space="0" w:color="auto"/>
          </w:divBdr>
        </w:div>
        <w:div w:id="2134322561">
          <w:marLeft w:val="547"/>
          <w:marRight w:val="0"/>
          <w:marTop w:val="0"/>
          <w:marBottom w:val="0"/>
          <w:divBdr>
            <w:top w:val="none" w:sz="0" w:space="0" w:color="auto"/>
            <w:left w:val="none" w:sz="0" w:space="0" w:color="auto"/>
            <w:bottom w:val="none" w:sz="0" w:space="0" w:color="auto"/>
            <w:right w:val="none" w:sz="0" w:space="0" w:color="auto"/>
          </w:divBdr>
        </w:div>
        <w:div w:id="1329795040">
          <w:marLeft w:val="547"/>
          <w:marRight w:val="0"/>
          <w:marTop w:val="0"/>
          <w:marBottom w:val="0"/>
          <w:divBdr>
            <w:top w:val="none" w:sz="0" w:space="0" w:color="auto"/>
            <w:left w:val="none" w:sz="0" w:space="0" w:color="auto"/>
            <w:bottom w:val="none" w:sz="0" w:space="0" w:color="auto"/>
            <w:right w:val="none" w:sz="0" w:space="0" w:color="auto"/>
          </w:divBdr>
        </w:div>
      </w:divsChild>
    </w:div>
    <w:div w:id="467671755">
      <w:bodyDiv w:val="1"/>
      <w:marLeft w:val="0"/>
      <w:marRight w:val="0"/>
      <w:marTop w:val="0"/>
      <w:marBottom w:val="0"/>
      <w:divBdr>
        <w:top w:val="none" w:sz="0" w:space="0" w:color="auto"/>
        <w:left w:val="none" w:sz="0" w:space="0" w:color="auto"/>
        <w:bottom w:val="none" w:sz="0" w:space="0" w:color="auto"/>
        <w:right w:val="none" w:sz="0" w:space="0" w:color="auto"/>
      </w:divBdr>
      <w:divsChild>
        <w:div w:id="1581792119">
          <w:marLeft w:val="547"/>
          <w:marRight w:val="0"/>
          <w:marTop w:val="0"/>
          <w:marBottom w:val="0"/>
          <w:divBdr>
            <w:top w:val="none" w:sz="0" w:space="0" w:color="auto"/>
            <w:left w:val="none" w:sz="0" w:space="0" w:color="auto"/>
            <w:bottom w:val="none" w:sz="0" w:space="0" w:color="auto"/>
            <w:right w:val="none" w:sz="0" w:space="0" w:color="auto"/>
          </w:divBdr>
        </w:div>
        <w:div w:id="2022276726">
          <w:marLeft w:val="547"/>
          <w:marRight w:val="0"/>
          <w:marTop w:val="0"/>
          <w:marBottom w:val="0"/>
          <w:divBdr>
            <w:top w:val="none" w:sz="0" w:space="0" w:color="auto"/>
            <w:left w:val="none" w:sz="0" w:space="0" w:color="auto"/>
            <w:bottom w:val="none" w:sz="0" w:space="0" w:color="auto"/>
            <w:right w:val="none" w:sz="0" w:space="0" w:color="auto"/>
          </w:divBdr>
        </w:div>
        <w:div w:id="1299995852">
          <w:marLeft w:val="547"/>
          <w:marRight w:val="0"/>
          <w:marTop w:val="0"/>
          <w:marBottom w:val="0"/>
          <w:divBdr>
            <w:top w:val="none" w:sz="0" w:space="0" w:color="auto"/>
            <w:left w:val="none" w:sz="0" w:space="0" w:color="auto"/>
            <w:bottom w:val="none" w:sz="0" w:space="0" w:color="auto"/>
            <w:right w:val="none" w:sz="0" w:space="0" w:color="auto"/>
          </w:divBdr>
        </w:div>
      </w:divsChild>
    </w:div>
    <w:div w:id="509413286">
      <w:bodyDiv w:val="1"/>
      <w:marLeft w:val="0"/>
      <w:marRight w:val="0"/>
      <w:marTop w:val="0"/>
      <w:marBottom w:val="0"/>
      <w:divBdr>
        <w:top w:val="none" w:sz="0" w:space="0" w:color="auto"/>
        <w:left w:val="none" w:sz="0" w:space="0" w:color="auto"/>
        <w:bottom w:val="none" w:sz="0" w:space="0" w:color="auto"/>
        <w:right w:val="none" w:sz="0" w:space="0" w:color="auto"/>
      </w:divBdr>
      <w:divsChild>
        <w:div w:id="1689135389">
          <w:marLeft w:val="547"/>
          <w:marRight w:val="0"/>
          <w:marTop w:val="120"/>
          <w:marBottom w:val="120"/>
          <w:divBdr>
            <w:top w:val="none" w:sz="0" w:space="0" w:color="auto"/>
            <w:left w:val="none" w:sz="0" w:space="0" w:color="auto"/>
            <w:bottom w:val="none" w:sz="0" w:space="0" w:color="auto"/>
            <w:right w:val="none" w:sz="0" w:space="0" w:color="auto"/>
          </w:divBdr>
        </w:div>
        <w:div w:id="293414021">
          <w:marLeft w:val="547"/>
          <w:marRight w:val="0"/>
          <w:marTop w:val="120"/>
          <w:marBottom w:val="120"/>
          <w:divBdr>
            <w:top w:val="none" w:sz="0" w:space="0" w:color="auto"/>
            <w:left w:val="none" w:sz="0" w:space="0" w:color="auto"/>
            <w:bottom w:val="none" w:sz="0" w:space="0" w:color="auto"/>
            <w:right w:val="none" w:sz="0" w:space="0" w:color="auto"/>
          </w:divBdr>
        </w:div>
      </w:divsChild>
    </w:div>
    <w:div w:id="588543545">
      <w:bodyDiv w:val="1"/>
      <w:marLeft w:val="0"/>
      <w:marRight w:val="0"/>
      <w:marTop w:val="0"/>
      <w:marBottom w:val="0"/>
      <w:divBdr>
        <w:top w:val="none" w:sz="0" w:space="0" w:color="auto"/>
        <w:left w:val="none" w:sz="0" w:space="0" w:color="auto"/>
        <w:bottom w:val="none" w:sz="0" w:space="0" w:color="auto"/>
        <w:right w:val="none" w:sz="0" w:space="0" w:color="auto"/>
      </w:divBdr>
      <w:divsChild>
        <w:div w:id="674261703">
          <w:marLeft w:val="547"/>
          <w:marRight w:val="0"/>
          <w:marTop w:val="48"/>
          <w:marBottom w:val="0"/>
          <w:divBdr>
            <w:top w:val="none" w:sz="0" w:space="0" w:color="auto"/>
            <w:left w:val="none" w:sz="0" w:space="0" w:color="auto"/>
            <w:bottom w:val="none" w:sz="0" w:space="0" w:color="auto"/>
            <w:right w:val="none" w:sz="0" w:space="0" w:color="auto"/>
          </w:divBdr>
        </w:div>
        <w:div w:id="928195480">
          <w:marLeft w:val="547"/>
          <w:marRight w:val="0"/>
          <w:marTop w:val="48"/>
          <w:marBottom w:val="0"/>
          <w:divBdr>
            <w:top w:val="none" w:sz="0" w:space="0" w:color="auto"/>
            <w:left w:val="none" w:sz="0" w:space="0" w:color="auto"/>
            <w:bottom w:val="none" w:sz="0" w:space="0" w:color="auto"/>
            <w:right w:val="none" w:sz="0" w:space="0" w:color="auto"/>
          </w:divBdr>
        </w:div>
        <w:div w:id="493760530">
          <w:marLeft w:val="547"/>
          <w:marRight w:val="0"/>
          <w:marTop w:val="48"/>
          <w:marBottom w:val="0"/>
          <w:divBdr>
            <w:top w:val="none" w:sz="0" w:space="0" w:color="auto"/>
            <w:left w:val="none" w:sz="0" w:space="0" w:color="auto"/>
            <w:bottom w:val="none" w:sz="0" w:space="0" w:color="auto"/>
            <w:right w:val="none" w:sz="0" w:space="0" w:color="auto"/>
          </w:divBdr>
        </w:div>
        <w:div w:id="1484589785">
          <w:marLeft w:val="547"/>
          <w:marRight w:val="0"/>
          <w:marTop w:val="48"/>
          <w:marBottom w:val="0"/>
          <w:divBdr>
            <w:top w:val="none" w:sz="0" w:space="0" w:color="auto"/>
            <w:left w:val="none" w:sz="0" w:space="0" w:color="auto"/>
            <w:bottom w:val="none" w:sz="0" w:space="0" w:color="auto"/>
            <w:right w:val="none" w:sz="0" w:space="0" w:color="auto"/>
          </w:divBdr>
        </w:div>
      </w:divsChild>
    </w:div>
    <w:div w:id="628433687">
      <w:bodyDiv w:val="1"/>
      <w:marLeft w:val="0"/>
      <w:marRight w:val="0"/>
      <w:marTop w:val="0"/>
      <w:marBottom w:val="0"/>
      <w:divBdr>
        <w:top w:val="none" w:sz="0" w:space="0" w:color="auto"/>
        <w:left w:val="none" w:sz="0" w:space="0" w:color="auto"/>
        <w:bottom w:val="none" w:sz="0" w:space="0" w:color="auto"/>
        <w:right w:val="none" w:sz="0" w:space="0" w:color="auto"/>
      </w:divBdr>
      <w:divsChild>
        <w:div w:id="1430127607">
          <w:marLeft w:val="547"/>
          <w:marRight w:val="0"/>
          <w:marTop w:val="0"/>
          <w:marBottom w:val="0"/>
          <w:divBdr>
            <w:top w:val="none" w:sz="0" w:space="0" w:color="auto"/>
            <w:left w:val="none" w:sz="0" w:space="0" w:color="auto"/>
            <w:bottom w:val="none" w:sz="0" w:space="0" w:color="auto"/>
            <w:right w:val="none" w:sz="0" w:space="0" w:color="auto"/>
          </w:divBdr>
        </w:div>
        <w:div w:id="521432968">
          <w:marLeft w:val="547"/>
          <w:marRight w:val="0"/>
          <w:marTop w:val="80"/>
          <w:marBottom w:val="0"/>
          <w:divBdr>
            <w:top w:val="none" w:sz="0" w:space="0" w:color="auto"/>
            <w:left w:val="none" w:sz="0" w:space="0" w:color="auto"/>
            <w:bottom w:val="none" w:sz="0" w:space="0" w:color="auto"/>
            <w:right w:val="none" w:sz="0" w:space="0" w:color="auto"/>
          </w:divBdr>
        </w:div>
        <w:div w:id="38434804">
          <w:marLeft w:val="547"/>
          <w:marRight w:val="0"/>
          <w:marTop w:val="80"/>
          <w:marBottom w:val="0"/>
          <w:divBdr>
            <w:top w:val="none" w:sz="0" w:space="0" w:color="auto"/>
            <w:left w:val="none" w:sz="0" w:space="0" w:color="auto"/>
            <w:bottom w:val="none" w:sz="0" w:space="0" w:color="auto"/>
            <w:right w:val="none" w:sz="0" w:space="0" w:color="auto"/>
          </w:divBdr>
        </w:div>
        <w:div w:id="1765882387">
          <w:marLeft w:val="547"/>
          <w:marRight w:val="0"/>
          <w:marTop w:val="80"/>
          <w:marBottom w:val="0"/>
          <w:divBdr>
            <w:top w:val="none" w:sz="0" w:space="0" w:color="auto"/>
            <w:left w:val="none" w:sz="0" w:space="0" w:color="auto"/>
            <w:bottom w:val="none" w:sz="0" w:space="0" w:color="auto"/>
            <w:right w:val="none" w:sz="0" w:space="0" w:color="auto"/>
          </w:divBdr>
        </w:div>
        <w:div w:id="889271460">
          <w:marLeft w:val="547"/>
          <w:marRight w:val="0"/>
          <w:marTop w:val="80"/>
          <w:marBottom w:val="0"/>
          <w:divBdr>
            <w:top w:val="none" w:sz="0" w:space="0" w:color="auto"/>
            <w:left w:val="none" w:sz="0" w:space="0" w:color="auto"/>
            <w:bottom w:val="none" w:sz="0" w:space="0" w:color="auto"/>
            <w:right w:val="none" w:sz="0" w:space="0" w:color="auto"/>
          </w:divBdr>
        </w:div>
        <w:div w:id="1887137700">
          <w:marLeft w:val="547"/>
          <w:marRight w:val="0"/>
          <w:marTop w:val="80"/>
          <w:marBottom w:val="0"/>
          <w:divBdr>
            <w:top w:val="none" w:sz="0" w:space="0" w:color="auto"/>
            <w:left w:val="none" w:sz="0" w:space="0" w:color="auto"/>
            <w:bottom w:val="none" w:sz="0" w:space="0" w:color="auto"/>
            <w:right w:val="none" w:sz="0" w:space="0" w:color="auto"/>
          </w:divBdr>
        </w:div>
        <w:div w:id="6638598">
          <w:marLeft w:val="547"/>
          <w:marRight w:val="0"/>
          <w:marTop w:val="80"/>
          <w:marBottom w:val="0"/>
          <w:divBdr>
            <w:top w:val="none" w:sz="0" w:space="0" w:color="auto"/>
            <w:left w:val="none" w:sz="0" w:space="0" w:color="auto"/>
            <w:bottom w:val="none" w:sz="0" w:space="0" w:color="auto"/>
            <w:right w:val="none" w:sz="0" w:space="0" w:color="auto"/>
          </w:divBdr>
        </w:div>
      </w:divsChild>
    </w:div>
    <w:div w:id="763888235">
      <w:bodyDiv w:val="1"/>
      <w:marLeft w:val="0"/>
      <w:marRight w:val="0"/>
      <w:marTop w:val="0"/>
      <w:marBottom w:val="0"/>
      <w:divBdr>
        <w:top w:val="none" w:sz="0" w:space="0" w:color="auto"/>
        <w:left w:val="none" w:sz="0" w:space="0" w:color="auto"/>
        <w:bottom w:val="none" w:sz="0" w:space="0" w:color="auto"/>
        <w:right w:val="none" w:sz="0" w:space="0" w:color="auto"/>
      </w:divBdr>
      <w:divsChild>
        <w:div w:id="361516612">
          <w:marLeft w:val="547"/>
          <w:marRight w:val="0"/>
          <w:marTop w:val="154"/>
          <w:marBottom w:val="0"/>
          <w:divBdr>
            <w:top w:val="none" w:sz="0" w:space="0" w:color="auto"/>
            <w:left w:val="none" w:sz="0" w:space="0" w:color="auto"/>
            <w:bottom w:val="none" w:sz="0" w:space="0" w:color="auto"/>
            <w:right w:val="none" w:sz="0" w:space="0" w:color="auto"/>
          </w:divBdr>
        </w:div>
        <w:div w:id="1090929767">
          <w:marLeft w:val="1166"/>
          <w:marRight w:val="0"/>
          <w:marTop w:val="115"/>
          <w:marBottom w:val="0"/>
          <w:divBdr>
            <w:top w:val="none" w:sz="0" w:space="0" w:color="auto"/>
            <w:left w:val="none" w:sz="0" w:space="0" w:color="auto"/>
            <w:bottom w:val="none" w:sz="0" w:space="0" w:color="auto"/>
            <w:right w:val="none" w:sz="0" w:space="0" w:color="auto"/>
          </w:divBdr>
        </w:div>
        <w:div w:id="1292057943">
          <w:marLeft w:val="1166"/>
          <w:marRight w:val="0"/>
          <w:marTop w:val="115"/>
          <w:marBottom w:val="0"/>
          <w:divBdr>
            <w:top w:val="none" w:sz="0" w:space="0" w:color="auto"/>
            <w:left w:val="none" w:sz="0" w:space="0" w:color="auto"/>
            <w:bottom w:val="none" w:sz="0" w:space="0" w:color="auto"/>
            <w:right w:val="none" w:sz="0" w:space="0" w:color="auto"/>
          </w:divBdr>
        </w:div>
        <w:div w:id="1916671886">
          <w:marLeft w:val="1166"/>
          <w:marRight w:val="0"/>
          <w:marTop w:val="115"/>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984898706">
      <w:bodyDiv w:val="1"/>
      <w:marLeft w:val="0"/>
      <w:marRight w:val="0"/>
      <w:marTop w:val="0"/>
      <w:marBottom w:val="0"/>
      <w:divBdr>
        <w:top w:val="none" w:sz="0" w:space="0" w:color="auto"/>
        <w:left w:val="none" w:sz="0" w:space="0" w:color="auto"/>
        <w:bottom w:val="none" w:sz="0" w:space="0" w:color="auto"/>
        <w:right w:val="none" w:sz="0" w:space="0" w:color="auto"/>
      </w:divBdr>
      <w:divsChild>
        <w:div w:id="1676692817">
          <w:marLeft w:val="547"/>
          <w:marRight w:val="0"/>
          <w:marTop w:val="120"/>
          <w:marBottom w:val="120"/>
          <w:divBdr>
            <w:top w:val="none" w:sz="0" w:space="0" w:color="auto"/>
            <w:left w:val="none" w:sz="0" w:space="0" w:color="auto"/>
            <w:bottom w:val="none" w:sz="0" w:space="0" w:color="auto"/>
            <w:right w:val="none" w:sz="0" w:space="0" w:color="auto"/>
          </w:divBdr>
        </w:div>
      </w:divsChild>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156074679">
      <w:bodyDiv w:val="1"/>
      <w:marLeft w:val="0"/>
      <w:marRight w:val="0"/>
      <w:marTop w:val="0"/>
      <w:marBottom w:val="0"/>
      <w:divBdr>
        <w:top w:val="none" w:sz="0" w:space="0" w:color="auto"/>
        <w:left w:val="none" w:sz="0" w:space="0" w:color="auto"/>
        <w:bottom w:val="none" w:sz="0" w:space="0" w:color="auto"/>
        <w:right w:val="none" w:sz="0" w:space="0" w:color="auto"/>
      </w:divBdr>
      <w:divsChild>
        <w:div w:id="804198126">
          <w:marLeft w:val="547"/>
          <w:marRight w:val="0"/>
          <w:marTop w:val="120"/>
          <w:marBottom w:val="120"/>
          <w:divBdr>
            <w:top w:val="none" w:sz="0" w:space="0" w:color="auto"/>
            <w:left w:val="none" w:sz="0" w:space="0" w:color="auto"/>
            <w:bottom w:val="none" w:sz="0" w:space="0" w:color="auto"/>
            <w:right w:val="none" w:sz="0" w:space="0" w:color="auto"/>
          </w:divBdr>
        </w:div>
      </w:divsChild>
    </w:div>
    <w:div w:id="1292830327">
      <w:bodyDiv w:val="1"/>
      <w:marLeft w:val="0"/>
      <w:marRight w:val="0"/>
      <w:marTop w:val="0"/>
      <w:marBottom w:val="0"/>
      <w:divBdr>
        <w:top w:val="none" w:sz="0" w:space="0" w:color="auto"/>
        <w:left w:val="none" w:sz="0" w:space="0" w:color="auto"/>
        <w:bottom w:val="none" w:sz="0" w:space="0" w:color="auto"/>
        <w:right w:val="none" w:sz="0" w:space="0" w:color="auto"/>
      </w:divBdr>
      <w:divsChild>
        <w:div w:id="735081786">
          <w:marLeft w:val="547"/>
          <w:marRight w:val="0"/>
          <w:marTop w:val="96"/>
          <w:marBottom w:val="0"/>
          <w:divBdr>
            <w:top w:val="none" w:sz="0" w:space="0" w:color="auto"/>
            <w:left w:val="none" w:sz="0" w:space="0" w:color="auto"/>
            <w:bottom w:val="none" w:sz="0" w:space="0" w:color="auto"/>
            <w:right w:val="none" w:sz="0" w:space="0" w:color="auto"/>
          </w:divBdr>
        </w:div>
        <w:div w:id="746806103">
          <w:marLeft w:val="547"/>
          <w:marRight w:val="0"/>
          <w:marTop w:val="96"/>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31175906">
      <w:bodyDiv w:val="1"/>
      <w:marLeft w:val="0"/>
      <w:marRight w:val="0"/>
      <w:marTop w:val="0"/>
      <w:marBottom w:val="0"/>
      <w:divBdr>
        <w:top w:val="none" w:sz="0" w:space="0" w:color="auto"/>
        <w:left w:val="none" w:sz="0" w:space="0" w:color="auto"/>
        <w:bottom w:val="none" w:sz="0" w:space="0" w:color="auto"/>
        <w:right w:val="none" w:sz="0" w:space="0" w:color="auto"/>
      </w:divBdr>
      <w:divsChild>
        <w:div w:id="636883736">
          <w:marLeft w:val="547"/>
          <w:marRight w:val="0"/>
          <w:marTop w:val="0"/>
          <w:marBottom w:val="0"/>
          <w:divBdr>
            <w:top w:val="none" w:sz="0" w:space="0" w:color="auto"/>
            <w:left w:val="none" w:sz="0" w:space="0" w:color="auto"/>
            <w:bottom w:val="none" w:sz="0" w:space="0" w:color="auto"/>
            <w:right w:val="none" w:sz="0" w:space="0" w:color="auto"/>
          </w:divBdr>
        </w:div>
        <w:div w:id="1863860375">
          <w:marLeft w:val="547"/>
          <w:marRight w:val="0"/>
          <w:marTop w:val="0"/>
          <w:marBottom w:val="0"/>
          <w:divBdr>
            <w:top w:val="none" w:sz="0" w:space="0" w:color="auto"/>
            <w:left w:val="none" w:sz="0" w:space="0" w:color="auto"/>
            <w:bottom w:val="none" w:sz="0" w:space="0" w:color="auto"/>
            <w:right w:val="none" w:sz="0" w:space="0" w:color="auto"/>
          </w:divBdr>
        </w:div>
        <w:div w:id="361711911">
          <w:marLeft w:val="547"/>
          <w:marRight w:val="0"/>
          <w:marTop w:val="0"/>
          <w:marBottom w:val="0"/>
          <w:divBdr>
            <w:top w:val="none" w:sz="0" w:space="0" w:color="auto"/>
            <w:left w:val="none" w:sz="0" w:space="0" w:color="auto"/>
            <w:bottom w:val="none" w:sz="0" w:space="0" w:color="auto"/>
            <w:right w:val="none" w:sz="0" w:space="0" w:color="auto"/>
          </w:divBdr>
        </w:div>
        <w:div w:id="427235895">
          <w:marLeft w:val="547"/>
          <w:marRight w:val="0"/>
          <w:marTop w:val="0"/>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392119022">
      <w:bodyDiv w:val="1"/>
      <w:marLeft w:val="0"/>
      <w:marRight w:val="0"/>
      <w:marTop w:val="0"/>
      <w:marBottom w:val="0"/>
      <w:divBdr>
        <w:top w:val="none" w:sz="0" w:space="0" w:color="auto"/>
        <w:left w:val="none" w:sz="0" w:space="0" w:color="auto"/>
        <w:bottom w:val="none" w:sz="0" w:space="0" w:color="auto"/>
        <w:right w:val="none" w:sz="0" w:space="0" w:color="auto"/>
      </w:divBdr>
      <w:divsChild>
        <w:div w:id="330717494">
          <w:marLeft w:val="446"/>
          <w:marRight w:val="0"/>
          <w:marTop w:val="0"/>
          <w:marBottom w:val="0"/>
          <w:divBdr>
            <w:top w:val="none" w:sz="0" w:space="0" w:color="auto"/>
            <w:left w:val="none" w:sz="0" w:space="0" w:color="auto"/>
            <w:bottom w:val="none" w:sz="0" w:space="0" w:color="auto"/>
            <w:right w:val="none" w:sz="0" w:space="0" w:color="auto"/>
          </w:divBdr>
        </w:div>
        <w:div w:id="703214120">
          <w:marLeft w:val="446"/>
          <w:marRight w:val="0"/>
          <w:marTop w:val="0"/>
          <w:marBottom w:val="0"/>
          <w:divBdr>
            <w:top w:val="none" w:sz="0" w:space="0" w:color="auto"/>
            <w:left w:val="none" w:sz="0" w:space="0" w:color="auto"/>
            <w:bottom w:val="none" w:sz="0" w:space="0" w:color="auto"/>
            <w:right w:val="none" w:sz="0" w:space="0" w:color="auto"/>
          </w:divBdr>
        </w:div>
        <w:div w:id="1615864753">
          <w:marLeft w:val="446"/>
          <w:marRight w:val="0"/>
          <w:marTop w:val="0"/>
          <w:marBottom w:val="0"/>
          <w:divBdr>
            <w:top w:val="none" w:sz="0" w:space="0" w:color="auto"/>
            <w:left w:val="none" w:sz="0" w:space="0" w:color="auto"/>
            <w:bottom w:val="none" w:sz="0" w:space="0" w:color="auto"/>
            <w:right w:val="none" w:sz="0" w:space="0" w:color="auto"/>
          </w:divBdr>
        </w:div>
        <w:div w:id="1547447151">
          <w:marLeft w:val="446"/>
          <w:marRight w:val="0"/>
          <w:marTop w:val="0"/>
          <w:marBottom w:val="0"/>
          <w:divBdr>
            <w:top w:val="none" w:sz="0" w:space="0" w:color="auto"/>
            <w:left w:val="none" w:sz="0" w:space="0" w:color="auto"/>
            <w:bottom w:val="none" w:sz="0" w:space="0" w:color="auto"/>
            <w:right w:val="none" w:sz="0" w:space="0" w:color="auto"/>
          </w:divBdr>
        </w:div>
      </w:divsChild>
    </w:div>
    <w:div w:id="1413234239">
      <w:bodyDiv w:val="1"/>
      <w:marLeft w:val="0"/>
      <w:marRight w:val="0"/>
      <w:marTop w:val="0"/>
      <w:marBottom w:val="0"/>
      <w:divBdr>
        <w:top w:val="none" w:sz="0" w:space="0" w:color="auto"/>
        <w:left w:val="none" w:sz="0" w:space="0" w:color="auto"/>
        <w:bottom w:val="none" w:sz="0" w:space="0" w:color="auto"/>
        <w:right w:val="none" w:sz="0" w:space="0" w:color="auto"/>
      </w:divBdr>
      <w:divsChild>
        <w:div w:id="1400176822">
          <w:marLeft w:val="547"/>
          <w:marRight w:val="0"/>
          <w:marTop w:val="120"/>
          <w:marBottom w:val="12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18956942">
      <w:bodyDiv w:val="1"/>
      <w:marLeft w:val="0"/>
      <w:marRight w:val="0"/>
      <w:marTop w:val="0"/>
      <w:marBottom w:val="0"/>
      <w:divBdr>
        <w:top w:val="none" w:sz="0" w:space="0" w:color="auto"/>
        <w:left w:val="none" w:sz="0" w:space="0" w:color="auto"/>
        <w:bottom w:val="none" w:sz="0" w:space="0" w:color="auto"/>
        <w:right w:val="none" w:sz="0" w:space="0" w:color="auto"/>
      </w:divBdr>
      <w:divsChild>
        <w:div w:id="220558155">
          <w:marLeft w:val="547"/>
          <w:marRight w:val="0"/>
          <w:marTop w:val="96"/>
          <w:marBottom w:val="0"/>
          <w:divBdr>
            <w:top w:val="none" w:sz="0" w:space="0" w:color="auto"/>
            <w:left w:val="none" w:sz="0" w:space="0" w:color="auto"/>
            <w:bottom w:val="none" w:sz="0" w:space="0" w:color="auto"/>
            <w:right w:val="none" w:sz="0" w:space="0" w:color="auto"/>
          </w:divBdr>
        </w:div>
        <w:div w:id="922566167">
          <w:marLeft w:val="547"/>
          <w:marRight w:val="0"/>
          <w:marTop w:val="96"/>
          <w:marBottom w:val="0"/>
          <w:divBdr>
            <w:top w:val="none" w:sz="0" w:space="0" w:color="auto"/>
            <w:left w:val="none" w:sz="0" w:space="0" w:color="auto"/>
            <w:bottom w:val="none" w:sz="0" w:space="0" w:color="auto"/>
            <w:right w:val="none" w:sz="0" w:space="0" w:color="auto"/>
          </w:divBdr>
        </w:div>
        <w:div w:id="1810900810">
          <w:marLeft w:val="547"/>
          <w:marRight w:val="0"/>
          <w:marTop w:val="96"/>
          <w:marBottom w:val="0"/>
          <w:divBdr>
            <w:top w:val="none" w:sz="0" w:space="0" w:color="auto"/>
            <w:left w:val="none" w:sz="0" w:space="0" w:color="auto"/>
            <w:bottom w:val="none" w:sz="0" w:space="0" w:color="auto"/>
            <w:right w:val="none" w:sz="0" w:space="0" w:color="auto"/>
          </w:divBdr>
        </w:div>
        <w:div w:id="2022508215">
          <w:marLeft w:val="547"/>
          <w:marRight w:val="0"/>
          <w:marTop w:val="96"/>
          <w:marBottom w:val="0"/>
          <w:divBdr>
            <w:top w:val="none" w:sz="0" w:space="0" w:color="auto"/>
            <w:left w:val="none" w:sz="0" w:space="0" w:color="auto"/>
            <w:bottom w:val="none" w:sz="0" w:space="0" w:color="auto"/>
            <w:right w:val="none" w:sz="0" w:space="0" w:color="auto"/>
          </w:divBdr>
        </w:div>
      </w:divsChild>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72888058">
      <w:bodyDiv w:val="1"/>
      <w:marLeft w:val="0"/>
      <w:marRight w:val="0"/>
      <w:marTop w:val="0"/>
      <w:marBottom w:val="0"/>
      <w:divBdr>
        <w:top w:val="none" w:sz="0" w:space="0" w:color="auto"/>
        <w:left w:val="none" w:sz="0" w:space="0" w:color="auto"/>
        <w:bottom w:val="none" w:sz="0" w:space="0" w:color="auto"/>
        <w:right w:val="none" w:sz="0" w:space="0" w:color="auto"/>
      </w:divBdr>
      <w:divsChild>
        <w:div w:id="1263759827">
          <w:marLeft w:val="547"/>
          <w:marRight w:val="0"/>
          <w:marTop w:val="144"/>
          <w:marBottom w:val="0"/>
          <w:divBdr>
            <w:top w:val="none" w:sz="0" w:space="0" w:color="auto"/>
            <w:left w:val="none" w:sz="0" w:space="0" w:color="auto"/>
            <w:bottom w:val="none" w:sz="0" w:space="0" w:color="auto"/>
            <w:right w:val="none" w:sz="0" w:space="0" w:color="auto"/>
          </w:divBdr>
        </w:div>
        <w:div w:id="611666888">
          <w:marLeft w:val="547"/>
          <w:marRight w:val="0"/>
          <w:marTop w:val="144"/>
          <w:marBottom w:val="0"/>
          <w:divBdr>
            <w:top w:val="none" w:sz="0" w:space="0" w:color="auto"/>
            <w:left w:val="none" w:sz="0" w:space="0" w:color="auto"/>
            <w:bottom w:val="none" w:sz="0" w:space="0" w:color="auto"/>
            <w:right w:val="none" w:sz="0" w:space="0" w:color="auto"/>
          </w:divBdr>
        </w:div>
        <w:div w:id="2030524101">
          <w:marLeft w:val="547"/>
          <w:marRight w:val="0"/>
          <w:marTop w:val="144"/>
          <w:marBottom w:val="0"/>
          <w:divBdr>
            <w:top w:val="none" w:sz="0" w:space="0" w:color="auto"/>
            <w:left w:val="none" w:sz="0" w:space="0" w:color="auto"/>
            <w:bottom w:val="none" w:sz="0" w:space="0" w:color="auto"/>
            <w:right w:val="none" w:sz="0" w:space="0" w:color="auto"/>
          </w:divBdr>
        </w:div>
        <w:div w:id="680551927">
          <w:marLeft w:val="547"/>
          <w:marRight w:val="0"/>
          <w:marTop w:val="144"/>
          <w:marBottom w:val="0"/>
          <w:divBdr>
            <w:top w:val="none" w:sz="0" w:space="0" w:color="auto"/>
            <w:left w:val="none" w:sz="0" w:space="0" w:color="auto"/>
            <w:bottom w:val="none" w:sz="0" w:space="0" w:color="auto"/>
            <w:right w:val="none" w:sz="0" w:space="0" w:color="auto"/>
          </w:divBdr>
        </w:div>
      </w:divsChild>
    </w:div>
    <w:div w:id="1581525750">
      <w:bodyDiv w:val="1"/>
      <w:marLeft w:val="0"/>
      <w:marRight w:val="0"/>
      <w:marTop w:val="0"/>
      <w:marBottom w:val="0"/>
      <w:divBdr>
        <w:top w:val="none" w:sz="0" w:space="0" w:color="auto"/>
        <w:left w:val="none" w:sz="0" w:space="0" w:color="auto"/>
        <w:bottom w:val="none" w:sz="0" w:space="0" w:color="auto"/>
        <w:right w:val="none" w:sz="0" w:space="0" w:color="auto"/>
      </w:divBdr>
      <w:divsChild>
        <w:div w:id="448547920">
          <w:marLeft w:val="547"/>
          <w:marRight w:val="0"/>
          <w:marTop w:val="96"/>
          <w:marBottom w:val="0"/>
          <w:divBdr>
            <w:top w:val="none" w:sz="0" w:space="0" w:color="auto"/>
            <w:left w:val="none" w:sz="0" w:space="0" w:color="auto"/>
            <w:bottom w:val="none" w:sz="0" w:space="0" w:color="auto"/>
            <w:right w:val="none" w:sz="0" w:space="0" w:color="auto"/>
          </w:divBdr>
        </w:div>
        <w:div w:id="799423073">
          <w:marLeft w:val="547"/>
          <w:marRight w:val="0"/>
          <w:marTop w:val="96"/>
          <w:marBottom w:val="0"/>
          <w:divBdr>
            <w:top w:val="none" w:sz="0" w:space="0" w:color="auto"/>
            <w:left w:val="none" w:sz="0" w:space="0" w:color="auto"/>
            <w:bottom w:val="none" w:sz="0" w:space="0" w:color="auto"/>
            <w:right w:val="none" w:sz="0" w:space="0" w:color="auto"/>
          </w:divBdr>
        </w:div>
        <w:div w:id="1811826477">
          <w:marLeft w:val="547"/>
          <w:marRight w:val="0"/>
          <w:marTop w:val="96"/>
          <w:marBottom w:val="0"/>
          <w:divBdr>
            <w:top w:val="none" w:sz="0" w:space="0" w:color="auto"/>
            <w:left w:val="none" w:sz="0" w:space="0" w:color="auto"/>
            <w:bottom w:val="none" w:sz="0" w:space="0" w:color="auto"/>
            <w:right w:val="none" w:sz="0" w:space="0" w:color="auto"/>
          </w:divBdr>
        </w:div>
        <w:div w:id="1879734143">
          <w:marLeft w:val="547"/>
          <w:marRight w:val="0"/>
          <w:marTop w:val="96"/>
          <w:marBottom w:val="0"/>
          <w:divBdr>
            <w:top w:val="none" w:sz="0" w:space="0" w:color="auto"/>
            <w:left w:val="none" w:sz="0" w:space="0" w:color="auto"/>
            <w:bottom w:val="none" w:sz="0" w:space="0" w:color="auto"/>
            <w:right w:val="none" w:sz="0" w:space="0" w:color="auto"/>
          </w:divBdr>
        </w:div>
      </w:divsChild>
    </w:div>
    <w:div w:id="1590385097">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37563252">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7">
          <w:marLeft w:val="547"/>
          <w:marRight w:val="0"/>
          <w:marTop w:val="0"/>
          <w:marBottom w:val="0"/>
          <w:divBdr>
            <w:top w:val="none" w:sz="0" w:space="0" w:color="auto"/>
            <w:left w:val="none" w:sz="0" w:space="0" w:color="auto"/>
            <w:bottom w:val="none" w:sz="0" w:space="0" w:color="auto"/>
            <w:right w:val="none" w:sz="0" w:space="0" w:color="auto"/>
          </w:divBdr>
        </w:div>
        <w:div w:id="306663618">
          <w:marLeft w:val="547"/>
          <w:marRight w:val="0"/>
          <w:marTop w:val="0"/>
          <w:marBottom w:val="0"/>
          <w:divBdr>
            <w:top w:val="none" w:sz="0" w:space="0" w:color="auto"/>
            <w:left w:val="none" w:sz="0" w:space="0" w:color="auto"/>
            <w:bottom w:val="none" w:sz="0" w:space="0" w:color="auto"/>
            <w:right w:val="none" w:sz="0" w:space="0" w:color="auto"/>
          </w:divBdr>
        </w:div>
        <w:div w:id="2057193726">
          <w:marLeft w:val="547"/>
          <w:marRight w:val="0"/>
          <w:marTop w:val="0"/>
          <w:marBottom w:val="0"/>
          <w:divBdr>
            <w:top w:val="none" w:sz="0" w:space="0" w:color="auto"/>
            <w:left w:val="none" w:sz="0" w:space="0" w:color="auto"/>
            <w:bottom w:val="none" w:sz="0" w:space="0" w:color="auto"/>
            <w:right w:val="none" w:sz="0" w:space="0" w:color="auto"/>
          </w:divBdr>
        </w:div>
        <w:div w:id="65029588">
          <w:marLeft w:val="547"/>
          <w:marRight w:val="0"/>
          <w:marTop w:val="0"/>
          <w:marBottom w:val="0"/>
          <w:divBdr>
            <w:top w:val="none" w:sz="0" w:space="0" w:color="auto"/>
            <w:left w:val="none" w:sz="0" w:space="0" w:color="auto"/>
            <w:bottom w:val="none" w:sz="0" w:space="0" w:color="auto"/>
            <w:right w:val="none" w:sz="0" w:space="0" w:color="auto"/>
          </w:divBdr>
        </w:div>
      </w:divsChild>
    </w:div>
    <w:div w:id="1658072598">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99812216">
      <w:bodyDiv w:val="1"/>
      <w:marLeft w:val="0"/>
      <w:marRight w:val="0"/>
      <w:marTop w:val="0"/>
      <w:marBottom w:val="0"/>
      <w:divBdr>
        <w:top w:val="none" w:sz="0" w:space="0" w:color="auto"/>
        <w:left w:val="none" w:sz="0" w:space="0" w:color="auto"/>
        <w:bottom w:val="none" w:sz="0" w:space="0" w:color="auto"/>
        <w:right w:val="none" w:sz="0" w:space="0" w:color="auto"/>
      </w:divBdr>
      <w:divsChild>
        <w:div w:id="1641109463">
          <w:marLeft w:val="547"/>
          <w:marRight w:val="0"/>
          <w:marTop w:val="0"/>
          <w:marBottom w:val="0"/>
          <w:divBdr>
            <w:top w:val="none" w:sz="0" w:space="0" w:color="auto"/>
            <w:left w:val="none" w:sz="0" w:space="0" w:color="auto"/>
            <w:bottom w:val="none" w:sz="0" w:space="0" w:color="auto"/>
            <w:right w:val="none" w:sz="0" w:space="0" w:color="auto"/>
          </w:divBdr>
        </w:div>
        <w:div w:id="2102793453">
          <w:marLeft w:val="547"/>
          <w:marRight w:val="0"/>
          <w:marTop w:val="0"/>
          <w:marBottom w:val="0"/>
          <w:divBdr>
            <w:top w:val="none" w:sz="0" w:space="0" w:color="auto"/>
            <w:left w:val="none" w:sz="0" w:space="0" w:color="auto"/>
            <w:bottom w:val="none" w:sz="0" w:space="0" w:color="auto"/>
            <w:right w:val="none" w:sz="0" w:space="0" w:color="auto"/>
          </w:divBdr>
        </w:div>
      </w:divsChild>
    </w:div>
    <w:div w:id="1703286331">
      <w:bodyDiv w:val="1"/>
      <w:marLeft w:val="0"/>
      <w:marRight w:val="0"/>
      <w:marTop w:val="0"/>
      <w:marBottom w:val="0"/>
      <w:divBdr>
        <w:top w:val="none" w:sz="0" w:space="0" w:color="auto"/>
        <w:left w:val="none" w:sz="0" w:space="0" w:color="auto"/>
        <w:bottom w:val="none" w:sz="0" w:space="0" w:color="auto"/>
        <w:right w:val="none" w:sz="0" w:space="0" w:color="auto"/>
      </w:divBdr>
      <w:divsChild>
        <w:div w:id="510990300">
          <w:marLeft w:val="720"/>
          <w:marRight w:val="0"/>
          <w:marTop w:val="0"/>
          <w:marBottom w:val="0"/>
          <w:divBdr>
            <w:top w:val="none" w:sz="0" w:space="0" w:color="auto"/>
            <w:left w:val="none" w:sz="0" w:space="0" w:color="auto"/>
            <w:bottom w:val="none" w:sz="0" w:space="0" w:color="auto"/>
            <w:right w:val="none" w:sz="0" w:space="0" w:color="auto"/>
          </w:divBdr>
        </w:div>
        <w:div w:id="1868444899">
          <w:marLeft w:val="720"/>
          <w:marRight w:val="0"/>
          <w:marTop w:val="80"/>
          <w:marBottom w:val="0"/>
          <w:divBdr>
            <w:top w:val="none" w:sz="0" w:space="0" w:color="auto"/>
            <w:left w:val="none" w:sz="0" w:space="0" w:color="auto"/>
            <w:bottom w:val="none" w:sz="0" w:space="0" w:color="auto"/>
            <w:right w:val="none" w:sz="0" w:space="0" w:color="auto"/>
          </w:divBdr>
        </w:div>
        <w:div w:id="1657539123">
          <w:marLeft w:val="720"/>
          <w:marRight w:val="0"/>
          <w:marTop w:val="80"/>
          <w:marBottom w:val="0"/>
          <w:divBdr>
            <w:top w:val="none" w:sz="0" w:space="0" w:color="auto"/>
            <w:left w:val="none" w:sz="0" w:space="0" w:color="auto"/>
            <w:bottom w:val="none" w:sz="0" w:space="0" w:color="auto"/>
            <w:right w:val="none" w:sz="0" w:space="0" w:color="auto"/>
          </w:divBdr>
        </w:div>
        <w:div w:id="1896156922">
          <w:marLeft w:val="720"/>
          <w:marRight w:val="0"/>
          <w:marTop w:val="80"/>
          <w:marBottom w:val="0"/>
          <w:divBdr>
            <w:top w:val="none" w:sz="0" w:space="0" w:color="auto"/>
            <w:left w:val="none" w:sz="0" w:space="0" w:color="auto"/>
            <w:bottom w:val="none" w:sz="0" w:space="0" w:color="auto"/>
            <w:right w:val="none" w:sz="0" w:space="0" w:color="auto"/>
          </w:divBdr>
        </w:div>
        <w:div w:id="715202968">
          <w:marLeft w:val="720"/>
          <w:marRight w:val="0"/>
          <w:marTop w:val="80"/>
          <w:marBottom w:val="0"/>
          <w:divBdr>
            <w:top w:val="none" w:sz="0" w:space="0" w:color="auto"/>
            <w:left w:val="none" w:sz="0" w:space="0" w:color="auto"/>
            <w:bottom w:val="none" w:sz="0" w:space="0" w:color="auto"/>
            <w:right w:val="none" w:sz="0" w:space="0" w:color="auto"/>
          </w:divBdr>
        </w:div>
      </w:divsChild>
    </w:div>
    <w:div w:id="1710496787">
      <w:bodyDiv w:val="1"/>
      <w:marLeft w:val="0"/>
      <w:marRight w:val="0"/>
      <w:marTop w:val="0"/>
      <w:marBottom w:val="0"/>
      <w:divBdr>
        <w:top w:val="none" w:sz="0" w:space="0" w:color="auto"/>
        <w:left w:val="none" w:sz="0" w:space="0" w:color="auto"/>
        <w:bottom w:val="none" w:sz="0" w:space="0" w:color="auto"/>
        <w:right w:val="none" w:sz="0" w:space="0" w:color="auto"/>
      </w:divBdr>
      <w:divsChild>
        <w:div w:id="338971799">
          <w:marLeft w:val="547"/>
          <w:marRight w:val="0"/>
          <w:marTop w:val="96"/>
          <w:marBottom w:val="0"/>
          <w:divBdr>
            <w:top w:val="none" w:sz="0" w:space="0" w:color="auto"/>
            <w:left w:val="none" w:sz="0" w:space="0" w:color="auto"/>
            <w:bottom w:val="none" w:sz="0" w:space="0" w:color="auto"/>
            <w:right w:val="none" w:sz="0" w:space="0" w:color="auto"/>
          </w:divBdr>
        </w:div>
      </w:divsChild>
    </w:div>
    <w:div w:id="1718580024">
      <w:bodyDiv w:val="1"/>
      <w:marLeft w:val="0"/>
      <w:marRight w:val="0"/>
      <w:marTop w:val="0"/>
      <w:marBottom w:val="0"/>
      <w:divBdr>
        <w:top w:val="none" w:sz="0" w:space="0" w:color="auto"/>
        <w:left w:val="none" w:sz="0" w:space="0" w:color="auto"/>
        <w:bottom w:val="none" w:sz="0" w:space="0" w:color="auto"/>
        <w:right w:val="none" w:sz="0" w:space="0" w:color="auto"/>
      </w:divBdr>
      <w:divsChild>
        <w:div w:id="552159658">
          <w:marLeft w:val="547"/>
          <w:marRight w:val="0"/>
          <w:marTop w:val="200"/>
          <w:marBottom w:val="0"/>
          <w:divBdr>
            <w:top w:val="none" w:sz="0" w:space="0" w:color="auto"/>
            <w:left w:val="none" w:sz="0" w:space="0" w:color="auto"/>
            <w:bottom w:val="none" w:sz="0" w:space="0" w:color="auto"/>
            <w:right w:val="none" w:sz="0" w:space="0" w:color="auto"/>
          </w:divBdr>
        </w:div>
        <w:div w:id="299070509">
          <w:marLeft w:val="547"/>
          <w:marRight w:val="0"/>
          <w:marTop w:val="200"/>
          <w:marBottom w:val="0"/>
          <w:divBdr>
            <w:top w:val="none" w:sz="0" w:space="0" w:color="auto"/>
            <w:left w:val="none" w:sz="0" w:space="0" w:color="auto"/>
            <w:bottom w:val="none" w:sz="0" w:space="0" w:color="auto"/>
            <w:right w:val="none" w:sz="0" w:space="0" w:color="auto"/>
          </w:divBdr>
        </w:div>
        <w:div w:id="1397629581">
          <w:marLeft w:val="547"/>
          <w:marRight w:val="0"/>
          <w:marTop w:val="200"/>
          <w:marBottom w:val="0"/>
          <w:divBdr>
            <w:top w:val="none" w:sz="0" w:space="0" w:color="auto"/>
            <w:left w:val="none" w:sz="0" w:space="0" w:color="auto"/>
            <w:bottom w:val="none" w:sz="0" w:space="0" w:color="auto"/>
            <w:right w:val="none" w:sz="0" w:space="0" w:color="auto"/>
          </w:divBdr>
        </w:div>
        <w:div w:id="1470394879">
          <w:marLeft w:val="547"/>
          <w:marRight w:val="0"/>
          <w:marTop w:val="200"/>
          <w:marBottom w:val="0"/>
          <w:divBdr>
            <w:top w:val="none" w:sz="0" w:space="0" w:color="auto"/>
            <w:left w:val="none" w:sz="0" w:space="0" w:color="auto"/>
            <w:bottom w:val="none" w:sz="0" w:space="0" w:color="auto"/>
            <w:right w:val="none" w:sz="0" w:space="0" w:color="auto"/>
          </w:divBdr>
        </w:div>
        <w:div w:id="2051880570">
          <w:marLeft w:val="547"/>
          <w:marRight w:val="0"/>
          <w:marTop w:val="200"/>
          <w:marBottom w:val="0"/>
          <w:divBdr>
            <w:top w:val="none" w:sz="0" w:space="0" w:color="auto"/>
            <w:left w:val="none" w:sz="0" w:space="0" w:color="auto"/>
            <w:bottom w:val="none" w:sz="0" w:space="0" w:color="auto"/>
            <w:right w:val="none" w:sz="0" w:space="0" w:color="auto"/>
          </w:divBdr>
        </w:div>
        <w:div w:id="348025540">
          <w:marLeft w:val="547"/>
          <w:marRight w:val="0"/>
          <w:marTop w:val="200"/>
          <w:marBottom w:val="0"/>
          <w:divBdr>
            <w:top w:val="none" w:sz="0" w:space="0" w:color="auto"/>
            <w:left w:val="none" w:sz="0" w:space="0" w:color="auto"/>
            <w:bottom w:val="none" w:sz="0" w:space="0" w:color="auto"/>
            <w:right w:val="none" w:sz="0" w:space="0" w:color="auto"/>
          </w:divBdr>
        </w:div>
      </w:divsChild>
    </w:div>
    <w:div w:id="1792820966">
      <w:bodyDiv w:val="1"/>
      <w:marLeft w:val="0"/>
      <w:marRight w:val="0"/>
      <w:marTop w:val="0"/>
      <w:marBottom w:val="0"/>
      <w:divBdr>
        <w:top w:val="none" w:sz="0" w:space="0" w:color="auto"/>
        <w:left w:val="none" w:sz="0" w:space="0" w:color="auto"/>
        <w:bottom w:val="none" w:sz="0" w:space="0" w:color="auto"/>
        <w:right w:val="none" w:sz="0" w:space="0" w:color="auto"/>
      </w:divBdr>
      <w:divsChild>
        <w:div w:id="1757706008">
          <w:marLeft w:val="547"/>
          <w:marRight w:val="0"/>
          <w:marTop w:val="0"/>
          <w:marBottom w:val="0"/>
          <w:divBdr>
            <w:top w:val="none" w:sz="0" w:space="0" w:color="auto"/>
            <w:left w:val="none" w:sz="0" w:space="0" w:color="auto"/>
            <w:bottom w:val="none" w:sz="0" w:space="0" w:color="auto"/>
            <w:right w:val="none" w:sz="0" w:space="0" w:color="auto"/>
          </w:divBdr>
        </w:div>
        <w:div w:id="858350575">
          <w:marLeft w:val="547"/>
          <w:marRight w:val="0"/>
          <w:marTop w:val="0"/>
          <w:marBottom w:val="0"/>
          <w:divBdr>
            <w:top w:val="none" w:sz="0" w:space="0" w:color="auto"/>
            <w:left w:val="none" w:sz="0" w:space="0" w:color="auto"/>
            <w:bottom w:val="none" w:sz="0" w:space="0" w:color="auto"/>
            <w:right w:val="none" w:sz="0" w:space="0" w:color="auto"/>
          </w:divBdr>
        </w:div>
        <w:div w:id="1894386652">
          <w:marLeft w:val="547"/>
          <w:marRight w:val="0"/>
          <w:marTop w:val="0"/>
          <w:marBottom w:val="0"/>
          <w:divBdr>
            <w:top w:val="none" w:sz="0" w:space="0" w:color="auto"/>
            <w:left w:val="none" w:sz="0" w:space="0" w:color="auto"/>
            <w:bottom w:val="none" w:sz="0" w:space="0" w:color="auto"/>
            <w:right w:val="none" w:sz="0" w:space="0" w:color="auto"/>
          </w:divBdr>
        </w:div>
        <w:div w:id="76709606">
          <w:marLeft w:val="547"/>
          <w:marRight w:val="0"/>
          <w:marTop w:val="0"/>
          <w:marBottom w:val="0"/>
          <w:divBdr>
            <w:top w:val="none" w:sz="0" w:space="0" w:color="auto"/>
            <w:left w:val="none" w:sz="0" w:space="0" w:color="auto"/>
            <w:bottom w:val="none" w:sz="0" w:space="0" w:color="auto"/>
            <w:right w:val="none" w:sz="0" w:space="0" w:color="auto"/>
          </w:divBdr>
        </w:div>
        <w:div w:id="131989812">
          <w:marLeft w:val="547"/>
          <w:marRight w:val="0"/>
          <w:marTop w:val="0"/>
          <w:marBottom w:val="0"/>
          <w:divBdr>
            <w:top w:val="none" w:sz="0" w:space="0" w:color="auto"/>
            <w:left w:val="none" w:sz="0" w:space="0" w:color="auto"/>
            <w:bottom w:val="none" w:sz="0" w:space="0" w:color="auto"/>
            <w:right w:val="none" w:sz="0" w:space="0" w:color="auto"/>
          </w:divBdr>
        </w:div>
        <w:div w:id="528378335">
          <w:marLeft w:val="547"/>
          <w:marRight w:val="0"/>
          <w:marTop w:val="0"/>
          <w:marBottom w:val="0"/>
          <w:divBdr>
            <w:top w:val="none" w:sz="0" w:space="0" w:color="auto"/>
            <w:left w:val="none" w:sz="0" w:space="0" w:color="auto"/>
            <w:bottom w:val="none" w:sz="0" w:space="0" w:color="auto"/>
            <w:right w:val="none" w:sz="0" w:space="0" w:color="auto"/>
          </w:divBdr>
        </w:div>
        <w:div w:id="1140608719">
          <w:marLeft w:val="547"/>
          <w:marRight w:val="0"/>
          <w:marTop w:val="0"/>
          <w:marBottom w:val="0"/>
          <w:divBdr>
            <w:top w:val="none" w:sz="0" w:space="0" w:color="auto"/>
            <w:left w:val="none" w:sz="0" w:space="0" w:color="auto"/>
            <w:bottom w:val="none" w:sz="0" w:space="0" w:color="auto"/>
            <w:right w:val="none" w:sz="0" w:space="0" w:color="auto"/>
          </w:divBdr>
        </w:div>
      </w:divsChild>
    </w:div>
    <w:div w:id="1852332222">
      <w:bodyDiv w:val="1"/>
      <w:marLeft w:val="0"/>
      <w:marRight w:val="0"/>
      <w:marTop w:val="0"/>
      <w:marBottom w:val="0"/>
      <w:divBdr>
        <w:top w:val="none" w:sz="0" w:space="0" w:color="auto"/>
        <w:left w:val="none" w:sz="0" w:space="0" w:color="auto"/>
        <w:bottom w:val="none" w:sz="0" w:space="0" w:color="auto"/>
        <w:right w:val="none" w:sz="0" w:space="0" w:color="auto"/>
      </w:divBdr>
      <w:divsChild>
        <w:div w:id="857815490">
          <w:marLeft w:val="547"/>
          <w:marRight w:val="0"/>
          <w:marTop w:val="0"/>
          <w:marBottom w:val="0"/>
          <w:divBdr>
            <w:top w:val="none" w:sz="0" w:space="0" w:color="auto"/>
            <w:left w:val="none" w:sz="0" w:space="0" w:color="auto"/>
            <w:bottom w:val="none" w:sz="0" w:space="0" w:color="auto"/>
            <w:right w:val="none" w:sz="0" w:space="0" w:color="auto"/>
          </w:divBdr>
        </w:div>
        <w:div w:id="519515770">
          <w:marLeft w:val="547"/>
          <w:marRight w:val="0"/>
          <w:marTop w:val="0"/>
          <w:marBottom w:val="0"/>
          <w:divBdr>
            <w:top w:val="none" w:sz="0" w:space="0" w:color="auto"/>
            <w:left w:val="none" w:sz="0" w:space="0" w:color="auto"/>
            <w:bottom w:val="none" w:sz="0" w:space="0" w:color="auto"/>
            <w:right w:val="none" w:sz="0" w:space="0" w:color="auto"/>
          </w:divBdr>
        </w:div>
        <w:div w:id="1088117943">
          <w:marLeft w:val="547"/>
          <w:marRight w:val="0"/>
          <w:marTop w:val="0"/>
          <w:marBottom w:val="0"/>
          <w:divBdr>
            <w:top w:val="none" w:sz="0" w:space="0" w:color="auto"/>
            <w:left w:val="none" w:sz="0" w:space="0" w:color="auto"/>
            <w:bottom w:val="none" w:sz="0" w:space="0" w:color="auto"/>
            <w:right w:val="none" w:sz="0" w:space="0" w:color="auto"/>
          </w:divBdr>
        </w:div>
        <w:div w:id="1330595644">
          <w:marLeft w:val="547"/>
          <w:marRight w:val="0"/>
          <w:marTop w:val="0"/>
          <w:marBottom w:val="0"/>
          <w:divBdr>
            <w:top w:val="none" w:sz="0" w:space="0" w:color="auto"/>
            <w:left w:val="none" w:sz="0" w:space="0" w:color="auto"/>
            <w:bottom w:val="none" w:sz="0" w:space="0" w:color="auto"/>
            <w:right w:val="none" w:sz="0" w:space="0" w:color="auto"/>
          </w:divBdr>
        </w:div>
      </w:divsChild>
    </w:div>
    <w:div w:id="1867283847">
      <w:bodyDiv w:val="1"/>
      <w:marLeft w:val="0"/>
      <w:marRight w:val="0"/>
      <w:marTop w:val="0"/>
      <w:marBottom w:val="0"/>
      <w:divBdr>
        <w:top w:val="none" w:sz="0" w:space="0" w:color="auto"/>
        <w:left w:val="none" w:sz="0" w:space="0" w:color="auto"/>
        <w:bottom w:val="none" w:sz="0" w:space="0" w:color="auto"/>
        <w:right w:val="none" w:sz="0" w:space="0" w:color="auto"/>
      </w:divBdr>
      <w:divsChild>
        <w:div w:id="286590872">
          <w:marLeft w:val="547"/>
          <w:marRight w:val="0"/>
          <w:marTop w:val="96"/>
          <w:marBottom w:val="0"/>
          <w:divBdr>
            <w:top w:val="none" w:sz="0" w:space="0" w:color="auto"/>
            <w:left w:val="none" w:sz="0" w:space="0" w:color="auto"/>
            <w:bottom w:val="none" w:sz="0" w:space="0" w:color="auto"/>
            <w:right w:val="none" w:sz="0" w:space="0" w:color="auto"/>
          </w:divBdr>
        </w:div>
      </w:divsChild>
    </w:div>
    <w:div w:id="1872112970">
      <w:bodyDiv w:val="1"/>
      <w:marLeft w:val="0"/>
      <w:marRight w:val="0"/>
      <w:marTop w:val="0"/>
      <w:marBottom w:val="0"/>
      <w:divBdr>
        <w:top w:val="none" w:sz="0" w:space="0" w:color="auto"/>
        <w:left w:val="none" w:sz="0" w:space="0" w:color="auto"/>
        <w:bottom w:val="none" w:sz="0" w:space="0" w:color="auto"/>
        <w:right w:val="none" w:sz="0" w:space="0" w:color="auto"/>
      </w:divBdr>
      <w:divsChild>
        <w:div w:id="979119210">
          <w:marLeft w:val="547"/>
          <w:marRight w:val="0"/>
          <w:marTop w:val="96"/>
          <w:marBottom w:val="0"/>
          <w:divBdr>
            <w:top w:val="none" w:sz="0" w:space="0" w:color="auto"/>
            <w:left w:val="none" w:sz="0" w:space="0" w:color="auto"/>
            <w:bottom w:val="none" w:sz="0" w:space="0" w:color="auto"/>
            <w:right w:val="none" w:sz="0" w:space="0" w:color="auto"/>
          </w:divBdr>
        </w:div>
      </w:divsChild>
    </w:div>
    <w:div w:id="1944265880">
      <w:bodyDiv w:val="1"/>
      <w:marLeft w:val="0"/>
      <w:marRight w:val="0"/>
      <w:marTop w:val="0"/>
      <w:marBottom w:val="0"/>
      <w:divBdr>
        <w:top w:val="none" w:sz="0" w:space="0" w:color="auto"/>
        <w:left w:val="none" w:sz="0" w:space="0" w:color="auto"/>
        <w:bottom w:val="none" w:sz="0" w:space="0" w:color="auto"/>
        <w:right w:val="none" w:sz="0" w:space="0" w:color="auto"/>
      </w:divBdr>
      <w:divsChild>
        <w:div w:id="213006143">
          <w:marLeft w:val="547"/>
          <w:marRight w:val="0"/>
          <w:marTop w:val="96"/>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1264643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363">
          <w:marLeft w:val="547"/>
          <w:marRight w:val="0"/>
          <w:marTop w:val="96"/>
          <w:marBottom w:val="0"/>
          <w:divBdr>
            <w:top w:val="none" w:sz="0" w:space="0" w:color="auto"/>
            <w:left w:val="none" w:sz="0" w:space="0" w:color="auto"/>
            <w:bottom w:val="none" w:sz="0" w:space="0" w:color="auto"/>
            <w:right w:val="none" w:sz="0" w:space="0" w:color="auto"/>
          </w:divBdr>
        </w:div>
      </w:divsChild>
    </w:div>
    <w:div w:id="2141799048">
      <w:bodyDiv w:val="1"/>
      <w:marLeft w:val="0"/>
      <w:marRight w:val="0"/>
      <w:marTop w:val="0"/>
      <w:marBottom w:val="0"/>
      <w:divBdr>
        <w:top w:val="none" w:sz="0" w:space="0" w:color="auto"/>
        <w:left w:val="none" w:sz="0" w:space="0" w:color="auto"/>
        <w:bottom w:val="none" w:sz="0" w:space="0" w:color="auto"/>
        <w:right w:val="none" w:sz="0" w:space="0" w:color="auto"/>
      </w:divBdr>
      <w:divsChild>
        <w:div w:id="145127049">
          <w:marLeft w:val="547"/>
          <w:marRight w:val="0"/>
          <w:marTop w:val="0"/>
          <w:marBottom w:val="0"/>
          <w:divBdr>
            <w:top w:val="none" w:sz="0" w:space="0" w:color="auto"/>
            <w:left w:val="none" w:sz="0" w:space="0" w:color="auto"/>
            <w:bottom w:val="none" w:sz="0" w:space="0" w:color="auto"/>
            <w:right w:val="none" w:sz="0" w:space="0" w:color="auto"/>
          </w:divBdr>
        </w:div>
        <w:div w:id="410349652">
          <w:marLeft w:val="547"/>
          <w:marRight w:val="0"/>
          <w:marTop w:val="0"/>
          <w:marBottom w:val="0"/>
          <w:divBdr>
            <w:top w:val="none" w:sz="0" w:space="0" w:color="auto"/>
            <w:left w:val="none" w:sz="0" w:space="0" w:color="auto"/>
            <w:bottom w:val="none" w:sz="0" w:space="0" w:color="auto"/>
            <w:right w:val="none" w:sz="0" w:space="0" w:color="auto"/>
          </w:divBdr>
        </w:div>
        <w:div w:id="566576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9BF1EE8297E4CAEC137345583C9E2" ma:contentTypeVersion="9" ma:contentTypeDescription="Create a new document." ma:contentTypeScope="" ma:versionID="be851441a493a6e057ea8a97652f0bba">
  <xsd:schema xmlns:xsd="http://www.w3.org/2001/XMLSchema" xmlns:xs="http://www.w3.org/2001/XMLSchema" xmlns:p="http://schemas.microsoft.com/office/2006/metadata/properties" xmlns:ns3="e4aace9e-8d2f-468f-b2dc-f8d88577e626" xmlns:ns4="533ef8c3-0968-4d91-b6e3-534987361e3a" targetNamespace="http://schemas.microsoft.com/office/2006/metadata/properties" ma:root="true" ma:fieldsID="fa4aa7630e483302f998e4f43370db25" ns3:_="" ns4:_="">
    <xsd:import namespace="e4aace9e-8d2f-468f-b2dc-f8d88577e626"/>
    <xsd:import namespace="533ef8c3-0968-4d91-b6e3-534987361e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ce9e-8d2f-468f-b2dc-f8d88577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ef8c3-0968-4d91-b6e3-534987361e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C4897-96DE-4950-840E-C9EB53A8FCCD}">
  <ds:schemaRefs>
    <ds:schemaRef ds:uri="http://schemas.microsoft.com/sharepoint/v3/contenttype/forms"/>
  </ds:schemaRefs>
</ds:datastoreItem>
</file>

<file path=customXml/itemProps2.xml><?xml version="1.0" encoding="utf-8"?>
<ds:datastoreItem xmlns:ds="http://schemas.openxmlformats.org/officeDocument/2006/customXml" ds:itemID="{4D745B65-A86A-40E2-8707-1B97D336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ce9e-8d2f-468f-b2dc-f8d88577e626"/>
    <ds:schemaRef ds:uri="533ef8c3-0968-4d91-b6e3-53498736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B1CFE-F5B8-49D7-AE37-EDF26C9A6537}">
  <ds:schemaRefs>
    <ds:schemaRef ds:uri="http://schemas.openxmlformats.org/officeDocument/2006/bibliography"/>
  </ds:schemaRefs>
</ds:datastoreItem>
</file>

<file path=customXml/itemProps4.xml><?xml version="1.0" encoding="utf-8"?>
<ds:datastoreItem xmlns:ds="http://schemas.openxmlformats.org/officeDocument/2006/customXml" ds:itemID="{DCB2ECC6-6188-4A63-9026-D0C89C3F3B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lsetle</dc:creator>
  <cp:lastModifiedBy>Charmaine Leso</cp:lastModifiedBy>
  <cp:revision>2</cp:revision>
  <cp:lastPrinted>2021-09-01T12:45:00Z</cp:lastPrinted>
  <dcterms:created xsi:type="dcterms:W3CDTF">2022-03-23T12:13:00Z</dcterms:created>
  <dcterms:modified xsi:type="dcterms:W3CDTF">2022-03-23T12:13:00Z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0x0101007A59BF1EE8297E4CAEC137345583C9E2</vt:lpwstr>
  </property>
</Properties>
</file>