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4BDA" w14:textId="77777777" w:rsidR="003C63D7" w:rsidRDefault="003C63D7" w:rsidP="00585551"/>
    <w:p w14:paraId="31312E34" w14:textId="77777777" w:rsidR="003C63D7" w:rsidRDefault="003C63D7" w:rsidP="00585551"/>
    <w:p w14:paraId="40A51FDA" w14:textId="77777777" w:rsidR="003C63D7" w:rsidRDefault="003C63D7" w:rsidP="00585551"/>
    <w:p w14:paraId="03CA3661" w14:textId="77777777" w:rsidR="003C63D7" w:rsidRDefault="003C63D7" w:rsidP="00585551"/>
    <w:p w14:paraId="7B45B532" w14:textId="77777777" w:rsidR="003C63D7" w:rsidRPr="003C63D7" w:rsidRDefault="003C63D7" w:rsidP="003C63D7">
      <w:pPr>
        <w:jc w:val="both"/>
        <w:rPr>
          <w:rFonts w:ascii="Arial" w:hAnsi="Arial"/>
          <w:sz w:val="20"/>
          <w:lang w:val="en-GB"/>
        </w:rPr>
      </w:pPr>
      <w:r w:rsidRPr="003C63D7">
        <w:rPr>
          <w:rFonts w:ascii="Arial" w:hAnsi="Arial"/>
          <w:sz w:val="20"/>
          <w:lang w:val="en-GB"/>
        </w:rPr>
        <w:t>No.105 - 2022: Fourth Session, Sixth Legislature</w:t>
      </w:r>
    </w:p>
    <w:p w14:paraId="3C452CA3" w14:textId="77777777" w:rsidR="003C63D7" w:rsidRPr="003C63D7" w:rsidRDefault="003C63D7" w:rsidP="003C63D7">
      <w:pPr>
        <w:jc w:val="both"/>
        <w:rPr>
          <w:rFonts w:ascii="Arial" w:hAnsi="Arial"/>
          <w:sz w:val="20"/>
          <w:lang w:val="en-GB"/>
        </w:rPr>
      </w:pPr>
    </w:p>
    <w:p w14:paraId="44CE2B3A" w14:textId="77777777" w:rsidR="003C63D7" w:rsidRPr="003C63D7" w:rsidRDefault="003C63D7" w:rsidP="003C63D7">
      <w:pPr>
        <w:jc w:val="both"/>
        <w:rPr>
          <w:rFonts w:ascii="Arial" w:hAnsi="Arial"/>
          <w:sz w:val="20"/>
          <w:lang w:val="en-GB"/>
        </w:rPr>
      </w:pPr>
    </w:p>
    <w:p w14:paraId="345D2AE2" w14:textId="77777777" w:rsidR="003C63D7" w:rsidRPr="003C63D7" w:rsidRDefault="003C63D7" w:rsidP="003C63D7">
      <w:pPr>
        <w:jc w:val="both"/>
        <w:rPr>
          <w:rFonts w:ascii="Arial" w:hAnsi="Arial"/>
          <w:sz w:val="20"/>
          <w:lang w:val="en-GB"/>
        </w:rPr>
      </w:pPr>
    </w:p>
    <w:p w14:paraId="7542FFA2" w14:textId="77777777" w:rsidR="003C63D7" w:rsidRPr="003C63D7" w:rsidRDefault="003C63D7" w:rsidP="003C63D7">
      <w:pPr>
        <w:jc w:val="both"/>
        <w:rPr>
          <w:rFonts w:ascii="Arial" w:hAnsi="Arial"/>
          <w:sz w:val="20"/>
          <w:lang w:val="en-GB"/>
        </w:rPr>
      </w:pPr>
    </w:p>
    <w:p w14:paraId="2655DA65" w14:textId="77777777" w:rsidR="003C63D7" w:rsidRPr="003C63D7" w:rsidRDefault="003C63D7" w:rsidP="003C63D7">
      <w:pPr>
        <w:jc w:val="center"/>
        <w:rPr>
          <w:sz w:val="28"/>
          <w:lang w:val="en-GB"/>
        </w:rPr>
      </w:pPr>
      <w:r w:rsidRPr="003C63D7">
        <w:rPr>
          <w:b/>
          <w:sz w:val="33"/>
          <w:lang w:val="en-GB"/>
        </w:rPr>
        <w:t>GAUTENG PROVINCIAL LEGISLATURE</w:t>
      </w:r>
    </w:p>
    <w:p w14:paraId="46A827F0" w14:textId="77777777" w:rsidR="003C63D7" w:rsidRPr="003C63D7" w:rsidRDefault="003C63D7" w:rsidP="003C63D7">
      <w:pPr>
        <w:jc w:val="center"/>
        <w:rPr>
          <w:sz w:val="28"/>
          <w:lang w:val="en-GB"/>
        </w:rPr>
      </w:pPr>
    </w:p>
    <w:p w14:paraId="3C10F476" w14:textId="77777777" w:rsidR="003C63D7" w:rsidRPr="003C63D7" w:rsidRDefault="003C63D7" w:rsidP="003C63D7">
      <w:pPr>
        <w:jc w:val="center"/>
        <w:rPr>
          <w:sz w:val="28"/>
          <w:lang w:val="en-GB"/>
        </w:rPr>
      </w:pPr>
    </w:p>
    <w:p w14:paraId="717F1746" w14:textId="77777777" w:rsidR="003C63D7" w:rsidRPr="003C63D7" w:rsidRDefault="003C63D7" w:rsidP="003C63D7">
      <w:pPr>
        <w:jc w:val="center"/>
        <w:rPr>
          <w:b/>
          <w:spacing w:val="-20"/>
          <w:lang w:val="en-GB"/>
        </w:rPr>
      </w:pPr>
      <w:r w:rsidRPr="003C63D7">
        <w:rPr>
          <w:b/>
          <w:spacing w:val="-20"/>
          <w:lang w:val="en-GB"/>
        </w:rPr>
        <w:t xml:space="preserve">======================== </w:t>
      </w:r>
    </w:p>
    <w:p w14:paraId="33ACD26A" w14:textId="77777777" w:rsidR="003C63D7" w:rsidRPr="003C63D7" w:rsidRDefault="003C63D7" w:rsidP="003C63D7">
      <w:pPr>
        <w:jc w:val="center"/>
        <w:rPr>
          <w:sz w:val="28"/>
          <w:lang w:val="en-GB"/>
        </w:rPr>
      </w:pPr>
    </w:p>
    <w:p w14:paraId="0810FB43" w14:textId="77777777" w:rsidR="003C63D7" w:rsidRPr="003C63D7" w:rsidRDefault="003C63D7" w:rsidP="003C63D7">
      <w:pPr>
        <w:jc w:val="center"/>
        <w:rPr>
          <w:b/>
          <w:sz w:val="56"/>
          <w:lang w:val="en-GB"/>
        </w:rPr>
      </w:pPr>
      <w:r w:rsidRPr="003C63D7">
        <w:rPr>
          <w:b/>
          <w:sz w:val="56"/>
          <w:lang w:val="en-GB"/>
        </w:rPr>
        <w:t>ANNOUNCEMENTS,</w:t>
      </w:r>
    </w:p>
    <w:p w14:paraId="0E83E926" w14:textId="77777777" w:rsidR="003C63D7" w:rsidRPr="003C63D7" w:rsidRDefault="003C63D7" w:rsidP="003C63D7">
      <w:pPr>
        <w:jc w:val="center"/>
        <w:rPr>
          <w:b/>
          <w:sz w:val="56"/>
          <w:lang w:val="en-GB"/>
        </w:rPr>
      </w:pPr>
      <w:r w:rsidRPr="003C63D7">
        <w:rPr>
          <w:b/>
          <w:sz w:val="56"/>
          <w:lang w:val="en-GB"/>
        </w:rPr>
        <w:t>TABLINGS AND</w:t>
      </w:r>
    </w:p>
    <w:p w14:paraId="759405EF" w14:textId="77777777" w:rsidR="003C63D7" w:rsidRPr="003C63D7" w:rsidRDefault="003C63D7" w:rsidP="003C63D7">
      <w:pPr>
        <w:jc w:val="center"/>
        <w:rPr>
          <w:b/>
          <w:sz w:val="56"/>
          <w:lang w:val="en-GB"/>
        </w:rPr>
      </w:pPr>
      <w:r w:rsidRPr="003C63D7">
        <w:rPr>
          <w:b/>
          <w:sz w:val="56"/>
          <w:lang w:val="en-GB"/>
        </w:rPr>
        <w:t>COMMITTEE REPORTS</w:t>
      </w:r>
    </w:p>
    <w:p w14:paraId="4AB48554" w14:textId="77777777" w:rsidR="003C63D7" w:rsidRPr="003C63D7" w:rsidRDefault="003C63D7" w:rsidP="003C63D7">
      <w:pPr>
        <w:jc w:val="center"/>
        <w:rPr>
          <w:b/>
          <w:spacing w:val="-20"/>
          <w:lang w:val="en-GB"/>
        </w:rPr>
      </w:pPr>
    </w:p>
    <w:p w14:paraId="0A6BC9C0" w14:textId="77777777" w:rsidR="003C63D7" w:rsidRPr="003C63D7" w:rsidRDefault="003C63D7" w:rsidP="003C63D7">
      <w:pPr>
        <w:jc w:val="center"/>
        <w:rPr>
          <w:b/>
          <w:spacing w:val="-20"/>
          <w:lang w:val="en-GB"/>
        </w:rPr>
      </w:pPr>
      <w:r w:rsidRPr="003C63D7">
        <w:rPr>
          <w:b/>
          <w:spacing w:val="-20"/>
          <w:lang w:val="en-GB"/>
        </w:rPr>
        <w:t>========================</w:t>
      </w:r>
    </w:p>
    <w:p w14:paraId="6427833E" w14:textId="77777777" w:rsidR="003C63D7" w:rsidRPr="003C63D7" w:rsidRDefault="003C63D7" w:rsidP="003C63D7">
      <w:pPr>
        <w:jc w:val="center"/>
        <w:rPr>
          <w:rFonts w:ascii="Arial" w:hAnsi="Arial"/>
          <w:sz w:val="20"/>
          <w:lang w:val="en-GB"/>
        </w:rPr>
      </w:pPr>
    </w:p>
    <w:p w14:paraId="5AE2E013" w14:textId="77777777" w:rsidR="003C63D7" w:rsidRPr="003C63D7" w:rsidRDefault="003C63D7" w:rsidP="003C63D7">
      <w:pPr>
        <w:jc w:val="center"/>
        <w:rPr>
          <w:rFonts w:ascii="Arial" w:hAnsi="Arial"/>
          <w:sz w:val="20"/>
          <w:lang w:val="en-GB"/>
        </w:rPr>
      </w:pPr>
      <w:r w:rsidRPr="003C63D7">
        <w:rPr>
          <w:rFonts w:ascii="Arial" w:hAnsi="Arial"/>
          <w:sz w:val="20"/>
          <w:lang w:val="en-GB"/>
        </w:rPr>
        <w:t>Tuesday, 22 March 2022</w:t>
      </w:r>
    </w:p>
    <w:p w14:paraId="4CBB3116" w14:textId="77777777" w:rsidR="003C63D7" w:rsidRPr="003C63D7" w:rsidRDefault="003C63D7" w:rsidP="003C63D7">
      <w:pPr>
        <w:jc w:val="center"/>
        <w:rPr>
          <w:rFonts w:ascii="Arial" w:hAnsi="Arial"/>
          <w:sz w:val="20"/>
          <w:lang w:val="en-GB"/>
        </w:rPr>
      </w:pPr>
    </w:p>
    <w:p w14:paraId="44570052" w14:textId="77777777" w:rsidR="003C63D7" w:rsidRPr="003C63D7" w:rsidRDefault="003C63D7" w:rsidP="003C63D7">
      <w:pPr>
        <w:tabs>
          <w:tab w:val="left" w:pos="2127"/>
        </w:tabs>
        <w:jc w:val="center"/>
        <w:rPr>
          <w:rFonts w:ascii="Arial" w:hAnsi="Arial"/>
          <w:sz w:val="20"/>
          <w:lang w:val="en-GB"/>
        </w:rPr>
      </w:pPr>
    </w:p>
    <w:p w14:paraId="58B40FC5" w14:textId="77777777" w:rsidR="003C63D7" w:rsidRPr="003C63D7" w:rsidRDefault="003C63D7" w:rsidP="003C63D7">
      <w:pPr>
        <w:keepNext/>
        <w:widowControl w:val="0"/>
        <w:tabs>
          <w:tab w:val="center" w:pos="4489"/>
        </w:tabs>
        <w:outlineLvl w:val="0"/>
        <w:rPr>
          <w:rFonts w:ascii="Arial" w:hAnsi="Arial" w:cs="Arial"/>
          <w:b/>
          <w:snapToGrid w:val="0"/>
          <w:lang w:val="en-GB"/>
        </w:rPr>
      </w:pPr>
      <w:r w:rsidRPr="003C63D7">
        <w:rPr>
          <w:rFonts w:ascii="Arial" w:hAnsi="Arial" w:cs="Arial"/>
          <w:b/>
          <w:snapToGrid w:val="0"/>
          <w:lang w:val="en-GB"/>
        </w:rPr>
        <w:t>ANNOUNCEMENTS</w:t>
      </w:r>
    </w:p>
    <w:p w14:paraId="0ECDEB6F" w14:textId="77777777" w:rsidR="003C63D7" w:rsidRPr="003C63D7" w:rsidRDefault="003C63D7" w:rsidP="003C63D7">
      <w:pPr>
        <w:ind w:left="720" w:right="-694"/>
        <w:jc w:val="both"/>
        <w:rPr>
          <w:rFonts w:ascii="Arial" w:hAnsi="Arial" w:cs="Arial"/>
          <w:sz w:val="20"/>
          <w:szCs w:val="20"/>
          <w:lang w:val="en-GB"/>
        </w:rPr>
      </w:pPr>
      <w:r w:rsidRPr="003C63D7">
        <w:rPr>
          <w:rFonts w:ascii="Arial" w:hAnsi="Arial" w:cs="Arial"/>
          <w:sz w:val="20"/>
          <w:szCs w:val="20"/>
          <w:lang w:val="en-GB"/>
        </w:rPr>
        <w:t>none</w:t>
      </w:r>
    </w:p>
    <w:p w14:paraId="0CCDC643" w14:textId="77777777" w:rsidR="003C63D7" w:rsidRPr="003C63D7" w:rsidRDefault="003C63D7" w:rsidP="003C63D7">
      <w:pPr>
        <w:ind w:left="720" w:hanging="720"/>
        <w:rPr>
          <w:rFonts w:ascii="Arial" w:hAnsi="Arial" w:cs="Arial"/>
          <w:b/>
          <w:bCs/>
          <w:sz w:val="20"/>
          <w:szCs w:val="20"/>
          <w:lang w:val="en-GB"/>
        </w:rPr>
      </w:pPr>
    </w:p>
    <w:p w14:paraId="4D3BB003" w14:textId="77777777" w:rsidR="003C63D7" w:rsidRPr="003C63D7" w:rsidRDefault="003C63D7" w:rsidP="003C63D7">
      <w:pPr>
        <w:keepNext/>
        <w:widowControl w:val="0"/>
        <w:tabs>
          <w:tab w:val="center" w:pos="4489"/>
        </w:tabs>
        <w:outlineLvl w:val="0"/>
        <w:rPr>
          <w:rFonts w:ascii="Arial" w:hAnsi="Arial"/>
          <w:b/>
          <w:snapToGrid w:val="0"/>
          <w:szCs w:val="20"/>
          <w:lang w:val="en-GB"/>
        </w:rPr>
      </w:pPr>
    </w:p>
    <w:p w14:paraId="05DC3B5C" w14:textId="77777777" w:rsidR="003C63D7" w:rsidRPr="003C63D7" w:rsidRDefault="003C63D7" w:rsidP="003C63D7">
      <w:pPr>
        <w:keepNext/>
        <w:widowControl w:val="0"/>
        <w:tabs>
          <w:tab w:val="center" w:pos="4489"/>
        </w:tabs>
        <w:outlineLvl w:val="0"/>
        <w:rPr>
          <w:rFonts w:ascii="Arial" w:hAnsi="Arial"/>
          <w:b/>
          <w:snapToGrid w:val="0"/>
          <w:szCs w:val="20"/>
          <w:lang w:val="en-GB"/>
        </w:rPr>
      </w:pPr>
      <w:r w:rsidRPr="003C63D7">
        <w:rPr>
          <w:rFonts w:ascii="Arial" w:hAnsi="Arial"/>
          <w:b/>
          <w:snapToGrid w:val="0"/>
          <w:szCs w:val="20"/>
          <w:lang w:val="en-GB"/>
        </w:rPr>
        <w:t>TABLINGS</w:t>
      </w:r>
    </w:p>
    <w:p w14:paraId="6CDDEAD9" w14:textId="77777777" w:rsidR="003C63D7" w:rsidRPr="003C63D7" w:rsidRDefault="003C63D7" w:rsidP="003C63D7">
      <w:pPr>
        <w:ind w:firstLine="720"/>
        <w:rPr>
          <w:rFonts w:ascii="Arial" w:hAnsi="Arial" w:cs="Arial"/>
          <w:sz w:val="20"/>
          <w:szCs w:val="20"/>
          <w:lang w:val="en-GB"/>
        </w:rPr>
      </w:pPr>
      <w:r w:rsidRPr="003C63D7">
        <w:rPr>
          <w:rFonts w:ascii="Arial" w:hAnsi="Arial" w:cs="Arial"/>
          <w:bCs/>
          <w:sz w:val="20"/>
          <w:szCs w:val="20"/>
          <w:lang w:val="en-GB"/>
        </w:rPr>
        <w:t>none</w:t>
      </w:r>
    </w:p>
    <w:p w14:paraId="18876A0A" w14:textId="77777777" w:rsidR="003C63D7" w:rsidRPr="003C63D7" w:rsidRDefault="003C63D7" w:rsidP="003C63D7">
      <w:pPr>
        <w:keepNext/>
        <w:widowControl w:val="0"/>
        <w:jc w:val="both"/>
        <w:outlineLvl w:val="6"/>
        <w:rPr>
          <w:rFonts w:ascii="Arial" w:hAnsi="Arial" w:cs="Arial"/>
          <w:b/>
          <w:snapToGrid w:val="0"/>
          <w:szCs w:val="20"/>
          <w:lang w:val="en-GB"/>
        </w:rPr>
      </w:pPr>
    </w:p>
    <w:p w14:paraId="1DFBC7FE" w14:textId="77777777" w:rsidR="003C63D7" w:rsidRPr="003C63D7" w:rsidRDefault="003C63D7" w:rsidP="003C63D7">
      <w:pPr>
        <w:keepNext/>
        <w:widowControl w:val="0"/>
        <w:jc w:val="both"/>
        <w:outlineLvl w:val="6"/>
        <w:rPr>
          <w:rFonts w:ascii="Arial" w:hAnsi="Arial" w:cs="Arial"/>
          <w:b/>
          <w:snapToGrid w:val="0"/>
          <w:szCs w:val="20"/>
          <w:lang w:val="en-ZA"/>
        </w:rPr>
      </w:pPr>
    </w:p>
    <w:p w14:paraId="5F342441" w14:textId="77777777" w:rsidR="003C63D7" w:rsidRPr="003C63D7" w:rsidRDefault="003C63D7" w:rsidP="003C63D7">
      <w:pPr>
        <w:keepNext/>
        <w:widowControl w:val="0"/>
        <w:jc w:val="both"/>
        <w:outlineLvl w:val="6"/>
        <w:rPr>
          <w:rFonts w:ascii="Arial" w:hAnsi="Arial" w:cs="Arial"/>
          <w:b/>
          <w:snapToGrid w:val="0"/>
          <w:szCs w:val="20"/>
          <w:lang w:val="en-ZA"/>
        </w:rPr>
      </w:pPr>
      <w:r w:rsidRPr="003C63D7">
        <w:rPr>
          <w:rFonts w:ascii="Arial" w:hAnsi="Arial" w:cs="Arial"/>
          <w:b/>
          <w:snapToGrid w:val="0"/>
          <w:szCs w:val="20"/>
          <w:lang w:val="en-ZA"/>
        </w:rPr>
        <w:t>COMMITTEE REPORTS</w:t>
      </w:r>
    </w:p>
    <w:p w14:paraId="6E5FA84E" w14:textId="77777777" w:rsidR="003C63D7" w:rsidRPr="003C63D7" w:rsidRDefault="003C63D7" w:rsidP="003C63D7">
      <w:pPr>
        <w:keepNext/>
        <w:widowControl w:val="0"/>
        <w:ind w:left="720" w:hanging="720"/>
        <w:jc w:val="both"/>
        <w:outlineLvl w:val="6"/>
        <w:rPr>
          <w:rFonts w:ascii="Arial" w:hAnsi="Arial" w:cs="Arial"/>
          <w:b/>
          <w:sz w:val="20"/>
          <w:szCs w:val="20"/>
          <w:lang w:val="en-ZA"/>
        </w:rPr>
      </w:pPr>
      <w:r w:rsidRPr="003C63D7">
        <w:rPr>
          <w:rFonts w:ascii="Arial" w:hAnsi="Arial" w:cs="Arial"/>
          <w:b/>
          <w:snapToGrid w:val="0"/>
          <w:sz w:val="20"/>
          <w:szCs w:val="20"/>
          <w:lang w:val="en-ZA"/>
        </w:rPr>
        <w:t>1.</w:t>
      </w:r>
      <w:r w:rsidRPr="003C63D7">
        <w:rPr>
          <w:rFonts w:ascii="Arial" w:hAnsi="Arial" w:cs="Arial"/>
          <w:b/>
          <w:snapToGrid w:val="0"/>
          <w:sz w:val="20"/>
          <w:szCs w:val="20"/>
          <w:lang w:val="en-ZA"/>
        </w:rPr>
        <w:tab/>
      </w:r>
      <w:r w:rsidRPr="003C63D7">
        <w:rPr>
          <w:rFonts w:ascii="Arial" w:hAnsi="Arial" w:cs="Arial"/>
          <w:b/>
          <w:bCs/>
          <w:sz w:val="20"/>
          <w:szCs w:val="20"/>
          <w:lang w:val="en-ZA"/>
        </w:rPr>
        <w:t xml:space="preserve">The Chairperson of the Committee for the Scrutiny of Subordinate Legislation (CSSL), Hon. D K Adams, tabled the Committee’s Report </w:t>
      </w:r>
      <w:r w:rsidRPr="003C63D7">
        <w:rPr>
          <w:rFonts w:ascii="Arial" w:eastAsia="Calibri" w:hAnsi="Arial" w:cs="Arial"/>
          <w:b/>
          <w:sz w:val="20"/>
          <w:szCs w:val="20"/>
          <w:lang w:val="en-ZA"/>
        </w:rPr>
        <w:t>Empowering Provision that grants power to make Regulations</w:t>
      </w:r>
      <w:r w:rsidRPr="003C63D7">
        <w:rPr>
          <w:rFonts w:ascii="Arial" w:hAnsi="Arial" w:cs="Arial"/>
          <w:b/>
          <w:bCs/>
          <w:sz w:val="20"/>
          <w:szCs w:val="20"/>
          <w:lang w:val="en-ZA"/>
        </w:rPr>
        <w:t xml:space="preserve"> on the Gauteng Township Economic Development Bill </w:t>
      </w:r>
      <w:r w:rsidRPr="003C63D7">
        <w:rPr>
          <w:rFonts w:ascii="Arial" w:hAnsi="Arial" w:cs="Arial"/>
          <w:b/>
          <w:bCs/>
          <w:i/>
          <w:iCs/>
          <w:sz w:val="20"/>
          <w:szCs w:val="20"/>
          <w:lang w:val="en-ZA"/>
        </w:rPr>
        <w:t>[G003-2021]</w:t>
      </w:r>
      <w:r w:rsidRPr="003C63D7">
        <w:rPr>
          <w:rFonts w:ascii="Arial" w:hAnsi="Arial" w:cs="Arial"/>
          <w:b/>
          <w:sz w:val="20"/>
          <w:szCs w:val="20"/>
          <w:lang w:val="en-ZA"/>
        </w:rPr>
        <w:t>, 2020, as attached:</w:t>
      </w:r>
    </w:p>
    <w:p w14:paraId="0F045439" w14:textId="77777777" w:rsidR="003C63D7" w:rsidRDefault="003C63D7" w:rsidP="00585551"/>
    <w:p w14:paraId="4032E4B7" w14:textId="77777777" w:rsidR="003C63D7" w:rsidRDefault="003C63D7" w:rsidP="00585551"/>
    <w:p w14:paraId="070BE8A0" w14:textId="77777777" w:rsidR="003C63D7" w:rsidRDefault="003C63D7" w:rsidP="00585551"/>
    <w:p w14:paraId="512B049F" w14:textId="77777777" w:rsidR="003C63D7" w:rsidRDefault="003C63D7" w:rsidP="00585551"/>
    <w:p w14:paraId="6160684E" w14:textId="77777777" w:rsidR="003C63D7" w:rsidRDefault="003C63D7" w:rsidP="00585551"/>
    <w:p w14:paraId="55152A6D" w14:textId="77777777" w:rsidR="003C63D7" w:rsidRDefault="003C63D7" w:rsidP="00585551"/>
    <w:p w14:paraId="0FF2491A" w14:textId="77777777" w:rsidR="003C63D7" w:rsidRDefault="003C63D7" w:rsidP="00585551"/>
    <w:p w14:paraId="420D423C" w14:textId="77777777" w:rsidR="003C63D7" w:rsidRDefault="003C63D7" w:rsidP="00585551"/>
    <w:p w14:paraId="150161CD" w14:textId="77777777" w:rsidR="003C63D7" w:rsidRDefault="003C63D7" w:rsidP="00585551"/>
    <w:p w14:paraId="510C1B99" w14:textId="77777777" w:rsidR="003C63D7" w:rsidRDefault="003C63D7" w:rsidP="00585551"/>
    <w:p w14:paraId="00D3DF5B" w14:textId="77777777" w:rsidR="003C63D7" w:rsidRDefault="003C63D7" w:rsidP="00585551"/>
    <w:p w14:paraId="4E2BFD2F" w14:textId="77777777" w:rsidR="003C63D7" w:rsidRDefault="003C63D7" w:rsidP="00585551"/>
    <w:p w14:paraId="0A8DE562" w14:textId="77777777" w:rsidR="003C63D7" w:rsidRDefault="003C63D7" w:rsidP="00585551"/>
    <w:p w14:paraId="6979A898" w14:textId="77777777" w:rsidR="003C63D7" w:rsidRDefault="003C63D7" w:rsidP="00585551"/>
    <w:p w14:paraId="4884D2C5" w14:textId="00A588B1" w:rsidR="00585551" w:rsidRDefault="00585551" w:rsidP="00585551">
      <w:r w:rsidRPr="001665D5">
        <w:rPr>
          <w:rFonts w:ascii="Arial" w:hAnsi="Arial" w:cs="Arial"/>
          <w:noProof/>
        </w:rPr>
        <w:drawing>
          <wp:anchor distT="0" distB="0" distL="114300" distR="114300" simplePos="0" relativeHeight="251659264" behindDoc="0" locked="0" layoutInCell="1" allowOverlap="1" wp14:anchorId="4727120B" wp14:editId="40EC1D8B">
            <wp:simplePos x="0" y="0"/>
            <wp:positionH relativeFrom="column">
              <wp:posOffset>1873250</wp:posOffset>
            </wp:positionH>
            <wp:positionV relativeFrom="paragraph">
              <wp:posOffset>334010</wp:posOffset>
            </wp:positionV>
            <wp:extent cx="2333625" cy="1781175"/>
            <wp:effectExtent l="0" t="0" r="9525" b="9525"/>
            <wp:wrapTopAndBottom/>
            <wp:docPr id="11"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9" descr="Logo&#10;&#10;Description automatically generated"/>
                    <pic:cNvPicPr>
                      <a:picLocks noChangeAspect="1" noChangeArrowheads="1"/>
                    </pic:cNvPicPr>
                  </pic:nvPicPr>
                  <pic:blipFill>
                    <a:blip r:embed="rId7" cstate="print"/>
                    <a:srcRect/>
                    <a:stretch>
                      <a:fillRect/>
                    </a:stretch>
                  </pic:blipFill>
                  <pic:spPr bwMode="auto">
                    <a:xfrm>
                      <a:off x="0" y="0"/>
                      <a:ext cx="2333625" cy="1781175"/>
                    </a:xfrm>
                    <a:prstGeom prst="rect">
                      <a:avLst/>
                    </a:prstGeom>
                    <a:noFill/>
                  </pic:spPr>
                </pic:pic>
              </a:graphicData>
            </a:graphic>
            <wp14:sizeRelH relativeFrom="margin">
              <wp14:pctWidth>0</wp14:pctWidth>
            </wp14:sizeRelH>
            <wp14:sizeRelV relativeFrom="margin">
              <wp14:pctHeight>0</wp14:pctHeight>
            </wp14:sizeRelV>
          </wp:anchor>
        </w:drawing>
      </w:r>
    </w:p>
    <w:p w14:paraId="2A96AA62" w14:textId="77777777" w:rsidR="00585551" w:rsidRDefault="00585551" w:rsidP="00585551"/>
    <w:p w14:paraId="71132AC5" w14:textId="77777777" w:rsidR="00585551" w:rsidRDefault="00585551" w:rsidP="00585551"/>
    <w:p w14:paraId="075CB81D" w14:textId="77777777" w:rsidR="00585551" w:rsidRDefault="00585551" w:rsidP="00585551"/>
    <w:p w14:paraId="375BFF26" w14:textId="77777777" w:rsidR="00585551" w:rsidRDefault="00585551" w:rsidP="00585551">
      <w:pPr>
        <w:jc w:val="center"/>
        <w:rPr>
          <w:rFonts w:ascii="Tahoma" w:hAnsi="Tahoma" w:cs="Tahoma"/>
        </w:rPr>
      </w:pPr>
    </w:p>
    <w:p w14:paraId="2529E876" w14:textId="77777777" w:rsidR="00585551" w:rsidRDefault="00585551" w:rsidP="003C63D7">
      <w:pPr>
        <w:rPr>
          <w:rFonts w:ascii="Tahoma" w:hAnsi="Tahoma" w:cs="Tahoma"/>
        </w:rPr>
      </w:pPr>
    </w:p>
    <w:p w14:paraId="53C7BD73" w14:textId="77777777" w:rsidR="00585551" w:rsidRPr="00972632" w:rsidRDefault="00585551" w:rsidP="00585551">
      <w:pPr>
        <w:spacing w:line="360" w:lineRule="auto"/>
        <w:jc w:val="center"/>
        <w:rPr>
          <w:rFonts w:ascii="Tahoma" w:hAnsi="Tahoma" w:cs="Tahoma"/>
        </w:rPr>
      </w:pPr>
    </w:p>
    <w:p w14:paraId="30BBC2AA" w14:textId="549CEDC2" w:rsidR="00585551" w:rsidRDefault="00B11E7D" w:rsidP="00B11E7D">
      <w:pPr>
        <w:spacing w:line="360" w:lineRule="auto"/>
        <w:ind w:firstLine="720"/>
        <w:jc w:val="center"/>
        <w:rPr>
          <w:rFonts w:ascii="Arial" w:hAnsi="Arial" w:cs="Arial"/>
          <w:b/>
          <w:bCs/>
          <w:sz w:val="32"/>
          <w:szCs w:val="32"/>
        </w:rPr>
      </w:pPr>
      <w:r w:rsidRPr="00B11E7D">
        <w:rPr>
          <w:rFonts w:ascii="Arial" w:hAnsi="Arial" w:cs="Arial"/>
          <w:b/>
          <w:bCs/>
          <w:sz w:val="32"/>
          <w:szCs w:val="32"/>
        </w:rPr>
        <w:t xml:space="preserve">COMMITTEE </w:t>
      </w:r>
      <w:r w:rsidR="0069450C">
        <w:rPr>
          <w:rFonts w:ascii="Arial" w:hAnsi="Arial" w:cs="Arial"/>
          <w:b/>
          <w:bCs/>
          <w:sz w:val="32"/>
          <w:szCs w:val="32"/>
        </w:rPr>
        <w:t>ON</w:t>
      </w:r>
      <w:r w:rsidRPr="00B11E7D">
        <w:rPr>
          <w:rFonts w:ascii="Arial" w:hAnsi="Arial" w:cs="Arial"/>
          <w:b/>
          <w:bCs/>
          <w:sz w:val="32"/>
          <w:szCs w:val="32"/>
        </w:rPr>
        <w:t xml:space="preserve"> THE SCRUTINY OF SUBORDINATE LEGISLATION (CSSL)</w:t>
      </w:r>
    </w:p>
    <w:p w14:paraId="2951B04C" w14:textId="3DE526DB" w:rsidR="00B11E7D" w:rsidRDefault="00B11E7D" w:rsidP="00B11E7D">
      <w:pPr>
        <w:spacing w:line="360" w:lineRule="auto"/>
        <w:ind w:firstLine="720"/>
        <w:jc w:val="center"/>
        <w:rPr>
          <w:rFonts w:ascii="Arial" w:hAnsi="Arial" w:cs="Arial"/>
          <w:b/>
          <w:bCs/>
          <w:sz w:val="32"/>
          <w:szCs w:val="32"/>
        </w:rPr>
      </w:pPr>
    </w:p>
    <w:p w14:paraId="1B1071D5" w14:textId="60EBBCC9" w:rsidR="00B11E7D" w:rsidRDefault="00B11E7D" w:rsidP="00B11E7D">
      <w:pPr>
        <w:spacing w:line="360" w:lineRule="auto"/>
        <w:ind w:firstLine="720"/>
        <w:jc w:val="center"/>
        <w:rPr>
          <w:rFonts w:ascii="Arial" w:hAnsi="Arial" w:cs="Arial"/>
          <w:b/>
          <w:bCs/>
          <w:sz w:val="32"/>
          <w:szCs w:val="32"/>
        </w:rPr>
      </w:pPr>
    </w:p>
    <w:p w14:paraId="4EB66501" w14:textId="77777777" w:rsidR="00B11E7D" w:rsidRPr="00B11E7D" w:rsidRDefault="00B11E7D" w:rsidP="00B11E7D">
      <w:pPr>
        <w:spacing w:line="360" w:lineRule="auto"/>
        <w:ind w:firstLine="720"/>
        <w:jc w:val="center"/>
        <w:rPr>
          <w:rFonts w:ascii="Arial" w:hAnsi="Arial" w:cs="Arial"/>
          <w:b/>
          <w:bCs/>
          <w:sz w:val="32"/>
          <w:szCs w:val="32"/>
        </w:rPr>
      </w:pPr>
    </w:p>
    <w:p w14:paraId="2E27BE17" w14:textId="77777777" w:rsidR="00585551" w:rsidRPr="00B11E7D" w:rsidRDefault="00585551" w:rsidP="00B11E7D">
      <w:pPr>
        <w:spacing w:line="360" w:lineRule="auto"/>
        <w:jc w:val="center"/>
        <w:rPr>
          <w:rFonts w:ascii="Arial" w:hAnsi="Arial" w:cs="Arial"/>
          <w:b/>
          <w:sz w:val="32"/>
          <w:szCs w:val="32"/>
        </w:rPr>
      </w:pPr>
    </w:p>
    <w:p w14:paraId="2D164FA3" w14:textId="4CD69F8B" w:rsidR="00585551" w:rsidRPr="00B11E7D" w:rsidRDefault="006F24E4" w:rsidP="00B11E7D">
      <w:pPr>
        <w:spacing w:line="360" w:lineRule="auto"/>
        <w:jc w:val="center"/>
        <w:rPr>
          <w:rFonts w:ascii="Arial" w:eastAsia="Arial Unicode MS" w:hAnsi="Arial" w:cs="Arial"/>
          <w:b/>
          <w:spacing w:val="-3"/>
          <w:sz w:val="32"/>
          <w:szCs w:val="32"/>
          <w:lang w:val="en-GB"/>
        </w:rPr>
      </w:pPr>
      <w:r w:rsidRPr="00B11E7D">
        <w:rPr>
          <w:rFonts w:ascii="Arial" w:hAnsi="Arial" w:cs="Arial"/>
          <w:b/>
          <w:sz w:val="32"/>
          <w:szCs w:val="32"/>
        </w:rPr>
        <w:t xml:space="preserve">REPORT ON THE </w:t>
      </w:r>
      <w:r w:rsidRPr="00B11E7D">
        <w:rPr>
          <w:rFonts w:ascii="Arial" w:eastAsia="Arial Unicode MS" w:hAnsi="Arial" w:cs="Arial"/>
          <w:b/>
          <w:spacing w:val="-3"/>
          <w:sz w:val="32"/>
          <w:szCs w:val="32"/>
          <w:lang w:val="en-GB"/>
        </w:rPr>
        <w:t>GAUTENG TOWNSHIP ECONOMIC DEVELOPMENT BILL, 202</w:t>
      </w:r>
      <w:r w:rsidR="009A4BA0">
        <w:rPr>
          <w:rFonts w:ascii="Arial" w:eastAsia="Arial Unicode MS" w:hAnsi="Arial" w:cs="Arial"/>
          <w:b/>
          <w:spacing w:val="-3"/>
          <w:sz w:val="32"/>
          <w:szCs w:val="32"/>
          <w:lang w:val="en-GB"/>
        </w:rPr>
        <w:t>0</w:t>
      </w:r>
    </w:p>
    <w:p w14:paraId="4BF9ED9E" w14:textId="77777777" w:rsidR="00585551" w:rsidRDefault="00585551" w:rsidP="00585551">
      <w:pPr>
        <w:tabs>
          <w:tab w:val="center" w:pos="4513"/>
        </w:tabs>
        <w:suppressAutoHyphens/>
        <w:spacing w:line="360" w:lineRule="auto"/>
        <w:jc w:val="center"/>
        <w:rPr>
          <w:rFonts w:ascii="Verdana" w:eastAsia="Arial Unicode MS" w:hAnsi="Verdana" w:cs="Arial"/>
          <w:b/>
          <w:spacing w:val="-3"/>
          <w:sz w:val="28"/>
          <w:szCs w:val="28"/>
          <w:lang w:val="en-GB"/>
        </w:rPr>
      </w:pPr>
    </w:p>
    <w:p w14:paraId="4E1D923A" w14:textId="77777777" w:rsidR="00585551" w:rsidRDefault="00585551" w:rsidP="00585551">
      <w:pPr>
        <w:jc w:val="both"/>
        <w:rPr>
          <w:rFonts w:ascii="Verdana" w:hAnsi="Verdana" w:cs="Tahoma"/>
          <w:sz w:val="36"/>
          <w:szCs w:val="36"/>
        </w:rPr>
      </w:pPr>
    </w:p>
    <w:p w14:paraId="5F7F8E04" w14:textId="77777777" w:rsidR="00585551" w:rsidRDefault="00585551" w:rsidP="00585551">
      <w:pPr>
        <w:jc w:val="both"/>
        <w:rPr>
          <w:rFonts w:ascii="Verdana" w:hAnsi="Verdana" w:cs="Tahoma"/>
          <w:sz w:val="36"/>
          <w:szCs w:val="36"/>
        </w:rPr>
      </w:pPr>
    </w:p>
    <w:p w14:paraId="3B780C37" w14:textId="77777777" w:rsidR="00585551" w:rsidRDefault="00585551" w:rsidP="00585551">
      <w:pPr>
        <w:jc w:val="both"/>
        <w:rPr>
          <w:rFonts w:ascii="Verdana" w:hAnsi="Verdana" w:cs="Tahoma"/>
          <w:sz w:val="36"/>
          <w:szCs w:val="36"/>
        </w:rPr>
      </w:pPr>
    </w:p>
    <w:p w14:paraId="07796EE1" w14:textId="77777777" w:rsidR="00585551" w:rsidRDefault="00585551" w:rsidP="00585551">
      <w:pPr>
        <w:jc w:val="both"/>
        <w:rPr>
          <w:rFonts w:ascii="Verdana" w:hAnsi="Verdana" w:cs="Tahoma"/>
          <w:sz w:val="36"/>
          <w:szCs w:val="36"/>
        </w:rPr>
      </w:pPr>
    </w:p>
    <w:p w14:paraId="589F597F" w14:textId="77777777" w:rsidR="00585551" w:rsidRDefault="00585551" w:rsidP="00585551">
      <w:pPr>
        <w:jc w:val="both"/>
        <w:rPr>
          <w:rFonts w:ascii="Verdana" w:hAnsi="Verdana" w:cs="Tahoma"/>
          <w:sz w:val="36"/>
          <w:szCs w:val="36"/>
        </w:rPr>
      </w:pPr>
    </w:p>
    <w:p w14:paraId="743939F8" w14:textId="77777777" w:rsidR="00585551" w:rsidRDefault="00585551" w:rsidP="00585551">
      <w:pPr>
        <w:tabs>
          <w:tab w:val="center" w:pos="4513"/>
        </w:tabs>
        <w:suppressAutoHyphens/>
        <w:spacing w:line="360" w:lineRule="auto"/>
        <w:rPr>
          <w:rFonts w:ascii="Verdana" w:eastAsia="Arial Unicode MS" w:hAnsi="Verdana" w:cs="Arial"/>
          <w:b/>
          <w:spacing w:val="-3"/>
          <w:sz w:val="28"/>
          <w:szCs w:val="28"/>
          <w:lang w:val="en-GB"/>
        </w:rPr>
      </w:pPr>
    </w:p>
    <w:p w14:paraId="5271E151" w14:textId="6F692087" w:rsidR="00585551" w:rsidRDefault="00585551" w:rsidP="00585551">
      <w:pPr>
        <w:tabs>
          <w:tab w:val="center" w:pos="4513"/>
        </w:tabs>
        <w:suppressAutoHyphens/>
        <w:spacing w:line="360" w:lineRule="auto"/>
        <w:rPr>
          <w:rFonts w:ascii="Arial" w:eastAsia="Arial Unicode MS" w:hAnsi="Arial" w:cs="Arial"/>
          <w:b/>
          <w:spacing w:val="-3"/>
          <w:lang w:val="en-GB"/>
        </w:rPr>
      </w:pPr>
    </w:p>
    <w:p w14:paraId="2F11C358" w14:textId="19726407" w:rsidR="006F24E4" w:rsidRDefault="006F24E4" w:rsidP="00585551">
      <w:pPr>
        <w:tabs>
          <w:tab w:val="center" w:pos="4513"/>
        </w:tabs>
        <w:suppressAutoHyphens/>
        <w:spacing w:line="360" w:lineRule="auto"/>
        <w:rPr>
          <w:rFonts w:ascii="Arial" w:eastAsia="Arial Unicode MS" w:hAnsi="Arial" w:cs="Arial"/>
          <w:b/>
          <w:spacing w:val="-3"/>
          <w:sz w:val="2"/>
          <w:szCs w:val="2"/>
          <w:lang w:val="en-GB"/>
        </w:rPr>
      </w:pPr>
    </w:p>
    <w:p w14:paraId="54741BE3" w14:textId="055EA7EA"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1B5C6452" w14:textId="42816CFD"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7A3EFF85" w14:textId="5DDD9ACF"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1988DD08" w14:textId="3294299D"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790D3E3A" w14:textId="0C19413E"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3FE898E7" w14:textId="593EA44B"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5331AAEF" w14:textId="33777CEC"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0A004B5F" w14:textId="485822A0"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783526EB" w14:textId="2A22FA90"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1AF31D16" w14:textId="7BAFA65C"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1C8E21AB" w14:textId="13AE558C"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221486B8" w14:textId="088116CA" w:rsidR="00054751"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5B5403F8" w14:textId="77777777" w:rsidR="00054751" w:rsidRPr="00B72375" w:rsidRDefault="00054751" w:rsidP="00585551">
      <w:pPr>
        <w:tabs>
          <w:tab w:val="center" w:pos="4513"/>
        </w:tabs>
        <w:suppressAutoHyphens/>
        <w:spacing w:line="360" w:lineRule="auto"/>
        <w:rPr>
          <w:rFonts w:ascii="Arial" w:eastAsia="Arial Unicode MS" w:hAnsi="Arial" w:cs="Arial"/>
          <w:b/>
          <w:spacing w:val="-3"/>
          <w:sz w:val="2"/>
          <w:szCs w:val="2"/>
          <w:lang w:val="en-GB"/>
        </w:rPr>
      </w:pPr>
    </w:p>
    <w:p w14:paraId="75DDD4F0" w14:textId="62693EE9" w:rsidR="00585551" w:rsidRPr="0044405E" w:rsidRDefault="00A0043F" w:rsidP="00585551">
      <w:pPr>
        <w:tabs>
          <w:tab w:val="center" w:pos="4513"/>
        </w:tabs>
        <w:suppressAutoHyphens/>
        <w:spacing w:line="360" w:lineRule="auto"/>
        <w:rPr>
          <w:rFonts w:ascii="Arial" w:eastAsia="Arial Unicode MS" w:hAnsi="Arial" w:cs="Arial"/>
          <w:b/>
          <w:spacing w:val="-3"/>
          <w:lang w:val="en-GB"/>
        </w:rPr>
      </w:pPr>
      <w:r>
        <w:rPr>
          <w:rFonts w:ascii="Arial" w:eastAsia="Arial Unicode MS" w:hAnsi="Arial" w:cs="Arial"/>
          <w:b/>
          <w:spacing w:val="-3"/>
          <w:lang w:val="en-GB"/>
        </w:rPr>
        <w:t xml:space="preserve">          </w:t>
      </w:r>
      <w:r w:rsidR="006F24E4">
        <w:rPr>
          <w:rFonts w:ascii="Arial" w:eastAsia="Arial Unicode MS" w:hAnsi="Arial" w:cs="Arial"/>
          <w:b/>
          <w:spacing w:val="-3"/>
          <w:lang w:val="en-GB"/>
        </w:rPr>
        <w:t>10 MARCH</w:t>
      </w:r>
      <w:r w:rsidR="00585551" w:rsidRPr="0044405E">
        <w:rPr>
          <w:rFonts w:ascii="Arial" w:eastAsia="Arial Unicode MS" w:hAnsi="Arial" w:cs="Arial"/>
          <w:b/>
          <w:spacing w:val="-3"/>
          <w:lang w:val="en-GB"/>
        </w:rPr>
        <w:t xml:space="preserve"> 202</w:t>
      </w:r>
      <w:r w:rsidR="006F24E4">
        <w:rPr>
          <w:rFonts w:ascii="Arial" w:eastAsia="Arial Unicode MS" w:hAnsi="Arial" w:cs="Arial"/>
          <w:b/>
          <w:spacing w:val="-3"/>
          <w:lang w:val="en-GB"/>
        </w:rPr>
        <w:t>2</w:t>
      </w:r>
    </w:p>
    <w:p w14:paraId="5A3EE655" w14:textId="77777777" w:rsidR="00585551" w:rsidRPr="00B72375" w:rsidRDefault="00585551" w:rsidP="00585551">
      <w:pPr>
        <w:jc w:val="both"/>
        <w:rPr>
          <w:rFonts w:ascii="Verdana" w:hAnsi="Verdana" w:cs="Tahoma"/>
          <w:sz w:val="14"/>
          <w:szCs w:val="14"/>
        </w:rPr>
      </w:pPr>
    </w:p>
    <w:p w14:paraId="2CFB2828" w14:textId="1C9EA30A" w:rsidR="00922B58" w:rsidRPr="00922B58" w:rsidRDefault="00922B58" w:rsidP="00922B58">
      <w:pPr>
        <w:ind w:left="720"/>
        <w:jc w:val="both"/>
        <w:rPr>
          <w:rFonts w:ascii="Arial" w:hAnsi="Arial" w:cs="Arial"/>
          <w:sz w:val="20"/>
          <w:szCs w:val="20"/>
        </w:rPr>
      </w:pPr>
      <w:r w:rsidRPr="00922B58">
        <w:rPr>
          <w:rFonts w:ascii="Arial" w:eastAsia="Calibri" w:hAnsi="Arial" w:cs="Arial"/>
          <w:sz w:val="22"/>
          <w:szCs w:val="22"/>
        </w:rPr>
        <w:t xml:space="preserve">The Chairperson of the Committee on the Scrutiny of Subordinate Legislation (“CSSL”), Hon. </w:t>
      </w:r>
      <w:r>
        <w:rPr>
          <w:rFonts w:ascii="Arial" w:eastAsia="Calibri" w:hAnsi="Arial" w:cs="Arial"/>
          <w:sz w:val="22"/>
          <w:szCs w:val="22"/>
        </w:rPr>
        <w:t>DK Adams</w:t>
      </w:r>
      <w:r w:rsidRPr="00922B58">
        <w:rPr>
          <w:rFonts w:ascii="Arial" w:eastAsia="Calibri" w:hAnsi="Arial" w:cs="Arial"/>
          <w:sz w:val="22"/>
          <w:szCs w:val="22"/>
        </w:rPr>
        <w:t xml:space="preserve"> tables the Committee’s Report on the Empowering Provision that grants power to make Regulations on the </w:t>
      </w:r>
      <w:r w:rsidRPr="00922B58">
        <w:rPr>
          <w:rFonts w:ascii="Arial" w:eastAsia="Calibri" w:hAnsi="Arial" w:cs="Arial"/>
          <w:iCs/>
          <w:sz w:val="22"/>
          <w:szCs w:val="22"/>
        </w:rPr>
        <w:t xml:space="preserve">Gauteng </w:t>
      </w:r>
      <w:r>
        <w:rPr>
          <w:rFonts w:ascii="Arial" w:eastAsia="Calibri" w:hAnsi="Arial" w:cs="Arial"/>
          <w:iCs/>
          <w:sz w:val="22"/>
          <w:szCs w:val="22"/>
        </w:rPr>
        <w:t xml:space="preserve">Township Economic Development </w:t>
      </w:r>
      <w:r w:rsidRPr="00922B58">
        <w:rPr>
          <w:rFonts w:ascii="Arial" w:eastAsia="Calibri" w:hAnsi="Arial" w:cs="Arial"/>
          <w:iCs/>
          <w:sz w:val="22"/>
          <w:szCs w:val="22"/>
        </w:rPr>
        <w:t>Bill [</w:t>
      </w:r>
      <w:r>
        <w:rPr>
          <w:rFonts w:ascii="Arial" w:eastAsia="Calibri" w:hAnsi="Arial" w:cs="Arial"/>
          <w:iCs/>
          <w:sz w:val="22"/>
          <w:szCs w:val="22"/>
        </w:rPr>
        <w:t>202</w:t>
      </w:r>
      <w:r w:rsidR="009A4BA0">
        <w:rPr>
          <w:rFonts w:ascii="Arial" w:eastAsia="Calibri" w:hAnsi="Arial" w:cs="Arial"/>
          <w:iCs/>
          <w:sz w:val="22"/>
          <w:szCs w:val="22"/>
        </w:rPr>
        <w:t>0</w:t>
      </w:r>
      <w:r w:rsidRPr="00922B58">
        <w:rPr>
          <w:rFonts w:ascii="Arial" w:eastAsia="Calibri" w:hAnsi="Arial" w:cs="Arial"/>
          <w:iCs/>
          <w:sz w:val="22"/>
          <w:szCs w:val="22"/>
        </w:rPr>
        <w:t xml:space="preserve">] </w:t>
      </w:r>
      <w:r w:rsidRPr="00922B58">
        <w:rPr>
          <w:rFonts w:ascii="Arial" w:eastAsia="Calibri" w:hAnsi="Arial" w:cs="Arial"/>
          <w:sz w:val="22"/>
          <w:szCs w:val="22"/>
        </w:rPr>
        <w:t xml:space="preserve">as </w:t>
      </w:r>
      <w:proofErr w:type="gramStart"/>
      <w:r w:rsidRPr="00922B58">
        <w:rPr>
          <w:rFonts w:ascii="Arial" w:eastAsia="Calibri" w:hAnsi="Arial" w:cs="Arial"/>
          <w:sz w:val="22"/>
          <w:szCs w:val="22"/>
        </w:rPr>
        <w:t>follows</w:t>
      </w:r>
      <w:r>
        <w:rPr>
          <w:rFonts w:ascii="Arial" w:eastAsia="Calibri" w:hAnsi="Arial" w:cs="Arial"/>
          <w:sz w:val="22"/>
          <w:szCs w:val="22"/>
        </w:rPr>
        <w:t>:-</w:t>
      </w:r>
      <w:proofErr w:type="gramEnd"/>
    </w:p>
    <w:p w14:paraId="517BFCAB" w14:textId="77777777" w:rsidR="00922B58" w:rsidRDefault="00922B58" w:rsidP="00585551">
      <w:pPr>
        <w:jc w:val="both"/>
        <w:rPr>
          <w:rFonts w:ascii="Arial" w:hAnsi="Arial" w:cs="Arial"/>
          <w:sz w:val="22"/>
          <w:szCs w:val="22"/>
        </w:rPr>
      </w:pPr>
    </w:p>
    <w:p w14:paraId="293846DB" w14:textId="77777777" w:rsidR="00585551" w:rsidRPr="00B72375" w:rsidRDefault="00585551" w:rsidP="00585551">
      <w:pPr>
        <w:tabs>
          <w:tab w:val="left" w:pos="3090"/>
        </w:tabs>
        <w:jc w:val="both"/>
        <w:rPr>
          <w:rFonts w:ascii="Arial" w:hAnsi="Arial" w:cs="Arial"/>
          <w:sz w:val="12"/>
          <w:szCs w:val="12"/>
        </w:rPr>
      </w:pPr>
    </w:p>
    <w:p w14:paraId="6F030F5B" w14:textId="77777777" w:rsidR="00585551" w:rsidRPr="000A57D2" w:rsidRDefault="00585551" w:rsidP="00585551">
      <w:pPr>
        <w:tabs>
          <w:tab w:val="left" w:pos="3090"/>
        </w:tabs>
        <w:jc w:val="both"/>
        <w:rPr>
          <w:rFonts w:ascii="Arial" w:hAnsi="Arial" w:cs="Arial"/>
          <w:sz w:val="16"/>
          <w:szCs w:val="16"/>
        </w:rPr>
      </w:pPr>
    </w:p>
    <w:p w14:paraId="6371010E" w14:textId="77777777" w:rsidR="00585551" w:rsidRDefault="00585551" w:rsidP="00585551">
      <w:pPr>
        <w:numPr>
          <w:ilvl w:val="0"/>
          <w:numId w:val="1"/>
        </w:numPr>
        <w:jc w:val="both"/>
        <w:rPr>
          <w:rFonts w:ascii="Arial" w:hAnsi="Arial" w:cs="Arial"/>
          <w:b/>
        </w:rPr>
      </w:pPr>
      <w:r w:rsidRPr="00D70EF5">
        <w:rPr>
          <w:rFonts w:ascii="Arial" w:hAnsi="Arial" w:cs="Arial"/>
          <w:b/>
        </w:rPr>
        <w:t>INTRODUCTION</w:t>
      </w:r>
    </w:p>
    <w:p w14:paraId="01425E9D" w14:textId="77777777" w:rsidR="00585551" w:rsidRPr="000A57D2" w:rsidRDefault="00585551" w:rsidP="00585551">
      <w:pPr>
        <w:jc w:val="both"/>
        <w:rPr>
          <w:rFonts w:ascii="Arial" w:hAnsi="Arial" w:cs="Arial"/>
          <w:b/>
          <w:sz w:val="16"/>
          <w:szCs w:val="16"/>
        </w:rPr>
      </w:pPr>
    </w:p>
    <w:p w14:paraId="533C0A45" w14:textId="3A3CCE94" w:rsidR="00922B58" w:rsidRPr="00922B58" w:rsidRDefault="00922B58" w:rsidP="00922B58">
      <w:pPr>
        <w:pStyle w:val="NoSpacing"/>
        <w:ind w:left="709"/>
        <w:jc w:val="both"/>
        <w:rPr>
          <w:rFonts w:ascii="Arial" w:eastAsia="Calibri" w:hAnsi="Arial" w:cs="Arial"/>
          <w:sz w:val="22"/>
          <w:szCs w:val="22"/>
        </w:rPr>
      </w:pPr>
      <w:r w:rsidRPr="00A0043F">
        <w:rPr>
          <w:rFonts w:ascii="Arial" w:eastAsia="Calibri" w:hAnsi="Arial" w:cs="Arial"/>
          <w:sz w:val="22"/>
          <w:szCs w:val="22"/>
        </w:rPr>
        <w:t xml:space="preserve">On the </w:t>
      </w:r>
      <w:r w:rsidR="00A0043F">
        <w:rPr>
          <w:rFonts w:ascii="Arial" w:eastAsia="Calibri" w:hAnsi="Arial" w:cs="Arial"/>
          <w:sz w:val="22"/>
          <w:szCs w:val="22"/>
        </w:rPr>
        <w:t>15</w:t>
      </w:r>
      <w:r w:rsidR="00A0043F" w:rsidRPr="00A0043F">
        <w:rPr>
          <w:rFonts w:ascii="Arial" w:eastAsia="Calibri" w:hAnsi="Arial" w:cs="Arial"/>
          <w:sz w:val="22"/>
          <w:szCs w:val="22"/>
          <w:vertAlign w:val="superscript"/>
        </w:rPr>
        <w:t>th</w:t>
      </w:r>
      <w:r w:rsidR="00A0043F">
        <w:rPr>
          <w:rFonts w:ascii="Arial" w:eastAsia="Calibri" w:hAnsi="Arial" w:cs="Arial"/>
          <w:sz w:val="22"/>
          <w:szCs w:val="22"/>
        </w:rPr>
        <w:t xml:space="preserve"> of September 2021</w:t>
      </w:r>
      <w:r w:rsidRPr="00922B58">
        <w:rPr>
          <w:rFonts w:ascii="Arial" w:eastAsia="Calibri" w:hAnsi="Arial" w:cs="Arial"/>
          <w:sz w:val="22"/>
          <w:szCs w:val="22"/>
        </w:rPr>
        <w:t xml:space="preserve">, the Member of the Executive Council responsible for </w:t>
      </w:r>
      <w:r w:rsidR="007272B6">
        <w:rPr>
          <w:rFonts w:ascii="Arial" w:eastAsia="Calibri" w:hAnsi="Arial" w:cs="Arial"/>
          <w:sz w:val="22"/>
          <w:szCs w:val="22"/>
        </w:rPr>
        <w:t>Economic Development, Environment, Agriculture and Rural Development</w:t>
      </w:r>
      <w:r w:rsidR="007272B6" w:rsidRPr="00922B58">
        <w:rPr>
          <w:rFonts w:ascii="Arial" w:eastAsia="Calibri" w:hAnsi="Arial" w:cs="Arial"/>
          <w:sz w:val="22"/>
          <w:szCs w:val="22"/>
        </w:rPr>
        <w:t xml:space="preserve"> </w:t>
      </w:r>
      <w:r w:rsidRPr="00922B58">
        <w:rPr>
          <w:rFonts w:ascii="Arial" w:eastAsia="Calibri" w:hAnsi="Arial" w:cs="Arial"/>
          <w:sz w:val="22"/>
          <w:szCs w:val="22"/>
        </w:rPr>
        <w:t xml:space="preserve">in the Gauteng Province, Hon. </w:t>
      </w:r>
      <w:r w:rsidR="007A593A">
        <w:rPr>
          <w:rFonts w:ascii="Arial" w:eastAsia="Calibri" w:hAnsi="Arial" w:cs="Arial"/>
          <w:sz w:val="22"/>
          <w:szCs w:val="22"/>
        </w:rPr>
        <w:t xml:space="preserve">P Tau </w:t>
      </w:r>
      <w:r w:rsidRPr="00922B58">
        <w:rPr>
          <w:rFonts w:ascii="Arial" w:eastAsia="Calibri" w:hAnsi="Arial" w:cs="Arial"/>
          <w:sz w:val="22"/>
          <w:szCs w:val="22"/>
        </w:rPr>
        <w:t xml:space="preserve">tabled the Gauteng </w:t>
      </w:r>
      <w:r w:rsidR="007A593A">
        <w:rPr>
          <w:rFonts w:ascii="Arial" w:eastAsia="Calibri" w:hAnsi="Arial" w:cs="Arial"/>
          <w:sz w:val="22"/>
          <w:szCs w:val="22"/>
        </w:rPr>
        <w:t>Township</w:t>
      </w:r>
      <w:r w:rsidR="007A593A">
        <w:rPr>
          <w:rFonts w:ascii="Arial" w:eastAsia="Calibri" w:hAnsi="Arial" w:cs="Arial"/>
          <w:iCs/>
          <w:sz w:val="22"/>
          <w:szCs w:val="22"/>
        </w:rPr>
        <w:t xml:space="preserve"> Economic Development </w:t>
      </w:r>
      <w:r w:rsidR="007A593A" w:rsidRPr="00922B58">
        <w:rPr>
          <w:rFonts w:ascii="Arial" w:eastAsia="Calibri" w:hAnsi="Arial" w:cs="Arial"/>
          <w:iCs/>
          <w:sz w:val="22"/>
          <w:szCs w:val="22"/>
        </w:rPr>
        <w:t>Bill [</w:t>
      </w:r>
      <w:r w:rsidR="007A593A">
        <w:rPr>
          <w:rFonts w:ascii="Arial" w:eastAsia="Calibri" w:hAnsi="Arial" w:cs="Arial"/>
          <w:iCs/>
          <w:sz w:val="22"/>
          <w:szCs w:val="22"/>
        </w:rPr>
        <w:t>202</w:t>
      </w:r>
      <w:r w:rsidR="009A4BA0">
        <w:rPr>
          <w:rFonts w:ascii="Arial" w:eastAsia="Calibri" w:hAnsi="Arial" w:cs="Arial"/>
          <w:iCs/>
          <w:sz w:val="22"/>
          <w:szCs w:val="22"/>
        </w:rPr>
        <w:t>0</w:t>
      </w:r>
      <w:r w:rsidR="007A593A" w:rsidRPr="00922B58">
        <w:rPr>
          <w:rFonts w:ascii="Arial" w:eastAsia="Calibri" w:hAnsi="Arial" w:cs="Arial"/>
          <w:iCs/>
          <w:sz w:val="22"/>
          <w:szCs w:val="22"/>
        </w:rPr>
        <w:t>]</w:t>
      </w:r>
      <w:r w:rsidRPr="00922B58">
        <w:rPr>
          <w:rFonts w:ascii="Arial" w:eastAsia="Calibri" w:hAnsi="Arial" w:cs="Arial"/>
          <w:sz w:val="22"/>
          <w:szCs w:val="22"/>
        </w:rPr>
        <w:t xml:space="preserve"> (“the Bill”) in the Gauteng Provincial Legislature.</w:t>
      </w:r>
    </w:p>
    <w:p w14:paraId="2E0E5093" w14:textId="77777777" w:rsidR="00922B58" w:rsidRDefault="00922B58" w:rsidP="00922B58">
      <w:pPr>
        <w:pStyle w:val="NoSpacing"/>
        <w:ind w:left="709"/>
        <w:jc w:val="both"/>
        <w:rPr>
          <w:rFonts w:ascii="Arial" w:eastAsia="Calibri" w:hAnsi="Arial" w:cs="Arial"/>
          <w:sz w:val="22"/>
          <w:szCs w:val="22"/>
        </w:rPr>
      </w:pPr>
    </w:p>
    <w:p w14:paraId="7384CB01" w14:textId="793FBA8A" w:rsidR="007A593A" w:rsidRDefault="00922B58" w:rsidP="00922B58">
      <w:pPr>
        <w:pStyle w:val="NoSpacing"/>
        <w:ind w:left="709"/>
        <w:jc w:val="both"/>
        <w:rPr>
          <w:rFonts w:ascii="Arial" w:eastAsia="Calibri" w:hAnsi="Arial" w:cs="Arial"/>
          <w:sz w:val="22"/>
          <w:szCs w:val="22"/>
        </w:rPr>
      </w:pPr>
      <w:r w:rsidRPr="00922B58">
        <w:rPr>
          <w:rFonts w:ascii="Arial" w:eastAsia="Calibri" w:hAnsi="Arial" w:cs="Arial"/>
          <w:sz w:val="22"/>
          <w:szCs w:val="22"/>
        </w:rPr>
        <w:t xml:space="preserve">The Standing Committee on Scrutiny of Subordinate Legislation in collaboration with the Portfolio Committee on </w:t>
      </w:r>
      <w:r w:rsidR="007A593A">
        <w:rPr>
          <w:rFonts w:ascii="Arial" w:eastAsia="Calibri" w:hAnsi="Arial" w:cs="Arial"/>
          <w:sz w:val="22"/>
          <w:szCs w:val="22"/>
        </w:rPr>
        <w:t>Economic Development, Environment, Agriculture and Rural Development</w:t>
      </w:r>
      <w:r w:rsidRPr="00922B58">
        <w:rPr>
          <w:rFonts w:ascii="Arial" w:eastAsia="Calibri" w:hAnsi="Arial" w:cs="Arial"/>
          <w:sz w:val="22"/>
          <w:szCs w:val="22"/>
        </w:rPr>
        <w:t>,</w:t>
      </w:r>
      <w:r w:rsidR="007272B6">
        <w:rPr>
          <w:rFonts w:ascii="Arial" w:eastAsia="Calibri" w:hAnsi="Arial" w:cs="Arial"/>
          <w:sz w:val="22"/>
          <w:szCs w:val="22"/>
        </w:rPr>
        <w:t xml:space="preserve"> </w:t>
      </w:r>
      <w:r w:rsidRPr="00922B58">
        <w:rPr>
          <w:rFonts w:ascii="Arial" w:eastAsia="Calibri" w:hAnsi="Arial" w:cs="Arial"/>
          <w:sz w:val="22"/>
          <w:szCs w:val="22"/>
        </w:rPr>
        <w:t xml:space="preserve">considered the principle of the Gauteng </w:t>
      </w:r>
      <w:r w:rsidR="007A593A">
        <w:rPr>
          <w:rFonts w:ascii="Arial" w:eastAsia="Calibri" w:hAnsi="Arial" w:cs="Arial"/>
          <w:iCs/>
          <w:sz w:val="22"/>
          <w:szCs w:val="22"/>
        </w:rPr>
        <w:t xml:space="preserve">Township Economic Development </w:t>
      </w:r>
      <w:r w:rsidR="007A593A" w:rsidRPr="00922B58">
        <w:rPr>
          <w:rFonts w:ascii="Arial" w:eastAsia="Calibri" w:hAnsi="Arial" w:cs="Arial"/>
          <w:iCs/>
          <w:sz w:val="22"/>
          <w:szCs w:val="22"/>
        </w:rPr>
        <w:t>Bill [</w:t>
      </w:r>
      <w:r w:rsidR="007A593A">
        <w:rPr>
          <w:rFonts w:ascii="Arial" w:eastAsia="Calibri" w:hAnsi="Arial" w:cs="Arial"/>
          <w:iCs/>
          <w:sz w:val="22"/>
          <w:szCs w:val="22"/>
        </w:rPr>
        <w:t>202</w:t>
      </w:r>
      <w:r w:rsidR="009A4BA0">
        <w:rPr>
          <w:rFonts w:ascii="Arial" w:eastAsia="Calibri" w:hAnsi="Arial" w:cs="Arial"/>
          <w:iCs/>
          <w:sz w:val="22"/>
          <w:szCs w:val="22"/>
        </w:rPr>
        <w:t>0</w:t>
      </w:r>
      <w:r w:rsidR="007A593A" w:rsidRPr="00922B58">
        <w:rPr>
          <w:rFonts w:ascii="Arial" w:eastAsia="Calibri" w:hAnsi="Arial" w:cs="Arial"/>
          <w:iCs/>
          <w:sz w:val="22"/>
          <w:szCs w:val="22"/>
        </w:rPr>
        <w:t xml:space="preserve">] </w:t>
      </w:r>
      <w:r w:rsidRPr="00922B58">
        <w:rPr>
          <w:rFonts w:ascii="Arial" w:eastAsia="Calibri" w:hAnsi="Arial" w:cs="Arial"/>
          <w:sz w:val="22"/>
          <w:szCs w:val="22"/>
        </w:rPr>
        <w:t xml:space="preserve">and deliberated on the merits and the demerits of the Bill. </w:t>
      </w:r>
    </w:p>
    <w:p w14:paraId="4162DD3F" w14:textId="3871743B" w:rsidR="00922B58" w:rsidRPr="00922B58" w:rsidRDefault="00922B58" w:rsidP="00922B58">
      <w:pPr>
        <w:pStyle w:val="NoSpacing"/>
        <w:ind w:left="709"/>
        <w:jc w:val="both"/>
        <w:rPr>
          <w:rFonts w:ascii="Arial" w:eastAsia="Calibri" w:hAnsi="Arial" w:cs="Arial"/>
          <w:sz w:val="22"/>
          <w:szCs w:val="22"/>
        </w:rPr>
      </w:pPr>
      <w:r w:rsidRPr="00922B58">
        <w:rPr>
          <w:rFonts w:ascii="Arial" w:eastAsia="Calibri" w:hAnsi="Arial" w:cs="Arial"/>
          <w:sz w:val="22"/>
          <w:szCs w:val="22"/>
        </w:rPr>
        <w:t xml:space="preserve"> </w:t>
      </w:r>
    </w:p>
    <w:p w14:paraId="0C0542E9" w14:textId="18A5670B" w:rsidR="002977FD" w:rsidRPr="00AD7C80" w:rsidRDefault="002977FD" w:rsidP="00C01DC4">
      <w:pPr>
        <w:ind w:left="720"/>
        <w:jc w:val="both"/>
        <w:rPr>
          <w:rFonts w:ascii="Arial" w:hAnsi="Arial" w:cs="Arial"/>
          <w:sz w:val="22"/>
          <w:szCs w:val="22"/>
        </w:rPr>
      </w:pPr>
      <w:r w:rsidRPr="00AD7C80">
        <w:rPr>
          <w:rFonts w:ascii="Arial" w:hAnsi="Arial" w:cs="Arial"/>
          <w:sz w:val="22"/>
          <w:szCs w:val="22"/>
        </w:rPr>
        <w:t xml:space="preserve">The CSSL </w:t>
      </w:r>
      <w:r w:rsidR="00676F9C">
        <w:rPr>
          <w:rFonts w:ascii="Arial" w:hAnsi="Arial" w:cs="Arial"/>
          <w:sz w:val="22"/>
          <w:szCs w:val="22"/>
        </w:rPr>
        <w:t>focused</w:t>
      </w:r>
      <w:r w:rsidRPr="00AD7C80">
        <w:rPr>
          <w:rFonts w:ascii="Arial" w:hAnsi="Arial" w:cs="Arial"/>
          <w:sz w:val="22"/>
          <w:szCs w:val="22"/>
        </w:rPr>
        <w:t xml:space="preserve"> on Clause 40</w:t>
      </w:r>
      <w:r w:rsidR="00C01DC4" w:rsidRPr="00AD7C80">
        <w:rPr>
          <w:rFonts w:ascii="Arial" w:hAnsi="Arial" w:cs="Arial"/>
          <w:sz w:val="22"/>
          <w:szCs w:val="22"/>
        </w:rPr>
        <w:t xml:space="preserve"> of the Bill</w:t>
      </w:r>
      <w:r w:rsidR="00676F9C">
        <w:rPr>
          <w:rFonts w:ascii="Arial" w:hAnsi="Arial" w:cs="Arial"/>
          <w:sz w:val="22"/>
          <w:szCs w:val="22"/>
        </w:rPr>
        <w:t>,</w:t>
      </w:r>
      <w:r w:rsidRPr="00AD7C80">
        <w:rPr>
          <w:rFonts w:ascii="Arial" w:hAnsi="Arial" w:cs="Arial"/>
          <w:sz w:val="22"/>
          <w:szCs w:val="22"/>
        </w:rPr>
        <w:t xml:space="preserve"> </w:t>
      </w:r>
      <w:r w:rsidR="00C01DC4" w:rsidRPr="00AD7C80">
        <w:rPr>
          <w:rFonts w:ascii="Arial" w:hAnsi="Arial" w:cs="Arial"/>
          <w:sz w:val="22"/>
          <w:szCs w:val="22"/>
        </w:rPr>
        <w:t>which e</w:t>
      </w:r>
      <w:r w:rsidRPr="00AD7C80">
        <w:rPr>
          <w:rFonts w:ascii="Arial" w:hAnsi="Arial" w:cs="Arial"/>
          <w:sz w:val="22"/>
          <w:szCs w:val="22"/>
        </w:rPr>
        <w:t xml:space="preserve">mpowers the MEC for Economic Development to make regulations on any of the matters that require to be prescribed to enable the implementation of the proposed legislation. The MEC is further empowered to make regulations on any other matter which may be necessary or expedient to be prescribed </w:t>
      </w:r>
      <w:proofErr w:type="gramStart"/>
      <w:r w:rsidRPr="00AD7C80">
        <w:rPr>
          <w:rFonts w:ascii="Arial" w:hAnsi="Arial" w:cs="Arial"/>
          <w:sz w:val="22"/>
          <w:szCs w:val="22"/>
        </w:rPr>
        <w:t>in order to</w:t>
      </w:r>
      <w:proofErr w:type="gramEnd"/>
      <w:r w:rsidRPr="00AD7C80">
        <w:rPr>
          <w:rFonts w:ascii="Arial" w:hAnsi="Arial" w:cs="Arial"/>
          <w:sz w:val="22"/>
          <w:szCs w:val="22"/>
        </w:rPr>
        <w:t xml:space="preserve"> achieve the objects of the proposed legislation</w:t>
      </w:r>
      <w:r w:rsidR="00C01DC4" w:rsidRPr="00AD7C80">
        <w:rPr>
          <w:rFonts w:ascii="Arial" w:hAnsi="Arial" w:cs="Arial"/>
          <w:sz w:val="22"/>
          <w:szCs w:val="22"/>
        </w:rPr>
        <w:t>.</w:t>
      </w:r>
    </w:p>
    <w:p w14:paraId="1E7B859E" w14:textId="03C1B4CD" w:rsidR="002977FD" w:rsidRDefault="002977FD" w:rsidP="00585551">
      <w:pPr>
        <w:ind w:left="720"/>
        <w:jc w:val="both"/>
        <w:rPr>
          <w:rFonts w:ascii="Arial" w:hAnsi="Arial" w:cs="Arial"/>
          <w:sz w:val="22"/>
          <w:szCs w:val="22"/>
        </w:rPr>
      </w:pPr>
    </w:p>
    <w:p w14:paraId="181305AA" w14:textId="1C6ECBE4" w:rsidR="00AD7C80" w:rsidRPr="00AD7C80" w:rsidRDefault="00AD7C80" w:rsidP="00AD7C80">
      <w:pPr>
        <w:ind w:left="720"/>
        <w:jc w:val="both"/>
        <w:rPr>
          <w:rFonts w:ascii="Arial" w:hAnsi="Arial" w:cs="Arial"/>
          <w:sz w:val="22"/>
          <w:szCs w:val="22"/>
        </w:rPr>
      </w:pPr>
      <w:r w:rsidRPr="00AD7C80">
        <w:rPr>
          <w:rFonts w:ascii="Arial" w:hAnsi="Arial" w:cs="Arial"/>
          <w:sz w:val="22"/>
          <w:szCs w:val="22"/>
        </w:rPr>
        <w:t>The Bill seeks to provide for the promotion and development of the township economy and to create a conducive environment for the attainment of that purpose; to provide for licensing of township-based enterprise</w:t>
      </w:r>
      <w:r w:rsidR="00676F9C">
        <w:rPr>
          <w:rFonts w:ascii="Arial" w:hAnsi="Arial" w:cs="Arial"/>
          <w:sz w:val="22"/>
          <w:szCs w:val="22"/>
        </w:rPr>
        <w:t>s</w:t>
      </w:r>
      <w:r w:rsidRPr="00AD7C80">
        <w:rPr>
          <w:rFonts w:ascii="Arial" w:hAnsi="Arial" w:cs="Arial"/>
          <w:sz w:val="22"/>
          <w:szCs w:val="22"/>
        </w:rPr>
        <w:t>, to provide for management of the Fund through the Gauteng Township Economic Development Fund; to provide for principles to be adopted by municipalities in drafting and adopting by-laws and to provide for matters connected therewith or incidental thereto.</w:t>
      </w:r>
    </w:p>
    <w:p w14:paraId="3941CB01" w14:textId="2C15B77C" w:rsidR="002977FD" w:rsidRPr="00B72375" w:rsidRDefault="002977FD" w:rsidP="00585551">
      <w:pPr>
        <w:ind w:left="720"/>
        <w:jc w:val="both"/>
        <w:rPr>
          <w:rFonts w:ascii="Arial" w:hAnsi="Arial" w:cs="Arial"/>
          <w:sz w:val="16"/>
          <w:szCs w:val="16"/>
        </w:rPr>
      </w:pPr>
    </w:p>
    <w:p w14:paraId="582CECE2" w14:textId="77777777" w:rsidR="002977FD" w:rsidRDefault="002977FD" w:rsidP="00585551">
      <w:pPr>
        <w:ind w:left="720"/>
        <w:jc w:val="both"/>
        <w:rPr>
          <w:rFonts w:ascii="Arial" w:hAnsi="Arial" w:cs="Arial"/>
          <w:sz w:val="22"/>
          <w:szCs w:val="22"/>
        </w:rPr>
      </w:pPr>
    </w:p>
    <w:p w14:paraId="169C9ACD" w14:textId="77777777" w:rsidR="00585551" w:rsidRPr="00D70EF5" w:rsidRDefault="00585551" w:rsidP="00585551">
      <w:pPr>
        <w:numPr>
          <w:ilvl w:val="0"/>
          <w:numId w:val="1"/>
        </w:numPr>
        <w:tabs>
          <w:tab w:val="clear" w:pos="720"/>
          <w:tab w:val="num" w:pos="0"/>
        </w:tabs>
        <w:ind w:left="0" w:firstLine="0"/>
        <w:jc w:val="both"/>
        <w:rPr>
          <w:rFonts w:ascii="Arial" w:hAnsi="Arial" w:cs="Arial"/>
          <w:b/>
        </w:rPr>
      </w:pPr>
      <w:r w:rsidRPr="00D70EF5">
        <w:rPr>
          <w:rFonts w:ascii="Arial" w:hAnsi="Arial" w:cs="Arial"/>
          <w:b/>
        </w:rPr>
        <w:t>PROCESS FOLLOWED</w:t>
      </w:r>
    </w:p>
    <w:p w14:paraId="10EB6239" w14:textId="77777777" w:rsidR="00585551" w:rsidRPr="000A57D2" w:rsidRDefault="00585551" w:rsidP="00585551">
      <w:pPr>
        <w:pStyle w:val="BlockText"/>
        <w:spacing w:line="240" w:lineRule="auto"/>
        <w:ind w:left="0"/>
        <w:rPr>
          <w:rFonts w:cs="Arial"/>
          <w:sz w:val="18"/>
          <w:szCs w:val="18"/>
        </w:rPr>
      </w:pPr>
    </w:p>
    <w:p w14:paraId="3123DD94" w14:textId="06FC1E1E" w:rsidR="00585551" w:rsidRPr="007103F3" w:rsidRDefault="00585551" w:rsidP="00585551">
      <w:pPr>
        <w:pStyle w:val="BlockText"/>
        <w:spacing w:line="240" w:lineRule="auto"/>
        <w:ind w:left="720"/>
        <w:rPr>
          <w:rFonts w:cs="Arial"/>
          <w:strike/>
          <w:szCs w:val="22"/>
        </w:rPr>
      </w:pPr>
      <w:r w:rsidRPr="007103F3">
        <w:rPr>
          <w:rFonts w:cs="Arial"/>
          <w:szCs w:val="22"/>
        </w:rPr>
        <w:t xml:space="preserve">The Gauteng </w:t>
      </w:r>
      <w:r w:rsidR="00AD7C80">
        <w:rPr>
          <w:rFonts w:cs="Arial"/>
          <w:szCs w:val="22"/>
        </w:rPr>
        <w:t xml:space="preserve">Township Economic Development </w:t>
      </w:r>
      <w:r w:rsidRPr="007103F3">
        <w:rPr>
          <w:rFonts w:cs="Arial"/>
          <w:szCs w:val="22"/>
        </w:rPr>
        <w:t xml:space="preserve">Bill was referred in terms of Rule </w:t>
      </w:r>
      <w:r w:rsidR="004B02AF">
        <w:rPr>
          <w:rFonts w:cs="Arial"/>
          <w:szCs w:val="22"/>
        </w:rPr>
        <w:t xml:space="preserve">238 (1)(2) </w:t>
      </w:r>
      <w:r w:rsidRPr="007103F3">
        <w:rPr>
          <w:rFonts w:cs="Arial"/>
          <w:szCs w:val="22"/>
        </w:rPr>
        <w:t>of the Standing Rules to the</w:t>
      </w:r>
      <w:r w:rsidR="004B02AF">
        <w:rPr>
          <w:rFonts w:cs="Arial"/>
          <w:szCs w:val="22"/>
        </w:rPr>
        <w:t xml:space="preserve"> Standing</w:t>
      </w:r>
      <w:r w:rsidRPr="007103F3">
        <w:rPr>
          <w:rFonts w:cs="Arial"/>
          <w:szCs w:val="22"/>
        </w:rPr>
        <w:t xml:space="preserve"> </w:t>
      </w:r>
      <w:r w:rsidR="004B02AF">
        <w:rPr>
          <w:rFonts w:cs="Arial"/>
          <w:szCs w:val="22"/>
        </w:rPr>
        <w:t xml:space="preserve">Committee on Scrutiny of Subordinate Legislation </w:t>
      </w:r>
      <w:r w:rsidRPr="007103F3">
        <w:rPr>
          <w:rFonts w:cs="Arial"/>
          <w:szCs w:val="22"/>
        </w:rPr>
        <w:t xml:space="preserve">for consideration and reporting on </w:t>
      </w:r>
      <w:r w:rsidR="004B02AF">
        <w:rPr>
          <w:rFonts w:cs="Arial"/>
          <w:szCs w:val="22"/>
        </w:rPr>
        <w:t>19 May</w:t>
      </w:r>
      <w:r w:rsidRPr="007103F3">
        <w:rPr>
          <w:rFonts w:cs="Arial"/>
          <w:szCs w:val="22"/>
        </w:rPr>
        <w:t xml:space="preserve"> 2021. </w:t>
      </w:r>
    </w:p>
    <w:p w14:paraId="47F84B6F" w14:textId="566F0335" w:rsidR="00585551" w:rsidRDefault="00585551" w:rsidP="00585551">
      <w:pPr>
        <w:pStyle w:val="BlockText"/>
        <w:spacing w:line="240" w:lineRule="auto"/>
        <w:ind w:left="0"/>
        <w:rPr>
          <w:rFonts w:cs="Arial"/>
          <w:szCs w:val="22"/>
        </w:rPr>
      </w:pPr>
    </w:p>
    <w:p w14:paraId="7BDADE6B" w14:textId="5DA794CD" w:rsidR="000D0179" w:rsidRPr="007103F3" w:rsidRDefault="000D0179" w:rsidP="000D0179">
      <w:pPr>
        <w:pStyle w:val="NoSpacing"/>
        <w:ind w:left="709"/>
        <w:jc w:val="both"/>
        <w:rPr>
          <w:rFonts w:cs="Arial"/>
          <w:szCs w:val="22"/>
        </w:rPr>
      </w:pPr>
      <w:r>
        <w:tab/>
      </w:r>
      <w:r w:rsidRPr="000D0179">
        <w:rPr>
          <w:rFonts w:ascii="Arial" w:eastAsia="Calibri" w:hAnsi="Arial" w:cs="Arial"/>
          <w:sz w:val="22"/>
          <w:szCs w:val="22"/>
        </w:rPr>
        <w:t xml:space="preserve">The Committee’s report is sanctioned </w:t>
      </w:r>
      <w:r w:rsidRPr="00FE13C7">
        <w:rPr>
          <w:rFonts w:ascii="Arial" w:eastAsia="Calibri" w:hAnsi="Arial" w:cs="Arial"/>
          <w:sz w:val="22"/>
          <w:szCs w:val="22"/>
        </w:rPr>
        <w:t>by Rule 235 (1),</w:t>
      </w:r>
      <w:r w:rsidRPr="000D0179">
        <w:rPr>
          <w:rFonts w:ascii="Arial" w:eastAsia="Calibri" w:hAnsi="Arial" w:cs="Arial"/>
          <w:sz w:val="22"/>
          <w:szCs w:val="22"/>
        </w:rPr>
        <w:t xml:space="preserve"> which provides for the CSSL to consider a provision that grants power to adopt subordinate legislation to ensure that they meet the requirements of </w:t>
      </w:r>
      <w:r w:rsidRPr="00FE13C7">
        <w:rPr>
          <w:rFonts w:ascii="Arial" w:eastAsia="Calibri" w:hAnsi="Arial" w:cs="Arial"/>
          <w:sz w:val="22"/>
          <w:szCs w:val="22"/>
        </w:rPr>
        <w:t>Rule 235 (2). Rule 237 (2)</w:t>
      </w:r>
      <w:r w:rsidRPr="000D0179">
        <w:rPr>
          <w:rFonts w:ascii="Arial" w:eastAsia="Calibri" w:hAnsi="Arial" w:cs="Arial"/>
          <w:sz w:val="22"/>
          <w:szCs w:val="22"/>
        </w:rPr>
        <w:t xml:space="preserve"> provides that, the Report of the Committee for the Scrutiny of Subordinate Legislation on a Bill must be tabled in the House together with the report on the Bill of the relevant Portfolio Committee.</w:t>
      </w:r>
    </w:p>
    <w:p w14:paraId="261A34F9" w14:textId="77777777" w:rsidR="000D0179" w:rsidRDefault="000D0179" w:rsidP="00585551">
      <w:pPr>
        <w:pStyle w:val="BlockText"/>
        <w:spacing w:line="240" w:lineRule="auto"/>
        <w:ind w:left="709"/>
        <w:rPr>
          <w:rFonts w:cs="Arial"/>
          <w:szCs w:val="22"/>
        </w:rPr>
      </w:pPr>
    </w:p>
    <w:p w14:paraId="1B72C4E8" w14:textId="0D8B43A1" w:rsidR="00585551" w:rsidRPr="007103F3" w:rsidRDefault="00585551" w:rsidP="00585551">
      <w:pPr>
        <w:pStyle w:val="BlockText"/>
        <w:spacing w:line="240" w:lineRule="auto"/>
        <w:ind w:left="709"/>
        <w:rPr>
          <w:rFonts w:cs="Arial"/>
          <w:szCs w:val="22"/>
        </w:rPr>
      </w:pPr>
      <w:r w:rsidRPr="007103F3">
        <w:rPr>
          <w:rFonts w:cs="Arial"/>
          <w:szCs w:val="22"/>
        </w:rPr>
        <w:t xml:space="preserve">On </w:t>
      </w:r>
      <w:r w:rsidR="00B11E7D">
        <w:rPr>
          <w:rFonts w:cs="Arial"/>
          <w:szCs w:val="22"/>
        </w:rPr>
        <w:t>Tuesday</w:t>
      </w:r>
      <w:r w:rsidRPr="007103F3">
        <w:rPr>
          <w:rFonts w:cs="Arial"/>
          <w:szCs w:val="22"/>
        </w:rPr>
        <w:t xml:space="preserve">, </w:t>
      </w:r>
      <w:r w:rsidR="008B5A4F">
        <w:rPr>
          <w:rFonts w:cs="Arial"/>
          <w:szCs w:val="22"/>
        </w:rPr>
        <w:t>09</w:t>
      </w:r>
      <w:r w:rsidR="008B5A4F">
        <w:rPr>
          <w:rFonts w:cs="Arial"/>
          <w:szCs w:val="22"/>
          <w:vertAlign w:val="superscript"/>
        </w:rPr>
        <w:t xml:space="preserve">th </w:t>
      </w:r>
      <w:r w:rsidR="008B5A4F">
        <w:rPr>
          <w:rFonts w:cs="Arial"/>
          <w:szCs w:val="22"/>
        </w:rPr>
        <w:t xml:space="preserve">of November </w:t>
      </w:r>
      <w:r w:rsidRPr="007103F3">
        <w:rPr>
          <w:rFonts w:cs="Arial"/>
          <w:szCs w:val="22"/>
        </w:rPr>
        <w:t>2021, a</w:t>
      </w:r>
      <w:r w:rsidR="008B5A4F">
        <w:rPr>
          <w:rFonts w:cs="Arial"/>
          <w:szCs w:val="22"/>
        </w:rPr>
        <w:t xml:space="preserve"> </w:t>
      </w:r>
      <w:r w:rsidR="001D5176">
        <w:rPr>
          <w:rFonts w:cs="Arial"/>
          <w:szCs w:val="22"/>
        </w:rPr>
        <w:t>c</w:t>
      </w:r>
      <w:r w:rsidR="001D5176" w:rsidRPr="007103F3">
        <w:rPr>
          <w:rFonts w:cs="Arial"/>
          <w:szCs w:val="22"/>
        </w:rPr>
        <w:t>ommittee</w:t>
      </w:r>
      <w:r w:rsidRPr="007103F3">
        <w:rPr>
          <w:rFonts w:cs="Arial"/>
          <w:szCs w:val="22"/>
        </w:rPr>
        <w:t xml:space="preserve"> meeting was convened to consider the presentation on the Gauteng</w:t>
      </w:r>
      <w:r w:rsidR="008B5A4F">
        <w:rPr>
          <w:rFonts w:cs="Arial"/>
          <w:szCs w:val="22"/>
        </w:rPr>
        <w:t xml:space="preserve"> Township Economic Development</w:t>
      </w:r>
      <w:r w:rsidRPr="007103F3">
        <w:rPr>
          <w:rFonts w:cs="Arial"/>
          <w:szCs w:val="22"/>
        </w:rPr>
        <w:t xml:space="preserve"> Bill, 202</w:t>
      </w:r>
      <w:r w:rsidR="00CC27CA">
        <w:rPr>
          <w:rFonts w:cs="Arial"/>
          <w:szCs w:val="22"/>
        </w:rPr>
        <w:t>1</w:t>
      </w:r>
      <w:r w:rsidRPr="007103F3">
        <w:rPr>
          <w:rFonts w:cs="Arial"/>
          <w:szCs w:val="22"/>
        </w:rPr>
        <w:t xml:space="preserve">. </w:t>
      </w:r>
      <w:r w:rsidR="008B5A4F">
        <w:rPr>
          <w:rFonts w:cs="Arial"/>
          <w:szCs w:val="22"/>
        </w:rPr>
        <w:t xml:space="preserve">The Committee further received </w:t>
      </w:r>
      <w:r w:rsidR="00B72375">
        <w:rPr>
          <w:rFonts w:cs="Arial"/>
          <w:szCs w:val="22"/>
        </w:rPr>
        <w:t xml:space="preserve">a legal opinion and socio-economic analysis on the </w:t>
      </w:r>
      <w:r w:rsidR="00676F9C">
        <w:rPr>
          <w:rFonts w:cs="Arial"/>
          <w:szCs w:val="22"/>
        </w:rPr>
        <w:t>C</w:t>
      </w:r>
      <w:r w:rsidR="00B72375">
        <w:rPr>
          <w:rFonts w:cs="Arial"/>
          <w:szCs w:val="22"/>
        </w:rPr>
        <w:t>lause 40 of the Bill. A</w:t>
      </w:r>
      <w:r w:rsidRPr="007103F3">
        <w:rPr>
          <w:rFonts w:cs="Arial"/>
          <w:szCs w:val="22"/>
        </w:rPr>
        <w:t>fter deliberation</w:t>
      </w:r>
      <w:r w:rsidR="00676F9C">
        <w:rPr>
          <w:rFonts w:cs="Arial"/>
          <w:szCs w:val="22"/>
        </w:rPr>
        <w:t>,</w:t>
      </w:r>
      <w:r w:rsidRPr="007103F3">
        <w:rPr>
          <w:rFonts w:cs="Arial"/>
          <w:szCs w:val="22"/>
        </w:rPr>
        <w:t xml:space="preserve"> the Committee decided to</w:t>
      </w:r>
      <w:r w:rsidR="00B72375">
        <w:rPr>
          <w:rFonts w:cs="Arial"/>
          <w:szCs w:val="22"/>
        </w:rPr>
        <w:t xml:space="preserve"> note the</w:t>
      </w:r>
      <w:r w:rsidRPr="007103F3">
        <w:rPr>
          <w:rFonts w:cs="Arial"/>
          <w:szCs w:val="22"/>
        </w:rPr>
        <w:t xml:space="preserve"> Bill as presented and that </w:t>
      </w:r>
      <w:r w:rsidR="008B5A4F">
        <w:rPr>
          <w:rFonts w:cs="Arial"/>
          <w:szCs w:val="22"/>
        </w:rPr>
        <w:t xml:space="preserve">joint </w:t>
      </w:r>
      <w:r w:rsidRPr="007103F3">
        <w:rPr>
          <w:rFonts w:cs="Arial"/>
          <w:szCs w:val="22"/>
        </w:rPr>
        <w:t>meetin</w:t>
      </w:r>
      <w:r w:rsidR="00676F9C">
        <w:rPr>
          <w:rFonts w:cs="Arial"/>
          <w:szCs w:val="22"/>
        </w:rPr>
        <w:t>g</w:t>
      </w:r>
      <w:r w:rsidR="001D5176">
        <w:rPr>
          <w:rFonts w:cs="Arial"/>
          <w:szCs w:val="22"/>
        </w:rPr>
        <w:t>s</w:t>
      </w:r>
      <w:r w:rsidR="00CA24B9">
        <w:rPr>
          <w:rFonts w:cs="Arial"/>
          <w:szCs w:val="22"/>
        </w:rPr>
        <w:t xml:space="preserve"> and </w:t>
      </w:r>
      <w:r w:rsidR="00676F9C">
        <w:rPr>
          <w:rFonts w:cs="Arial"/>
          <w:szCs w:val="22"/>
        </w:rPr>
        <w:t>p</w:t>
      </w:r>
      <w:r w:rsidR="00CA24B9">
        <w:rPr>
          <w:rFonts w:cs="Arial"/>
          <w:szCs w:val="22"/>
        </w:rPr>
        <w:t xml:space="preserve">ublic </w:t>
      </w:r>
      <w:r w:rsidR="001D5176">
        <w:rPr>
          <w:rFonts w:cs="Arial"/>
          <w:szCs w:val="22"/>
        </w:rPr>
        <w:t>h</w:t>
      </w:r>
      <w:r w:rsidR="00CA24B9">
        <w:rPr>
          <w:rFonts w:cs="Arial"/>
          <w:szCs w:val="22"/>
        </w:rPr>
        <w:t xml:space="preserve">earings </w:t>
      </w:r>
      <w:r w:rsidRPr="007103F3">
        <w:rPr>
          <w:rFonts w:cs="Arial"/>
          <w:szCs w:val="22"/>
        </w:rPr>
        <w:t xml:space="preserve">be conducted with </w:t>
      </w:r>
      <w:r w:rsidR="008B5A4F">
        <w:rPr>
          <w:rFonts w:cs="Arial"/>
          <w:szCs w:val="22"/>
        </w:rPr>
        <w:t>Economic Development Committee</w:t>
      </w:r>
      <w:r w:rsidRPr="007103F3">
        <w:rPr>
          <w:rFonts w:cs="Arial"/>
          <w:szCs w:val="22"/>
        </w:rPr>
        <w:t xml:space="preserve">. </w:t>
      </w:r>
    </w:p>
    <w:p w14:paraId="6CF70B2C" w14:textId="412930F6" w:rsidR="000A45DE" w:rsidRDefault="000A45DE" w:rsidP="00CA24B9">
      <w:pPr>
        <w:spacing w:line="276" w:lineRule="auto"/>
        <w:ind w:left="709"/>
        <w:jc w:val="both"/>
        <w:rPr>
          <w:rFonts w:ascii="Arial" w:hAnsi="Arial" w:cs="Arial"/>
          <w:i/>
          <w:sz w:val="22"/>
          <w:szCs w:val="22"/>
        </w:rPr>
      </w:pPr>
    </w:p>
    <w:p w14:paraId="64482E79" w14:textId="402BC162" w:rsidR="00054751" w:rsidRDefault="00054751" w:rsidP="00CA24B9">
      <w:pPr>
        <w:spacing w:line="276" w:lineRule="auto"/>
        <w:ind w:left="709"/>
        <w:jc w:val="both"/>
        <w:rPr>
          <w:rFonts w:ascii="Arial" w:hAnsi="Arial" w:cs="Arial"/>
          <w:i/>
          <w:sz w:val="22"/>
          <w:szCs w:val="22"/>
        </w:rPr>
      </w:pPr>
    </w:p>
    <w:p w14:paraId="69A695E1" w14:textId="77777777" w:rsidR="00054751" w:rsidRPr="00054751" w:rsidRDefault="00054751" w:rsidP="00CA24B9">
      <w:pPr>
        <w:spacing w:line="276" w:lineRule="auto"/>
        <w:ind w:left="709"/>
        <w:jc w:val="both"/>
        <w:rPr>
          <w:rFonts w:ascii="Arial" w:hAnsi="Arial" w:cs="Arial"/>
          <w:i/>
          <w:sz w:val="16"/>
          <w:szCs w:val="16"/>
        </w:rPr>
      </w:pPr>
    </w:p>
    <w:p w14:paraId="4563D81A" w14:textId="36D0CB4E" w:rsidR="000A45DE" w:rsidRDefault="000A45DE" w:rsidP="000A45DE">
      <w:pPr>
        <w:pStyle w:val="NoSpacing"/>
        <w:ind w:left="709"/>
        <w:rPr>
          <w:rFonts w:ascii="Arial" w:hAnsi="Arial" w:cs="Arial"/>
          <w:sz w:val="22"/>
          <w:szCs w:val="22"/>
        </w:rPr>
      </w:pPr>
      <w:r w:rsidRPr="000A45DE">
        <w:rPr>
          <w:rFonts w:ascii="Arial" w:hAnsi="Arial" w:cs="Arial"/>
          <w:sz w:val="22"/>
          <w:szCs w:val="22"/>
        </w:rPr>
        <w:lastRenderedPageBreak/>
        <w:t>The joint Committee undertook public hearings on the Gauteng Township Economic Development Bill in the five regions of the Province</w:t>
      </w:r>
      <w:r w:rsidR="00054751">
        <w:rPr>
          <w:rFonts w:ascii="Arial" w:hAnsi="Arial" w:cs="Arial"/>
          <w:sz w:val="22"/>
          <w:szCs w:val="22"/>
        </w:rPr>
        <w:t xml:space="preserve"> as </w:t>
      </w:r>
      <w:proofErr w:type="gramStart"/>
      <w:r w:rsidR="00054751">
        <w:rPr>
          <w:rFonts w:ascii="Arial" w:hAnsi="Arial" w:cs="Arial"/>
          <w:sz w:val="22"/>
          <w:szCs w:val="22"/>
        </w:rPr>
        <w:t>follows</w:t>
      </w:r>
      <w:r w:rsidRPr="000A45DE">
        <w:rPr>
          <w:rFonts w:ascii="Arial" w:hAnsi="Arial" w:cs="Arial"/>
          <w:sz w:val="22"/>
          <w:szCs w:val="22"/>
        </w:rPr>
        <w:t>:</w:t>
      </w:r>
      <w:r w:rsidR="00054751">
        <w:rPr>
          <w:rFonts w:ascii="Arial" w:hAnsi="Arial" w:cs="Arial"/>
          <w:sz w:val="22"/>
          <w:szCs w:val="22"/>
        </w:rPr>
        <w:t>-</w:t>
      </w:r>
      <w:proofErr w:type="gramEnd"/>
      <w:r w:rsidRPr="000A45DE">
        <w:rPr>
          <w:rFonts w:ascii="Arial" w:hAnsi="Arial" w:cs="Arial"/>
          <w:sz w:val="22"/>
          <w:szCs w:val="22"/>
        </w:rPr>
        <w:t xml:space="preserve"> </w:t>
      </w:r>
    </w:p>
    <w:p w14:paraId="03143EC4" w14:textId="77777777" w:rsidR="00054751" w:rsidRPr="000A45DE" w:rsidRDefault="00054751" w:rsidP="000A45DE">
      <w:pPr>
        <w:pStyle w:val="NoSpacing"/>
        <w:ind w:left="709"/>
        <w:rPr>
          <w:rFonts w:ascii="Arial" w:hAnsi="Arial" w:cs="Arial"/>
          <w:b/>
          <w:sz w:val="22"/>
          <w:szCs w:val="22"/>
        </w:rPr>
      </w:pPr>
    </w:p>
    <w:p w14:paraId="22662C59" w14:textId="77777777" w:rsidR="000A45DE" w:rsidRPr="00A0043F" w:rsidRDefault="000A45DE" w:rsidP="00A0043F">
      <w:pPr>
        <w:pStyle w:val="NoSpacing"/>
        <w:numPr>
          <w:ilvl w:val="0"/>
          <w:numId w:val="22"/>
        </w:numPr>
        <w:ind w:left="993" w:hanging="284"/>
        <w:jc w:val="both"/>
        <w:rPr>
          <w:rFonts w:ascii="Arial" w:hAnsi="Arial" w:cs="Arial"/>
          <w:b/>
          <w:sz w:val="22"/>
          <w:szCs w:val="22"/>
        </w:rPr>
      </w:pPr>
      <w:r w:rsidRPr="00A0043F">
        <w:rPr>
          <w:rFonts w:ascii="Arial" w:hAnsi="Arial" w:cs="Arial"/>
          <w:sz w:val="22"/>
          <w:szCs w:val="22"/>
        </w:rPr>
        <w:t>Johannesburg Metropolitan Municipality at the Brixton Community Hall in Brixton on Saturday, 4</w:t>
      </w:r>
      <w:r w:rsidRPr="00A0043F">
        <w:rPr>
          <w:rFonts w:ascii="Arial" w:hAnsi="Arial" w:cs="Arial"/>
          <w:sz w:val="22"/>
          <w:szCs w:val="22"/>
          <w:vertAlign w:val="superscript"/>
        </w:rPr>
        <w:t>th</w:t>
      </w:r>
      <w:r w:rsidRPr="00A0043F">
        <w:rPr>
          <w:rFonts w:ascii="Arial" w:hAnsi="Arial" w:cs="Arial"/>
          <w:sz w:val="22"/>
          <w:szCs w:val="22"/>
        </w:rPr>
        <w:t xml:space="preserve"> December 2021 and on the </w:t>
      </w:r>
      <w:proofErr w:type="gramStart"/>
      <w:r w:rsidRPr="00A0043F">
        <w:rPr>
          <w:rFonts w:ascii="Arial" w:hAnsi="Arial" w:cs="Arial"/>
          <w:sz w:val="22"/>
          <w:szCs w:val="22"/>
        </w:rPr>
        <w:t>25</w:t>
      </w:r>
      <w:r w:rsidRPr="00A0043F">
        <w:rPr>
          <w:rFonts w:ascii="Arial" w:hAnsi="Arial" w:cs="Arial"/>
          <w:sz w:val="22"/>
          <w:szCs w:val="22"/>
          <w:vertAlign w:val="superscript"/>
        </w:rPr>
        <w:t>th</w:t>
      </w:r>
      <w:proofErr w:type="gramEnd"/>
      <w:r w:rsidRPr="00A0043F">
        <w:rPr>
          <w:rFonts w:ascii="Arial" w:hAnsi="Arial" w:cs="Arial"/>
          <w:sz w:val="22"/>
          <w:szCs w:val="22"/>
        </w:rPr>
        <w:t xml:space="preserve"> January 2022 at the Dlamini Multi-Purpose Centre in Soweto.    </w:t>
      </w:r>
    </w:p>
    <w:p w14:paraId="44C01013" w14:textId="4243CFFE" w:rsidR="000A45DE" w:rsidRPr="00A0043F" w:rsidRDefault="000A45DE" w:rsidP="00A0043F">
      <w:pPr>
        <w:pStyle w:val="NoSpacing"/>
        <w:numPr>
          <w:ilvl w:val="0"/>
          <w:numId w:val="22"/>
        </w:numPr>
        <w:ind w:left="993" w:hanging="284"/>
        <w:jc w:val="both"/>
        <w:rPr>
          <w:rFonts w:ascii="Arial" w:hAnsi="Arial" w:cs="Arial"/>
          <w:b/>
          <w:sz w:val="22"/>
          <w:szCs w:val="22"/>
        </w:rPr>
      </w:pPr>
      <w:r w:rsidRPr="00A0043F">
        <w:rPr>
          <w:rFonts w:ascii="Arial" w:hAnsi="Arial" w:cs="Arial"/>
          <w:sz w:val="22"/>
          <w:szCs w:val="22"/>
        </w:rPr>
        <w:t xml:space="preserve">Ekurhuleni Metropolitan Municipality – </w:t>
      </w:r>
      <w:r w:rsidRPr="00A0043F">
        <w:rPr>
          <w:rFonts w:ascii="Arial" w:hAnsi="Arial" w:cs="Arial"/>
          <w:bCs/>
          <w:sz w:val="22"/>
          <w:szCs w:val="22"/>
        </w:rPr>
        <w:t xml:space="preserve">Ivory Park North Hall in Ivory Park on the </w:t>
      </w:r>
      <w:proofErr w:type="gramStart"/>
      <w:r w:rsidRPr="00A0043F">
        <w:rPr>
          <w:rFonts w:ascii="Arial" w:hAnsi="Arial" w:cs="Arial"/>
          <w:bCs/>
          <w:sz w:val="22"/>
          <w:szCs w:val="22"/>
        </w:rPr>
        <w:t>27</w:t>
      </w:r>
      <w:r w:rsidRPr="00A0043F">
        <w:rPr>
          <w:rFonts w:ascii="Arial" w:hAnsi="Arial" w:cs="Arial"/>
          <w:bCs/>
          <w:sz w:val="22"/>
          <w:szCs w:val="22"/>
          <w:vertAlign w:val="superscript"/>
        </w:rPr>
        <w:t>th</w:t>
      </w:r>
      <w:proofErr w:type="gramEnd"/>
      <w:r w:rsidRPr="00A0043F">
        <w:rPr>
          <w:rFonts w:ascii="Arial" w:hAnsi="Arial" w:cs="Arial"/>
          <w:bCs/>
          <w:sz w:val="22"/>
          <w:szCs w:val="22"/>
        </w:rPr>
        <w:t xml:space="preserve"> January 2022</w:t>
      </w:r>
      <w:r w:rsidR="00A0043F">
        <w:rPr>
          <w:rFonts w:ascii="Arial" w:hAnsi="Arial" w:cs="Arial"/>
          <w:bCs/>
          <w:sz w:val="22"/>
          <w:szCs w:val="22"/>
        </w:rPr>
        <w:t>.</w:t>
      </w:r>
      <w:r w:rsidRPr="00A0043F">
        <w:rPr>
          <w:rFonts w:ascii="Arial" w:hAnsi="Arial" w:cs="Arial"/>
          <w:bCs/>
          <w:sz w:val="22"/>
          <w:szCs w:val="22"/>
        </w:rPr>
        <w:t xml:space="preserve"> </w:t>
      </w:r>
      <w:r w:rsidRPr="00A0043F">
        <w:rPr>
          <w:rFonts w:ascii="Arial" w:hAnsi="Arial" w:cs="Arial"/>
          <w:sz w:val="22"/>
          <w:szCs w:val="22"/>
        </w:rPr>
        <w:t xml:space="preserve">   </w:t>
      </w:r>
    </w:p>
    <w:p w14:paraId="17357628" w14:textId="3E8F1DCA" w:rsidR="000A45DE" w:rsidRPr="00A0043F" w:rsidRDefault="000A45DE" w:rsidP="00A0043F">
      <w:pPr>
        <w:pStyle w:val="NoSpacing"/>
        <w:numPr>
          <w:ilvl w:val="0"/>
          <w:numId w:val="22"/>
        </w:numPr>
        <w:ind w:left="993" w:hanging="284"/>
        <w:jc w:val="both"/>
        <w:rPr>
          <w:rFonts w:ascii="Arial" w:hAnsi="Arial" w:cs="Arial"/>
          <w:b/>
          <w:sz w:val="22"/>
          <w:szCs w:val="22"/>
        </w:rPr>
      </w:pPr>
      <w:r w:rsidRPr="00A0043F">
        <w:rPr>
          <w:rFonts w:ascii="Arial" w:hAnsi="Arial" w:cs="Arial"/>
          <w:sz w:val="22"/>
          <w:szCs w:val="22"/>
        </w:rPr>
        <w:t xml:space="preserve">Tshwane Metropolitan Municipality – Eersterust Civic Centre in Eersterust on the </w:t>
      </w:r>
      <w:proofErr w:type="gramStart"/>
      <w:r w:rsidRPr="00A0043F">
        <w:rPr>
          <w:rFonts w:ascii="Arial" w:hAnsi="Arial" w:cs="Arial"/>
          <w:sz w:val="22"/>
          <w:szCs w:val="22"/>
        </w:rPr>
        <w:t>7</w:t>
      </w:r>
      <w:r w:rsidRPr="00A0043F">
        <w:rPr>
          <w:rFonts w:ascii="Arial" w:hAnsi="Arial" w:cs="Arial"/>
          <w:sz w:val="22"/>
          <w:szCs w:val="22"/>
          <w:vertAlign w:val="superscript"/>
        </w:rPr>
        <w:t>th</w:t>
      </w:r>
      <w:proofErr w:type="gramEnd"/>
      <w:r w:rsidRPr="00A0043F">
        <w:rPr>
          <w:rFonts w:ascii="Arial" w:hAnsi="Arial" w:cs="Arial"/>
          <w:sz w:val="22"/>
          <w:szCs w:val="22"/>
        </w:rPr>
        <w:t xml:space="preserve"> February 2022</w:t>
      </w:r>
      <w:r w:rsidR="00A0043F">
        <w:rPr>
          <w:rFonts w:ascii="Arial" w:hAnsi="Arial" w:cs="Arial"/>
          <w:sz w:val="22"/>
          <w:szCs w:val="22"/>
        </w:rPr>
        <w:t>.</w:t>
      </w:r>
      <w:r w:rsidRPr="00A0043F">
        <w:rPr>
          <w:rFonts w:ascii="Arial" w:hAnsi="Arial" w:cs="Arial"/>
          <w:sz w:val="22"/>
          <w:szCs w:val="22"/>
        </w:rPr>
        <w:t xml:space="preserve">     </w:t>
      </w:r>
    </w:p>
    <w:p w14:paraId="79029A6B" w14:textId="564D46FE" w:rsidR="000A45DE" w:rsidRPr="00A0043F" w:rsidRDefault="000A45DE" w:rsidP="00A0043F">
      <w:pPr>
        <w:pStyle w:val="NoSpacing"/>
        <w:numPr>
          <w:ilvl w:val="0"/>
          <w:numId w:val="22"/>
        </w:numPr>
        <w:ind w:left="993" w:hanging="284"/>
        <w:jc w:val="both"/>
        <w:rPr>
          <w:rFonts w:ascii="Arial" w:hAnsi="Arial" w:cs="Arial"/>
          <w:b/>
          <w:sz w:val="22"/>
          <w:szCs w:val="22"/>
        </w:rPr>
      </w:pPr>
      <w:r w:rsidRPr="00A0043F">
        <w:rPr>
          <w:rFonts w:ascii="Arial" w:hAnsi="Arial" w:cs="Arial"/>
          <w:sz w:val="22"/>
          <w:szCs w:val="22"/>
        </w:rPr>
        <w:t xml:space="preserve">West Rand District Municipality- IEC Hall in Randfontein on the </w:t>
      </w:r>
      <w:proofErr w:type="gramStart"/>
      <w:r w:rsidRPr="00A0043F">
        <w:rPr>
          <w:rFonts w:ascii="Arial" w:hAnsi="Arial" w:cs="Arial"/>
          <w:sz w:val="22"/>
          <w:szCs w:val="22"/>
        </w:rPr>
        <w:t>1</w:t>
      </w:r>
      <w:r w:rsidRPr="00A0043F">
        <w:rPr>
          <w:rFonts w:ascii="Arial" w:hAnsi="Arial" w:cs="Arial"/>
          <w:sz w:val="22"/>
          <w:szCs w:val="22"/>
          <w:vertAlign w:val="superscript"/>
        </w:rPr>
        <w:t>st</w:t>
      </w:r>
      <w:proofErr w:type="gramEnd"/>
      <w:r w:rsidRPr="00A0043F">
        <w:rPr>
          <w:rFonts w:ascii="Arial" w:hAnsi="Arial" w:cs="Arial"/>
          <w:sz w:val="22"/>
          <w:szCs w:val="22"/>
        </w:rPr>
        <w:t xml:space="preserve"> February 2022 and at the </w:t>
      </w:r>
      <w:proofErr w:type="spellStart"/>
      <w:r w:rsidRPr="00A0043F">
        <w:rPr>
          <w:rFonts w:ascii="Arial" w:hAnsi="Arial" w:cs="Arial"/>
          <w:sz w:val="22"/>
          <w:szCs w:val="22"/>
        </w:rPr>
        <w:t>Kagisano</w:t>
      </w:r>
      <w:proofErr w:type="spellEnd"/>
      <w:r w:rsidRPr="00A0043F">
        <w:rPr>
          <w:rFonts w:ascii="Arial" w:hAnsi="Arial" w:cs="Arial"/>
          <w:sz w:val="22"/>
          <w:szCs w:val="22"/>
        </w:rPr>
        <w:t xml:space="preserve"> Community Hall in Kagiso on the 23</w:t>
      </w:r>
      <w:r w:rsidRPr="00A0043F">
        <w:rPr>
          <w:rFonts w:ascii="Arial" w:hAnsi="Arial" w:cs="Arial"/>
          <w:sz w:val="22"/>
          <w:szCs w:val="22"/>
          <w:vertAlign w:val="superscript"/>
        </w:rPr>
        <w:t>rd</w:t>
      </w:r>
      <w:r w:rsidRPr="00A0043F">
        <w:rPr>
          <w:rFonts w:ascii="Arial" w:hAnsi="Arial" w:cs="Arial"/>
          <w:sz w:val="22"/>
          <w:szCs w:val="22"/>
        </w:rPr>
        <w:t xml:space="preserve"> February 2022</w:t>
      </w:r>
      <w:r w:rsidR="00A0043F">
        <w:rPr>
          <w:rFonts w:ascii="Arial" w:hAnsi="Arial" w:cs="Arial"/>
          <w:sz w:val="22"/>
          <w:szCs w:val="22"/>
        </w:rPr>
        <w:t>.</w:t>
      </w:r>
    </w:p>
    <w:p w14:paraId="73EAFC6B" w14:textId="6DA950B1" w:rsidR="000A45DE" w:rsidRPr="00A0043F" w:rsidRDefault="000A45DE" w:rsidP="00A0043F">
      <w:pPr>
        <w:pStyle w:val="NoSpacing"/>
        <w:numPr>
          <w:ilvl w:val="0"/>
          <w:numId w:val="22"/>
        </w:numPr>
        <w:ind w:left="993" w:hanging="284"/>
        <w:jc w:val="both"/>
        <w:rPr>
          <w:rFonts w:ascii="Arial" w:hAnsi="Arial" w:cs="Arial"/>
          <w:b/>
          <w:sz w:val="22"/>
          <w:szCs w:val="22"/>
        </w:rPr>
      </w:pPr>
      <w:r w:rsidRPr="00A0043F">
        <w:rPr>
          <w:rFonts w:ascii="Arial" w:hAnsi="Arial" w:cs="Arial"/>
          <w:sz w:val="22"/>
          <w:szCs w:val="22"/>
        </w:rPr>
        <w:t xml:space="preserve">Sedibeng District Municipality - Vereeniging Civic Theatre in Vereeniging on the </w:t>
      </w:r>
      <w:proofErr w:type="gramStart"/>
      <w:r w:rsidRPr="00A0043F">
        <w:rPr>
          <w:rFonts w:ascii="Arial" w:hAnsi="Arial" w:cs="Arial"/>
          <w:sz w:val="22"/>
          <w:szCs w:val="22"/>
        </w:rPr>
        <w:t>16</w:t>
      </w:r>
      <w:r w:rsidRPr="00A0043F">
        <w:rPr>
          <w:rFonts w:ascii="Arial" w:hAnsi="Arial" w:cs="Arial"/>
          <w:sz w:val="22"/>
          <w:szCs w:val="22"/>
          <w:vertAlign w:val="superscript"/>
        </w:rPr>
        <w:t>th</w:t>
      </w:r>
      <w:proofErr w:type="gramEnd"/>
      <w:r w:rsidRPr="00A0043F">
        <w:rPr>
          <w:rFonts w:ascii="Arial" w:hAnsi="Arial" w:cs="Arial"/>
          <w:sz w:val="22"/>
          <w:szCs w:val="22"/>
        </w:rPr>
        <w:t xml:space="preserve"> February 2022</w:t>
      </w:r>
      <w:r w:rsidR="00A0043F">
        <w:rPr>
          <w:rFonts w:ascii="Arial" w:hAnsi="Arial" w:cs="Arial"/>
          <w:sz w:val="22"/>
          <w:szCs w:val="22"/>
        </w:rPr>
        <w:t>.</w:t>
      </w:r>
      <w:r w:rsidRPr="00A0043F">
        <w:rPr>
          <w:rFonts w:ascii="Arial" w:hAnsi="Arial" w:cs="Arial"/>
          <w:sz w:val="22"/>
          <w:szCs w:val="22"/>
        </w:rPr>
        <w:t xml:space="preserve"> </w:t>
      </w:r>
    </w:p>
    <w:p w14:paraId="3B945A95" w14:textId="77777777" w:rsidR="000A45DE" w:rsidRDefault="000A45DE" w:rsidP="00CA24B9">
      <w:pPr>
        <w:spacing w:line="276" w:lineRule="auto"/>
        <w:ind w:left="709"/>
        <w:jc w:val="both"/>
        <w:rPr>
          <w:rFonts w:ascii="Arial" w:hAnsi="Arial" w:cs="Arial"/>
          <w:i/>
          <w:sz w:val="22"/>
          <w:szCs w:val="22"/>
        </w:rPr>
      </w:pPr>
    </w:p>
    <w:p w14:paraId="73856F22" w14:textId="7018E7E9" w:rsidR="00CA24B9" w:rsidRPr="00A0043F" w:rsidRDefault="00A0043F" w:rsidP="00CA24B9">
      <w:pPr>
        <w:spacing w:line="276" w:lineRule="auto"/>
        <w:ind w:left="709"/>
        <w:jc w:val="both"/>
        <w:rPr>
          <w:rFonts w:ascii="Arial" w:hAnsi="Arial" w:cs="Arial"/>
          <w:iCs/>
          <w:sz w:val="22"/>
          <w:szCs w:val="22"/>
        </w:rPr>
      </w:pPr>
      <w:r w:rsidRPr="00A0043F">
        <w:rPr>
          <w:rFonts w:ascii="Arial" w:hAnsi="Arial" w:cs="Arial"/>
          <w:iCs/>
          <w:sz w:val="22"/>
          <w:szCs w:val="22"/>
        </w:rPr>
        <w:t>S</w:t>
      </w:r>
      <w:r w:rsidR="00CA24B9" w:rsidRPr="00A0043F">
        <w:rPr>
          <w:rFonts w:ascii="Arial" w:hAnsi="Arial" w:cs="Arial"/>
          <w:iCs/>
          <w:sz w:val="22"/>
          <w:szCs w:val="22"/>
        </w:rPr>
        <w:t>takeholders made oral and written submissions on the Bill</w:t>
      </w:r>
      <w:r>
        <w:rPr>
          <w:rFonts w:ascii="Arial" w:hAnsi="Arial" w:cs="Arial"/>
          <w:iCs/>
          <w:sz w:val="22"/>
          <w:szCs w:val="22"/>
        </w:rPr>
        <w:t xml:space="preserve">, however there </w:t>
      </w:r>
      <w:r w:rsidR="00CA24B9" w:rsidRPr="00A0043F">
        <w:rPr>
          <w:rFonts w:ascii="Arial" w:hAnsi="Arial" w:cs="Arial"/>
          <w:iCs/>
          <w:sz w:val="22"/>
          <w:szCs w:val="22"/>
        </w:rPr>
        <w:t xml:space="preserve">were no submissions which related to the empowering provision of the Bill that the Committee needed to take into consideration. </w:t>
      </w:r>
    </w:p>
    <w:p w14:paraId="179613E1" w14:textId="77777777" w:rsidR="00CA24B9" w:rsidRPr="00054751" w:rsidRDefault="00CA24B9" w:rsidP="00585551">
      <w:pPr>
        <w:pStyle w:val="BlockText"/>
        <w:spacing w:line="240" w:lineRule="auto"/>
        <w:ind w:left="709"/>
        <w:rPr>
          <w:rFonts w:cs="Arial"/>
          <w:sz w:val="8"/>
          <w:szCs w:val="8"/>
        </w:rPr>
      </w:pPr>
    </w:p>
    <w:p w14:paraId="24EB3468" w14:textId="77777777" w:rsidR="00CA24B9" w:rsidRPr="00054751" w:rsidRDefault="00CA24B9" w:rsidP="00B72375">
      <w:pPr>
        <w:pStyle w:val="Heading2"/>
        <w:spacing w:line="276" w:lineRule="auto"/>
        <w:ind w:left="709"/>
        <w:rPr>
          <w:rFonts w:cs="Arial"/>
          <w:b w:val="0"/>
          <w:bCs/>
          <w:sz w:val="16"/>
          <w:szCs w:val="14"/>
        </w:rPr>
      </w:pPr>
    </w:p>
    <w:p w14:paraId="7A3A5FF4" w14:textId="0685B961" w:rsidR="00585551" w:rsidRPr="00532092" w:rsidRDefault="00585551" w:rsidP="00585551">
      <w:pPr>
        <w:jc w:val="both"/>
        <w:rPr>
          <w:rFonts w:ascii="Arial" w:hAnsi="Arial" w:cs="Arial"/>
          <w:sz w:val="18"/>
          <w:szCs w:val="18"/>
        </w:rPr>
      </w:pPr>
    </w:p>
    <w:p w14:paraId="2C800CBA" w14:textId="77777777" w:rsidR="00585551" w:rsidRPr="008C68D6" w:rsidRDefault="00585551" w:rsidP="00585551">
      <w:pPr>
        <w:jc w:val="both"/>
        <w:rPr>
          <w:rFonts w:ascii="Arial" w:hAnsi="Arial" w:cs="Arial"/>
          <w:sz w:val="2"/>
          <w:szCs w:val="2"/>
        </w:rPr>
      </w:pPr>
    </w:p>
    <w:p w14:paraId="4775036D" w14:textId="2137BB78" w:rsidR="00585551" w:rsidRPr="00D70EF5" w:rsidRDefault="008C68D6" w:rsidP="00585551">
      <w:pPr>
        <w:numPr>
          <w:ilvl w:val="0"/>
          <w:numId w:val="1"/>
        </w:numPr>
        <w:jc w:val="both"/>
        <w:rPr>
          <w:rFonts w:ascii="Arial" w:hAnsi="Arial" w:cs="Arial"/>
          <w:b/>
        </w:rPr>
      </w:pPr>
      <w:r>
        <w:rPr>
          <w:rFonts w:ascii="Arial" w:hAnsi="Arial" w:cs="Arial"/>
          <w:b/>
        </w:rPr>
        <w:t>DETAILS OF THE ENABLING PROVISION OF THE BILL</w:t>
      </w:r>
    </w:p>
    <w:p w14:paraId="6F114DDA" w14:textId="77777777" w:rsidR="00585551" w:rsidRPr="00054751" w:rsidRDefault="00585551" w:rsidP="00585551">
      <w:pPr>
        <w:jc w:val="both"/>
        <w:rPr>
          <w:rFonts w:ascii="Arial" w:hAnsi="Arial" w:cs="Arial"/>
          <w:b/>
          <w:sz w:val="20"/>
          <w:szCs w:val="20"/>
        </w:rPr>
      </w:pPr>
    </w:p>
    <w:p w14:paraId="202A7F59" w14:textId="099789AC" w:rsidR="008C68D6" w:rsidRDefault="008C68D6" w:rsidP="008C68D6">
      <w:pPr>
        <w:pStyle w:val="NoSpacing"/>
        <w:ind w:firstLine="709"/>
        <w:rPr>
          <w:rFonts w:ascii="Arial" w:eastAsiaTheme="minorHAnsi" w:hAnsi="Arial" w:cs="Arial"/>
          <w:sz w:val="22"/>
          <w:szCs w:val="22"/>
        </w:rPr>
      </w:pPr>
      <w:r w:rsidRPr="008C68D6">
        <w:rPr>
          <w:rFonts w:ascii="Arial" w:eastAsiaTheme="minorHAnsi" w:hAnsi="Arial" w:cs="Arial"/>
          <w:sz w:val="22"/>
          <w:szCs w:val="22"/>
        </w:rPr>
        <w:t xml:space="preserve">The Committee noted that Section 40 of the Bill provides </w:t>
      </w:r>
      <w:proofErr w:type="gramStart"/>
      <w:r w:rsidRPr="008C68D6">
        <w:rPr>
          <w:rFonts w:ascii="Arial" w:eastAsiaTheme="minorHAnsi" w:hAnsi="Arial" w:cs="Arial"/>
          <w:sz w:val="22"/>
          <w:szCs w:val="22"/>
        </w:rPr>
        <w:t>that</w:t>
      </w:r>
      <w:r>
        <w:rPr>
          <w:rFonts w:ascii="Arial" w:eastAsiaTheme="minorHAnsi" w:hAnsi="Arial" w:cs="Arial"/>
          <w:sz w:val="22"/>
          <w:szCs w:val="22"/>
        </w:rPr>
        <w:t>:-</w:t>
      </w:r>
      <w:proofErr w:type="gramEnd"/>
    </w:p>
    <w:p w14:paraId="15894136" w14:textId="77777777" w:rsidR="008C68D6" w:rsidRPr="00532092" w:rsidRDefault="008C68D6" w:rsidP="008C68D6">
      <w:pPr>
        <w:pStyle w:val="NoSpacing"/>
        <w:ind w:firstLine="709"/>
        <w:rPr>
          <w:rFonts w:ascii="Arial" w:eastAsiaTheme="minorHAnsi" w:hAnsi="Arial" w:cs="Arial"/>
          <w:sz w:val="16"/>
          <w:szCs w:val="16"/>
        </w:rPr>
      </w:pPr>
    </w:p>
    <w:p w14:paraId="19643AAC" w14:textId="61366CFE" w:rsidR="008C68D6" w:rsidRDefault="008C68D6" w:rsidP="008C68D6">
      <w:pPr>
        <w:pStyle w:val="NoSpacing"/>
        <w:ind w:left="709" w:firstLine="11"/>
        <w:rPr>
          <w:rFonts w:ascii="Arial" w:hAnsi="Arial" w:cs="Arial"/>
          <w:sz w:val="22"/>
          <w:szCs w:val="22"/>
        </w:rPr>
      </w:pPr>
      <w:r>
        <w:rPr>
          <w:rFonts w:ascii="Arial" w:hAnsi="Arial" w:cs="Arial"/>
          <w:sz w:val="22"/>
          <w:szCs w:val="22"/>
        </w:rPr>
        <w:t>T</w:t>
      </w:r>
      <w:r w:rsidRPr="008C68D6">
        <w:rPr>
          <w:rFonts w:ascii="Arial" w:hAnsi="Arial" w:cs="Arial"/>
          <w:sz w:val="22"/>
          <w:szCs w:val="22"/>
        </w:rPr>
        <w:t xml:space="preserve">he responsible Member </w:t>
      </w:r>
      <w:r>
        <w:rPr>
          <w:rFonts w:ascii="Arial" w:hAnsi="Arial" w:cs="Arial"/>
          <w:sz w:val="22"/>
          <w:szCs w:val="22"/>
        </w:rPr>
        <w:t xml:space="preserve">of the Executive </w:t>
      </w:r>
      <w:r w:rsidRPr="008C68D6">
        <w:rPr>
          <w:rFonts w:ascii="Arial" w:hAnsi="Arial" w:cs="Arial"/>
          <w:sz w:val="22"/>
          <w:szCs w:val="22"/>
        </w:rPr>
        <w:t xml:space="preserve">within six months from the date of commencement of this Act, must make </w:t>
      </w:r>
      <w:r>
        <w:rPr>
          <w:rFonts w:ascii="Arial" w:hAnsi="Arial" w:cs="Arial"/>
          <w:sz w:val="22"/>
          <w:szCs w:val="22"/>
        </w:rPr>
        <w:t>R</w:t>
      </w:r>
      <w:r w:rsidRPr="008C68D6">
        <w:rPr>
          <w:rFonts w:ascii="Arial" w:hAnsi="Arial" w:cs="Arial"/>
          <w:sz w:val="22"/>
          <w:szCs w:val="22"/>
        </w:rPr>
        <w:t>egulations:</w:t>
      </w:r>
      <w:r>
        <w:rPr>
          <w:rFonts w:ascii="Arial" w:hAnsi="Arial" w:cs="Arial"/>
          <w:sz w:val="22"/>
          <w:szCs w:val="22"/>
        </w:rPr>
        <w:t xml:space="preserve"> -</w:t>
      </w:r>
    </w:p>
    <w:p w14:paraId="5148256E" w14:textId="77777777" w:rsidR="008C68D6" w:rsidRPr="008C68D6" w:rsidRDefault="008C68D6" w:rsidP="008C68D6">
      <w:pPr>
        <w:pStyle w:val="NoSpacing"/>
        <w:ind w:left="709" w:firstLine="11"/>
        <w:rPr>
          <w:rFonts w:ascii="Arial" w:hAnsi="Arial" w:cs="Arial"/>
          <w:sz w:val="8"/>
          <w:szCs w:val="8"/>
        </w:rPr>
      </w:pPr>
    </w:p>
    <w:p w14:paraId="352B9AF2" w14:textId="77777777" w:rsidR="008C68D6" w:rsidRPr="008C68D6" w:rsidRDefault="008C68D6" w:rsidP="008C68D6">
      <w:pPr>
        <w:pStyle w:val="NoSpacing"/>
        <w:ind w:left="993" w:hanging="284"/>
        <w:rPr>
          <w:rFonts w:ascii="Arial" w:hAnsi="Arial" w:cs="Arial"/>
          <w:sz w:val="22"/>
          <w:szCs w:val="22"/>
        </w:rPr>
      </w:pPr>
      <w:r w:rsidRPr="008C68D6">
        <w:rPr>
          <w:rFonts w:ascii="Arial" w:hAnsi="Arial" w:cs="Arial"/>
          <w:sz w:val="22"/>
          <w:szCs w:val="22"/>
        </w:rPr>
        <w:t xml:space="preserve">(a)  </w:t>
      </w:r>
      <w:bookmarkStart w:id="0" w:name="_Hlk73935614"/>
      <w:r w:rsidRPr="008C68D6">
        <w:rPr>
          <w:rFonts w:ascii="Arial" w:hAnsi="Arial" w:cs="Arial"/>
          <w:sz w:val="22"/>
          <w:szCs w:val="22"/>
        </w:rPr>
        <w:t xml:space="preserve">prescribing any matter which in terms of this Act is required or permitted to be </w:t>
      </w:r>
      <w:proofErr w:type="gramStart"/>
      <w:r w:rsidRPr="008C68D6">
        <w:rPr>
          <w:rFonts w:ascii="Arial" w:hAnsi="Arial" w:cs="Arial"/>
          <w:sz w:val="22"/>
          <w:szCs w:val="22"/>
        </w:rPr>
        <w:t>prescribed;</w:t>
      </w:r>
      <w:proofErr w:type="gramEnd"/>
      <w:r w:rsidRPr="008C68D6">
        <w:rPr>
          <w:rFonts w:ascii="Arial" w:hAnsi="Arial" w:cs="Arial"/>
          <w:sz w:val="22"/>
          <w:szCs w:val="22"/>
        </w:rPr>
        <w:t xml:space="preserve"> </w:t>
      </w:r>
      <w:bookmarkEnd w:id="0"/>
    </w:p>
    <w:p w14:paraId="64E4142C" w14:textId="77777777" w:rsidR="008C68D6" w:rsidRPr="008C68D6" w:rsidRDefault="008C68D6" w:rsidP="008C68D6">
      <w:pPr>
        <w:pStyle w:val="NoSpacing"/>
        <w:ind w:left="993" w:hanging="284"/>
        <w:rPr>
          <w:rFonts w:ascii="Arial" w:hAnsi="Arial" w:cs="Arial"/>
          <w:sz w:val="22"/>
          <w:szCs w:val="22"/>
        </w:rPr>
      </w:pPr>
      <w:r w:rsidRPr="008C68D6">
        <w:rPr>
          <w:rFonts w:ascii="Arial" w:hAnsi="Arial" w:cs="Arial"/>
          <w:sz w:val="22"/>
          <w:szCs w:val="22"/>
        </w:rPr>
        <w:t>(b) appointment of board members</w:t>
      </w:r>
    </w:p>
    <w:p w14:paraId="1CE6C928" w14:textId="77777777" w:rsidR="008C68D6" w:rsidRPr="008C68D6" w:rsidRDefault="008C68D6" w:rsidP="008C68D6">
      <w:pPr>
        <w:pStyle w:val="NoSpacing"/>
        <w:ind w:left="993" w:hanging="284"/>
        <w:rPr>
          <w:rFonts w:ascii="Arial" w:hAnsi="Arial" w:cs="Arial"/>
          <w:sz w:val="22"/>
          <w:szCs w:val="22"/>
        </w:rPr>
      </w:pPr>
      <w:r w:rsidRPr="008C68D6">
        <w:rPr>
          <w:rFonts w:ascii="Arial" w:hAnsi="Arial" w:cs="Arial"/>
          <w:sz w:val="22"/>
          <w:szCs w:val="22"/>
        </w:rPr>
        <w:t xml:space="preserve">(c) designation procedure for </w:t>
      </w:r>
      <w:proofErr w:type="gramStart"/>
      <w:r w:rsidRPr="008C68D6">
        <w:rPr>
          <w:rFonts w:ascii="Arial" w:hAnsi="Arial" w:cs="Arial"/>
          <w:sz w:val="22"/>
          <w:szCs w:val="22"/>
        </w:rPr>
        <w:t>townships;</w:t>
      </w:r>
      <w:proofErr w:type="gramEnd"/>
    </w:p>
    <w:p w14:paraId="4A2A47C5" w14:textId="77777777" w:rsidR="00833246" w:rsidRDefault="008C68D6" w:rsidP="00833246">
      <w:pPr>
        <w:pStyle w:val="NoSpacing"/>
        <w:ind w:left="993" w:hanging="284"/>
        <w:rPr>
          <w:rFonts w:ascii="Arial" w:hAnsi="Arial" w:cs="Arial"/>
          <w:sz w:val="22"/>
          <w:szCs w:val="22"/>
        </w:rPr>
      </w:pPr>
      <w:r w:rsidRPr="008C68D6">
        <w:rPr>
          <w:rFonts w:ascii="Arial" w:hAnsi="Arial" w:cs="Arial"/>
          <w:sz w:val="22"/>
          <w:szCs w:val="22"/>
        </w:rPr>
        <w:t>(c) (SIC) funding application procedure; and</w:t>
      </w:r>
      <w:r w:rsidR="00833246">
        <w:rPr>
          <w:rFonts w:ascii="Arial" w:hAnsi="Arial" w:cs="Arial"/>
          <w:sz w:val="22"/>
          <w:szCs w:val="22"/>
        </w:rPr>
        <w:t xml:space="preserve"> </w:t>
      </w:r>
    </w:p>
    <w:p w14:paraId="0E6793E0" w14:textId="03721207" w:rsidR="00187A6B" w:rsidRDefault="00187A6B" w:rsidP="00833246">
      <w:pPr>
        <w:pStyle w:val="NoSpacing"/>
        <w:ind w:left="993" w:hanging="284"/>
      </w:pPr>
      <w:r>
        <w:t>(d</w:t>
      </w:r>
      <w:r w:rsidRPr="00187A6B">
        <w:rPr>
          <w:rFonts w:ascii="Arial" w:hAnsi="Arial" w:cs="Arial"/>
          <w:sz w:val="22"/>
          <w:szCs w:val="22"/>
        </w:rPr>
        <w:t xml:space="preserve">) (SIC) </w:t>
      </w:r>
      <w:bookmarkStart w:id="1" w:name="_Hlk73935644"/>
      <w:r w:rsidRPr="00187A6B">
        <w:rPr>
          <w:rFonts w:ascii="Arial" w:hAnsi="Arial" w:cs="Arial"/>
          <w:sz w:val="22"/>
          <w:szCs w:val="22"/>
        </w:rPr>
        <w:t xml:space="preserve">may, generally, make regulations regarding any matter which may be necessary or expedient to prescribe </w:t>
      </w:r>
      <w:proofErr w:type="gramStart"/>
      <w:r w:rsidRPr="00187A6B">
        <w:rPr>
          <w:rFonts w:ascii="Arial" w:hAnsi="Arial" w:cs="Arial"/>
          <w:sz w:val="22"/>
          <w:szCs w:val="22"/>
        </w:rPr>
        <w:t>in order to</w:t>
      </w:r>
      <w:proofErr w:type="gramEnd"/>
      <w:r w:rsidRPr="00187A6B">
        <w:rPr>
          <w:rFonts w:ascii="Arial" w:hAnsi="Arial" w:cs="Arial"/>
          <w:sz w:val="22"/>
          <w:szCs w:val="22"/>
        </w:rPr>
        <w:t xml:space="preserve"> achieve the objects of this Act.</w:t>
      </w:r>
      <w:r w:rsidRPr="00187A6B">
        <w:rPr>
          <w:sz w:val="22"/>
          <w:szCs w:val="22"/>
        </w:rPr>
        <w:t xml:space="preserve"> </w:t>
      </w:r>
      <w:bookmarkEnd w:id="1"/>
    </w:p>
    <w:p w14:paraId="5019F20C" w14:textId="77777777" w:rsidR="00187A6B" w:rsidRPr="00532092" w:rsidRDefault="00187A6B" w:rsidP="008C68D6">
      <w:pPr>
        <w:pStyle w:val="NoSpacing"/>
        <w:ind w:left="993" w:hanging="284"/>
        <w:rPr>
          <w:rFonts w:ascii="Arial" w:hAnsi="Arial" w:cs="Arial"/>
          <w:sz w:val="20"/>
          <w:szCs w:val="20"/>
        </w:rPr>
      </w:pPr>
    </w:p>
    <w:p w14:paraId="6FAFA492" w14:textId="77777777" w:rsidR="008C68D6" w:rsidRDefault="008C68D6" w:rsidP="00585551">
      <w:pPr>
        <w:jc w:val="both"/>
        <w:rPr>
          <w:rFonts w:ascii="Arial" w:hAnsi="Arial" w:cs="Arial"/>
          <w:b/>
        </w:rPr>
      </w:pPr>
    </w:p>
    <w:p w14:paraId="5A34D793" w14:textId="79105197" w:rsidR="00833246" w:rsidRPr="00833246" w:rsidRDefault="008F6550" w:rsidP="008F6550">
      <w:pPr>
        <w:pStyle w:val="Heading2"/>
        <w:ind w:left="709" w:hanging="709"/>
        <w:jc w:val="left"/>
        <w:rPr>
          <w:rFonts w:cs="Arial"/>
          <w:sz w:val="24"/>
          <w:szCs w:val="24"/>
        </w:rPr>
      </w:pPr>
      <w:r w:rsidRPr="00833246">
        <w:rPr>
          <w:rFonts w:cs="Arial"/>
          <w:sz w:val="24"/>
          <w:szCs w:val="24"/>
        </w:rPr>
        <w:t xml:space="preserve">4.   </w:t>
      </w:r>
      <w:r>
        <w:rPr>
          <w:rFonts w:cs="Arial"/>
          <w:sz w:val="24"/>
          <w:szCs w:val="24"/>
        </w:rPr>
        <w:t xml:space="preserve">    </w:t>
      </w:r>
      <w:r w:rsidRPr="00833246">
        <w:rPr>
          <w:rFonts w:cs="Arial"/>
          <w:sz w:val="24"/>
          <w:szCs w:val="24"/>
        </w:rPr>
        <w:t xml:space="preserve">SOCIO-ECONOMIC </w:t>
      </w:r>
      <w:r>
        <w:rPr>
          <w:rFonts w:cs="Arial"/>
          <w:sz w:val="24"/>
          <w:szCs w:val="24"/>
        </w:rPr>
        <w:t>ANALYSIS ON THE ENABLING PROVISION</w:t>
      </w:r>
    </w:p>
    <w:p w14:paraId="383EF772" w14:textId="77777777" w:rsidR="00833246" w:rsidRPr="00054751" w:rsidRDefault="00833246" w:rsidP="00833246">
      <w:pPr>
        <w:ind w:left="567" w:hanging="567"/>
        <w:jc w:val="both"/>
        <w:rPr>
          <w:rFonts w:ascii="Arial" w:hAnsi="Arial" w:cs="Arial"/>
          <w:b/>
          <w:sz w:val="12"/>
          <w:szCs w:val="12"/>
        </w:rPr>
      </w:pPr>
    </w:p>
    <w:p w14:paraId="28F0A8B1" w14:textId="77777777" w:rsidR="007C429C" w:rsidRPr="000A05BF" w:rsidRDefault="007C429C" w:rsidP="007C429C">
      <w:pPr>
        <w:ind w:left="709"/>
        <w:jc w:val="both"/>
        <w:rPr>
          <w:rFonts w:ascii="Arial" w:hAnsi="Arial" w:cs="Arial"/>
          <w:sz w:val="10"/>
          <w:szCs w:val="8"/>
        </w:rPr>
      </w:pPr>
    </w:p>
    <w:p w14:paraId="2FBD424B" w14:textId="5C11B46E" w:rsidR="008C68D6" w:rsidRDefault="007B3BE8" w:rsidP="008F6550">
      <w:pPr>
        <w:ind w:left="709"/>
        <w:jc w:val="both"/>
        <w:rPr>
          <w:rFonts w:ascii="Arial" w:hAnsi="Arial" w:cs="Arial"/>
          <w:b/>
        </w:rPr>
      </w:pPr>
      <w:r>
        <w:rPr>
          <w:rFonts w:ascii="Arial" w:hAnsi="Arial" w:cs="Arial"/>
          <w:sz w:val="22"/>
          <w:szCs w:val="20"/>
        </w:rPr>
        <w:t xml:space="preserve">The Committee advised the </w:t>
      </w:r>
      <w:r w:rsidR="001D5176">
        <w:rPr>
          <w:rFonts w:ascii="Arial" w:hAnsi="Arial" w:cs="Arial"/>
          <w:sz w:val="22"/>
          <w:szCs w:val="20"/>
        </w:rPr>
        <w:t>D</w:t>
      </w:r>
      <w:r>
        <w:rPr>
          <w:rFonts w:ascii="Arial" w:hAnsi="Arial" w:cs="Arial"/>
          <w:sz w:val="22"/>
          <w:szCs w:val="20"/>
        </w:rPr>
        <w:t xml:space="preserve">epartment that </w:t>
      </w:r>
      <w:r w:rsidR="008F6550" w:rsidRPr="00270E31">
        <w:rPr>
          <w:rFonts w:ascii="Arial" w:hAnsi="Arial" w:cs="Arial"/>
          <w:sz w:val="22"/>
          <w:szCs w:val="20"/>
        </w:rPr>
        <w:t xml:space="preserve">Regulations to be drafted, </w:t>
      </w:r>
      <w:proofErr w:type="spellStart"/>
      <w:r w:rsidR="008F6550" w:rsidRPr="00270E31">
        <w:rPr>
          <w:rFonts w:ascii="Arial" w:hAnsi="Arial" w:cs="Arial"/>
          <w:sz w:val="22"/>
          <w:szCs w:val="20"/>
        </w:rPr>
        <w:t>finalised</w:t>
      </w:r>
      <w:proofErr w:type="spellEnd"/>
      <w:r w:rsidR="008F6550" w:rsidRPr="00270E31">
        <w:rPr>
          <w:rFonts w:ascii="Arial" w:hAnsi="Arial" w:cs="Arial"/>
          <w:sz w:val="22"/>
          <w:szCs w:val="20"/>
        </w:rPr>
        <w:t xml:space="preserve">, and submitted </w:t>
      </w:r>
      <w:r w:rsidR="001D5176">
        <w:rPr>
          <w:rFonts w:ascii="Arial" w:hAnsi="Arial" w:cs="Arial"/>
          <w:sz w:val="22"/>
          <w:szCs w:val="20"/>
        </w:rPr>
        <w:t xml:space="preserve">to </w:t>
      </w:r>
      <w:r w:rsidR="008F6550" w:rsidRPr="00270E31">
        <w:rPr>
          <w:rFonts w:ascii="Arial" w:hAnsi="Arial" w:cs="Arial"/>
          <w:sz w:val="22"/>
          <w:szCs w:val="20"/>
        </w:rPr>
        <w:t>the CSSL within six months from the date of commencement of this Act</w:t>
      </w:r>
      <w:r w:rsidR="001D5176">
        <w:rPr>
          <w:rFonts w:ascii="Arial" w:hAnsi="Arial" w:cs="Arial"/>
          <w:sz w:val="22"/>
          <w:szCs w:val="20"/>
        </w:rPr>
        <w:t>.  Furthermore, that the Regulations</w:t>
      </w:r>
      <w:r w:rsidR="008F6550" w:rsidRPr="00270E31">
        <w:rPr>
          <w:rFonts w:ascii="Arial" w:hAnsi="Arial" w:cs="Arial"/>
          <w:sz w:val="22"/>
          <w:szCs w:val="20"/>
        </w:rPr>
        <w:t xml:space="preserve"> </w:t>
      </w:r>
      <w:bookmarkStart w:id="2" w:name="_Hlk80690875"/>
      <w:r w:rsidR="008F6550" w:rsidRPr="00270E31">
        <w:rPr>
          <w:rFonts w:ascii="Arial" w:hAnsi="Arial" w:cs="Arial"/>
          <w:sz w:val="22"/>
          <w:szCs w:val="20"/>
        </w:rPr>
        <w:t xml:space="preserve">should be as detailed as possible </w:t>
      </w:r>
      <w:proofErr w:type="gramStart"/>
      <w:r w:rsidR="008F6550" w:rsidRPr="00270E31">
        <w:rPr>
          <w:rFonts w:ascii="Arial" w:hAnsi="Arial" w:cs="Arial"/>
          <w:sz w:val="22"/>
          <w:szCs w:val="20"/>
        </w:rPr>
        <w:t>so as to</w:t>
      </w:r>
      <w:proofErr w:type="gramEnd"/>
      <w:r w:rsidR="008F6550" w:rsidRPr="00270E31">
        <w:rPr>
          <w:rFonts w:ascii="Arial" w:hAnsi="Arial" w:cs="Arial"/>
          <w:sz w:val="22"/>
          <w:szCs w:val="20"/>
        </w:rPr>
        <w:t xml:space="preserve"> avoid any ambiguity and confusion of which enterprises and organizations are eligible to be funded</w:t>
      </w:r>
      <w:bookmarkEnd w:id="2"/>
      <w:r w:rsidR="008F6550" w:rsidRPr="00270E31">
        <w:rPr>
          <w:rFonts w:ascii="Arial" w:hAnsi="Arial" w:cs="Arial"/>
          <w:sz w:val="22"/>
          <w:szCs w:val="20"/>
        </w:rPr>
        <w:t xml:space="preserve">. In determining such a </w:t>
      </w:r>
      <w:proofErr w:type="gramStart"/>
      <w:r w:rsidR="008F6550" w:rsidRPr="00270E31">
        <w:rPr>
          <w:rFonts w:ascii="Arial" w:hAnsi="Arial" w:cs="Arial"/>
          <w:sz w:val="22"/>
          <w:szCs w:val="20"/>
        </w:rPr>
        <w:t>criteria</w:t>
      </w:r>
      <w:proofErr w:type="gramEnd"/>
      <w:r w:rsidR="008F6550" w:rsidRPr="00270E31">
        <w:rPr>
          <w:rFonts w:ascii="Arial" w:hAnsi="Arial" w:cs="Arial"/>
          <w:sz w:val="22"/>
          <w:szCs w:val="20"/>
        </w:rPr>
        <w:t>, the Department should consider the dire state of the township economy and the high levels of unemployment in townships</w:t>
      </w:r>
      <w:r w:rsidR="008F6550">
        <w:rPr>
          <w:rFonts w:ascii="Arial" w:hAnsi="Arial" w:cs="Arial"/>
          <w:sz w:val="22"/>
          <w:szCs w:val="20"/>
        </w:rPr>
        <w:t>.</w:t>
      </w:r>
    </w:p>
    <w:p w14:paraId="786537FB" w14:textId="16E1345D" w:rsidR="008C68D6" w:rsidRDefault="008C68D6" w:rsidP="00585551">
      <w:pPr>
        <w:jc w:val="both"/>
        <w:rPr>
          <w:rFonts w:ascii="Arial" w:hAnsi="Arial" w:cs="Arial"/>
          <w:b/>
        </w:rPr>
      </w:pPr>
    </w:p>
    <w:p w14:paraId="541FBB68" w14:textId="0B290163" w:rsidR="00054751" w:rsidRDefault="00287EDD" w:rsidP="00287EDD">
      <w:pPr>
        <w:pStyle w:val="NoSpacing"/>
        <w:ind w:left="709" w:firstLine="11"/>
        <w:jc w:val="both"/>
        <w:rPr>
          <w:rFonts w:ascii="Arial" w:hAnsi="Arial" w:cs="Arial"/>
          <w:sz w:val="22"/>
          <w:szCs w:val="20"/>
        </w:rPr>
      </w:pPr>
      <w:r w:rsidRPr="00C229D2">
        <w:rPr>
          <w:rFonts w:ascii="Arial" w:eastAsiaTheme="minorHAnsi" w:hAnsi="Arial" w:cs="Arial"/>
          <w:sz w:val="22"/>
          <w:szCs w:val="20"/>
        </w:rPr>
        <w:t>Moreover, Section 40 (a) states that, the MEC may make</w:t>
      </w:r>
      <w:r w:rsidR="002C2159">
        <w:rPr>
          <w:rFonts w:ascii="Arial" w:eastAsiaTheme="minorHAnsi" w:hAnsi="Arial" w:cs="Arial"/>
          <w:sz w:val="22"/>
          <w:szCs w:val="20"/>
        </w:rPr>
        <w:t xml:space="preserve"> R</w:t>
      </w:r>
      <w:r w:rsidRPr="00C229D2">
        <w:rPr>
          <w:rFonts w:ascii="Arial" w:eastAsiaTheme="minorHAnsi" w:hAnsi="Arial" w:cs="Arial"/>
          <w:sz w:val="22"/>
          <w:szCs w:val="20"/>
        </w:rPr>
        <w:t xml:space="preserve">egulations </w:t>
      </w:r>
      <w:r w:rsidRPr="00C229D2">
        <w:rPr>
          <w:rFonts w:ascii="Arial" w:hAnsi="Arial" w:cs="Arial"/>
          <w:sz w:val="22"/>
          <w:szCs w:val="20"/>
        </w:rPr>
        <w:t>prescribing any matter which</w:t>
      </w:r>
      <w:r w:rsidR="002C2159">
        <w:rPr>
          <w:rFonts w:ascii="Arial" w:hAnsi="Arial" w:cs="Arial"/>
          <w:sz w:val="22"/>
          <w:szCs w:val="20"/>
        </w:rPr>
        <w:t>,</w:t>
      </w:r>
      <w:r w:rsidRPr="00C229D2">
        <w:rPr>
          <w:rFonts w:ascii="Arial" w:hAnsi="Arial" w:cs="Arial"/>
          <w:sz w:val="22"/>
          <w:szCs w:val="20"/>
        </w:rPr>
        <w:t xml:space="preserve"> in terms of this Act</w:t>
      </w:r>
      <w:r w:rsidR="002C2159">
        <w:rPr>
          <w:rFonts w:ascii="Arial" w:hAnsi="Arial" w:cs="Arial"/>
          <w:sz w:val="22"/>
          <w:szCs w:val="20"/>
        </w:rPr>
        <w:t>,</w:t>
      </w:r>
      <w:r w:rsidRPr="00C229D2">
        <w:rPr>
          <w:rFonts w:ascii="Arial" w:hAnsi="Arial" w:cs="Arial"/>
          <w:sz w:val="22"/>
          <w:szCs w:val="20"/>
        </w:rPr>
        <w:t xml:space="preserve"> is required or permitted to be prescribed;</w:t>
      </w:r>
      <w:r w:rsidRPr="00C229D2">
        <w:rPr>
          <w:rFonts w:ascii="Arial" w:eastAsiaTheme="minorHAnsi" w:hAnsi="Arial" w:cs="Arial"/>
          <w:sz w:val="22"/>
          <w:szCs w:val="20"/>
        </w:rPr>
        <w:t xml:space="preserve"> and </w:t>
      </w:r>
      <w:r w:rsidR="000B4948">
        <w:rPr>
          <w:rFonts w:ascii="Arial" w:eastAsiaTheme="minorHAnsi" w:hAnsi="Arial" w:cs="Arial"/>
          <w:sz w:val="22"/>
          <w:szCs w:val="20"/>
        </w:rPr>
        <w:t>(</w:t>
      </w:r>
      <w:r w:rsidRPr="00C229D2">
        <w:rPr>
          <w:rFonts w:ascii="Arial" w:eastAsiaTheme="minorHAnsi" w:hAnsi="Arial" w:cs="Arial"/>
          <w:sz w:val="22"/>
          <w:szCs w:val="20"/>
        </w:rPr>
        <w:t>d</w:t>
      </w:r>
      <w:r w:rsidR="000B4948">
        <w:rPr>
          <w:rFonts w:ascii="Arial" w:eastAsiaTheme="minorHAnsi" w:hAnsi="Arial" w:cs="Arial"/>
          <w:sz w:val="22"/>
          <w:szCs w:val="20"/>
        </w:rPr>
        <w:t>)</w:t>
      </w:r>
      <w:r w:rsidRPr="00C229D2">
        <w:rPr>
          <w:rFonts w:ascii="Arial" w:eastAsiaTheme="minorHAnsi" w:hAnsi="Arial" w:cs="Arial"/>
          <w:sz w:val="22"/>
          <w:szCs w:val="20"/>
        </w:rPr>
        <w:t xml:space="preserve"> (SIC) states that the MEC, </w:t>
      </w:r>
      <w:r w:rsidRPr="00C229D2">
        <w:rPr>
          <w:rFonts w:ascii="Arial" w:hAnsi="Arial" w:cs="Arial"/>
          <w:sz w:val="22"/>
          <w:szCs w:val="20"/>
        </w:rPr>
        <w:t xml:space="preserve">may, generally, make </w:t>
      </w:r>
      <w:r w:rsidR="002C2159">
        <w:rPr>
          <w:rFonts w:ascii="Arial" w:hAnsi="Arial" w:cs="Arial"/>
          <w:sz w:val="22"/>
          <w:szCs w:val="20"/>
        </w:rPr>
        <w:t>R</w:t>
      </w:r>
      <w:r w:rsidRPr="00C229D2">
        <w:rPr>
          <w:rFonts w:ascii="Arial" w:hAnsi="Arial" w:cs="Arial"/>
          <w:sz w:val="22"/>
          <w:szCs w:val="20"/>
        </w:rPr>
        <w:t xml:space="preserve">egulations regarding any matter which may be necessary or expedient to prescribe </w:t>
      </w:r>
      <w:proofErr w:type="gramStart"/>
      <w:r w:rsidRPr="00C229D2">
        <w:rPr>
          <w:rFonts w:ascii="Arial" w:hAnsi="Arial" w:cs="Arial"/>
          <w:sz w:val="22"/>
          <w:szCs w:val="20"/>
        </w:rPr>
        <w:t>in order to</w:t>
      </w:r>
      <w:proofErr w:type="gramEnd"/>
      <w:r w:rsidRPr="00C229D2">
        <w:rPr>
          <w:rFonts w:ascii="Arial" w:hAnsi="Arial" w:cs="Arial"/>
          <w:sz w:val="22"/>
          <w:szCs w:val="20"/>
        </w:rPr>
        <w:t xml:space="preserve"> achieve the objects of this Act.</w:t>
      </w:r>
    </w:p>
    <w:p w14:paraId="2B92AF72" w14:textId="77777777" w:rsidR="00054751" w:rsidRDefault="00054751" w:rsidP="00287EDD">
      <w:pPr>
        <w:pStyle w:val="NoSpacing"/>
        <w:ind w:left="709" w:firstLine="11"/>
        <w:jc w:val="both"/>
        <w:rPr>
          <w:rFonts w:ascii="Arial" w:hAnsi="Arial" w:cs="Arial"/>
          <w:sz w:val="22"/>
          <w:szCs w:val="20"/>
        </w:rPr>
      </w:pPr>
    </w:p>
    <w:p w14:paraId="47DCF6C0" w14:textId="55712B8C" w:rsidR="000A05BF" w:rsidRDefault="007B3BE8" w:rsidP="00287EDD">
      <w:pPr>
        <w:pStyle w:val="NoSpacing"/>
        <w:ind w:left="709" w:firstLine="11"/>
        <w:jc w:val="both"/>
        <w:rPr>
          <w:rFonts w:ascii="Arial" w:eastAsiaTheme="minorHAnsi" w:hAnsi="Arial" w:cs="Arial"/>
          <w:sz w:val="22"/>
          <w:szCs w:val="20"/>
        </w:rPr>
      </w:pPr>
      <w:r>
        <w:rPr>
          <w:rFonts w:ascii="Arial" w:hAnsi="Arial" w:cs="Arial"/>
          <w:sz w:val="22"/>
          <w:szCs w:val="20"/>
        </w:rPr>
        <w:t>The Commi</w:t>
      </w:r>
      <w:r w:rsidR="00287EDD" w:rsidRPr="00C229D2">
        <w:rPr>
          <w:rFonts w:ascii="Arial" w:hAnsi="Arial" w:cs="Arial"/>
          <w:sz w:val="22"/>
          <w:szCs w:val="20"/>
        </w:rPr>
        <w:t>t</w:t>
      </w:r>
      <w:r>
        <w:rPr>
          <w:rFonts w:ascii="Arial" w:hAnsi="Arial" w:cs="Arial"/>
          <w:sz w:val="22"/>
          <w:szCs w:val="20"/>
        </w:rPr>
        <w:t>tee</w:t>
      </w:r>
      <w:r w:rsidR="00287EDD" w:rsidRPr="00C229D2">
        <w:rPr>
          <w:rFonts w:ascii="Arial" w:hAnsi="Arial" w:cs="Arial"/>
          <w:sz w:val="22"/>
          <w:szCs w:val="20"/>
        </w:rPr>
        <w:t xml:space="preserve"> highlighted that the numbering under </w:t>
      </w:r>
      <w:r w:rsidR="002C2159">
        <w:rPr>
          <w:rFonts w:ascii="Arial" w:hAnsi="Arial" w:cs="Arial"/>
          <w:sz w:val="22"/>
          <w:szCs w:val="20"/>
        </w:rPr>
        <w:t>S</w:t>
      </w:r>
      <w:r w:rsidR="00287EDD" w:rsidRPr="00C229D2">
        <w:rPr>
          <w:rFonts w:ascii="Arial" w:hAnsi="Arial" w:cs="Arial"/>
          <w:sz w:val="22"/>
          <w:szCs w:val="20"/>
        </w:rPr>
        <w:t>ection 40 should be corrected as alphabet C is repeated twice.</w:t>
      </w:r>
      <w:r w:rsidR="00287EDD" w:rsidRPr="00C229D2">
        <w:rPr>
          <w:rFonts w:ascii="Arial" w:eastAsiaTheme="minorHAnsi" w:hAnsi="Arial" w:cs="Arial"/>
          <w:sz w:val="22"/>
          <w:szCs w:val="20"/>
        </w:rPr>
        <w:t xml:space="preserve"> </w:t>
      </w:r>
    </w:p>
    <w:p w14:paraId="3C5C7988" w14:textId="77777777" w:rsidR="000A05BF" w:rsidRDefault="000A05BF" w:rsidP="00287EDD">
      <w:pPr>
        <w:pStyle w:val="NoSpacing"/>
        <w:ind w:left="709" w:firstLine="11"/>
        <w:jc w:val="both"/>
        <w:rPr>
          <w:rFonts w:ascii="Arial" w:eastAsiaTheme="minorHAnsi" w:hAnsi="Arial" w:cs="Arial"/>
          <w:sz w:val="22"/>
          <w:szCs w:val="20"/>
        </w:rPr>
      </w:pPr>
    </w:p>
    <w:p w14:paraId="435F16F0" w14:textId="77777777" w:rsidR="00AE18B6" w:rsidRDefault="00AE18B6" w:rsidP="00287EDD">
      <w:pPr>
        <w:pStyle w:val="NoSpacing"/>
        <w:ind w:left="709" w:firstLine="11"/>
        <w:jc w:val="both"/>
        <w:rPr>
          <w:rFonts w:ascii="Arial" w:eastAsiaTheme="minorHAnsi" w:hAnsi="Arial" w:cs="Arial"/>
          <w:sz w:val="22"/>
          <w:szCs w:val="20"/>
        </w:rPr>
      </w:pPr>
    </w:p>
    <w:p w14:paraId="3D0C78D8" w14:textId="77777777" w:rsidR="00AE18B6" w:rsidRPr="009E66A5" w:rsidRDefault="00AE18B6" w:rsidP="00287EDD">
      <w:pPr>
        <w:pStyle w:val="NoSpacing"/>
        <w:ind w:left="709" w:firstLine="11"/>
        <w:jc w:val="both"/>
        <w:rPr>
          <w:rFonts w:ascii="Arial" w:eastAsiaTheme="minorHAnsi" w:hAnsi="Arial" w:cs="Arial"/>
          <w:sz w:val="8"/>
          <w:szCs w:val="6"/>
        </w:rPr>
      </w:pPr>
    </w:p>
    <w:p w14:paraId="1FE46AB2" w14:textId="0D77D58C" w:rsidR="00287EDD" w:rsidRPr="00C229D2" w:rsidRDefault="00672909" w:rsidP="00287EDD">
      <w:pPr>
        <w:pStyle w:val="NoSpacing"/>
        <w:ind w:left="709" w:firstLine="11"/>
        <w:jc w:val="both"/>
        <w:rPr>
          <w:rFonts w:ascii="Arial" w:eastAsiaTheme="minorHAnsi" w:hAnsi="Arial" w:cs="Arial"/>
          <w:sz w:val="22"/>
          <w:szCs w:val="20"/>
        </w:rPr>
      </w:pPr>
      <w:r>
        <w:rPr>
          <w:rFonts w:ascii="Arial" w:eastAsiaTheme="minorHAnsi" w:hAnsi="Arial" w:cs="Arial"/>
          <w:sz w:val="22"/>
          <w:szCs w:val="20"/>
        </w:rPr>
        <w:lastRenderedPageBreak/>
        <w:t>The Committee further raised a concern t</w:t>
      </w:r>
      <w:r w:rsidR="00287EDD" w:rsidRPr="00C229D2">
        <w:rPr>
          <w:rFonts w:ascii="Arial" w:eastAsiaTheme="minorHAnsi" w:hAnsi="Arial" w:cs="Arial"/>
          <w:sz w:val="22"/>
          <w:szCs w:val="20"/>
        </w:rPr>
        <w:t>hat</w:t>
      </w:r>
      <w:r>
        <w:rPr>
          <w:rFonts w:ascii="Arial" w:eastAsiaTheme="minorHAnsi" w:hAnsi="Arial" w:cs="Arial"/>
          <w:sz w:val="22"/>
          <w:szCs w:val="20"/>
        </w:rPr>
        <w:t>,</w:t>
      </w:r>
      <w:r w:rsidR="00287EDD" w:rsidRPr="00C229D2">
        <w:rPr>
          <w:rFonts w:ascii="Arial" w:eastAsiaTheme="minorHAnsi" w:hAnsi="Arial" w:cs="Arial"/>
          <w:sz w:val="22"/>
          <w:szCs w:val="20"/>
        </w:rPr>
        <w:t xml:space="preserve"> </w:t>
      </w:r>
      <w:r w:rsidR="002C2159">
        <w:rPr>
          <w:rFonts w:ascii="Arial" w:eastAsiaTheme="minorHAnsi" w:hAnsi="Arial" w:cs="Arial"/>
          <w:sz w:val="22"/>
          <w:szCs w:val="20"/>
        </w:rPr>
        <w:t>S</w:t>
      </w:r>
      <w:r w:rsidR="00287EDD" w:rsidRPr="00C229D2">
        <w:rPr>
          <w:rFonts w:ascii="Arial" w:eastAsiaTheme="minorHAnsi" w:hAnsi="Arial" w:cs="Arial"/>
          <w:sz w:val="22"/>
          <w:szCs w:val="20"/>
        </w:rPr>
        <w:t>ection 40 a) and d</w:t>
      </w:r>
      <w:r w:rsidR="00F172A3">
        <w:rPr>
          <w:rFonts w:ascii="Arial" w:eastAsiaTheme="minorHAnsi" w:hAnsi="Arial" w:cs="Arial"/>
          <w:sz w:val="22"/>
          <w:szCs w:val="20"/>
        </w:rPr>
        <w:t>)</w:t>
      </w:r>
      <w:r w:rsidR="00287EDD" w:rsidRPr="00C229D2">
        <w:rPr>
          <w:rFonts w:ascii="Arial" w:eastAsiaTheme="minorHAnsi" w:hAnsi="Arial" w:cs="Arial"/>
          <w:sz w:val="22"/>
          <w:szCs w:val="20"/>
        </w:rPr>
        <w:t xml:space="preserve"> are broad and vague and may be open to the abuse of power when making </w:t>
      </w:r>
      <w:r w:rsidR="002C2159">
        <w:rPr>
          <w:rFonts w:ascii="Arial" w:eastAsiaTheme="minorHAnsi" w:hAnsi="Arial" w:cs="Arial"/>
          <w:sz w:val="22"/>
          <w:szCs w:val="20"/>
        </w:rPr>
        <w:t>R</w:t>
      </w:r>
      <w:r w:rsidR="00287EDD" w:rsidRPr="00C229D2">
        <w:rPr>
          <w:rFonts w:ascii="Arial" w:eastAsiaTheme="minorHAnsi" w:hAnsi="Arial" w:cs="Arial"/>
          <w:sz w:val="22"/>
          <w:szCs w:val="20"/>
        </w:rPr>
        <w:t>egulations in the future.</w:t>
      </w:r>
      <w:r w:rsidRPr="00672909">
        <w:rPr>
          <w:rFonts w:ascii="Arial" w:eastAsiaTheme="minorHAnsi" w:hAnsi="Arial" w:cs="Arial"/>
          <w:sz w:val="22"/>
          <w:szCs w:val="20"/>
        </w:rPr>
        <w:t xml:space="preserve"> </w:t>
      </w:r>
      <w:r>
        <w:rPr>
          <w:rFonts w:ascii="Arial" w:eastAsiaTheme="minorHAnsi" w:hAnsi="Arial" w:cs="Arial"/>
          <w:sz w:val="22"/>
          <w:szCs w:val="20"/>
        </w:rPr>
        <w:t>A</w:t>
      </w:r>
      <w:r w:rsidRPr="00C229D2">
        <w:rPr>
          <w:rFonts w:ascii="Arial" w:eastAsiaTheme="minorHAnsi" w:hAnsi="Arial" w:cs="Arial"/>
          <w:sz w:val="22"/>
          <w:szCs w:val="20"/>
        </w:rPr>
        <w:t xml:space="preserve">ll issues and aspects that the MEC may make </w:t>
      </w:r>
      <w:r w:rsidR="002C2159">
        <w:rPr>
          <w:rFonts w:ascii="Arial" w:eastAsiaTheme="minorHAnsi" w:hAnsi="Arial" w:cs="Arial"/>
          <w:sz w:val="22"/>
          <w:szCs w:val="20"/>
        </w:rPr>
        <w:t>R</w:t>
      </w:r>
      <w:r w:rsidRPr="00C229D2">
        <w:rPr>
          <w:rFonts w:ascii="Arial" w:eastAsiaTheme="minorHAnsi" w:hAnsi="Arial" w:cs="Arial"/>
          <w:sz w:val="22"/>
          <w:szCs w:val="20"/>
        </w:rPr>
        <w:t>egulations</w:t>
      </w:r>
      <w:r w:rsidR="002C2159">
        <w:rPr>
          <w:rFonts w:ascii="Arial" w:eastAsiaTheme="minorHAnsi" w:hAnsi="Arial" w:cs="Arial"/>
          <w:sz w:val="22"/>
          <w:szCs w:val="20"/>
        </w:rPr>
        <w:t xml:space="preserve"> on</w:t>
      </w:r>
      <w:r w:rsidRPr="00C229D2">
        <w:rPr>
          <w:rFonts w:ascii="Arial" w:eastAsiaTheme="minorHAnsi" w:hAnsi="Arial" w:cs="Arial"/>
          <w:sz w:val="22"/>
          <w:szCs w:val="20"/>
        </w:rPr>
        <w:t xml:space="preserve"> must be clearly stipulated</w:t>
      </w:r>
      <w:r w:rsidR="002C2159">
        <w:rPr>
          <w:rFonts w:ascii="Arial" w:eastAsiaTheme="minorHAnsi" w:hAnsi="Arial" w:cs="Arial"/>
          <w:sz w:val="22"/>
          <w:szCs w:val="20"/>
        </w:rPr>
        <w:t xml:space="preserve"> and be as</w:t>
      </w:r>
      <w:r w:rsidRPr="00C229D2">
        <w:rPr>
          <w:rFonts w:ascii="Arial" w:eastAsiaTheme="minorHAnsi" w:hAnsi="Arial" w:cs="Arial"/>
          <w:sz w:val="22"/>
          <w:szCs w:val="20"/>
        </w:rPr>
        <w:t xml:space="preserve"> comprehensively as possible</w:t>
      </w:r>
      <w:r w:rsidR="00AE18B6">
        <w:rPr>
          <w:rFonts w:ascii="Arial" w:eastAsiaTheme="minorHAnsi" w:hAnsi="Arial" w:cs="Arial"/>
          <w:sz w:val="22"/>
          <w:szCs w:val="20"/>
        </w:rPr>
        <w:t>.</w:t>
      </w:r>
      <w:r>
        <w:rPr>
          <w:rFonts w:ascii="Arial" w:eastAsiaTheme="minorHAnsi" w:hAnsi="Arial" w:cs="Arial"/>
          <w:sz w:val="22"/>
          <w:szCs w:val="20"/>
        </w:rPr>
        <w:t xml:space="preserve"> </w:t>
      </w:r>
    </w:p>
    <w:p w14:paraId="29CE8875" w14:textId="6668D759" w:rsidR="00532092" w:rsidRPr="009E66A5" w:rsidRDefault="00532092" w:rsidP="00287EDD">
      <w:pPr>
        <w:pStyle w:val="NoSpacing"/>
        <w:ind w:left="709" w:firstLine="11"/>
        <w:rPr>
          <w:rFonts w:ascii="Arial" w:hAnsi="Arial" w:cs="Arial"/>
          <w:sz w:val="10"/>
          <w:szCs w:val="10"/>
        </w:rPr>
      </w:pPr>
    </w:p>
    <w:p w14:paraId="5F1A5A3B" w14:textId="77777777" w:rsidR="009E66A5" w:rsidRPr="009E66A5" w:rsidRDefault="009E66A5" w:rsidP="00287EDD">
      <w:pPr>
        <w:pStyle w:val="NoSpacing"/>
        <w:ind w:left="709" w:firstLine="11"/>
        <w:rPr>
          <w:rFonts w:ascii="Arial" w:hAnsi="Arial" w:cs="Arial"/>
          <w:sz w:val="6"/>
          <w:szCs w:val="6"/>
        </w:rPr>
      </w:pPr>
    </w:p>
    <w:p w14:paraId="72DB74A1" w14:textId="77777777" w:rsidR="00FC34CD" w:rsidRPr="007E2429" w:rsidRDefault="00FC34CD" w:rsidP="00585551">
      <w:pPr>
        <w:rPr>
          <w:lang w:val="en-ZA"/>
        </w:rPr>
      </w:pPr>
    </w:p>
    <w:p w14:paraId="0EE5A12C" w14:textId="1F34A454" w:rsidR="00585551" w:rsidRPr="00343750" w:rsidRDefault="00343750" w:rsidP="00343750">
      <w:pPr>
        <w:jc w:val="both"/>
        <w:rPr>
          <w:rFonts w:ascii="Arial" w:hAnsi="Arial" w:cs="Arial"/>
        </w:rPr>
      </w:pPr>
      <w:r>
        <w:rPr>
          <w:rFonts w:ascii="Arial" w:hAnsi="Arial" w:cs="Arial"/>
          <w:b/>
        </w:rPr>
        <w:t>5.</w:t>
      </w:r>
      <w:r>
        <w:rPr>
          <w:rFonts w:ascii="Arial" w:hAnsi="Arial" w:cs="Arial"/>
          <w:b/>
        </w:rPr>
        <w:tab/>
      </w:r>
      <w:r w:rsidR="00585551" w:rsidRPr="00343750">
        <w:rPr>
          <w:rFonts w:ascii="Arial" w:hAnsi="Arial" w:cs="Arial"/>
          <w:b/>
        </w:rPr>
        <w:t>LEGAL IMPLICATIONS OF THE BILL</w:t>
      </w:r>
      <w:r w:rsidR="00585551" w:rsidRPr="00343750">
        <w:rPr>
          <w:rFonts w:ascii="Arial" w:hAnsi="Arial" w:cs="Arial"/>
        </w:rPr>
        <w:t xml:space="preserve"> </w:t>
      </w:r>
    </w:p>
    <w:p w14:paraId="1A64D114" w14:textId="77777777" w:rsidR="00585551" w:rsidRPr="008977AF" w:rsidRDefault="00585551" w:rsidP="00343750">
      <w:pPr>
        <w:ind w:left="720" w:hanging="720"/>
        <w:jc w:val="both"/>
        <w:rPr>
          <w:rFonts w:ascii="Arial" w:hAnsi="Arial" w:cs="Arial"/>
          <w:sz w:val="8"/>
          <w:szCs w:val="8"/>
        </w:rPr>
      </w:pPr>
    </w:p>
    <w:p w14:paraId="13F5B7B5" w14:textId="77777777" w:rsidR="0066195A" w:rsidRPr="009E66A5" w:rsidRDefault="0066195A" w:rsidP="0066195A">
      <w:pPr>
        <w:pStyle w:val="NoSpacing"/>
        <w:rPr>
          <w:sz w:val="6"/>
          <w:szCs w:val="6"/>
        </w:rPr>
      </w:pPr>
    </w:p>
    <w:p w14:paraId="4CABC7E3" w14:textId="77777777" w:rsidR="00485F54" w:rsidRPr="00485F54" w:rsidRDefault="00485F54" w:rsidP="008346CF">
      <w:pPr>
        <w:pStyle w:val="NoSpacing"/>
        <w:ind w:left="709"/>
        <w:jc w:val="both"/>
        <w:rPr>
          <w:rFonts w:ascii="Arial" w:hAnsi="Arial" w:cs="Arial"/>
          <w:sz w:val="14"/>
          <w:szCs w:val="14"/>
        </w:rPr>
      </w:pPr>
    </w:p>
    <w:p w14:paraId="2A93AC50" w14:textId="60C199FF" w:rsidR="00485F54" w:rsidRDefault="0084154A" w:rsidP="00485F54">
      <w:pPr>
        <w:pStyle w:val="NoSpacing"/>
        <w:ind w:left="709"/>
        <w:rPr>
          <w:rFonts w:ascii="Arial" w:hAnsi="Arial" w:cs="Arial"/>
          <w:sz w:val="22"/>
          <w:szCs w:val="22"/>
        </w:rPr>
      </w:pPr>
      <w:r>
        <w:rPr>
          <w:rFonts w:ascii="Arial" w:hAnsi="Arial" w:cs="Arial"/>
          <w:sz w:val="22"/>
          <w:szCs w:val="22"/>
        </w:rPr>
        <w:t>The Committee through the</w:t>
      </w:r>
      <w:r w:rsidR="00485F54" w:rsidRPr="00485F54">
        <w:rPr>
          <w:rFonts w:ascii="Arial" w:hAnsi="Arial" w:cs="Arial"/>
          <w:sz w:val="22"/>
          <w:szCs w:val="22"/>
        </w:rPr>
        <w:t xml:space="preserve"> prism of this constitutional and legislative matrix </w:t>
      </w:r>
      <w:r w:rsidR="00AE18B6" w:rsidRPr="00485F54">
        <w:rPr>
          <w:rFonts w:ascii="Arial" w:hAnsi="Arial" w:cs="Arial"/>
          <w:sz w:val="22"/>
          <w:szCs w:val="22"/>
        </w:rPr>
        <w:t>analyze</w:t>
      </w:r>
      <w:r w:rsidR="00AE18B6">
        <w:rPr>
          <w:rFonts w:ascii="Arial" w:hAnsi="Arial" w:cs="Arial"/>
          <w:sz w:val="22"/>
          <w:szCs w:val="22"/>
        </w:rPr>
        <w:t>d</w:t>
      </w:r>
      <w:r w:rsidR="00485F54" w:rsidRPr="00485F54">
        <w:rPr>
          <w:rFonts w:ascii="Arial" w:hAnsi="Arial" w:cs="Arial"/>
          <w:sz w:val="22"/>
          <w:szCs w:val="22"/>
        </w:rPr>
        <w:t xml:space="preserve"> </w:t>
      </w:r>
      <w:r w:rsidR="002C2159">
        <w:rPr>
          <w:rFonts w:ascii="Arial" w:hAnsi="Arial" w:cs="Arial"/>
          <w:sz w:val="22"/>
          <w:szCs w:val="22"/>
        </w:rPr>
        <w:t>C</w:t>
      </w:r>
      <w:r w:rsidR="00485F54" w:rsidRPr="00485F54">
        <w:rPr>
          <w:rFonts w:ascii="Arial" w:hAnsi="Arial" w:cs="Arial"/>
          <w:sz w:val="22"/>
          <w:szCs w:val="22"/>
        </w:rPr>
        <w:t>lause</w:t>
      </w:r>
      <w:r>
        <w:rPr>
          <w:rFonts w:ascii="Arial" w:hAnsi="Arial" w:cs="Arial"/>
          <w:sz w:val="22"/>
          <w:szCs w:val="22"/>
        </w:rPr>
        <w:t xml:space="preserve"> 40 and </w:t>
      </w:r>
      <w:r w:rsidR="00AE18B6">
        <w:rPr>
          <w:rFonts w:ascii="Arial" w:hAnsi="Arial" w:cs="Arial"/>
          <w:sz w:val="22"/>
          <w:szCs w:val="22"/>
        </w:rPr>
        <w:t>concluded</w:t>
      </w:r>
      <w:r>
        <w:rPr>
          <w:rFonts w:ascii="Arial" w:hAnsi="Arial" w:cs="Arial"/>
          <w:sz w:val="22"/>
          <w:szCs w:val="22"/>
        </w:rPr>
        <w:t xml:space="preserve"> the following</w:t>
      </w:r>
      <w:r w:rsidR="004671A8">
        <w:rPr>
          <w:rFonts w:ascii="Arial" w:hAnsi="Arial" w:cs="Arial"/>
          <w:sz w:val="22"/>
          <w:szCs w:val="22"/>
        </w:rPr>
        <w:t xml:space="preserve"> must be </w:t>
      </w:r>
      <w:proofErr w:type="gramStart"/>
      <w:r w:rsidR="004671A8">
        <w:rPr>
          <w:rFonts w:ascii="Arial" w:hAnsi="Arial" w:cs="Arial"/>
          <w:sz w:val="22"/>
          <w:szCs w:val="22"/>
        </w:rPr>
        <w:t>amended:</w:t>
      </w:r>
      <w:r w:rsidR="00AE18B6">
        <w:rPr>
          <w:rFonts w:ascii="Arial" w:hAnsi="Arial" w:cs="Arial"/>
          <w:sz w:val="22"/>
          <w:szCs w:val="22"/>
        </w:rPr>
        <w:t>-</w:t>
      </w:r>
      <w:proofErr w:type="gramEnd"/>
    </w:p>
    <w:p w14:paraId="1A0657A7" w14:textId="005D5F7D" w:rsidR="004671A8" w:rsidRPr="00AE18B6" w:rsidRDefault="004671A8" w:rsidP="00485F54">
      <w:pPr>
        <w:pStyle w:val="NoSpacing"/>
        <w:ind w:left="709"/>
        <w:rPr>
          <w:rFonts w:ascii="Arial" w:hAnsi="Arial" w:cs="Arial"/>
          <w:sz w:val="18"/>
          <w:szCs w:val="18"/>
        </w:rPr>
      </w:pPr>
    </w:p>
    <w:p w14:paraId="1924EC45" w14:textId="3DEB59C4" w:rsidR="004671A8" w:rsidRDefault="004671A8" w:rsidP="00AE18B6">
      <w:pPr>
        <w:pStyle w:val="NoSpacing"/>
        <w:numPr>
          <w:ilvl w:val="0"/>
          <w:numId w:val="22"/>
        </w:numPr>
        <w:tabs>
          <w:tab w:val="left" w:pos="1134"/>
        </w:tabs>
        <w:ind w:hanging="11"/>
        <w:rPr>
          <w:rFonts w:ascii="Arial" w:hAnsi="Arial" w:cs="Arial"/>
          <w:sz w:val="22"/>
          <w:szCs w:val="22"/>
        </w:rPr>
      </w:pPr>
      <w:r>
        <w:rPr>
          <w:rFonts w:ascii="Arial" w:hAnsi="Arial" w:cs="Arial"/>
          <w:sz w:val="22"/>
          <w:szCs w:val="22"/>
        </w:rPr>
        <w:t>Section a) and d) be deleted to be in line with the drafting principles</w:t>
      </w:r>
    </w:p>
    <w:p w14:paraId="3D05438C" w14:textId="131107DE" w:rsidR="004671A8" w:rsidRPr="00485F54" w:rsidRDefault="004671A8" w:rsidP="00AE18B6">
      <w:pPr>
        <w:pStyle w:val="NoSpacing"/>
        <w:numPr>
          <w:ilvl w:val="0"/>
          <w:numId w:val="22"/>
        </w:numPr>
        <w:tabs>
          <w:tab w:val="left" w:pos="1134"/>
        </w:tabs>
        <w:ind w:hanging="11"/>
        <w:rPr>
          <w:rFonts w:ascii="Arial" w:hAnsi="Arial" w:cs="Arial"/>
          <w:sz w:val="22"/>
          <w:szCs w:val="22"/>
        </w:rPr>
      </w:pPr>
      <w:r>
        <w:rPr>
          <w:rFonts w:ascii="Arial" w:hAnsi="Arial" w:cs="Arial"/>
          <w:sz w:val="22"/>
          <w:szCs w:val="22"/>
        </w:rPr>
        <w:t>Numbering be corrected</w:t>
      </w:r>
      <w:r w:rsidR="006E1AE2">
        <w:rPr>
          <w:rFonts w:ascii="Arial" w:hAnsi="Arial" w:cs="Arial"/>
          <w:sz w:val="22"/>
          <w:szCs w:val="22"/>
        </w:rPr>
        <w:t xml:space="preserve"> </w:t>
      </w:r>
      <w:r w:rsidR="006E1AE2" w:rsidRPr="001B3F0D">
        <w:rPr>
          <w:rFonts w:ascii="Arial" w:hAnsi="Arial" w:cs="Arial"/>
          <w:i/>
          <w:iCs/>
          <w:sz w:val="22"/>
          <w:szCs w:val="22"/>
        </w:rPr>
        <w:t>(</w:t>
      </w:r>
      <w:r w:rsidR="001B3F0D" w:rsidRPr="001B3F0D">
        <w:rPr>
          <w:rFonts w:ascii="Arial" w:hAnsi="Arial" w:cs="Arial"/>
          <w:i/>
          <w:iCs/>
          <w:sz w:val="22"/>
          <w:szCs w:val="22"/>
        </w:rPr>
        <w:t>P</w:t>
      </w:r>
      <w:r w:rsidR="006E1AE2" w:rsidRPr="001B3F0D">
        <w:rPr>
          <w:rFonts w:ascii="Arial" w:hAnsi="Arial" w:cs="Arial"/>
          <w:i/>
          <w:iCs/>
          <w:sz w:val="22"/>
          <w:szCs w:val="22"/>
        </w:rPr>
        <w:t>lease see the original section below)</w:t>
      </w:r>
    </w:p>
    <w:p w14:paraId="6FC4F800" w14:textId="77777777" w:rsidR="00FC34CD" w:rsidRPr="00AE18B6" w:rsidRDefault="00FC34CD" w:rsidP="00343750">
      <w:pPr>
        <w:ind w:left="720"/>
        <w:jc w:val="both"/>
        <w:rPr>
          <w:rFonts w:ascii="Arial" w:hAnsi="Arial" w:cs="Arial"/>
          <w:sz w:val="6"/>
          <w:szCs w:val="6"/>
        </w:rPr>
      </w:pPr>
    </w:p>
    <w:p w14:paraId="1FC54F77" w14:textId="77777777" w:rsidR="00EE0B2F" w:rsidRPr="00450EE7" w:rsidRDefault="00EE0B2F" w:rsidP="00485F54">
      <w:pPr>
        <w:pStyle w:val="NoSpacing"/>
        <w:ind w:left="709"/>
        <w:rPr>
          <w:rFonts w:ascii="Arial" w:hAnsi="Arial" w:cs="Arial"/>
          <w:sz w:val="20"/>
          <w:szCs w:val="20"/>
        </w:rPr>
      </w:pPr>
    </w:p>
    <w:p w14:paraId="5087BB92" w14:textId="46AB18A4" w:rsidR="00485F54" w:rsidRDefault="00485F54" w:rsidP="00485F54">
      <w:pPr>
        <w:pStyle w:val="NoSpacing"/>
        <w:ind w:left="709"/>
        <w:rPr>
          <w:rFonts w:ascii="Arial" w:hAnsi="Arial" w:cs="Arial"/>
          <w:sz w:val="22"/>
          <w:szCs w:val="22"/>
        </w:rPr>
      </w:pPr>
      <w:r w:rsidRPr="00485F54">
        <w:rPr>
          <w:rFonts w:ascii="Arial" w:hAnsi="Arial" w:cs="Arial"/>
          <w:sz w:val="22"/>
          <w:szCs w:val="22"/>
        </w:rPr>
        <w:t xml:space="preserve">The responsible Member within six months from the date of commencement of this Act, must make </w:t>
      </w:r>
      <w:r w:rsidR="002C2159" w:rsidRPr="00485F54">
        <w:rPr>
          <w:rFonts w:ascii="Arial" w:hAnsi="Arial" w:cs="Arial"/>
          <w:sz w:val="22"/>
          <w:szCs w:val="22"/>
        </w:rPr>
        <w:t>regulations:</w:t>
      </w:r>
      <w:r w:rsidR="002C2159">
        <w:rPr>
          <w:rFonts w:ascii="Arial" w:hAnsi="Arial" w:cs="Arial"/>
          <w:sz w:val="22"/>
          <w:szCs w:val="22"/>
        </w:rPr>
        <w:t xml:space="preserve"> -</w:t>
      </w:r>
    </w:p>
    <w:p w14:paraId="0CA578D9" w14:textId="77777777" w:rsidR="00EE0B2F" w:rsidRPr="00EE0B2F" w:rsidRDefault="00EE0B2F" w:rsidP="00485F54">
      <w:pPr>
        <w:pStyle w:val="NoSpacing"/>
        <w:ind w:left="709"/>
        <w:rPr>
          <w:rFonts w:ascii="Arial" w:hAnsi="Arial" w:cs="Arial"/>
          <w:sz w:val="12"/>
          <w:szCs w:val="12"/>
        </w:rPr>
      </w:pPr>
    </w:p>
    <w:p w14:paraId="0233B8F1" w14:textId="19C54AFD" w:rsidR="00485F54" w:rsidRPr="00485F54" w:rsidRDefault="00485F54" w:rsidP="00AE18B6">
      <w:pPr>
        <w:pStyle w:val="NoSpacing"/>
        <w:ind w:left="1134" w:hanging="425"/>
        <w:rPr>
          <w:rFonts w:ascii="Arial" w:hAnsi="Arial" w:cs="Arial"/>
          <w:sz w:val="22"/>
          <w:szCs w:val="22"/>
        </w:rPr>
      </w:pPr>
      <w:r w:rsidRPr="00485F54">
        <w:rPr>
          <w:rFonts w:ascii="Arial" w:hAnsi="Arial" w:cs="Arial"/>
          <w:sz w:val="22"/>
          <w:szCs w:val="22"/>
        </w:rPr>
        <w:t>(a)</w:t>
      </w:r>
      <w:r w:rsidRPr="00485F54">
        <w:rPr>
          <w:rFonts w:ascii="Arial" w:hAnsi="Arial" w:cs="Arial"/>
          <w:sz w:val="22"/>
          <w:szCs w:val="22"/>
        </w:rPr>
        <w:tab/>
        <w:t xml:space="preserve">prescribing any matter which in terms of this Act is required or permitted to be </w:t>
      </w:r>
      <w:proofErr w:type="gramStart"/>
      <w:r w:rsidRPr="00485F54">
        <w:rPr>
          <w:rFonts w:ascii="Arial" w:hAnsi="Arial" w:cs="Arial"/>
          <w:sz w:val="22"/>
          <w:szCs w:val="22"/>
        </w:rPr>
        <w:t>prescribed;</w:t>
      </w:r>
      <w:proofErr w:type="gramEnd"/>
      <w:r w:rsidRPr="00485F54">
        <w:rPr>
          <w:rFonts w:ascii="Arial" w:hAnsi="Arial" w:cs="Arial"/>
          <w:sz w:val="22"/>
          <w:szCs w:val="22"/>
        </w:rPr>
        <w:t xml:space="preserve"> </w:t>
      </w:r>
    </w:p>
    <w:p w14:paraId="154AB46B" w14:textId="71F9DDF7" w:rsidR="00485F54" w:rsidRPr="00485F54" w:rsidRDefault="00485F54" w:rsidP="00AE18B6">
      <w:pPr>
        <w:pStyle w:val="NoSpacing"/>
        <w:ind w:left="1134" w:hanging="425"/>
        <w:rPr>
          <w:rFonts w:ascii="Arial" w:hAnsi="Arial" w:cs="Arial"/>
          <w:sz w:val="22"/>
          <w:szCs w:val="22"/>
        </w:rPr>
      </w:pPr>
      <w:r w:rsidRPr="00485F54">
        <w:rPr>
          <w:rFonts w:ascii="Arial" w:hAnsi="Arial" w:cs="Arial"/>
          <w:sz w:val="22"/>
          <w:szCs w:val="22"/>
        </w:rPr>
        <w:t>(b)</w:t>
      </w:r>
      <w:r w:rsidR="00EE0B2F">
        <w:rPr>
          <w:rFonts w:ascii="Arial" w:hAnsi="Arial" w:cs="Arial"/>
          <w:sz w:val="22"/>
          <w:szCs w:val="22"/>
        </w:rPr>
        <w:t xml:space="preserve"> </w:t>
      </w:r>
      <w:r w:rsidR="00AE18B6">
        <w:rPr>
          <w:rFonts w:ascii="Arial" w:hAnsi="Arial" w:cs="Arial"/>
          <w:sz w:val="22"/>
          <w:szCs w:val="22"/>
        </w:rPr>
        <w:t xml:space="preserve">  </w:t>
      </w:r>
      <w:r w:rsidRPr="00485F54">
        <w:rPr>
          <w:rFonts w:ascii="Arial" w:hAnsi="Arial" w:cs="Arial"/>
          <w:sz w:val="22"/>
          <w:szCs w:val="22"/>
        </w:rPr>
        <w:t>appointment of board members</w:t>
      </w:r>
    </w:p>
    <w:p w14:paraId="6DF82F8F" w14:textId="30A5B8E3" w:rsidR="00485F54" w:rsidRPr="00485F54" w:rsidRDefault="00485F54" w:rsidP="00AE18B6">
      <w:pPr>
        <w:pStyle w:val="NoSpacing"/>
        <w:ind w:left="1134" w:hanging="425"/>
        <w:rPr>
          <w:rFonts w:ascii="Arial" w:hAnsi="Arial" w:cs="Arial"/>
          <w:sz w:val="22"/>
          <w:szCs w:val="22"/>
        </w:rPr>
      </w:pPr>
      <w:r w:rsidRPr="00485F54">
        <w:rPr>
          <w:rFonts w:ascii="Arial" w:hAnsi="Arial" w:cs="Arial"/>
          <w:sz w:val="22"/>
          <w:szCs w:val="22"/>
        </w:rPr>
        <w:t>(c)</w:t>
      </w:r>
      <w:r w:rsidR="00AE18B6">
        <w:rPr>
          <w:rFonts w:ascii="Arial" w:hAnsi="Arial" w:cs="Arial"/>
          <w:sz w:val="22"/>
          <w:szCs w:val="22"/>
        </w:rPr>
        <w:t xml:space="preserve">  </w:t>
      </w:r>
      <w:r w:rsidR="00EE0B2F">
        <w:rPr>
          <w:rFonts w:ascii="Arial" w:hAnsi="Arial" w:cs="Arial"/>
          <w:sz w:val="22"/>
          <w:szCs w:val="22"/>
        </w:rPr>
        <w:t xml:space="preserve"> </w:t>
      </w:r>
      <w:r w:rsidRPr="00485F54">
        <w:rPr>
          <w:rFonts w:ascii="Arial" w:hAnsi="Arial" w:cs="Arial"/>
          <w:sz w:val="22"/>
          <w:szCs w:val="22"/>
        </w:rPr>
        <w:t xml:space="preserve">designation procedure for </w:t>
      </w:r>
      <w:proofErr w:type="gramStart"/>
      <w:r w:rsidRPr="00485F54">
        <w:rPr>
          <w:rFonts w:ascii="Arial" w:hAnsi="Arial" w:cs="Arial"/>
          <w:sz w:val="22"/>
          <w:szCs w:val="22"/>
        </w:rPr>
        <w:t>townships;</w:t>
      </w:r>
      <w:proofErr w:type="gramEnd"/>
    </w:p>
    <w:p w14:paraId="654564C0" w14:textId="60B2B76D" w:rsidR="00485F54" w:rsidRPr="00485F54" w:rsidRDefault="00485F54" w:rsidP="00AE18B6">
      <w:pPr>
        <w:pStyle w:val="NoSpacing"/>
        <w:ind w:left="1134" w:hanging="425"/>
        <w:rPr>
          <w:rFonts w:ascii="Arial" w:hAnsi="Arial" w:cs="Arial"/>
          <w:sz w:val="22"/>
          <w:szCs w:val="22"/>
        </w:rPr>
      </w:pPr>
      <w:r w:rsidRPr="00485F54">
        <w:rPr>
          <w:rFonts w:ascii="Arial" w:hAnsi="Arial" w:cs="Arial"/>
          <w:sz w:val="22"/>
          <w:szCs w:val="22"/>
        </w:rPr>
        <w:t>(c)</w:t>
      </w:r>
      <w:r w:rsidRPr="00485F54">
        <w:rPr>
          <w:rFonts w:ascii="Arial" w:hAnsi="Arial" w:cs="Arial"/>
          <w:sz w:val="22"/>
          <w:szCs w:val="22"/>
        </w:rPr>
        <w:tab/>
        <w:t xml:space="preserve">funding application procedure; and </w:t>
      </w:r>
    </w:p>
    <w:p w14:paraId="323717DB" w14:textId="0820FB2A" w:rsidR="00485F54" w:rsidRDefault="00485F54" w:rsidP="00AE18B6">
      <w:pPr>
        <w:pStyle w:val="NoSpacing"/>
        <w:ind w:left="1134" w:hanging="425"/>
        <w:rPr>
          <w:rFonts w:ascii="Arial" w:hAnsi="Arial" w:cs="Arial"/>
          <w:bCs/>
          <w:sz w:val="22"/>
          <w:szCs w:val="22"/>
        </w:rPr>
      </w:pPr>
      <w:r w:rsidRPr="001B3F0D">
        <w:rPr>
          <w:rFonts w:ascii="Arial" w:hAnsi="Arial" w:cs="Arial"/>
          <w:bCs/>
          <w:sz w:val="22"/>
          <w:szCs w:val="22"/>
        </w:rPr>
        <w:t>[(d)</w:t>
      </w:r>
      <w:r w:rsidR="00EE0B2F" w:rsidRPr="001B3F0D">
        <w:rPr>
          <w:rFonts w:ascii="Arial" w:hAnsi="Arial" w:cs="Arial"/>
          <w:bCs/>
          <w:sz w:val="22"/>
          <w:szCs w:val="22"/>
        </w:rPr>
        <w:t xml:space="preserve"> </w:t>
      </w:r>
      <w:r w:rsidRPr="001B3F0D">
        <w:rPr>
          <w:rFonts w:ascii="Arial" w:hAnsi="Arial" w:cs="Arial"/>
          <w:bCs/>
          <w:sz w:val="22"/>
          <w:szCs w:val="22"/>
        </w:rPr>
        <w:t xml:space="preserve">may, generally, make regulations regarding any matter which may be necessary or expedient to prescribe </w:t>
      </w:r>
      <w:proofErr w:type="gramStart"/>
      <w:r w:rsidRPr="001B3F0D">
        <w:rPr>
          <w:rFonts w:ascii="Arial" w:hAnsi="Arial" w:cs="Arial"/>
          <w:bCs/>
          <w:sz w:val="22"/>
          <w:szCs w:val="22"/>
        </w:rPr>
        <w:t>in order to</w:t>
      </w:r>
      <w:proofErr w:type="gramEnd"/>
      <w:r w:rsidRPr="001B3F0D">
        <w:rPr>
          <w:rFonts w:ascii="Arial" w:hAnsi="Arial" w:cs="Arial"/>
          <w:bCs/>
          <w:sz w:val="22"/>
          <w:szCs w:val="22"/>
        </w:rPr>
        <w:t xml:space="preserve"> achieve the objects of this Act.]”</w:t>
      </w:r>
    </w:p>
    <w:p w14:paraId="74503B5E" w14:textId="77777777" w:rsidR="00AE18B6" w:rsidRPr="00AE18B6" w:rsidRDefault="00AE18B6" w:rsidP="00AE18B6">
      <w:pPr>
        <w:pStyle w:val="NoSpacing"/>
        <w:ind w:left="1134" w:hanging="425"/>
        <w:rPr>
          <w:rFonts w:ascii="Arial" w:hAnsi="Arial" w:cs="Arial"/>
          <w:bCs/>
          <w:sz w:val="16"/>
          <w:szCs w:val="16"/>
        </w:rPr>
      </w:pPr>
    </w:p>
    <w:p w14:paraId="1139E0B0" w14:textId="54AFFCFE" w:rsidR="00EE0B2F" w:rsidRDefault="00EE0B2F" w:rsidP="00485F54">
      <w:pPr>
        <w:pStyle w:val="NoSpacing"/>
        <w:ind w:left="1418" w:hanging="284"/>
        <w:rPr>
          <w:rFonts w:ascii="Arial" w:hAnsi="Arial" w:cs="Arial"/>
          <w:sz w:val="16"/>
          <w:szCs w:val="16"/>
        </w:rPr>
      </w:pPr>
    </w:p>
    <w:p w14:paraId="11548D4E" w14:textId="780CD64B" w:rsidR="000B4948" w:rsidRDefault="00B11E7D" w:rsidP="00AE18B6">
      <w:pPr>
        <w:ind w:left="709"/>
        <w:jc w:val="both"/>
        <w:rPr>
          <w:rFonts w:ascii="Arial" w:hAnsi="Arial" w:cs="Arial"/>
          <w:sz w:val="22"/>
          <w:szCs w:val="22"/>
        </w:rPr>
      </w:pPr>
      <w:r>
        <w:rPr>
          <w:rFonts w:ascii="Arial" w:hAnsi="Arial" w:cs="Arial"/>
          <w:sz w:val="22"/>
          <w:szCs w:val="22"/>
        </w:rPr>
        <w:t xml:space="preserve">The Committee </w:t>
      </w:r>
      <w:r w:rsidR="004462B1">
        <w:rPr>
          <w:rFonts w:ascii="Arial" w:hAnsi="Arial" w:cs="Arial"/>
          <w:sz w:val="22"/>
          <w:szCs w:val="22"/>
        </w:rPr>
        <w:t xml:space="preserve">noted </w:t>
      </w:r>
      <w:r>
        <w:rPr>
          <w:rFonts w:ascii="Arial" w:hAnsi="Arial" w:cs="Arial"/>
          <w:sz w:val="22"/>
          <w:szCs w:val="22"/>
        </w:rPr>
        <w:t>that</w:t>
      </w:r>
      <w:r w:rsidR="00A06C06">
        <w:rPr>
          <w:rFonts w:ascii="Arial" w:hAnsi="Arial" w:cs="Arial"/>
          <w:sz w:val="22"/>
          <w:szCs w:val="22"/>
        </w:rPr>
        <w:t xml:space="preserve"> the</w:t>
      </w:r>
      <w:r>
        <w:rPr>
          <w:rFonts w:ascii="Arial" w:hAnsi="Arial" w:cs="Arial"/>
          <w:sz w:val="22"/>
          <w:szCs w:val="22"/>
        </w:rPr>
        <w:t xml:space="preserve"> </w:t>
      </w:r>
      <w:r w:rsidR="00450EE7" w:rsidRPr="00450EE7">
        <w:rPr>
          <w:rFonts w:ascii="Arial" w:hAnsi="Arial" w:cs="Arial"/>
          <w:sz w:val="22"/>
          <w:szCs w:val="22"/>
        </w:rPr>
        <w:t xml:space="preserve">Bill will provide a framework for the promotion and development of township businesses and bring the historically disadvantaged into productive mainstream activities. </w:t>
      </w:r>
    </w:p>
    <w:p w14:paraId="4D8E99B7" w14:textId="77777777" w:rsidR="000B4948" w:rsidRPr="009E66A5" w:rsidRDefault="000B4948" w:rsidP="00450EE7">
      <w:pPr>
        <w:ind w:left="709"/>
        <w:jc w:val="both"/>
        <w:rPr>
          <w:rFonts w:ascii="Arial" w:hAnsi="Arial" w:cs="Arial"/>
          <w:sz w:val="32"/>
          <w:szCs w:val="32"/>
        </w:rPr>
      </w:pPr>
    </w:p>
    <w:p w14:paraId="534B5D39" w14:textId="77777777" w:rsidR="00585551" w:rsidRPr="0067674B" w:rsidRDefault="00585551" w:rsidP="00585551">
      <w:pPr>
        <w:jc w:val="both"/>
        <w:rPr>
          <w:rFonts w:ascii="Arial" w:hAnsi="Arial" w:cs="Arial"/>
          <w:b/>
          <w:sz w:val="2"/>
          <w:szCs w:val="2"/>
        </w:rPr>
      </w:pPr>
    </w:p>
    <w:p w14:paraId="566840C2" w14:textId="77777777" w:rsidR="00585551" w:rsidRPr="009E66A5" w:rsidRDefault="00585551" w:rsidP="00A06C06">
      <w:pPr>
        <w:tabs>
          <w:tab w:val="left" w:pos="1780"/>
        </w:tabs>
        <w:ind w:right="-47"/>
        <w:jc w:val="both"/>
        <w:rPr>
          <w:rFonts w:ascii="Arial" w:hAnsi="Arial" w:cs="Arial"/>
          <w:sz w:val="16"/>
          <w:szCs w:val="16"/>
          <w:lang w:val="en-GB"/>
        </w:rPr>
      </w:pPr>
      <w:r>
        <w:rPr>
          <w:rFonts w:ascii="Arial" w:hAnsi="Arial" w:cs="Arial"/>
          <w:lang w:val="en-GB"/>
        </w:rPr>
        <w:tab/>
      </w:r>
    </w:p>
    <w:p w14:paraId="410B95E2" w14:textId="6CFC6B37" w:rsidR="00585551" w:rsidRPr="00126BBA" w:rsidRDefault="00126BBA" w:rsidP="00126BBA">
      <w:pPr>
        <w:ind w:left="709" w:hanging="709"/>
        <w:jc w:val="both"/>
        <w:rPr>
          <w:rFonts w:ascii="Arial" w:hAnsi="Arial" w:cs="Arial"/>
          <w:b/>
        </w:rPr>
      </w:pPr>
      <w:r>
        <w:rPr>
          <w:rFonts w:ascii="Arial" w:hAnsi="Arial" w:cs="Arial"/>
          <w:b/>
        </w:rPr>
        <w:t>6.</w:t>
      </w:r>
      <w:r>
        <w:rPr>
          <w:rFonts w:ascii="Arial" w:hAnsi="Arial" w:cs="Arial"/>
          <w:b/>
        </w:rPr>
        <w:tab/>
      </w:r>
      <w:r w:rsidR="00585551" w:rsidRPr="00126BBA">
        <w:rPr>
          <w:rFonts w:ascii="Arial" w:hAnsi="Arial" w:cs="Arial"/>
          <w:b/>
        </w:rPr>
        <w:t>COMMITTEE POSITION</w:t>
      </w:r>
    </w:p>
    <w:p w14:paraId="7481D797" w14:textId="77777777" w:rsidR="00585551" w:rsidRPr="007103F3" w:rsidRDefault="00585551" w:rsidP="00585551">
      <w:pPr>
        <w:ind w:left="360"/>
        <w:jc w:val="both"/>
        <w:rPr>
          <w:rFonts w:ascii="Arial" w:hAnsi="Arial" w:cs="Arial"/>
          <w:sz w:val="8"/>
          <w:szCs w:val="8"/>
        </w:rPr>
      </w:pPr>
    </w:p>
    <w:p w14:paraId="7F969733" w14:textId="77777777" w:rsidR="00126BBA" w:rsidRPr="009E66A5" w:rsidRDefault="00126BBA" w:rsidP="00585551">
      <w:pPr>
        <w:ind w:left="720"/>
        <w:jc w:val="both"/>
        <w:rPr>
          <w:rFonts w:ascii="Arial" w:hAnsi="Arial" w:cs="Arial"/>
          <w:sz w:val="14"/>
          <w:szCs w:val="14"/>
        </w:rPr>
      </w:pPr>
    </w:p>
    <w:p w14:paraId="569A7551" w14:textId="77777777" w:rsidR="009504BF" w:rsidRDefault="0067674B" w:rsidP="009E66A5">
      <w:pPr>
        <w:pStyle w:val="NoSpacing"/>
        <w:tabs>
          <w:tab w:val="left" w:pos="1276"/>
        </w:tabs>
        <w:ind w:left="709"/>
        <w:jc w:val="both"/>
        <w:rPr>
          <w:rFonts w:ascii="Arial" w:hAnsi="Arial" w:cs="Arial"/>
          <w:sz w:val="22"/>
          <w:szCs w:val="22"/>
        </w:rPr>
      </w:pPr>
      <w:r>
        <w:rPr>
          <w:rFonts w:ascii="Arial" w:hAnsi="Arial" w:cs="Arial"/>
          <w:sz w:val="22"/>
          <w:szCs w:val="22"/>
        </w:rPr>
        <w:t>The Committee note</w:t>
      </w:r>
      <w:r w:rsidR="006A2E81">
        <w:rPr>
          <w:rFonts w:ascii="Arial" w:hAnsi="Arial" w:cs="Arial"/>
          <w:sz w:val="22"/>
          <w:szCs w:val="22"/>
        </w:rPr>
        <w:t>s</w:t>
      </w:r>
      <w:r>
        <w:rPr>
          <w:rFonts w:ascii="Arial" w:hAnsi="Arial" w:cs="Arial"/>
          <w:sz w:val="22"/>
          <w:szCs w:val="22"/>
        </w:rPr>
        <w:t xml:space="preserve"> that, during the Public Hearings proceedings, there were no comments raised which relates to Regulations.</w:t>
      </w:r>
      <w:r w:rsidR="009504BF">
        <w:rPr>
          <w:rFonts w:ascii="Arial" w:hAnsi="Arial" w:cs="Arial"/>
          <w:sz w:val="22"/>
          <w:szCs w:val="22"/>
        </w:rPr>
        <w:t xml:space="preserve"> </w:t>
      </w:r>
    </w:p>
    <w:p w14:paraId="7E0BE998" w14:textId="77777777" w:rsidR="009504BF" w:rsidRDefault="009504BF" w:rsidP="009E66A5">
      <w:pPr>
        <w:pStyle w:val="NoSpacing"/>
        <w:tabs>
          <w:tab w:val="left" w:pos="1276"/>
        </w:tabs>
        <w:ind w:left="709"/>
        <w:jc w:val="both"/>
        <w:rPr>
          <w:rFonts w:ascii="Arial" w:hAnsi="Arial" w:cs="Arial"/>
          <w:sz w:val="22"/>
          <w:szCs w:val="22"/>
        </w:rPr>
      </w:pPr>
    </w:p>
    <w:p w14:paraId="462FC045" w14:textId="28EDD504" w:rsidR="009504BF" w:rsidRDefault="009504BF" w:rsidP="009E66A5">
      <w:pPr>
        <w:pStyle w:val="NoSpacing"/>
        <w:tabs>
          <w:tab w:val="left" w:pos="1276"/>
        </w:tabs>
        <w:ind w:left="709"/>
        <w:jc w:val="both"/>
        <w:rPr>
          <w:rFonts w:ascii="Arial" w:hAnsi="Arial" w:cs="Arial"/>
          <w:sz w:val="22"/>
          <w:szCs w:val="22"/>
        </w:rPr>
      </w:pPr>
      <w:r>
        <w:rPr>
          <w:rFonts w:ascii="Arial" w:hAnsi="Arial" w:cs="Arial"/>
          <w:sz w:val="22"/>
          <w:szCs w:val="22"/>
        </w:rPr>
        <w:t>T</w:t>
      </w:r>
      <w:r w:rsidRPr="00203A60">
        <w:rPr>
          <w:rFonts w:ascii="Arial" w:hAnsi="Arial" w:cs="Arial"/>
          <w:sz w:val="22"/>
          <w:szCs w:val="22"/>
        </w:rPr>
        <w:t>he Committee hereby recommend</w:t>
      </w:r>
      <w:r>
        <w:rPr>
          <w:rFonts w:ascii="Arial" w:hAnsi="Arial" w:cs="Arial"/>
          <w:sz w:val="22"/>
          <w:szCs w:val="22"/>
        </w:rPr>
        <w:t xml:space="preserve"> </w:t>
      </w:r>
      <w:r w:rsidR="0072413E">
        <w:rPr>
          <w:rFonts w:ascii="Arial" w:hAnsi="Arial" w:cs="Arial"/>
          <w:sz w:val="22"/>
          <w:szCs w:val="22"/>
        </w:rPr>
        <w:t xml:space="preserve">that </w:t>
      </w:r>
      <w:r w:rsidR="00264754">
        <w:rPr>
          <w:rFonts w:ascii="Arial" w:hAnsi="Arial" w:cs="Arial"/>
          <w:sz w:val="22"/>
          <w:szCs w:val="22"/>
        </w:rPr>
        <w:t>S</w:t>
      </w:r>
      <w:r w:rsidR="0072413E">
        <w:rPr>
          <w:rFonts w:ascii="Arial" w:hAnsi="Arial" w:cs="Arial"/>
          <w:sz w:val="22"/>
          <w:szCs w:val="22"/>
        </w:rPr>
        <w:t xml:space="preserve">ection 40 of the </w:t>
      </w:r>
      <w:r>
        <w:rPr>
          <w:rFonts w:ascii="Arial" w:hAnsi="Arial" w:cs="Arial"/>
          <w:sz w:val="22"/>
          <w:szCs w:val="22"/>
        </w:rPr>
        <w:t>Gauteng Township Economic Development Bill, 2020</w:t>
      </w:r>
      <w:r w:rsidR="001B3F0D">
        <w:rPr>
          <w:rFonts w:ascii="Arial" w:hAnsi="Arial" w:cs="Arial"/>
          <w:sz w:val="22"/>
          <w:szCs w:val="22"/>
        </w:rPr>
        <w:t xml:space="preserve"> be</w:t>
      </w:r>
      <w:r w:rsidRPr="00203A60">
        <w:rPr>
          <w:rFonts w:ascii="Arial" w:hAnsi="Arial" w:cs="Arial"/>
          <w:sz w:val="22"/>
          <w:szCs w:val="22"/>
        </w:rPr>
        <w:t xml:space="preserve"> adopt</w:t>
      </w:r>
      <w:r w:rsidR="001B3F0D">
        <w:rPr>
          <w:rFonts w:ascii="Arial" w:hAnsi="Arial" w:cs="Arial"/>
          <w:sz w:val="22"/>
          <w:szCs w:val="22"/>
        </w:rPr>
        <w:t>ed</w:t>
      </w:r>
      <w:r>
        <w:rPr>
          <w:rFonts w:ascii="Arial" w:hAnsi="Arial" w:cs="Arial"/>
          <w:sz w:val="22"/>
          <w:szCs w:val="22"/>
        </w:rPr>
        <w:t xml:space="preserve"> with the following </w:t>
      </w:r>
      <w:proofErr w:type="gramStart"/>
      <w:r>
        <w:rPr>
          <w:rFonts w:ascii="Arial" w:hAnsi="Arial" w:cs="Arial"/>
          <w:sz w:val="22"/>
          <w:szCs w:val="22"/>
        </w:rPr>
        <w:t>amendments:-</w:t>
      </w:r>
      <w:proofErr w:type="gramEnd"/>
    </w:p>
    <w:p w14:paraId="4DAE55DA" w14:textId="30F003CA" w:rsidR="0067674B" w:rsidRDefault="0067674B" w:rsidP="00585551">
      <w:pPr>
        <w:ind w:left="720"/>
        <w:jc w:val="both"/>
        <w:rPr>
          <w:rFonts w:ascii="Arial" w:hAnsi="Arial" w:cs="Arial"/>
          <w:sz w:val="22"/>
          <w:szCs w:val="22"/>
        </w:rPr>
      </w:pPr>
    </w:p>
    <w:p w14:paraId="38BA8AEB" w14:textId="740E2A2D" w:rsidR="00FB66DD" w:rsidRPr="00637EBD" w:rsidRDefault="00FB66DD" w:rsidP="009E66A5">
      <w:pPr>
        <w:ind w:left="709"/>
        <w:jc w:val="both"/>
        <w:rPr>
          <w:rFonts w:ascii="Arial" w:hAnsi="Arial" w:cs="Arial"/>
          <w:b/>
          <w:bCs/>
          <w:sz w:val="22"/>
          <w:szCs w:val="22"/>
          <w:lang w:val="en-ZA"/>
        </w:rPr>
      </w:pPr>
      <w:r w:rsidRPr="00FB66DD">
        <w:rPr>
          <w:rFonts w:ascii="Arial" w:hAnsi="Arial" w:cs="Arial"/>
          <w:b/>
          <w:bCs/>
          <w:sz w:val="22"/>
          <w:szCs w:val="22"/>
          <w:lang w:val="en-ZA"/>
        </w:rPr>
        <w:t xml:space="preserve">The responsible member must within six months of commencement of this Act, make regulations on: </w:t>
      </w:r>
    </w:p>
    <w:p w14:paraId="278031FF" w14:textId="77777777" w:rsidR="00FB66DD" w:rsidRPr="00FB66DD" w:rsidRDefault="00FB66DD" w:rsidP="009E66A5">
      <w:pPr>
        <w:ind w:left="709"/>
        <w:jc w:val="both"/>
        <w:rPr>
          <w:rFonts w:ascii="Arial" w:hAnsi="Arial" w:cs="Arial"/>
          <w:b/>
          <w:bCs/>
          <w:sz w:val="22"/>
          <w:szCs w:val="22"/>
          <w:lang w:val="en-ZA"/>
        </w:rPr>
      </w:pPr>
    </w:p>
    <w:p w14:paraId="55DC96A0" w14:textId="6BE708BD" w:rsidR="00FB66DD" w:rsidRPr="00FB66DD" w:rsidRDefault="00FB66DD" w:rsidP="009E66A5">
      <w:pPr>
        <w:ind w:left="709"/>
        <w:jc w:val="both"/>
        <w:rPr>
          <w:rFonts w:ascii="Arial" w:hAnsi="Arial" w:cs="Arial"/>
          <w:b/>
          <w:bCs/>
          <w:sz w:val="22"/>
          <w:szCs w:val="22"/>
          <w:lang w:val="en-ZA"/>
        </w:rPr>
      </w:pPr>
      <w:r w:rsidRPr="00FB66DD">
        <w:rPr>
          <w:rFonts w:ascii="Arial" w:hAnsi="Arial" w:cs="Arial"/>
          <w:b/>
          <w:bCs/>
          <w:sz w:val="22"/>
          <w:szCs w:val="22"/>
          <w:lang w:val="en-ZA"/>
        </w:rPr>
        <w:t xml:space="preserve">(a) appointment of board </w:t>
      </w:r>
      <w:proofErr w:type="gramStart"/>
      <w:r w:rsidRPr="00FB66DD">
        <w:rPr>
          <w:rFonts w:ascii="Arial" w:hAnsi="Arial" w:cs="Arial"/>
          <w:b/>
          <w:bCs/>
          <w:sz w:val="22"/>
          <w:szCs w:val="22"/>
          <w:lang w:val="en-ZA"/>
        </w:rPr>
        <w:t>member</w:t>
      </w:r>
      <w:r w:rsidRPr="00637EBD">
        <w:rPr>
          <w:rFonts w:ascii="Arial" w:hAnsi="Arial" w:cs="Arial"/>
          <w:b/>
          <w:bCs/>
          <w:sz w:val="22"/>
          <w:szCs w:val="22"/>
          <w:lang w:val="en-ZA"/>
        </w:rPr>
        <w:t>s</w:t>
      </w:r>
      <w:r w:rsidRPr="00FB66DD">
        <w:rPr>
          <w:rFonts w:ascii="Arial" w:hAnsi="Arial" w:cs="Arial"/>
          <w:b/>
          <w:bCs/>
          <w:sz w:val="22"/>
          <w:szCs w:val="22"/>
          <w:lang w:val="en-ZA"/>
        </w:rPr>
        <w:t>;</w:t>
      </w:r>
      <w:proofErr w:type="gramEnd"/>
      <w:r w:rsidRPr="00FB66DD">
        <w:rPr>
          <w:rFonts w:ascii="Arial" w:hAnsi="Arial" w:cs="Arial"/>
          <w:b/>
          <w:bCs/>
          <w:sz w:val="22"/>
          <w:szCs w:val="22"/>
          <w:lang w:val="en-ZA"/>
        </w:rPr>
        <w:t xml:space="preserve"> </w:t>
      </w:r>
    </w:p>
    <w:p w14:paraId="0A8B5BA2" w14:textId="4711CF46" w:rsidR="00FB66DD" w:rsidRPr="00FB66DD" w:rsidRDefault="00FB66DD" w:rsidP="009E66A5">
      <w:pPr>
        <w:ind w:left="709"/>
        <w:jc w:val="both"/>
        <w:rPr>
          <w:rFonts w:ascii="Arial" w:hAnsi="Arial" w:cs="Arial"/>
          <w:b/>
          <w:bCs/>
          <w:sz w:val="22"/>
          <w:szCs w:val="22"/>
          <w:lang w:val="en-ZA"/>
        </w:rPr>
      </w:pPr>
      <w:r w:rsidRPr="00FB66DD">
        <w:rPr>
          <w:rFonts w:ascii="Arial" w:hAnsi="Arial" w:cs="Arial"/>
          <w:b/>
          <w:bCs/>
          <w:sz w:val="22"/>
          <w:szCs w:val="22"/>
          <w:lang w:val="en-ZA"/>
        </w:rPr>
        <w:t>(</w:t>
      </w:r>
      <w:r w:rsidRPr="00637EBD">
        <w:rPr>
          <w:rFonts w:ascii="Arial" w:hAnsi="Arial" w:cs="Arial"/>
          <w:b/>
          <w:bCs/>
          <w:sz w:val="22"/>
          <w:szCs w:val="22"/>
          <w:lang w:val="en-ZA"/>
        </w:rPr>
        <w:t>b</w:t>
      </w:r>
      <w:r w:rsidRPr="00FB66DD">
        <w:rPr>
          <w:rFonts w:ascii="Arial" w:hAnsi="Arial" w:cs="Arial"/>
          <w:b/>
          <w:bCs/>
          <w:sz w:val="22"/>
          <w:szCs w:val="22"/>
          <w:lang w:val="en-ZA"/>
        </w:rPr>
        <w:t>) designation procedure for township</w:t>
      </w:r>
      <w:r w:rsidR="00264754">
        <w:rPr>
          <w:rFonts w:ascii="Arial" w:hAnsi="Arial" w:cs="Arial"/>
          <w:b/>
          <w:bCs/>
          <w:sz w:val="22"/>
          <w:szCs w:val="22"/>
          <w:lang w:val="en-ZA"/>
        </w:rPr>
        <w:t>s</w:t>
      </w:r>
      <w:r w:rsidRPr="00FB66DD">
        <w:rPr>
          <w:rFonts w:ascii="Arial" w:hAnsi="Arial" w:cs="Arial"/>
          <w:b/>
          <w:bCs/>
          <w:sz w:val="22"/>
          <w:szCs w:val="22"/>
          <w:lang w:val="en-ZA"/>
        </w:rPr>
        <w:t>;</w:t>
      </w:r>
      <w:r w:rsidRPr="00637EBD">
        <w:rPr>
          <w:rFonts w:ascii="Arial" w:hAnsi="Arial" w:cs="Arial"/>
          <w:b/>
          <w:bCs/>
          <w:sz w:val="22"/>
          <w:szCs w:val="22"/>
          <w:lang w:val="en-ZA"/>
        </w:rPr>
        <w:t xml:space="preserve"> and</w:t>
      </w:r>
    </w:p>
    <w:p w14:paraId="1F4711B9" w14:textId="1C98CE17" w:rsidR="00FB66DD" w:rsidRPr="00FB66DD" w:rsidRDefault="00FB66DD" w:rsidP="009E66A5">
      <w:pPr>
        <w:ind w:left="709"/>
        <w:jc w:val="both"/>
        <w:rPr>
          <w:rFonts w:ascii="Arial" w:hAnsi="Arial" w:cs="Arial"/>
          <w:b/>
          <w:bCs/>
          <w:sz w:val="22"/>
          <w:szCs w:val="22"/>
          <w:lang w:val="en-ZA"/>
        </w:rPr>
      </w:pPr>
      <w:r w:rsidRPr="00FB66DD">
        <w:rPr>
          <w:rFonts w:ascii="Arial" w:hAnsi="Arial" w:cs="Arial"/>
          <w:b/>
          <w:bCs/>
          <w:sz w:val="22"/>
          <w:szCs w:val="22"/>
          <w:lang w:val="en-ZA"/>
        </w:rPr>
        <w:t>(c)</w:t>
      </w:r>
      <w:r w:rsidR="00637EBD">
        <w:rPr>
          <w:rFonts w:ascii="Arial" w:hAnsi="Arial" w:cs="Arial"/>
          <w:b/>
          <w:bCs/>
          <w:sz w:val="22"/>
          <w:szCs w:val="22"/>
          <w:lang w:val="en-ZA"/>
        </w:rPr>
        <w:t xml:space="preserve"> </w:t>
      </w:r>
      <w:r w:rsidR="000B318F" w:rsidRPr="00637EBD">
        <w:rPr>
          <w:rFonts w:ascii="Arial" w:hAnsi="Arial" w:cs="Arial"/>
          <w:b/>
          <w:bCs/>
          <w:sz w:val="22"/>
          <w:szCs w:val="22"/>
          <w:lang w:val="en-ZA"/>
        </w:rPr>
        <w:t>f</w:t>
      </w:r>
      <w:r w:rsidRPr="00FB66DD">
        <w:rPr>
          <w:rFonts w:ascii="Arial" w:hAnsi="Arial" w:cs="Arial"/>
          <w:b/>
          <w:bCs/>
          <w:sz w:val="22"/>
          <w:szCs w:val="22"/>
          <w:lang w:val="en-ZA"/>
        </w:rPr>
        <w:t>unding application procedure</w:t>
      </w:r>
      <w:r w:rsidR="009E66A5">
        <w:rPr>
          <w:rFonts w:ascii="Arial" w:hAnsi="Arial" w:cs="Arial"/>
          <w:b/>
          <w:bCs/>
          <w:sz w:val="22"/>
          <w:szCs w:val="22"/>
          <w:lang w:val="en-ZA"/>
        </w:rPr>
        <w:t>.</w:t>
      </w:r>
    </w:p>
    <w:p w14:paraId="25E41DE6" w14:textId="77777777" w:rsidR="00FB66DD" w:rsidRDefault="00FB66DD" w:rsidP="00585551">
      <w:pPr>
        <w:ind w:left="720"/>
        <w:jc w:val="both"/>
        <w:rPr>
          <w:rFonts w:ascii="Arial" w:hAnsi="Arial" w:cs="Arial"/>
          <w:sz w:val="22"/>
          <w:szCs w:val="22"/>
        </w:rPr>
      </w:pPr>
    </w:p>
    <w:p w14:paraId="6D781CA8" w14:textId="77777777" w:rsidR="00585551" w:rsidRPr="0067674B" w:rsidRDefault="00585551" w:rsidP="00585551">
      <w:pPr>
        <w:ind w:right="-47" w:firstLine="720"/>
        <w:jc w:val="both"/>
        <w:rPr>
          <w:rFonts w:ascii="Arial" w:hAnsi="Arial" w:cs="Arial"/>
          <w:sz w:val="2"/>
          <w:szCs w:val="2"/>
          <w:lang w:val="en-GB"/>
        </w:rPr>
      </w:pPr>
    </w:p>
    <w:p w14:paraId="33F03DF6" w14:textId="77777777" w:rsidR="00585551" w:rsidRDefault="00585551" w:rsidP="00585551">
      <w:pPr>
        <w:ind w:right="-47" w:firstLine="720"/>
        <w:jc w:val="both"/>
        <w:rPr>
          <w:rFonts w:ascii="Arial" w:hAnsi="Arial" w:cs="Arial"/>
          <w:sz w:val="22"/>
          <w:szCs w:val="22"/>
          <w:lang w:val="en-GB"/>
        </w:rPr>
      </w:pPr>
    </w:p>
    <w:p w14:paraId="2285D39F" w14:textId="539C088C" w:rsidR="00585551" w:rsidRPr="00126BBA" w:rsidRDefault="00126BBA" w:rsidP="00126BBA">
      <w:pPr>
        <w:ind w:left="709" w:hanging="709"/>
        <w:jc w:val="both"/>
        <w:rPr>
          <w:rFonts w:ascii="Arial" w:hAnsi="Arial" w:cs="Arial"/>
          <w:b/>
        </w:rPr>
      </w:pPr>
      <w:r>
        <w:rPr>
          <w:rFonts w:ascii="Arial" w:hAnsi="Arial" w:cs="Arial"/>
          <w:b/>
        </w:rPr>
        <w:t>7.</w:t>
      </w:r>
      <w:r>
        <w:rPr>
          <w:rFonts w:ascii="Arial" w:hAnsi="Arial" w:cs="Arial"/>
          <w:b/>
        </w:rPr>
        <w:tab/>
      </w:r>
      <w:r w:rsidR="00585551" w:rsidRPr="00126BBA">
        <w:rPr>
          <w:rFonts w:ascii="Arial" w:hAnsi="Arial" w:cs="Arial"/>
          <w:b/>
        </w:rPr>
        <w:t xml:space="preserve">RECOMMENDATIONS </w:t>
      </w:r>
    </w:p>
    <w:p w14:paraId="031438A8" w14:textId="77777777" w:rsidR="00585551" w:rsidRPr="00681457" w:rsidRDefault="00585551" w:rsidP="00585551">
      <w:pPr>
        <w:ind w:left="360"/>
        <w:jc w:val="both"/>
        <w:rPr>
          <w:rFonts w:ascii="Arial" w:hAnsi="Arial" w:cs="Arial"/>
          <w:sz w:val="2"/>
          <w:szCs w:val="2"/>
        </w:rPr>
      </w:pPr>
    </w:p>
    <w:p w14:paraId="7F6A37CA" w14:textId="77777777" w:rsidR="004B6C48" w:rsidRPr="0067674B" w:rsidRDefault="004B6C48" w:rsidP="004B6C48">
      <w:pPr>
        <w:pStyle w:val="NoSpacing"/>
        <w:tabs>
          <w:tab w:val="left" w:pos="1134"/>
        </w:tabs>
        <w:ind w:left="1134"/>
        <w:jc w:val="both"/>
        <w:rPr>
          <w:rFonts w:ascii="Arial" w:hAnsi="Arial" w:cs="Arial"/>
          <w:sz w:val="18"/>
          <w:szCs w:val="18"/>
        </w:rPr>
      </w:pPr>
    </w:p>
    <w:p w14:paraId="39CE39DB" w14:textId="4838FB7B" w:rsidR="00585551" w:rsidRPr="00203A60" w:rsidRDefault="009504BF" w:rsidP="009E66A5">
      <w:pPr>
        <w:pStyle w:val="NoSpacing"/>
        <w:tabs>
          <w:tab w:val="left" w:pos="1134"/>
        </w:tabs>
        <w:ind w:left="709"/>
        <w:jc w:val="both"/>
        <w:rPr>
          <w:rFonts w:ascii="Arial" w:hAnsi="Arial" w:cs="Arial"/>
          <w:sz w:val="22"/>
          <w:szCs w:val="22"/>
        </w:rPr>
      </w:pPr>
      <w:r>
        <w:rPr>
          <w:rFonts w:ascii="Arial" w:hAnsi="Arial" w:cs="Arial"/>
          <w:sz w:val="22"/>
          <w:szCs w:val="22"/>
        </w:rPr>
        <w:t>The Committee</w:t>
      </w:r>
      <w:r w:rsidR="00637EBD">
        <w:rPr>
          <w:rFonts w:ascii="Arial" w:hAnsi="Arial" w:cs="Arial"/>
          <w:sz w:val="22"/>
          <w:szCs w:val="22"/>
        </w:rPr>
        <w:t xml:space="preserve"> further</w:t>
      </w:r>
      <w:r>
        <w:rPr>
          <w:rFonts w:ascii="Arial" w:hAnsi="Arial" w:cs="Arial"/>
          <w:sz w:val="22"/>
          <w:szCs w:val="22"/>
        </w:rPr>
        <w:t xml:space="preserve"> </w:t>
      </w:r>
      <w:r w:rsidR="009E66A5">
        <w:rPr>
          <w:rFonts w:ascii="Arial" w:hAnsi="Arial" w:cs="Arial"/>
          <w:sz w:val="22"/>
          <w:szCs w:val="22"/>
        </w:rPr>
        <w:t>r</w:t>
      </w:r>
      <w:r>
        <w:rPr>
          <w:rFonts w:ascii="Arial" w:hAnsi="Arial" w:cs="Arial"/>
          <w:sz w:val="22"/>
          <w:szCs w:val="22"/>
        </w:rPr>
        <w:t>ecommends that</w:t>
      </w:r>
      <w:r w:rsidR="00637EBD">
        <w:rPr>
          <w:rFonts w:ascii="Arial" w:hAnsi="Arial" w:cs="Arial"/>
          <w:sz w:val="22"/>
          <w:szCs w:val="22"/>
        </w:rPr>
        <w:t xml:space="preserve"> when making </w:t>
      </w:r>
      <w:r w:rsidR="00264754">
        <w:rPr>
          <w:rFonts w:ascii="Arial" w:hAnsi="Arial" w:cs="Arial"/>
          <w:sz w:val="22"/>
          <w:szCs w:val="22"/>
        </w:rPr>
        <w:t>R</w:t>
      </w:r>
      <w:r w:rsidR="00637EBD">
        <w:rPr>
          <w:rFonts w:ascii="Arial" w:hAnsi="Arial" w:cs="Arial"/>
          <w:sz w:val="22"/>
          <w:szCs w:val="22"/>
        </w:rPr>
        <w:t>egulations in future</w:t>
      </w:r>
      <w:r w:rsidR="00264754">
        <w:rPr>
          <w:rFonts w:ascii="Arial" w:hAnsi="Arial" w:cs="Arial"/>
          <w:sz w:val="22"/>
          <w:szCs w:val="22"/>
        </w:rPr>
        <w:t>,</w:t>
      </w:r>
      <w:r w:rsidR="00637EBD">
        <w:rPr>
          <w:rFonts w:ascii="Arial" w:hAnsi="Arial" w:cs="Arial"/>
          <w:sz w:val="22"/>
          <w:szCs w:val="22"/>
        </w:rPr>
        <w:t xml:space="preserve"> the Department should ensure that </w:t>
      </w:r>
      <w:proofErr w:type="gramStart"/>
      <w:r w:rsidR="00637EBD">
        <w:rPr>
          <w:rFonts w:ascii="Arial" w:hAnsi="Arial" w:cs="Arial"/>
          <w:sz w:val="22"/>
          <w:szCs w:val="22"/>
        </w:rPr>
        <w:t>they:</w:t>
      </w:r>
      <w:r w:rsidR="00561E9F">
        <w:rPr>
          <w:rFonts w:ascii="Arial" w:hAnsi="Arial" w:cs="Arial"/>
          <w:sz w:val="22"/>
          <w:szCs w:val="22"/>
        </w:rPr>
        <w:t>-</w:t>
      </w:r>
      <w:proofErr w:type="gramEnd"/>
      <w:r>
        <w:rPr>
          <w:rFonts w:ascii="Arial" w:hAnsi="Arial" w:cs="Arial"/>
          <w:sz w:val="22"/>
          <w:szCs w:val="22"/>
        </w:rPr>
        <w:t xml:space="preserve"> </w:t>
      </w:r>
    </w:p>
    <w:p w14:paraId="19F9548D" w14:textId="0A4BD381" w:rsidR="000A38A2" w:rsidRDefault="000A38A2" w:rsidP="000A38A2">
      <w:pPr>
        <w:pStyle w:val="NoSpacing"/>
        <w:tabs>
          <w:tab w:val="left" w:pos="1276"/>
        </w:tabs>
        <w:ind w:left="1134"/>
        <w:jc w:val="both"/>
        <w:rPr>
          <w:rFonts w:ascii="Arial" w:hAnsi="Arial" w:cs="Arial"/>
          <w:sz w:val="22"/>
          <w:szCs w:val="22"/>
        </w:rPr>
      </w:pPr>
    </w:p>
    <w:p w14:paraId="39B4424A" w14:textId="324F7AB6" w:rsidR="00672909" w:rsidRPr="00532092" w:rsidRDefault="00672909" w:rsidP="009E66A5">
      <w:pPr>
        <w:pStyle w:val="NoSpacing"/>
        <w:numPr>
          <w:ilvl w:val="0"/>
          <w:numId w:val="23"/>
        </w:numPr>
        <w:jc w:val="both"/>
        <w:rPr>
          <w:rFonts w:ascii="Arial" w:hAnsi="Arial" w:cs="Arial"/>
          <w:sz w:val="22"/>
          <w:szCs w:val="22"/>
        </w:rPr>
      </w:pPr>
      <w:r w:rsidRPr="00532092">
        <w:rPr>
          <w:rFonts w:ascii="Arial" w:hAnsi="Arial" w:cs="Arial"/>
          <w:sz w:val="22"/>
          <w:szCs w:val="22"/>
        </w:rPr>
        <w:t xml:space="preserve">Be as detailed as possible to avoid any ambiguity and confusion of which enterprises and </w:t>
      </w:r>
      <w:proofErr w:type="spellStart"/>
      <w:r w:rsidR="009E66A5" w:rsidRPr="00532092">
        <w:rPr>
          <w:rFonts w:ascii="Arial" w:hAnsi="Arial" w:cs="Arial"/>
          <w:sz w:val="22"/>
          <w:szCs w:val="22"/>
        </w:rPr>
        <w:t>organ</w:t>
      </w:r>
      <w:r w:rsidR="00264754">
        <w:rPr>
          <w:rFonts w:ascii="Arial" w:hAnsi="Arial" w:cs="Arial"/>
          <w:sz w:val="22"/>
          <w:szCs w:val="22"/>
        </w:rPr>
        <w:t>is</w:t>
      </w:r>
      <w:r w:rsidR="009E66A5" w:rsidRPr="00532092">
        <w:rPr>
          <w:rFonts w:ascii="Arial" w:hAnsi="Arial" w:cs="Arial"/>
          <w:sz w:val="22"/>
          <w:szCs w:val="22"/>
        </w:rPr>
        <w:t>ations</w:t>
      </w:r>
      <w:proofErr w:type="spellEnd"/>
      <w:r w:rsidRPr="00532092">
        <w:rPr>
          <w:rFonts w:ascii="Arial" w:hAnsi="Arial" w:cs="Arial"/>
          <w:sz w:val="22"/>
          <w:szCs w:val="22"/>
        </w:rPr>
        <w:t xml:space="preserve"> are eligible to be funded.</w:t>
      </w:r>
    </w:p>
    <w:p w14:paraId="535FF31D" w14:textId="77777777" w:rsidR="00672909" w:rsidRPr="00532092" w:rsidRDefault="00672909" w:rsidP="009E66A5">
      <w:pPr>
        <w:pStyle w:val="NoSpacing"/>
        <w:numPr>
          <w:ilvl w:val="0"/>
          <w:numId w:val="23"/>
        </w:numPr>
        <w:jc w:val="both"/>
        <w:rPr>
          <w:rFonts w:ascii="Arial" w:hAnsi="Arial" w:cs="Arial"/>
          <w:sz w:val="22"/>
          <w:szCs w:val="22"/>
        </w:rPr>
      </w:pPr>
      <w:r w:rsidRPr="00532092">
        <w:rPr>
          <w:rFonts w:ascii="Arial" w:hAnsi="Arial" w:cs="Arial"/>
          <w:sz w:val="22"/>
          <w:szCs w:val="22"/>
        </w:rPr>
        <w:lastRenderedPageBreak/>
        <w:t>Consider the dire state of the township economy and the high levels of unemployment in townships.</w:t>
      </w:r>
    </w:p>
    <w:p w14:paraId="22FE7E65" w14:textId="77777777" w:rsidR="00672909" w:rsidRPr="00532092" w:rsidRDefault="00672909" w:rsidP="009E66A5">
      <w:pPr>
        <w:pStyle w:val="NoSpacing"/>
        <w:numPr>
          <w:ilvl w:val="0"/>
          <w:numId w:val="23"/>
        </w:numPr>
        <w:jc w:val="both"/>
        <w:rPr>
          <w:rFonts w:ascii="Arial" w:hAnsi="Arial" w:cs="Arial"/>
          <w:sz w:val="22"/>
          <w:szCs w:val="22"/>
        </w:rPr>
      </w:pPr>
      <w:r w:rsidRPr="00532092">
        <w:rPr>
          <w:rFonts w:ascii="Arial" w:hAnsi="Arial" w:cs="Arial"/>
          <w:sz w:val="22"/>
          <w:szCs w:val="22"/>
        </w:rPr>
        <w:t>Eliminate elements of quick money-making schemes that will seek to derail the good intensions of this Bill; and</w:t>
      </w:r>
    </w:p>
    <w:p w14:paraId="1843C0E2" w14:textId="77777777" w:rsidR="00672909" w:rsidRPr="00532092" w:rsidRDefault="00672909" w:rsidP="009E66A5">
      <w:pPr>
        <w:pStyle w:val="NoSpacing"/>
        <w:numPr>
          <w:ilvl w:val="0"/>
          <w:numId w:val="23"/>
        </w:numPr>
        <w:jc w:val="both"/>
        <w:rPr>
          <w:rFonts w:ascii="Arial" w:hAnsi="Arial" w:cs="Arial"/>
          <w:bCs/>
          <w:color w:val="000000" w:themeColor="text1"/>
          <w:sz w:val="22"/>
          <w:szCs w:val="22"/>
        </w:rPr>
      </w:pPr>
      <w:r w:rsidRPr="00532092">
        <w:rPr>
          <w:rFonts w:ascii="Arial" w:hAnsi="Arial" w:cs="Arial"/>
          <w:sz w:val="22"/>
          <w:szCs w:val="22"/>
        </w:rPr>
        <w:t xml:space="preserve">Ensure </w:t>
      </w:r>
      <w:proofErr w:type="gramStart"/>
      <w:r w:rsidRPr="00532092">
        <w:rPr>
          <w:rFonts w:ascii="Arial" w:hAnsi="Arial" w:cs="Arial"/>
          <w:sz w:val="22"/>
          <w:szCs w:val="22"/>
        </w:rPr>
        <w:t>the vast majority of</w:t>
      </w:r>
      <w:proofErr w:type="gramEnd"/>
      <w:r w:rsidRPr="00532092">
        <w:rPr>
          <w:rFonts w:ascii="Arial" w:hAnsi="Arial" w:cs="Arial"/>
          <w:sz w:val="22"/>
          <w:szCs w:val="22"/>
        </w:rPr>
        <w:t xml:space="preserve"> eligible people in townships should benefit from the introduction of this Bill.</w:t>
      </w:r>
    </w:p>
    <w:p w14:paraId="19FDA441" w14:textId="26145957" w:rsidR="00672909" w:rsidRDefault="00672909" w:rsidP="000A38A2">
      <w:pPr>
        <w:pStyle w:val="NoSpacing"/>
        <w:tabs>
          <w:tab w:val="left" w:pos="1276"/>
        </w:tabs>
        <w:ind w:left="1134"/>
        <w:jc w:val="both"/>
        <w:rPr>
          <w:rFonts w:ascii="Arial" w:hAnsi="Arial" w:cs="Arial"/>
          <w:sz w:val="22"/>
          <w:szCs w:val="22"/>
        </w:rPr>
      </w:pPr>
    </w:p>
    <w:p w14:paraId="75B42FC0" w14:textId="77777777" w:rsidR="009E66A5" w:rsidRDefault="009E66A5" w:rsidP="000A38A2">
      <w:pPr>
        <w:pStyle w:val="NoSpacing"/>
        <w:tabs>
          <w:tab w:val="left" w:pos="1276"/>
        </w:tabs>
        <w:ind w:left="1134"/>
        <w:jc w:val="both"/>
        <w:rPr>
          <w:rFonts w:ascii="Arial" w:hAnsi="Arial" w:cs="Arial"/>
          <w:sz w:val="22"/>
          <w:szCs w:val="22"/>
        </w:rPr>
      </w:pPr>
    </w:p>
    <w:p w14:paraId="1D783618" w14:textId="77777777" w:rsidR="007D6495" w:rsidRPr="00203A60" w:rsidRDefault="007D6495" w:rsidP="000A38A2">
      <w:pPr>
        <w:pStyle w:val="NoSpacing"/>
        <w:tabs>
          <w:tab w:val="left" w:pos="1276"/>
        </w:tabs>
        <w:ind w:left="1134"/>
        <w:jc w:val="both"/>
        <w:rPr>
          <w:rFonts w:ascii="Arial" w:hAnsi="Arial" w:cs="Arial"/>
          <w:sz w:val="22"/>
          <w:szCs w:val="22"/>
        </w:rPr>
      </w:pPr>
    </w:p>
    <w:p w14:paraId="599A1885" w14:textId="092AD996" w:rsidR="00585551" w:rsidRPr="004B6C48" w:rsidRDefault="00585551" w:rsidP="004B6C48">
      <w:pPr>
        <w:pStyle w:val="ListParagraph"/>
        <w:numPr>
          <w:ilvl w:val="0"/>
          <w:numId w:val="19"/>
        </w:numPr>
        <w:tabs>
          <w:tab w:val="left" w:pos="-360"/>
        </w:tabs>
        <w:ind w:hanging="720"/>
        <w:jc w:val="both"/>
        <w:rPr>
          <w:rFonts w:ascii="Arial" w:hAnsi="Arial" w:cs="Arial"/>
          <w:b/>
          <w:sz w:val="24"/>
          <w:szCs w:val="24"/>
        </w:rPr>
      </w:pPr>
      <w:r w:rsidRPr="004B6C48">
        <w:rPr>
          <w:rFonts w:ascii="Arial" w:hAnsi="Arial" w:cs="Arial"/>
          <w:b/>
          <w:sz w:val="24"/>
          <w:szCs w:val="24"/>
        </w:rPr>
        <w:t>ACKNOWLEDGEMENTS</w:t>
      </w:r>
    </w:p>
    <w:p w14:paraId="08291EB9" w14:textId="67476FA1" w:rsidR="00753790" w:rsidRPr="008B0DFD" w:rsidRDefault="00753790" w:rsidP="00753790">
      <w:pPr>
        <w:pStyle w:val="NoSpacing"/>
        <w:ind w:left="709"/>
        <w:jc w:val="both"/>
        <w:rPr>
          <w:rFonts w:ascii="Arial" w:hAnsi="Arial" w:cs="Arial"/>
          <w:color w:val="000000"/>
          <w:sz w:val="22"/>
          <w:szCs w:val="22"/>
        </w:rPr>
      </w:pPr>
      <w:r w:rsidRPr="008B0DFD">
        <w:rPr>
          <w:rFonts w:ascii="Arial" w:hAnsi="Arial" w:cs="Arial"/>
          <w:b/>
          <w:sz w:val="22"/>
          <w:szCs w:val="22"/>
        </w:rPr>
        <w:tab/>
      </w:r>
      <w:r w:rsidRPr="008B0DFD">
        <w:rPr>
          <w:rFonts w:ascii="Arial" w:hAnsi="Arial" w:cs="Arial"/>
          <w:sz w:val="22"/>
          <w:szCs w:val="22"/>
        </w:rPr>
        <w:t xml:space="preserve">Special thanks are due to the following Honourable Members: MH Cirota; MS Shackleton; KC Mazwi; TE Magagula; DP Malema and </w:t>
      </w:r>
      <w:r w:rsidRPr="008B0DFD">
        <w:rPr>
          <w:rFonts w:ascii="Arial" w:hAnsi="Arial" w:cs="Arial"/>
          <w:color w:val="000000"/>
          <w:sz w:val="22"/>
          <w:szCs w:val="22"/>
        </w:rPr>
        <w:t>AA Ndlovana.</w:t>
      </w:r>
    </w:p>
    <w:p w14:paraId="2C8C4246" w14:textId="77777777" w:rsidR="00753790" w:rsidRPr="008B0DFD" w:rsidRDefault="00753790" w:rsidP="00753790">
      <w:pPr>
        <w:pStyle w:val="NoSpacing"/>
        <w:ind w:left="709"/>
        <w:jc w:val="both"/>
        <w:rPr>
          <w:rFonts w:ascii="Arial" w:hAnsi="Arial" w:cs="Arial"/>
          <w:sz w:val="4"/>
          <w:szCs w:val="4"/>
        </w:rPr>
      </w:pPr>
    </w:p>
    <w:p w14:paraId="1BD75192" w14:textId="77777777" w:rsidR="00753790" w:rsidRPr="008B0DFD" w:rsidRDefault="00753790" w:rsidP="00753790">
      <w:pPr>
        <w:pStyle w:val="NoSpacing"/>
        <w:ind w:left="709"/>
        <w:jc w:val="both"/>
        <w:rPr>
          <w:rFonts w:ascii="Arial" w:hAnsi="Arial" w:cs="Arial"/>
          <w:sz w:val="22"/>
          <w:szCs w:val="22"/>
        </w:rPr>
      </w:pPr>
    </w:p>
    <w:p w14:paraId="2E611539" w14:textId="71AB7CE8" w:rsidR="00753790" w:rsidRPr="008B0DFD" w:rsidRDefault="00753790" w:rsidP="00753790">
      <w:pPr>
        <w:pStyle w:val="NoSpacing"/>
        <w:ind w:left="709"/>
        <w:jc w:val="both"/>
        <w:rPr>
          <w:rFonts w:ascii="Arial" w:hAnsi="Arial" w:cs="Arial"/>
          <w:sz w:val="22"/>
          <w:szCs w:val="22"/>
        </w:rPr>
      </w:pPr>
      <w:r w:rsidRPr="008B0DFD">
        <w:rPr>
          <w:rFonts w:ascii="Arial" w:hAnsi="Arial" w:cs="Arial"/>
          <w:sz w:val="22"/>
          <w:szCs w:val="22"/>
        </w:rPr>
        <w:t>The Committee would further like to thank the following support staff for their dedication: Group Committee Co</w:t>
      </w:r>
      <w:r w:rsidR="00264754">
        <w:rPr>
          <w:rFonts w:ascii="Arial" w:hAnsi="Arial" w:cs="Arial"/>
          <w:sz w:val="22"/>
          <w:szCs w:val="22"/>
        </w:rPr>
        <w:t>-</w:t>
      </w:r>
      <w:proofErr w:type="spellStart"/>
      <w:r w:rsidRPr="008B0DFD">
        <w:rPr>
          <w:rFonts w:ascii="Arial" w:hAnsi="Arial" w:cs="Arial"/>
          <w:sz w:val="22"/>
          <w:szCs w:val="22"/>
        </w:rPr>
        <w:t>ordinator</w:t>
      </w:r>
      <w:proofErr w:type="spellEnd"/>
      <w:r w:rsidRPr="008B0DFD">
        <w:rPr>
          <w:rFonts w:ascii="Arial" w:hAnsi="Arial" w:cs="Arial"/>
          <w:sz w:val="22"/>
          <w:szCs w:val="22"/>
        </w:rPr>
        <w:t>, M Vaas;</w:t>
      </w:r>
      <w:r w:rsidR="007D6495" w:rsidRPr="008B0DFD">
        <w:rPr>
          <w:rFonts w:ascii="Arial" w:hAnsi="Arial" w:cs="Arial"/>
          <w:sz w:val="22"/>
          <w:szCs w:val="22"/>
        </w:rPr>
        <w:t xml:space="preserve"> </w:t>
      </w:r>
      <w:r w:rsidRPr="008B0DFD">
        <w:rPr>
          <w:rFonts w:ascii="Arial" w:hAnsi="Arial" w:cs="Arial"/>
          <w:sz w:val="22"/>
          <w:szCs w:val="22"/>
        </w:rPr>
        <w:t xml:space="preserve">Committee Coordinator, C Senoko; Committee Administrator, L Lamola; </w:t>
      </w:r>
      <w:r w:rsidR="00264754">
        <w:rPr>
          <w:rFonts w:ascii="Arial" w:hAnsi="Arial" w:cs="Arial"/>
          <w:sz w:val="22"/>
          <w:szCs w:val="22"/>
        </w:rPr>
        <w:t>Senior Researcher</w:t>
      </w:r>
      <w:r w:rsidR="00264754" w:rsidRPr="008B0DFD">
        <w:rPr>
          <w:rFonts w:ascii="Arial" w:hAnsi="Arial" w:cs="Arial"/>
          <w:sz w:val="22"/>
          <w:szCs w:val="22"/>
        </w:rPr>
        <w:t xml:space="preserve">, </w:t>
      </w:r>
      <w:r w:rsidR="00264754">
        <w:rPr>
          <w:rFonts w:ascii="Arial" w:hAnsi="Arial" w:cs="Arial"/>
          <w:sz w:val="22"/>
          <w:szCs w:val="22"/>
        </w:rPr>
        <w:t>N Dlamini</w:t>
      </w:r>
      <w:r w:rsidR="00264754" w:rsidRPr="008B0DFD">
        <w:rPr>
          <w:rFonts w:ascii="Arial" w:hAnsi="Arial" w:cs="Arial"/>
          <w:sz w:val="22"/>
          <w:szCs w:val="22"/>
        </w:rPr>
        <w:t xml:space="preserve"> </w:t>
      </w:r>
      <w:r w:rsidRPr="008B0DFD">
        <w:rPr>
          <w:rFonts w:ascii="Arial" w:hAnsi="Arial" w:cs="Arial"/>
          <w:sz w:val="22"/>
          <w:szCs w:val="22"/>
        </w:rPr>
        <w:t>Manager</w:t>
      </w:r>
      <w:r w:rsidR="00264754">
        <w:rPr>
          <w:rFonts w:ascii="Arial" w:hAnsi="Arial" w:cs="Arial"/>
          <w:sz w:val="22"/>
          <w:szCs w:val="22"/>
        </w:rPr>
        <w:t>;</w:t>
      </w:r>
      <w:r w:rsidRPr="008B0DFD">
        <w:rPr>
          <w:rFonts w:ascii="Arial" w:hAnsi="Arial" w:cs="Arial"/>
          <w:sz w:val="22"/>
          <w:szCs w:val="22"/>
        </w:rPr>
        <w:t xml:space="preserve"> </w:t>
      </w:r>
      <w:r w:rsidR="00264754" w:rsidRPr="008B0DFD">
        <w:rPr>
          <w:rFonts w:ascii="Arial" w:hAnsi="Arial" w:cs="Arial"/>
          <w:sz w:val="22"/>
          <w:szCs w:val="22"/>
        </w:rPr>
        <w:t xml:space="preserve">Committee Researcher, S Buthelezi; </w:t>
      </w:r>
      <w:r w:rsidR="00264754">
        <w:rPr>
          <w:rFonts w:ascii="Arial" w:hAnsi="Arial" w:cs="Arial"/>
          <w:sz w:val="22"/>
          <w:szCs w:val="22"/>
        </w:rPr>
        <w:t xml:space="preserve">Manager </w:t>
      </w:r>
      <w:r w:rsidRPr="008B0DFD">
        <w:rPr>
          <w:rFonts w:ascii="Arial" w:hAnsi="Arial" w:cs="Arial"/>
          <w:sz w:val="22"/>
          <w:szCs w:val="22"/>
        </w:rPr>
        <w:t>Proceedings, R Chiloane; Principal Table Assistant, K Kgosithebe; Manager NCOP/Legal, S Ncube; Legal Advisor</w:t>
      </w:r>
      <w:r w:rsidR="00264754">
        <w:rPr>
          <w:rFonts w:ascii="Arial" w:hAnsi="Arial" w:cs="Arial"/>
          <w:sz w:val="22"/>
          <w:szCs w:val="22"/>
        </w:rPr>
        <w:t>,</w:t>
      </w:r>
      <w:r w:rsidRPr="008B0DFD">
        <w:rPr>
          <w:rFonts w:ascii="Arial" w:hAnsi="Arial" w:cs="Arial"/>
          <w:sz w:val="22"/>
          <w:szCs w:val="22"/>
        </w:rPr>
        <w:t xml:space="preserve"> L Mudau; Senior Information Officer, N Ntlebi; Communications Officer, T Mashifane; Hansard Recorder, S Baloyi and Service Officer, P Ximba. </w:t>
      </w:r>
    </w:p>
    <w:p w14:paraId="0D53B697" w14:textId="5D77F49C" w:rsidR="00585551" w:rsidRDefault="00585551" w:rsidP="00753790">
      <w:pPr>
        <w:tabs>
          <w:tab w:val="left" w:pos="775"/>
        </w:tabs>
        <w:rPr>
          <w:rFonts w:ascii="Arial" w:hAnsi="Arial" w:cs="Arial"/>
          <w:b/>
        </w:rPr>
      </w:pPr>
    </w:p>
    <w:p w14:paraId="5F908510" w14:textId="77777777" w:rsidR="00585551" w:rsidRPr="0067674B" w:rsidRDefault="00585551" w:rsidP="00585551">
      <w:pPr>
        <w:jc w:val="both"/>
        <w:rPr>
          <w:rFonts w:ascii="Arial" w:hAnsi="Arial" w:cs="Arial"/>
          <w:b/>
          <w:sz w:val="18"/>
          <w:szCs w:val="18"/>
        </w:rPr>
      </w:pPr>
    </w:p>
    <w:p w14:paraId="464D9838" w14:textId="77777777" w:rsidR="00585551" w:rsidRPr="006D4CE8" w:rsidRDefault="00585551" w:rsidP="00585551">
      <w:pPr>
        <w:pStyle w:val="ListParagraph"/>
        <w:numPr>
          <w:ilvl w:val="0"/>
          <w:numId w:val="6"/>
        </w:numPr>
        <w:ind w:hanging="720"/>
        <w:jc w:val="both"/>
        <w:rPr>
          <w:rFonts w:ascii="Arial" w:hAnsi="Arial" w:cs="Arial"/>
          <w:b/>
          <w:sz w:val="24"/>
          <w:szCs w:val="24"/>
        </w:rPr>
      </w:pPr>
      <w:r w:rsidRPr="006D4CE8">
        <w:rPr>
          <w:rFonts w:ascii="Arial" w:hAnsi="Arial" w:cs="Arial"/>
          <w:b/>
          <w:sz w:val="24"/>
          <w:szCs w:val="24"/>
        </w:rPr>
        <w:t>ADOPTION</w:t>
      </w:r>
    </w:p>
    <w:p w14:paraId="336BB8B2" w14:textId="11AC7868" w:rsidR="00EA3519" w:rsidRDefault="00585551" w:rsidP="004462B1">
      <w:pPr>
        <w:ind w:left="720" w:right="-694"/>
        <w:jc w:val="both"/>
      </w:pPr>
      <w:r w:rsidRPr="003E1182">
        <w:rPr>
          <w:rFonts w:ascii="Arial" w:hAnsi="Arial" w:cs="Arial"/>
          <w:sz w:val="22"/>
          <w:szCs w:val="22"/>
        </w:rPr>
        <w:t>In accordance with Rule</w:t>
      </w:r>
      <w:r>
        <w:rPr>
          <w:rFonts w:ascii="Arial" w:hAnsi="Arial" w:cs="Arial"/>
          <w:sz w:val="22"/>
          <w:szCs w:val="22"/>
        </w:rPr>
        <w:t>s</w:t>
      </w:r>
      <w:r w:rsidRPr="003E1182">
        <w:rPr>
          <w:rFonts w:ascii="Arial" w:hAnsi="Arial" w:cs="Arial"/>
          <w:sz w:val="22"/>
          <w:szCs w:val="22"/>
        </w:rPr>
        <w:t xml:space="preserve"> 16</w:t>
      </w:r>
      <w:r>
        <w:rPr>
          <w:rFonts w:ascii="Arial" w:hAnsi="Arial" w:cs="Arial"/>
          <w:sz w:val="22"/>
          <w:szCs w:val="22"/>
        </w:rPr>
        <w:t>3, 164, and 201</w:t>
      </w:r>
      <w:r w:rsidRPr="003E1182">
        <w:rPr>
          <w:rFonts w:ascii="Arial" w:hAnsi="Arial" w:cs="Arial"/>
          <w:sz w:val="22"/>
          <w:szCs w:val="22"/>
        </w:rPr>
        <w:t xml:space="preserve"> of the Standing Rules of the Gauteng Provincial Legislature, the </w:t>
      </w:r>
      <w:r w:rsidR="000D7B2B">
        <w:rPr>
          <w:rFonts w:ascii="Arial" w:hAnsi="Arial" w:cs="Arial"/>
          <w:sz w:val="22"/>
          <w:szCs w:val="22"/>
        </w:rPr>
        <w:t xml:space="preserve">CSSL </w:t>
      </w:r>
      <w:r w:rsidRPr="003E1182">
        <w:rPr>
          <w:rFonts w:ascii="Arial" w:hAnsi="Arial" w:cs="Arial"/>
          <w:sz w:val="22"/>
          <w:szCs w:val="22"/>
        </w:rPr>
        <w:t>Committee adopted the Report on the</w:t>
      </w:r>
      <w:r>
        <w:rPr>
          <w:rFonts w:ascii="Arial" w:hAnsi="Arial" w:cs="Arial"/>
          <w:sz w:val="22"/>
          <w:szCs w:val="22"/>
        </w:rPr>
        <w:t xml:space="preserve"> Gauteng </w:t>
      </w:r>
      <w:r w:rsidR="000D7B2B">
        <w:rPr>
          <w:rFonts w:ascii="Arial" w:hAnsi="Arial" w:cs="Arial"/>
          <w:sz w:val="22"/>
          <w:szCs w:val="22"/>
        </w:rPr>
        <w:t xml:space="preserve">Township Economic </w:t>
      </w:r>
      <w:r w:rsidR="006F24E4">
        <w:rPr>
          <w:rFonts w:ascii="Arial" w:hAnsi="Arial" w:cs="Arial"/>
          <w:sz w:val="22"/>
          <w:szCs w:val="22"/>
        </w:rPr>
        <w:t xml:space="preserve">Development </w:t>
      </w:r>
      <w:r w:rsidR="000D7B2B">
        <w:rPr>
          <w:rFonts w:ascii="Arial" w:hAnsi="Arial" w:cs="Arial"/>
          <w:sz w:val="22"/>
          <w:szCs w:val="22"/>
        </w:rPr>
        <w:t>Bil</w:t>
      </w:r>
      <w:r w:rsidR="006F24E4">
        <w:rPr>
          <w:rFonts w:ascii="Arial" w:hAnsi="Arial" w:cs="Arial"/>
          <w:sz w:val="22"/>
          <w:szCs w:val="22"/>
        </w:rPr>
        <w:t>l</w:t>
      </w:r>
      <w:r w:rsidR="00753790">
        <w:rPr>
          <w:rFonts w:ascii="Arial" w:hAnsi="Arial" w:cs="Arial"/>
          <w:sz w:val="22"/>
          <w:szCs w:val="22"/>
        </w:rPr>
        <w:t>, 2020.</w:t>
      </w:r>
    </w:p>
    <w:sectPr w:rsidR="00EA3519" w:rsidSect="00CB086A">
      <w:footerReference w:type="even" r:id="rId8"/>
      <w:footerReference w:type="default" r:id="rId9"/>
      <w:pgSz w:w="12240" w:h="15840"/>
      <w:pgMar w:top="426"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001CE" w14:textId="77777777" w:rsidR="00653C41" w:rsidRDefault="00653C41" w:rsidP="00EE0B2F">
      <w:r>
        <w:separator/>
      </w:r>
    </w:p>
  </w:endnote>
  <w:endnote w:type="continuationSeparator" w:id="0">
    <w:p w14:paraId="0801AD6B" w14:textId="77777777" w:rsidR="00653C41" w:rsidRDefault="00653C41" w:rsidP="00EE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62667" w14:textId="77777777" w:rsidR="00502F6E" w:rsidRDefault="005818DC" w:rsidP="005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6C0D24" w14:textId="77777777" w:rsidR="00502F6E" w:rsidRDefault="00653C41" w:rsidP="00502F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B275" w14:textId="77777777" w:rsidR="00502F6E" w:rsidRDefault="005818DC" w:rsidP="00502F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9CF484" w14:textId="77777777" w:rsidR="00502F6E" w:rsidRDefault="00653C41" w:rsidP="00502F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F461B" w14:textId="77777777" w:rsidR="00653C41" w:rsidRDefault="00653C41" w:rsidP="00EE0B2F">
      <w:r>
        <w:separator/>
      </w:r>
    </w:p>
  </w:footnote>
  <w:footnote w:type="continuationSeparator" w:id="0">
    <w:p w14:paraId="74834AF3" w14:textId="77777777" w:rsidR="00653C41" w:rsidRDefault="00653C41" w:rsidP="00EE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E82"/>
    <w:multiLevelType w:val="hybridMultilevel"/>
    <w:tmpl w:val="D9FC2C74"/>
    <w:lvl w:ilvl="0" w:tplc="61B4AC84">
      <w:start w:val="9"/>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5A7A26"/>
    <w:multiLevelType w:val="hybridMultilevel"/>
    <w:tmpl w:val="4CDA9A4C"/>
    <w:lvl w:ilvl="0" w:tplc="0324B49A">
      <w:start w:val="1"/>
      <w:numFmt w:val="decimal"/>
      <w:pStyle w:val="JUDGMENTNUMBERED"/>
      <w:lvlText w:val="[%1]"/>
      <w:lvlJc w:val="left"/>
      <w:pPr>
        <w:ind w:left="2694" w:hanging="360"/>
      </w:pPr>
      <w:rPr>
        <w:rFonts w:ascii="Times New Roman" w:hAnsi="Times New Roman" w:hint="default"/>
        <w:i w:val="0"/>
        <w:caps w:val="0"/>
        <w:strike w:val="0"/>
        <w:dstrike w:val="0"/>
        <w:vanish w:val="0"/>
        <w:sz w:val="24"/>
        <w:szCs w:val="24"/>
        <w:vertAlign w:val="baseline"/>
      </w:rPr>
    </w:lvl>
    <w:lvl w:ilvl="1" w:tplc="04090019">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15:restartNumberingAfterBreak="0">
    <w:nsid w:val="0E0F12FB"/>
    <w:multiLevelType w:val="hybridMultilevel"/>
    <w:tmpl w:val="229AD172"/>
    <w:lvl w:ilvl="0" w:tplc="9C388882">
      <w:start w:val="1"/>
      <w:numFmt w:val="lowerLetter"/>
      <w:lvlText w:val="(%1)"/>
      <w:lvlJc w:val="left"/>
      <w:pPr>
        <w:ind w:left="1080" w:hanging="360"/>
      </w:pPr>
      <w:rPr>
        <w:rFonts w:ascii="Arial" w:eastAsia="Times New Roman" w:hAnsi="Arial" w:cs="Arial"/>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C925124"/>
    <w:multiLevelType w:val="hybridMultilevel"/>
    <w:tmpl w:val="40EAD918"/>
    <w:lvl w:ilvl="0" w:tplc="1AA80486">
      <w:start w:val="1"/>
      <w:numFmt w:val="bullet"/>
      <w:lvlText w:val=""/>
      <w:lvlJc w:val="left"/>
      <w:pPr>
        <w:tabs>
          <w:tab w:val="num" w:pos="720"/>
        </w:tabs>
        <w:ind w:left="720" w:hanging="360"/>
      </w:pPr>
      <w:rPr>
        <w:rFonts w:ascii="Symbol" w:hAnsi="Symbol" w:hint="default"/>
        <w:b/>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662F5"/>
    <w:multiLevelType w:val="hybridMultilevel"/>
    <w:tmpl w:val="2070DB40"/>
    <w:lvl w:ilvl="0" w:tplc="32E6036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F159C2"/>
    <w:multiLevelType w:val="hybridMultilevel"/>
    <w:tmpl w:val="81F8A5EC"/>
    <w:lvl w:ilvl="0" w:tplc="1C090001">
      <w:start w:val="1"/>
      <w:numFmt w:val="bullet"/>
      <w:lvlText w:val=""/>
      <w:lvlJc w:val="left"/>
      <w:pPr>
        <w:ind w:left="764" w:hanging="360"/>
      </w:pPr>
      <w:rPr>
        <w:rFonts w:ascii="Symbol" w:hAnsi="Symbol" w:hint="default"/>
      </w:rPr>
    </w:lvl>
    <w:lvl w:ilvl="1" w:tplc="1C090003">
      <w:start w:val="1"/>
      <w:numFmt w:val="bullet"/>
      <w:lvlText w:val="o"/>
      <w:lvlJc w:val="left"/>
      <w:pPr>
        <w:ind w:left="1484" w:hanging="360"/>
      </w:pPr>
      <w:rPr>
        <w:rFonts w:ascii="Courier New" w:hAnsi="Courier New" w:cs="Courier New" w:hint="default"/>
      </w:rPr>
    </w:lvl>
    <w:lvl w:ilvl="2" w:tplc="1C090005">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6" w15:restartNumberingAfterBreak="0">
    <w:nsid w:val="2F4E0B83"/>
    <w:multiLevelType w:val="hybridMultilevel"/>
    <w:tmpl w:val="81FE90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5541860"/>
    <w:multiLevelType w:val="hybridMultilevel"/>
    <w:tmpl w:val="5E3A3D8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8" w15:restartNumberingAfterBreak="0">
    <w:nsid w:val="3DE40ADF"/>
    <w:multiLevelType w:val="hybridMultilevel"/>
    <w:tmpl w:val="84B23870"/>
    <w:lvl w:ilvl="0" w:tplc="E346B6A8">
      <w:start w:val="1"/>
      <w:numFmt w:val="decimal"/>
      <w:lvlText w:val="%1."/>
      <w:lvlJc w:val="left"/>
      <w:pPr>
        <w:tabs>
          <w:tab w:val="num" w:pos="720"/>
        </w:tabs>
        <w:ind w:left="720" w:hanging="720"/>
      </w:pPr>
      <w:rPr>
        <w:rFonts w:ascii="Arial" w:hAnsi="Arial" w:cs="Arial" w:hint="default"/>
        <w:b/>
        <w:sz w:val="24"/>
        <w:szCs w:val="24"/>
      </w:rPr>
    </w:lvl>
    <w:lvl w:ilvl="1" w:tplc="5A446018">
      <w:start w:val="1"/>
      <w:numFmt w:val="lowerRoman"/>
      <w:lvlText w:val="%2)"/>
      <w:lvlJc w:val="left"/>
      <w:pPr>
        <w:tabs>
          <w:tab w:val="num" w:pos="1800"/>
        </w:tabs>
        <w:ind w:left="1800" w:hanging="720"/>
      </w:pPr>
      <w:rPr>
        <w:rFonts w:hint="default"/>
      </w:rPr>
    </w:lvl>
    <w:lvl w:ilvl="2" w:tplc="66FC6B1C">
      <w:start w:val="4"/>
      <w:numFmt w:val="decimal"/>
      <w:lvlText w:val="%3"/>
      <w:lvlJc w:val="left"/>
      <w:pPr>
        <w:tabs>
          <w:tab w:val="num" w:pos="2340"/>
        </w:tabs>
        <w:ind w:left="2340" w:hanging="360"/>
      </w:pPr>
      <w:rPr>
        <w:rFonts w:hint="default"/>
      </w:rPr>
    </w:lvl>
    <w:lvl w:ilvl="3" w:tplc="21E00AC0">
      <w:start w:val="1"/>
      <w:numFmt w:val="upperRoman"/>
      <w:lvlText w:val="%4)"/>
      <w:lvlJc w:val="left"/>
      <w:pPr>
        <w:tabs>
          <w:tab w:val="num" w:pos="1800"/>
        </w:tabs>
        <w:ind w:left="1800" w:hanging="72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E14C41"/>
    <w:multiLevelType w:val="hybridMultilevel"/>
    <w:tmpl w:val="4106FD5A"/>
    <w:lvl w:ilvl="0" w:tplc="DE8E8FD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BE96C90"/>
    <w:multiLevelType w:val="hybridMultilevel"/>
    <w:tmpl w:val="A482B360"/>
    <w:lvl w:ilvl="0" w:tplc="1C09000F">
      <w:start w:val="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D381D62"/>
    <w:multiLevelType w:val="hybridMultilevel"/>
    <w:tmpl w:val="C27ED8F4"/>
    <w:lvl w:ilvl="0" w:tplc="1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142BA5"/>
    <w:multiLevelType w:val="hybridMultilevel"/>
    <w:tmpl w:val="FDF66B18"/>
    <w:lvl w:ilvl="0" w:tplc="93C0C9D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3" w15:restartNumberingAfterBreak="0">
    <w:nsid w:val="52055F05"/>
    <w:multiLevelType w:val="hybridMultilevel"/>
    <w:tmpl w:val="11E2607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55B55709"/>
    <w:multiLevelType w:val="hybridMultilevel"/>
    <w:tmpl w:val="BF4A09A0"/>
    <w:lvl w:ilvl="0" w:tplc="02C4551E">
      <w:start w:val="1"/>
      <w:numFmt w:val="lowerLetter"/>
      <w:lvlText w:val="(%1)"/>
      <w:lvlJc w:val="left"/>
      <w:pPr>
        <w:ind w:left="1778" w:hanging="360"/>
      </w:pPr>
      <w:rPr>
        <w:rFonts w:hint="default"/>
      </w:r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15" w15:restartNumberingAfterBreak="0">
    <w:nsid w:val="5CAD30F2"/>
    <w:multiLevelType w:val="hybridMultilevel"/>
    <w:tmpl w:val="41469616"/>
    <w:lvl w:ilvl="0" w:tplc="51104012">
      <w:start w:val="8"/>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02C3646"/>
    <w:multiLevelType w:val="hybridMultilevel"/>
    <w:tmpl w:val="FDB0FD9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642A6174"/>
    <w:multiLevelType w:val="hybridMultilevel"/>
    <w:tmpl w:val="CEAAE032"/>
    <w:lvl w:ilvl="0" w:tplc="0EAAE5FE">
      <w:start w:val="1"/>
      <w:numFmt w:val="bullet"/>
      <w:lvlText w:val="-"/>
      <w:lvlJc w:val="left"/>
      <w:pPr>
        <w:ind w:left="108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49208B0"/>
    <w:multiLevelType w:val="hybridMultilevel"/>
    <w:tmpl w:val="8A844E50"/>
    <w:lvl w:ilvl="0" w:tplc="6884E930">
      <w:start w:val="3"/>
      <w:numFmt w:val="decimal"/>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19" w15:restartNumberingAfterBreak="0">
    <w:nsid w:val="74A77CB7"/>
    <w:multiLevelType w:val="hybridMultilevel"/>
    <w:tmpl w:val="9BC09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5534185"/>
    <w:multiLevelType w:val="hybridMultilevel"/>
    <w:tmpl w:val="2B7470D8"/>
    <w:lvl w:ilvl="0" w:tplc="5906A5E0">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766E233F"/>
    <w:multiLevelType w:val="multilevel"/>
    <w:tmpl w:val="379262F0"/>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AC10F53"/>
    <w:multiLevelType w:val="hybridMultilevel"/>
    <w:tmpl w:val="75A474DE"/>
    <w:lvl w:ilvl="0" w:tplc="ABFEB7C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20"/>
  </w:num>
  <w:num w:numId="5">
    <w:abstractNumId w:val="22"/>
  </w:num>
  <w:num w:numId="6">
    <w:abstractNumId w:val="0"/>
  </w:num>
  <w:num w:numId="7">
    <w:abstractNumId w:val="15"/>
  </w:num>
  <w:num w:numId="8">
    <w:abstractNumId w:val="5"/>
  </w:num>
  <w:num w:numId="9">
    <w:abstractNumId w:val="13"/>
  </w:num>
  <w:num w:numId="10">
    <w:abstractNumId w:val="12"/>
  </w:num>
  <w:num w:numId="11">
    <w:abstractNumId w:val="6"/>
  </w:num>
  <w:num w:numId="12">
    <w:abstractNumId w:val="2"/>
  </w:num>
  <w:num w:numId="13">
    <w:abstractNumId w:val="4"/>
  </w:num>
  <w:num w:numId="14">
    <w:abstractNumId w:val="17"/>
  </w:num>
  <w:num w:numId="15">
    <w:abstractNumId w:val="18"/>
  </w:num>
  <w:num w:numId="16">
    <w:abstractNumId w:val="14"/>
  </w:num>
  <w:num w:numId="17">
    <w:abstractNumId w:val="7"/>
  </w:num>
  <w:num w:numId="18">
    <w:abstractNumId w:val="9"/>
  </w:num>
  <w:num w:numId="19">
    <w:abstractNumId w:val="10"/>
  </w:num>
  <w:num w:numId="20">
    <w:abstractNumId w:val="21"/>
  </w:num>
  <w:num w:numId="21">
    <w:abstractNumId w:val="16"/>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51"/>
    <w:rsid w:val="00054751"/>
    <w:rsid w:val="000A05BF"/>
    <w:rsid w:val="000A38A2"/>
    <w:rsid w:val="000A45DE"/>
    <w:rsid w:val="000B318F"/>
    <w:rsid w:val="000B4948"/>
    <w:rsid w:val="000D0179"/>
    <w:rsid w:val="000D7B2B"/>
    <w:rsid w:val="00126BBA"/>
    <w:rsid w:val="00187A6B"/>
    <w:rsid w:val="001B3F0D"/>
    <w:rsid w:val="001D5176"/>
    <w:rsid w:val="00264754"/>
    <w:rsid w:val="00287EDD"/>
    <w:rsid w:val="002977FD"/>
    <w:rsid w:val="002C2159"/>
    <w:rsid w:val="002D5888"/>
    <w:rsid w:val="00341C45"/>
    <w:rsid w:val="00343750"/>
    <w:rsid w:val="003B40FC"/>
    <w:rsid w:val="003C63D7"/>
    <w:rsid w:val="004462B1"/>
    <w:rsid w:val="00450EE7"/>
    <w:rsid w:val="004671A8"/>
    <w:rsid w:val="00485F54"/>
    <w:rsid w:val="004B02AF"/>
    <w:rsid w:val="004B6C48"/>
    <w:rsid w:val="00532092"/>
    <w:rsid w:val="00561E9F"/>
    <w:rsid w:val="005818DC"/>
    <w:rsid w:val="00585551"/>
    <w:rsid w:val="00637EBD"/>
    <w:rsid w:val="00653C41"/>
    <w:rsid w:val="0066195A"/>
    <w:rsid w:val="00672909"/>
    <w:rsid w:val="0067674B"/>
    <w:rsid w:val="00676F9C"/>
    <w:rsid w:val="0069450C"/>
    <w:rsid w:val="006A2E81"/>
    <w:rsid w:val="006E1AE2"/>
    <w:rsid w:val="006F24E4"/>
    <w:rsid w:val="0072413E"/>
    <w:rsid w:val="007272B6"/>
    <w:rsid w:val="00753790"/>
    <w:rsid w:val="007742B7"/>
    <w:rsid w:val="007A593A"/>
    <w:rsid w:val="007B08FD"/>
    <w:rsid w:val="007B3BE8"/>
    <w:rsid w:val="007C429C"/>
    <w:rsid w:val="007D6495"/>
    <w:rsid w:val="00833246"/>
    <w:rsid w:val="008346CF"/>
    <w:rsid w:val="0084154A"/>
    <w:rsid w:val="008B0DFD"/>
    <w:rsid w:val="008B5A4F"/>
    <w:rsid w:val="008C68D6"/>
    <w:rsid w:val="008F6550"/>
    <w:rsid w:val="00922B58"/>
    <w:rsid w:val="009504BF"/>
    <w:rsid w:val="009A4BA0"/>
    <w:rsid w:val="009D35E5"/>
    <w:rsid w:val="009E66A5"/>
    <w:rsid w:val="00A0043F"/>
    <w:rsid w:val="00A06C06"/>
    <w:rsid w:val="00AD7C80"/>
    <w:rsid w:val="00AE18B6"/>
    <w:rsid w:val="00B11E7D"/>
    <w:rsid w:val="00B72375"/>
    <w:rsid w:val="00BA02F6"/>
    <w:rsid w:val="00BC76E3"/>
    <w:rsid w:val="00C01DC4"/>
    <w:rsid w:val="00C56B01"/>
    <w:rsid w:val="00C77C2E"/>
    <w:rsid w:val="00CA24B9"/>
    <w:rsid w:val="00CA78EE"/>
    <w:rsid w:val="00CC27CA"/>
    <w:rsid w:val="00CD153D"/>
    <w:rsid w:val="00CE24CD"/>
    <w:rsid w:val="00D306E6"/>
    <w:rsid w:val="00E408F6"/>
    <w:rsid w:val="00E63383"/>
    <w:rsid w:val="00EA3519"/>
    <w:rsid w:val="00EE0B2F"/>
    <w:rsid w:val="00F172A3"/>
    <w:rsid w:val="00F86BA4"/>
    <w:rsid w:val="00FB66DD"/>
    <w:rsid w:val="00FC34CD"/>
    <w:rsid w:val="00FE1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B62F"/>
  <w15:chartTrackingRefBased/>
  <w15:docId w15:val="{F1FBF690-61FC-4E0C-8F8D-BDE77FF1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5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C63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B5A4F"/>
    <w:pPr>
      <w:keepNext/>
      <w:jc w:val="both"/>
      <w:outlineLvl w:val="1"/>
    </w:pPr>
    <w:rPr>
      <w:rFonts w:ascii="Arial" w:hAnsi="Arial"/>
      <w:b/>
      <w:sz w:val="22"/>
      <w:szCs w:val="20"/>
    </w:rPr>
  </w:style>
  <w:style w:type="paragraph" w:styleId="Heading7">
    <w:name w:val="heading 7"/>
    <w:basedOn w:val="Normal"/>
    <w:next w:val="Normal"/>
    <w:link w:val="Heading7Char"/>
    <w:uiPriority w:val="9"/>
    <w:semiHidden/>
    <w:unhideWhenUsed/>
    <w:qFormat/>
    <w:rsid w:val="003C63D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5551"/>
    <w:pPr>
      <w:tabs>
        <w:tab w:val="center" w:pos="4320"/>
        <w:tab w:val="right" w:pos="8640"/>
      </w:tabs>
    </w:pPr>
  </w:style>
  <w:style w:type="character" w:customStyle="1" w:styleId="FooterChar">
    <w:name w:val="Footer Char"/>
    <w:basedOn w:val="DefaultParagraphFont"/>
    <w:link w:val="Footer"/>
    <w:rsid w:val="00585551"/>
    <w:rPr>
      <w:rFonts w:ascii="Times New Roman" w:eastAsia="Times New Roman" w:hAnsi="Times New Roman" w:cs="Times New Roman"/>
      <w:sz w:val="24"/>
      <w:szCs w:val="24"/>
      <w:lang w:val="en-US"/>
    </w:rPr>
  </w:style>
  <w:style w:type="character" w:styleId="PageNumber">
    <w:name w:val="page number"/>
    <w:basedOn w:val="DefaultParagraphFont"/>
    <w:rsid w:val="00585551"/>
  </w:style>
  <w:style w:type="paragraph" w:styleId="BodyTextIndent">
    <w:name w:val="Body Text Indent"/>
    <w:basedOn w:val="Normal"/>
    <w:link w:val="BodyTextIndentChar"/>
    <w:rsid w:val="00585551"/>
    <w:pPr>
      <w:widowControl w:val="0"/>
      <w:ind w:left="720"/>
    </w:pPr>
    <w:rPr>
      <w:rFonts w:ascii="Arial" w:hAnsi="Arial"/>
      <w:b/>
      <w:snapToGrid w:val="0"/>
      <w:sz w:val="20"/>
      <w:szCs w:val="20"/>
      <w:lang w:val="en-GB"/>
    </w:rPr>
  </w:style>
  <w:style w:type="character" w:customStyle="1" w:styleId="BodyTextIndentChar">
    <w:name w:val="Body Text Indent Char"/>
    <w:basedOn w:val="DefaultParagraphFont"/>
    <w:link w:val="BodyTextIndent"/>
    <w:rsid w:val="00585551"/>
    <w:rPr>
      <w:rFonts w:ascii="Arial" w:eastAsia="Times New Roman" w:hAnsi="Arial" w:cs="Times New Roman"/>
      <w:b/>
      <w:snapToGrid w:val="0"/>
      <w:sz w:val="20"/>
      <w:szCs w:val="20"/>
      <w:lang w:val="en-GB"/>
    </w:rPr>
  </w:style>
  <w:style w:type="paragraph" w:styleId="BlockText">
    <w:name w:val="Block Text"/>
    <w:basedOn w:val="Normal"/>
    <w:rsid w:val="00585551"/>
    <w:pPr>
      <w:widowControl w:val="0"/>
      <w:tabs>
        <w:tab w:val="left" w:pos="-720"/>
      </w:tabs>
      <w:suppressAutoHyphens/>
      <w:spacing w:line="264" w:lineRule="auto"/>
      <w:ind w:left="480" w:right="-46"/>
      <w:jc w:val="both"/>
    </w:pPr>
    <w:rPr>
      <w:rFonts w:ascii="Arial" w:hAnsi="Arial"/>
      <w:snapToGrid w:val="0"/>
      <w:spacing w:val="-3"/>
      <w:sz w:val="22"/>
      <w:lang w:val="en-GB"/>
    </w:rPr>
  </w:style>
  <w:style w:type="paragraph" w:styleId="ListParagraph">
    <w:name w:val="List Paragraph"/>
    <w:basedOn w:val="Normal"/>
    <w:link w:val="ListParagraphChar"/>
    <w:uiPriority w:val="34"/>
    <w:qFormat/>
    <w:rsid w:val="00585551"/>
    <w:pPr>
      <w:spacing w:after="200" w:line="276" w:lineRule="auto"/>
      <w:ind w:left="720"/>
    </w:pPr>
    <w:rPr>
      <w:rFonts w:ascii="Calibri" w:hAnsi="Calibri" w:cs="Calibri"/>
      <w:sz w:val="22"/>
      <w:szCs w:val="22"/>
    </w:rPr>
  </w:style>
  <w:style w:type="paragraph" w:styleId="Subtitle">
    <w:name w:val="Subtitle"/>
    <w:basedOn w:val="Normal"/>
    <w:link w:val="SubtitleChar"/>
    <w:qFormat/>
    <w:rsid w:val="00585551"/>
    <w:pPr>
      <w:jc w:val="center"/>
    </w:pPr>
    <w:rPr>
      <w:b/>
      <w:szCs w:val="20"/>
      <w:lang w:val="en-ZA"/>
    </w:rPr>
  </w:style>
  <w:style w:type="character" w:customStyle="1" w:styleId="SubtitleChar">
    <w:name w:val="Subtitle Char"/>
    <w:basedOn w:val="DefaultParagraphFont"/>
    <w:link w:val="Subtitle"/>
    <w:rsid w:val="00585551"/>
    <w:rPr>
      <w:rFonts w:ascii="Times New Roman" w:eastAsia="Times New Roman" w:hAnsi="Times New Roman" w:cs="Times New Roman"/>
      <w:b/>
      <w:sz w:val="24"/>
      <w:szCs w:val="20"/>
    </w:rPr>
  </w:style>
  <w:style w:type="paragraph" w:customStyle="1" w:styleId="JUDGMENTCONTINUED">
    <w:name w:val="JUDGMENT CONTINUED"/>
    <w:basedOn w:val="Normal"/>
    <w:next w:val="Normal"/>
    <w:qFormat/>
    <w:rsid w:val="00585551"/>
    <w:pPr>
      <w:spacing w:line="360" w:lineRule="auto"/>
      <w:jc w:val="both"/>
    </w:pPr>
    <w:rPr>
      <w:rFonts w:eastAsia="Calibri"/>
      <w:sz w:val="26"/>
      <w:szCs w:val="22"/>
      <w:lang w:val="en-ZA"/>
    </w:rPr>
  </w:style>
  <w:style w:type="paragraph" w:customStyle="1" w:styleId="JUDGMENTNUMBERED">
    <w:name w:val="JUDGMENT NUMBERED"/>
    <w:basedOn w:val="Normal"/>
    <w:next w:val="JUDGMENTCONTINUED"/>
    <w:link w:val="JUDGMENTNUMBEREDChar"/>
    <w:qFormat/>
    <w:rsid w:val="00585551"/>
    <w:pPr>
      <w:numPr>
        <w:numId w:val="3"/>
      </w:numPr>
      <w:spacing w:line="360" w:lineRule="auto"/>
      <w:ind w:left="0" w:firstLine="0"/>
      <w:jc w:val="both"/>
    </w:pPr>
    <w:rPr>
      <w:rFonts w:eastAsia="Calibri"/>
      <w:sz w:val="26"/>
      <w:szCs w:val="22"/>
      <w:lang w:val="en-ZA"/>
    </w:rPr>
  </w:style>
  <w:style w:type="character" w:customStyle="1" w:styleId="JUDGMENTNUMBEREDChar">
    <w:name w:val="JUDGMENT NUMBERED Char"/>
    <w:link w:val="JUDGMENTNUMBERED"/>
    <w:rsid w:val="00585551"/>
    <w:rPr>
      <w:rFonts w:ascii="Times New Roman" w:eastAsia="Calibri" w:hAnsi="Times New Roman" w:cs="Times New Roman"/>
      <w:sz w:val="26"/>
    </w:rPr>
  </w:style>
  <w:style w:type="paragraph" w:styleId="NoSpacing">
    <w:name w:val="No Spacing"/>
    <w:uiPriority w:val="1"/>
    <w:qFormat/>
    <w:rsid w:val="00585551"/>
    <w:pPr>
      <w:spacing w:after="0" w:line="240" w:lineRule="auto"/>
    </w:pPr>
    <w:rPr>
      <w:rFonts w:ascii="Times New Roman" w:eastAsia="Times New Roman" w:hAnsi="Times New Roman" w:cs="Times New Roman"/>
      <w:sz w:val="24"/>
      <w:szCs w:val="24"/>
      <w:lang w:val="en-US"/>
    </w:rPr>
  </w:style>
  <w:style w:type="paragraph" w:customStyle="1" w:styleId="HEADING">
    <w:name w:val="HEADING"/>
    <w:basedOn w:val="JUDGMENTNUMBERED"/>
    <w:next w:val="JUDGMENTNUMBERED"/>
    <w:link w:val="HEADINGChar"/>
    <w:qFormat/>
    <w:rsid w:val="00585551"/>
    <w:pPr>
      <w:keepNext/>
      <w:numPr>
        <w:numId w:val="0"/>
      </w:numPr>
      <w:spacing w:after="120"/>
    </w:pPr>
    <w:rPr>
      <w:i/>
    </w:rPr>
  </w:style>
  <w:style w:type="character" w:customStyle="1" w:styleId="HEADINGChar">
    <w:name w:val="HEADING Char"/>
    <w:link w:val="HEADING"/>
    <w:rsid w:val="00585551"/>
    <w:rPr>
      <w:rFonts w:ascii="Times New Roman" w:eastAsia="Calibri" w:hAnsi="Times New Roman" w:cs="Times New Roman"/>
      <w:i/>
      <w:sz w:val="26"/>
    </w:rPr>
  </w:style>
  <w:style w:type="character" w:customStyle="1" w:styleId="Heading2Char">
    <w:name w:val="Heading 2 Char"/>
    <w:basedOn w:val="DefaultParagraphFont"/>
    <w:link w:val="Heading2"/>
    <w:rsid w:val="008B5A4F"/>
    <w:rPr>
      <w:rFonts w:ascii="Arial" w:eastAsia="Times New Roman" w:hAnsi="Arial" w:cs="Times New Roman"/>
      <w:b/>
      <w:szCs w:val="20"/>
      <w:lang w:val="en-US"/>
    </w:rPr>
  </w:style>
  <w:style w:type="character" w:customStyle="1" w:styleId="ListParagraphChar">
    <w:name w:val="List Paragraph Char"/>
    <w:link w:val="ListParagraph"/>
    <w:uiPriority w:val="34"/>
    <w:locked/>
    <w:rsid w:val="00287EDD"/>
    <w:rPr>
      <w:rFonts w:ascii="Calibri" w:eastAsia="Times New Roman" w:hAnsi="Calibri" w:cs="Calibri"/>
      <w:lang w:val="en-US"/>
    </w:rPr>
  </w:style>
  <w:style w:type="paragraph" w:customStyle="1" w:styleId="QUOTATION">
    <w:name w:val="QUOTATION"/>
    <w:basedOn w:val="Normal"/>
    <w:next w:val="JUDGMENTCONTINUED"/>
    <w:qFormat/>
    <w:rsid w:val="00485F54"/>
    <w:pPr>
      <w:spacing w:line="360" w:lineRule="auto"/>
      <w:ind w:left="720" w:right="720"/>
      <w:jc w:val="both"/>
    </w:pPr>
    <w:rPr>
      <w:rFonts w:eastAsia="Calibri"/>
      <w:sz w:val="22"/>
      <w:szCs w:val="22"/>
      <w:lang w:val="en-ZA"/>
    </w:rPr>
  </w:style>
  <w:style w:type="paragraph" w:styleId="FootnoteText">
    <w:name w:val="footnote text"/>
    <w:basedOn w:val="Normal"/>
    <w:link w:val="FootnoteTextChar"/>
    <w:unhideWhenUsed/>
    <w:rsid w:val="00EE0B2F"/>
    <w:pPr>
      <w:spacing w:after="120"/>
      <w:jc w:val="both"/>
    </w:pPr>
    <w:rPr>
      <w:rFonts w:eastAsia="Calibri"/>
      <w:sz w:val="20"/>
      <w:szCs w:val="22"/>
      <w:lang w:val="en-ZA"/>
    </w:rPr>
  </w:style>
  <w:style w:type="character" w:customStyle="1" w:styleId="FootnoteTextChar">
    <w:name w:val="Footnote Text Char"/>
    <w:basedOn w:val="DefaultParagraphFont"/>
    <w:link w:val="FootnoteText"/>
    <w:rsid w:val="00EE0B2F"/>
    <w:rPr>
      <w:rFonts w:ascii="Times New Roman" w:eastAsia="Calibri" w:hAnsi="Times New Roman" w:cs="Times New Roman"/>
      <w:sz w:val="20"/>
    </w:rPr>
  </w:style>
  <w:style w:type="character" w:styleId="FootnoteReference">
    <w:name w:val="footnote reference"/>
    <w:aliases w:val="Footnotes refss"/>
    <w:basedOn w:val="DefaultParagraphFont"/>
    <w:uiPriority w:val="99"/>
    <w:semiHidden/>
    <w:unhideWhenUsed/>
    <w:rsid w:val="00EE0B2F"/>
    <w:rPr>
      <w:vertAlign w:val="superscript"/>
    </w:rPr>
  </w:style>
  <w:style w:type="character" w:customStyle="1" w:styleId="Heading1Char">
    <w:name w:val="Heading 1 Char"/>
    <w:basedOn w:val="DefaultParagraphFont"/>
    <w:link w:val="Heading1"/>
    <w:uiPriority w:val="9"/>
    <w:rsid w:val="003C63D7"/>
    <w:rPr>
      <w:rFonts w:asciiTheme="majorHAnsi" w:eastAsiaTheme="majorEastAsia" w:hAnsiTheme="majorHAnsi" w:cstheme="majorBidi"/>
      <w:color w:val="2F5496" w:themeColor="accent1" w:themeShade="BF"/>
      <w:sz w:val="32"/>
      <w:szCs w:val="32"/>
      <w:lang w:val="en-US"/>
    </w:rPr>
  </w:style>
  <w:style w:type="character" w:customStyle="1" w:styleId="Heading7Char">
    <w:name w:val="Heading 7 Char"/>
    <w:basedOn w:val="DefaultParagraphFont"/>
    <w:link w:val="Heading7"/>
    <w:uiPriority w:val="9"/>
    <w:semiHidden/>
    <w:rsid w:val="003C63D7"/>
    <w:rPr>
      <w:rFonts w:asciiTheme="majorHAnsi" w:eastAsiaTheme="majorEastAsia" w:hAnsiTheme="majorHAnsi" w:cstheme="majorBidi"/>
      <w:i/>
      <w:iCs/>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 Senoko</dc:creator>
  <cp:keywords/>
  <dc:description/>
  <cp:lastModifiedBy>Charmaine Leso</cp:lastModifiedBy>
  <cp:revision>2</cp:revision>
  <dcterms:created xsi:type="dcterms:W3CDTF">2022-03-23T11:29:00Z</dcterms:created>
  <dcterms:modified xsi:type="dcterms:W3CDTF">2022-03-23T11:29:00Z</dcterms:modified>
</cp:coreProperties>
</file>