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130C" w14:textId="77777777" w:rsidR="00ED156E" w:rsidRPr="003648BB" w:rsidRDefault="005B24FF" w:rsidP="00040AE7">
      <w:pPr>
        <w:jc w:val="center"/>
        <w:rPr>
          <w:rFonts w:ascii="Arial Narrow" w:hAnsi="Arial Narrow"/>
          <w:b/>
          <w:bCs/>
          <w:lang w:val="en-GB"/>
        </w:rPr>
      </w:pPr>
      <w:bookmarkStart w:id="0" w:name="_GoBack"/>
      <w:bookmarkEnd w:id="0"/>
      <w:r>
        <w:rPr>
          <w:rFonts w:ascii="Arial Narrow" w:hAnsi="Arial Narrow"/>
          <w:b/>
          <w:bCs/>
          <w:noProof/>
          <w:lang w:val="en-GB" w:eastAsia="en-ZA" w:bidi="he-IL"/>
        </w:rPr>
        <w:object w:dxaOrig="1440" w:dyaOrig="1440" w14:anchorId="3F6BB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44.7pt;height:175.05pt;z-index:-251658752;mso-wrap-edited:f;mso-position-horizontal:center;mso-position-horizontal-relative:margin;mso-position-vertical:top;mso-position-vertical-relative:margin" wrapcoords="-38 0 -38 21551 21600 21551 21600 0 -38 0">
            <v:imagedata r:id="rId8" o:title=""/>
            <w10:wrap type="square" anchorx="margin" anchory="margin"/>
          </v:shape>
          <o:OLEObject Type="Embed" ProgID="MSPhotoEd.3" ShapeID="_x0000_s1026" DrawAspect="Content" ObjectID="_1625994367" r:id="rId9"/>
        </w:object>
      </w:r>
    </w:p>
    <w:p w14:paraId="0C3A89D5" w14:textId="77777777" w:rsidR="00ED156E" w:rsidRPr="003648BB" w:rsidRDefault="00ED156E" w:rsidP="00040AE7">
      <w:pPr>
        <w:jc w:val="center"/>
        <w:rPr>
          <w:rFonts w:ascii="Arial Narrow" w:hAnsi="Arial Narrow"/>
          <w:b/>
          <w:bCs/>
          <w:lang w:val="en-GB"/>
        </w:rPr>
      </w:pPr>
    </w:p>
    <w:p w14:paraId="3CC65505" w14:textId="77777777" w:rsidR="00ED156E" w:rsidRPr="003648BB" w:rsidRDefault="00ED156E" w:rsidP="00040AE7">
      <w:pPr>
        <w:jc w:val="center"/>
        <w:rPr>
          <w:rFonts w:ascii="Arial Narrow" w:hAnsi="Arial Narrow"/>
          <w:b/>
          <w:bCs/>
          <w:lang w:val="en-GB"/>
        </w:rPr>
      </w:pPr>
    </w:p>
    <w:p w14:paraId="1FB873D7" w14:textId="77777777" w:rsidR="00ED156E" w:rsidRPr="003648BB" w:rsidRDefault="00ED156E" w:rsidP="00040AE7">
      <w:pPr>
        <w:jc w:val="center"/>
        <w:rPr>
          <w:rFonts w:ascii="Arial Narrow" w:hAnsi="Arial Narrow"/>
          <w:b/>
          <w:bCs/>
          <w:sz w:val="44"/>
          <w:szCs w:val="44"/>
          <w:lang w:val="en-GB"/>
        </w:rPr>
      </w:pPr>
    </w:p>
    <w:p w14:paraId="0240BC7A" w14:textId="77777777" w:rsidR="00881DD8" w:rsidRPr="003648BB" w:rsidRDefault="00881DD8" w:rsidP="00040AE7">
      <w:pPr>
        <w:jc w:val="center"/>
        <w:rPr>
          <w:rFonts w:ascii="Arial Narrow" w:hAnsi="Arial Narrow"/>
          <w:b/>
          <w:bCs/>
          <w:sz w:val="44"/>
          <w:szCs w:val="44"/>
          <w:lang w:val="en-GB"/>
        </w:rPr>
      </w:pPr>
    </w:p>
    <w:p w14:paraId="088B3EBC" w14:textId="77777777" w:rsidR="00881DD8" w:rsidRPr="003648BB" w:rsidRDefault="00881DD8" w:rsidP="00040AE7">
      <w:pPr>
        <w:jc w:val="center"/>
        <w:rPr>
          <w:rFonts w:ascii="Arial Narrow" w:hAnsi="Arial Narrow"/>
          <w:b/>
          <w:bCs/>
          <w:sz w:val="44"/>
          <w:szCs w:val="44"/>
          <w:lang w:val="en-GB"/>
        </w:rPr>
      </w:pPr>
    </w:p>
    <w:p w14:paraId="60F25E6E" w14:textId="77777777" w:rsidR="00110CD7" w:rsidRPr="003648BB" w:rsidRDefault="00110CD7" w:rsidP="00040AE7">
      <w:pPr>
        <w:jc w:val="center"/>
        <w:rPr>
          <w:rFonts w:ascii="Arial Narrow" w:hAnsi="Arial Narrow"/>
          <w:b/>
          <w:bCs/>
          <w:sz w:val="28"/>
          <w:szCs w:val="28"/>
          <w:lang w:val="en-GB"/>
        </w:rPr>
      </w:pPr>
    </w:p>
    <w:p w14:paraId="4D1D9245" w14:textId="77777777" w:rsidR="00110CD7" w:rsidRPr="003648BB" w:rsidRDefault="00821AF6" w:rsidP="00040AE7">
      <w:pPr>
        <w:jc w:val="center"/>
        <w:rPr>
          <w:rFonts w:ascii="Arial Narrow" w:hAnsi="Arial Narrow"/>
          <w:b/>
          <w:bCs/>
          <w:sz w:val="28"/>
          <w:szCs w:val="28"/>
          <w:lang w:val="en-GB"/>
        </w:rPr>
      </w:pPr>
      <w:r>
        <w:rPr>
          <w:rFonts w:ascii="Arial Narrow" w:hAnsi="Arial Narrow"/>
          <w:b/>
          <w:bCs/>
          <w:sz w:val="28"/>
          <w:szCs w:val="28"/>
          <w:lang w:val="en-GB"/>
        </w:rPr>
        <w:t xml:space="preserve">Education Portfolio </w:t>
      </w:r>
      <w:r w:rsidR="00C92D87" w:rsidRPr="003648BB">
        <w:rPr>
          <w:rFonts w:ascii="Arial Narrow" w:hAnsi="Arial Narrow"/>
          <w:b/>
          <w:bCs/>
          <w:sz w:val="28"/>
          <w:szCs w:val="28"/>
          <w:lang w:val="en-GB"/>
        </w:rPr>
        <w:t xml:space="preserve">Committee Oversight </w:t>
      </w:r>
      <w:r>
        <w:rPr>
          <w:rFonts w:ascii="Arial Narrow" w:hAnsi="Arial Narrow"/>
          <w:b/>
          <w:bCs/>
          <w:sz w:val="28"/>
          <w:szCs w:val="28"/>
          <w:lang w:val="en-GB"/>
        </w:rPr>
        <w:t xml:space="preserve">Report </w:t>
      </w:r>
      <w:r w:rsidR="00C92D87" w:rsidRPr="003648BB">
        <w:rPr>
          <w:rFonts w:ascii="Arial Narrow" w:hAnsi="Arial Narrow"/>
          <w:b/>
          <w:bCs/>
          <w:sz w:val="28"/>
          <w:szCs w:val="28"/>
          <w:lang w:val="en-GB"/>
        </w:rPr>
        <w:t>on Gauteng Department of Education Budget Vote 5</w:t>
      </w:r>
      <w:r w:rsidR="00351EE2">
        <w:rPr>
          <w:rFonts w:ascii="Arial Narrow" w:hAnsi="Arial Narrow"/>
          <w:b/>
          <w:bCs/>
          <w:sz w:val="28"/>
          <w:szCs w:val="28"/>
          <w:lang w:val="en-GB"/>
        </w:rPr>
        <w:t xml:space="preserve"> 201</w:t>
      </w:r>
      <w:r w:rsidR="0086165C">
        <w:rPr>
          <w:rFonts w:ascii="Arial Narrow" w:hAnsi="Arial Narrow"/>
          <w:b/>
          <w:bCs/>
          <w:sz w:val="28"/>
          <w:szCs w:val="28"/>
          <w:lang w:val="en-GB"/>
        </w:rPr>
        <w:t>9/2020</w:t>
      </w:r>
      <w:r w:rsidR="00351EE2">
        <w:rPr>
          <w:rFonts w:ascii="Arial Narrow" w:hAnsi="Arial Narrow"/>
          <w:b/>
          <w:bCs/>
          <w:sz w:val="28"/>
          <w:szCs w:val="28"/>
          <w:lang w:val="en-GB"/>
        </w:rPr>
        <w:t xml:space="preserve"> FY</w:t>
      </w:r>
    </w:p>
    <w:p w14:paraId="02813657" w14:textId="77777777" w:rsidR="00110CD7" w:rsidRPr="003648BB" w:rsidRDefault="00110CD7" w:rsidP="00040AE7">
      <w:pPr>
        <w:jc w:val="center"/>
        <w:rPr>
          <w:rFonts w:ascii="Arial Narrow" w:hAnsi="Arial Narrow"/>
          <w:bCs/>
          <w:sz w:val="20"/>
          <w:szCs w:val="20"/>
          <w:lang w:val="en-GB"/>
        </w:rPr>
      </w:pPr>
    </w:p>
    <w:tbl>
      <w:tblPr>
        <w:tblStyle w:val="TableGrid"/>
        <w:tblW w:w="0" w:type="auto"/>
        <w:tblLook w:val="04A0" w:firstRow="1" w:lastRow="0" w:firstColumn="1" w:lastColumn="0" w:noHBand="0" w:noVBand="1"/>
      </w:tblPr>
      <w:tblGrid>
        <w:gridCol w:w="2186"/>
        <w:gridCol w:w="2477"/>
        <w:gridCol w:w="2436"/>
        <w:gridCol w:w="96"/>
        <w:gridCol w:w="1821"/>
      </w:tblGrid>
      <w:tr w:rsidR="00110CD7" w:rsidRPr="003648BB" w14:paraId="7CC19CC3" w14:textId="77777777" w:rsidTr="00656638">
        <w:trPr>
          <w:tblHeader/>
        </w:trPr>
        <w:tc>
          <w:tcPr>
            <w:tcW w:w="4786" w:type="dxa"/>
            <w:gridSpan w:val="2"/>
            <w:shd w:val="clear" w:color="auto" w:fill="FDE9D9" w:themeFill="accent6" w:themeFillTint="33"/>
          </w:tcPr>
          <w:p w14:paraId="320E4FD8" w14:textId="77777777" w:rsidR="00110CD7" w:rsidRPr="003648BB" w:rsidRDefault="00110CD7" w:rsidP="00040AE7">
            <w:pPr>
              <w:jc w:val="center"/>
              <w:rPr>
                <w:rFonts w:ascii="Arial Narrow" w:eastAsiaTheme="majorEastAsia" w:hAnsi="Arial Narrow"/>
                <w:b/>
                <w:bCs/>
                <w:sz w:val="24"/>
                <w:szCs w:val="24"/>
                <w:lang w:val="en-GB"/>
              </w:rPr>
            </w:pPr>
            <w:r w:rsidRPr="003648BB">
              <w:rPr>
                <w:rFonts w:ascii="Arial Narrow" w:hAnsi="Arial Narrow"/>
                <w:b/>
                <w:bCs/>
                <w:i/>
                <w:iCs/>
                <w:sz w:val="24"/>
                <w:szCs w:val="24"/>
                <w:lang w:val="en-GB"/>
              </w:rPr>
              <w:br w:type="page"/>
            </w:r>
            <w:r w:rsidRPr="003648BB">
              <w:rPr>
                <w:rFonts w:ascii="Arial Narrow" w:eastAsiaTheme="majorEastAsia" w:hAnsi="Arial Narrow"/>
                <w:b/>
                <w:bCs/>
                <w:sz w:val="24"/>
                <w:szCs w:val="24"/>
                <w:lang w:val="en-GB"/>
              </w:rPr>
              <w:t>Committee Details</w:t>
            </w:r>
          </w:p>
        </w:tc>
        <w:tc>
          <w:tcPr>
            <w:tcW w:w="4456" w:type="dxa"/>
            <w:gridSpan w:val="3"/>
            <w:shd w:val="clear" w:color="auto" w:fill="FDE9D9" w:themeFill="accent6" w:themeFillTint="33"/>
          </w:tcPr>
          <w:p w14:paraId="6A19D9B3" w14:textId="77777777" w:rsidR="00110CD7" w:rsidRPr="003648BB" w:rsidRDefault="00110CD7" w:rsidP="00040AE7">
            <w:pPr>
              <w:jc w:val="cente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Department Details</w:t>
            </w:r>
          </w:p>
        </w:tc>
      </w:tr>
      <w:tr w:rsidR="00110CD7" w:rsidRPr="003648BB" w14:paraId="25785B25" w14:textId="77777777" w:rsidTr="00656638">
        <w:trPr>
          <w:tblHeader/>
        </w:trPr>
        <w:tc>
          <w:tcPr>
            <w:tcW w:w="2235" w:type="dxa"/>
            <w:shd w:val="clear" w:color="auto" w:fill="F2F2F2" w:themeFill="background1" w:themeFillShade="F2"/>
          </w:tcPr>
          <w:p w14:paraId="2AA7E4E5" w14:textId="77777777" w:rsidR="00110CD7" w:rsidRPr="003648BB" w:rsidRDefault="00110CD7"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Name of Committee</w:t>
            </w:r>
          </w:p>
        </w:tc>
        <w:tc>
          <w:tcPr>
            <w:tcW w:w="2551" w:type="dxa"/>
            <w:shd w:val="clear" w:color="auto" w:fill="auto"/>
          </w:tcPr>
          <w:p w14:paraId="0604E901" w14:textId="77777777" w:rsidR="00110CD7" w:rsidRPr="003648BB" w:rsidRDefault="00513CDA"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Education Portfolio Committee</w:t>
            </w:r>
          </w:p>
        </w:tc>
        <w:tc>
          <w:tcPr>
            <w:tcW w:w="2503" w:type="dxa"/>
            <w:shd w:val="clear" w:color="auto" w:fill="F2F2F2" w:themeFill="background1" w:themeFillShade="F2"/>
          </w:tcPr>
          <w:p w14:paraId="056B8D9B" w14:textId="77777777" w:rsidR="00110CD7" w:rsidRPr="003648BB" w:rsidRDefault="00110CD7"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Name of Department</w:t>
            </w:r>
          </w:p>
        </w:tc>
        <w:tc>
          <w:tcPr>
            <w:tcW w:w="1953" w:type="dxa"/>
            <w:gridSpan w:val="2"/>
            <w:shd w:val="clear" w:color="auto" w:fill="auto"/>
          </w:tcPr>
          <w:p w14:paraId="0A24164E" w14:textId="77777777" w:rsidR="00110CD7" w:rsidRPr="003648BB" w:rsidRDefault="00513CDA"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 xml:space="preserve">Gauteng Department of Education </w:t>
            </w:r>
          </w:p>
        </w:tc>
      </w:tr>
      <w:tr w:rsidR="00110CD7" w:rsidRPr="003648BB" w14:paraId="1575FFE6" w14:textId="77777777" w:rsidTr="00656638">
        <w:trPr>
          <w:tblHeader/>
        </w:trPr>
        <w:tc>
          <w:tcPr>
            <w:tcW w:w="2235" w:type="dxa"/>
            <w:shd w:val="clear" w:color="auto" w:fill="F2F2F2" w:themeFill="background1" w:themeFillShade="F2"/>
          </w:tcPr>
          <w:p w14:paraId="154D65BF" w14:textId="77777777" w:rsidR="00110CD7" w:rsidRPr="003648BB" w:rsidRDefault="00110CD7"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Which Financial Year</w:t>
            </w:r>
          </w:p>
        </w:tc>
        <w:tc>
          <w:tcPr>
            <w:tcW w:w="2551" w:type="dxa"/>
            <w:shd w:val="clear" w:color="auto" w:fill="auto"/>
          </w:tcPr>
          <w:p w14:paraId="554518EB" w14:textId="77777777" w:rsidR="00110CD7" w:rsidRPr="003648BB" w:rsidRDefault="00513CDA"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201</w:t>
            </w:r>
            <w:r w:rsidR="0086165C">
              <w:rPr>
                <w:rFonts w:ascii="Arial Narrow" w:eastAsiaTheme="majorEastAsia" w:hAnsi="Arial Narrow"/>
                <w:b/>
                <w:bCs/>
                <w:sz w:val="24"/>
                <w:szCs w:val="24"/>
                <w:lang w:val="en-GB"/>
              </w:rPr>
              <w:t>9/20</w:t>
            </w:r>
          </w:p>
        </w:tc>
        <w:tc>
          <w:tcPr>
            <w:tcW w:w="2503" w:type="dxa"/>
            <w:shd w:val="clear" w:color="auto" w:fill="F2F2F2" w:themeFill="background1" w:themeFillShade="F2"/>
          </w:tcPr>
          <w:p w14:paraId="56D9C29E" w14:textId="77777777" w:rsidR="00110CD7" w:rsidRPr="003648BB" w:rsidRDefault="00110CD7"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Dept. Budget Vote Nr.</w:t>
            </w:r>
          </w:p>
        </w:tc>
        <w:tc>
          <w:tcPr>
            <w:tcW w:w="1953" w:type="dxa"/>
            <w:gridSpan w:val="2"/>
            <w:shd w:val="clear" w:color="auto" w:fill="auto"/>
          </w:tcPr>
          <w:p w14:paraId="7B0BF9AB" w14:textId="77777777" w:rsidR="00110CD7" w:rsidRPr="003648BB" w:rsidRDefault="00513CDA"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05</w:t>
            </w:r>
          </w:p>
        </w:tc>
      </w:tr>
      <w:tr w:rsidR="00110CD7" w:rsidRPr="003648BB" w14:paraId="2922BEF9" w14:textId="77777777" w:rsidTr="00656638">
        <w:trPr>
          <w:tblHeader/>
        </w:trPr>
        <w:tc>
          <w:tcPr>
            <w:tcW w:w="2235" w:type="dxa"/>
            <w:shd w:val="clear" w:color="auto" w:fill="F2F2F2" w:themeFill="background1" w:themeFillShade="F2"/>
          </w:tcPr>
          <w:p w14:paraId="6AE6C7E2" w14:textId="77777777" w:rsidR="00110CD7" w:rsidRPr="003648BB" w:rsidRDefault="00110CD7" w:rsidP="00040AE7">
            <w:pPr>
              <w:rPr>
                <w:rFonts w:ascii="Arial Narrow" w:eastAsiaTheme="majorEastAsia" w:hAnsi="Arial Narrow"/>
                <w:b/>
                <w:bCs/>
                <w:sz w:val="24"/>
                <w:szCs w:val="24"/>
                <w:lang w:val="en-GB"/>
              </w:rPr>
            </w:pPr>
          </w:p>
        </w:tc>
        <w:tc>
          <w:tcPr>
            <w:tcW w:w="2551" w:type="dxa"/>
            <w:shd w:val="clear" w:color="auto" w:fill="auto"/>
          </w:tcPr>
          <w:p w14:paraId="328F252F" w14:textId="77777777" w:rsidR="00110CD7" w:rsidRPr="003648BB" w:rsidRDefault="00110CD7" w:rsidP="00040AE7">
            <w:pPr>
              <w:rPr>
                <w:rFonts w:ascii="Arial Narrow" w:eastAsiaTheme="majorEastAsia" w:hAnsi="Arial Narrow"/>
                <w:b/>
                <w:bCs/>
                <w:sz w:val="24"/>
                <w:szCs w:val="24"/>
                <w:lang w:val="en-GB"/>
              </w:rPr>
            </w:pPr>
          </w:p>
        </w:tc>
        <w:tc>
          <w:tcPr>
            <w:tcW w:w="2503" w:type="dxa"/>
            <w:shd w:val="clear" w:color="auto" w:fill="F2F2F2" w:themeFill="background1" w:themeFillShade="F2"/>
          </w:tcPr>
          <w:p w14:paraId="38924E1F" w14:textId="77777777" w:rsidR="00110CD7" w:rsidRPr="003648BB" w:rsidRDefault="00110CD7"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Name of MEC</w:t>
            </w:r>
          </w:p>
        </w:tc>
        <w:tc>
          <w:tcPr>
            <w:tcW w:w="1953" w:type="dxa"/>
            <w:gridSpan w:val="2"/>
            <w:shd w:val="clear" w:color="auto" w:fill="auto"/>
          </w:tcPr>
          <w:p w14:paraId="5FCBD121" w14:textId="77777777" w:rsidR="00110CD7" w:rsidRPr="003648BB" w:rsidRDefault="00513CDA"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 xml:space="preserve">Hon. PA Lesufi </w:t>
            </w:r>
          </w:p>
        </w:tc>
      </w:tr>
      <w:tr w:rsidR="00110CD7" w:rsidRPr="003648BB" w14:paraId="21461A5D" w14:textId="77777777" w:rsidTr="00656638">
        <w:trPr>
          <w:tblHeader/>
        </w:trPr>
        <w:tc>
          <w:tcPr>
            <w:tcW w:w="9242" w:type="dxa"/>
            <w:gridSpan w:val="5"/>
            <w:shd w:val="clear" w:color="auto" w:fill="FDE9D9" w:themeFill="accent6" w:themeFillTint="33"/>
          </w:tcPr>
          <w:p w14:paraId="35052415" w14:textId="77777777" w:rsidR="00110CD7" w:rsidRPr="003648BB" w:rsidRDefault="00110CD7" w:rsidP="00040AE7">
            <w:pPr>
              <w:jc w:val="cente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Committee Approvals</w:t>
            </w:r>
          </w:p>
        </w:tc>
      </w:tr>
      <w:tr w:rsidR="00110CD7" w:rsidRPr="003648BB" w14:paraId="59D8267D" w14:textId="77777777" w:rsidTr="00656638">
        <w:trPr>
          <w:tblHeader/>
        </w:trPr>
        <w:tc>
          <w:tcPr>
            <w:tcW w:w="2235" w:type="dxa"/>
            <w:shd w:val="clear" w:color="auto" w:fill="F2F2F2" w:themeFill="background1" w:themeFillShade="F2"/>
          </w:tcPr>
          <w:p w14:paraId="196E285F" w14:textId="77777777" w:rsidR="00110CD7" w:rsidRPr="003648BB" w:rsidRDefault="00110CD7" w:rsidP="00040AE7">
            <w:pPr>
              <w:rPr>
                <w:rFonts w:ascii="Arial Narrow" w:eastAsiaTheme="majorEastAsia" w:hAnsi="Arial Narrow"/>
                <w:b/>
                <w:bCs/>
                <w:sz w:val="24"/>
                <w:szCs w:val="24"/>
                <w:lang w:val="en-GB"/>
              </w:rPr>
            </w:pPr>
          </w:p>
        </w:tc>
        <w:tc>
          <w:tcPr>
            <w:tcW w:w="2551" w:type="dxa"/>
            <w:shd w:val="clear" w:color="auto" w:fill="F2F2F2" w:themeFill="background1" w:themeFillShade="F2"/>
          </w:tcPr>
          <w:p w14:paraId="320F7C09" w14:textId="77777777" w:rsidR="00110CD7" w:rsidRPr="003648BB" w:rsidRDefault="00110CD7"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Name</w:t>
            </w:r>
          </w:p>
        </w:tc>
        <w:tc>
          <w:tcPr>
            <w:tcW w:w="2602" w:type="dxa"/>
            <w:gridSpan w:val="2"/>
            <w:shd w:val="clear" w:color="auto" w:fill="F2F2F2" w:themeFill="background1" w:themeFillShade="F2"/>
          </w:tcPr>
          <w:p w14:paraId="17162F9A" w14:textId="77777777" w:rsidR="00110CD7" w:rsidRPr="003648BB" w:rsidRDefault="00110CD7"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Signed</w:t>
            </w:r>
          </w:p>
        </w:tc>
        <w:tc>
          <w:tcPr>
            <w:tcW w:w="1854" w:type="dxa"/>
            <w:shd w:val="clear" w:color="auto" w:fill="F2F2F2" w:themeFill="background1" w:themeFillShade="F2"/>
          </w:tcPr>
          <w:p w14:paraId="492CE19D" w14:textId="77777777" w:rsidR="00110CD7" w:rsidRPr="003648BB" w:rsidRDefault="00110CD7"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Date</w:t>
            </w:r>
          </w:p>
        </w:tc>
      </w:tr>
      <w:tr w:rsidR="00110CD7" w:rsidRPr="003648BB" w14:paraId="74902B9E" w14:textId="77777777" w:rsidTr="00656638">
        <w:trPr>
          <w:tblHeader/>
        </w:trPr>
        <w:tc>
          <w:tcPr>
            <w:tcW w:w="2235" w:type="dxa"/>
            <w:shd w:val="clear" w:color="auto" w:fill="F2F2F2" w:themeFill="background1" w:themeFillShade="F2"/>
          </w:tcPr>
          <w:p w14:paraId="54497D2C" w14:textId="77777777" w:rsidR="00110CD7" w:rsidRPr="003648BB" w:rsidRDefault="00110CD7" w:rsidP="00040AE7">
            <w:pP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Hon. Chairperson</w:t>
            </w:r>
          </w:p>
        </w:tc>
        <w:tc>
          <w:tcPr>
            <w:tcW w:w="2551" w:type="dxa"/>
            <w:shd w:val="clear" w:color="auto" w:fill="auto"/>
          </w:tcPr>
          <w:p w14:paraId="2253F32D" w14:textId="77777777" w:rsidR="00110CD7" w:rsidRPr="003648BB" w:rsidRDefault="0086165C" w:rsidP="00040AE7">
            <w:pPr>
              <w:rPr>
                <w:rFonts w:ascii="Arial Narrow" w:hAnsi="Arial Narrow"/>
                <w:sz w:val="24"/>
                <w:szCs w:val="24"/>
                <w:lang w:val="en-GB"/>
              </w:rPr>
            </w:pPr>
            <w:r>
              <w:rPr>
                <w:rFonts w:ascii="Arial Narrow" w:hAnsi="Arial Narrow"/>
                <w:sz w:val="24"/>
                <w:szCs w:val="24"/>
                <w:lang w:val="en-GB"/>
              </w:rPr>
              <w:t>Hon. M Chiloane</w:t>
            </w:r>
          </w:p>
        </w:tc>
        <w:tc>
          <w:tcPr>
            <w:tcW w:w="2602" w:type="dxa"/>
            <w:gridSpan w:val="2"/>
            <w:shd w:val="clear" w:color="auto" w:fill="auto"/>
          </w:tcPr>
          <w:p w14:paraId="09A4D84C" w14:textId="77777777" w:rsidR="00110CD7" w:rsidRPr="003648BB" w:rsidRDefault="00110CD7" w:rsidP="00040AE7">
            <w:pPr>
              <w:rPr>
                <w:rFonts w:ascii="Arial Narrow" w:hAnsi="Arial Narrow"/>
                <w:sz w:val="24"/>
                <w:szCs w:val="24"/>
                <w:lang w:val="en-GB"/>
              </w:rPr>
            </w:pPr>
          </w:p>
        </w:tc>
        <w:tc>
          <w:tcPr>
            <w:tcW w:w="1854" w:type="dxa"/>
            <w:shd w:val="clear" w:color="auto" w:fill="auto"/>
          </w:tcPr>
          <w:p w14:paraId="140A9203" w14:textId="77777777" w:rsidR="00110CD7" w:rsidRPr="003648BB" w:rsidRDefault="00110CD7" w:rsidP="00040AE7">
            <w:pPr>
              <w:rPr>
                <w:rFonts w:ascii="Arial Narrow" w:hAnsi="Arial Narrow"/>
                <w:sz w:val="24"/>
                <w:szCs w:val="24"/>
                <w:lang w:val="en-GB"/>
              </w:rPr>
            </w:pPr>
          </w:p>
        </w:tc>
      </w:tr>
      <w:tr w:rsidR="00110CD7" w:rsidRPr="003648BB" w14:paraId="71ED6EEF" w14:textId="77777777" w:rsidTr="00656638">
        <w:trPr>
          <w:tblHeader/>
        </w:trPr>
        <w:tc>
          <w:tcPr>
            <w:tcW w:w="9242" w:type="dxa"/>
            <w:gridSpan w:val="5"/>
            <w:shd w:val="clear" w:color="auto" w:fill="FDE9D9" w:themeFill="accent6" w:themeFillTint="33"/>
          </w:tcPr>
          <w:p w14:paraId="59E644E2" w14:textId="77777777" w:rsidR="00110CD7" w:rsidRPr="003648BB" w:rsidRDefault="00110CD7" w:rsidP="00040AE7">
            <w:pPr>
              <w:jc w:val="center"/>
              <w:rPr>
                <w:rFonts w:ascii="Arial Narrow" w:eastAsiaTheme="majorEastAsia" w:hAnsi="Arial Narrow"/>
                <w:b/>
                <w:bCs/>
                <w:sz w:val="24"/>
                <w:szCs w:val="24"/>
                <w:lang w:val="en-GB"/>
              </w:rPr>
            </w:pPr>
            <w:r w:rsidRPr="003648BB">
              <w:rPr>
                <w:rFonts w:ascii="Arial Narrow" w:eastAsiaTheme="majorEastAsia" w:hAnsi="Arial Narrow"/>
                <w:b/>
                <w:bCs/>
                <w:sz w:val="24"/>
                <w:szCs w:val="24"/>
                <w:lang w:val="en-GB"/>
              </w:rPr>
              <w:t>Adoption and Tabling</w:t>
            </w:r>
          </w:p>
        </w:tc>
      </w:tr>
      <w:tr w:rsidR="00110CD7" w:rsidRPr="003648BB" w14:paraId="53B9E729" w14:textId="77777777" w:rsidTr="00656638">
        <w:trPr>
          <w:tblHeader/>
        </w:trPr>
        <w:tc>
          <w:tcPr>
            <w:tcW w:w="4786" w:type="dxa"/>
            <w:gridSpan w:val="2"/>
            <w:shd w:val="clear" w:color="auto" w:fill="F2F2F2" w:themeFill="background1" w:themeFillShade="F2"/>
          </w:tcPr>
          <w:p w14:paraId="3CC5C90D" w14:textId="77777777" w:rsidR="00110CD7" w:rsidRPr="003648BB" w:rsidRDefault="00110CD7" w:rsidP="00040AE7">
            <w:pPr>
              <w:rPr>
                <w:rFonts w:ascii="Arial Narrow" w:hAnsi="Arial Narrow"/>
                <w:sz w:val="24"/>
                <w:szCs w:val="24"/>
                <w:lang w:val="en-GB"/>
              </w:rPr>
            </w:pPr>
            <w:r w:rsidRPr="003648BB">
              <w:rPr>
                <w:rFonts w:ascii="Arial Narrow" w:eastAsiaTheme="majorEastAsia" w:hAnsi="Arial Narrow"/>
                <w:b/>
                <w:bCs/>
                <w:sz w:val="24"/>
                <w:szCs w:val="24"/>
                <w:lang w:val="en-GB"/>
              </w:rPr>
              <w:t>Date of Final Adoption</w:t>
            </w:r>
          </w:p>
        </w:tc>
        <w:tc>
          <w:tcPr>
            <w:tcW w:w="4456" w:type="dxa"/>
            <w:gridSpan w:val="3"/>
            <w:shd w:val="clear" w:color="auto" w:fill="F2F2F2" w:themeFill="background1" w:themeFillShade="F2"/>
          </w:tcPr>
          <w:p w14:paraId="0ABEC5E0" w14:textId="77777777" w:rsidR="00110CD7" w:rsidRPr="003648BB" w:rsidRDefault="00110CD7" w:rsidP="00040AE7">
            <w:pPr>
              <w:rPr>
                <w:rFonts w:ascii="Arial Narrow" w:hAnsi="Arial Narrow"/>
                <w:sz w:val="24"/>
                <w:szCs w:val="24"/>
                <w:lang w:val="en-GB"/>
              </w:rPr>
            </w:pPr>
            <w:r w:rsidRPr="003648BB">
              <w:rPr>
                <w:rFonts w:ascii="Arial Narrow" w:hAnsi="Arial Narrow"/>
                <w:b/>
                <w:sz w:val="24"/>
                <w:szCs w:val="24"/>
                <w:lang w:val="en-GB"/>
              </w:rPr>
              <w:t>Scheduled date of House Tabling</w:t>
            </w:r>
          </w:p>
        </w:tc>
      </w:tr>
      <w:tr w:rsidR="00110CD7" w:rsidRPr="003648BB" w14:paraId="1C6B17B3" w14:textId="77777777" w:rsidTr="00656638">
        <w:trPr>
          <w:tblHeader/>
        </w:trPr>
        <w:tc>
          <w:tcPr>
            <w:tcW w:w="4786" w:type="dxa"/>
            <w:gridSpan w:val="2"/>
            <w:shd w:val="clear" w:color="auto" w:fill="auto"/>
          </w:tcPr>
          <w:p w14:paraId="1DE5DFFF" w14:textId="77777777" w:rsidR="00110CD7" w:rsidRPr="003648BB" w:rsidRDefault="005A7D5D" w:rsidP="00040AE7">
            <w:pPr>
              <w:rPr>
                <w:rFonts w:ascii="Arial Narrow" w:eastAsiaTheme="majorEastAsia" w:hAnsi="Arial Narrow"/>
                <w:b/>
                <w:bCs/>
                <w:sz w:val="24"/>
                <w:szCs w:val="24"/>
                <w:lang w:val="en-GB"/>
              </w:rPr>
            </w:pPr>
            <w:r>
              <w:rPr>
                <w:rFonts w:ascii="Arial Narrow" w:eastAsiaTheme="majorEastAsia" w:hAnsi="Arial Narrow"/>
                <w:b/>
                <w:bCs/>
                <w:sz w:val="24"/>
                <w:szCs w:val="24"/>
                <w:lang w:val="en-GB"/>
              </w:rPr>
              <w:t>26</w:t>
            </w:r>
            <w:r w:rsidR="0086165C">
              <w:rPr>
                <w:rFonts w:ascii="Arial Narrow" w:eastAsiaTheme="majorEastAsia" w:hAnsi="Arial Narrow"/>
                <w:b/>
                <w:bCs/>
                <w:sz w:val="24"/>
                <w:szCs w:val="24"/>
                <w:lang w:val="en-GB"/>
              </w:rPr>
              <w:t xml:space="preserve"> July 2019</w:t>
            </w:r>
          </w:p>
        </w:tc>
        <w:tc>
          <w:tcPr>
            <w:tcW w:w="4456" w:type="dxa"/>
            <w:gridSpan w:val="3"/>
            <w:shd w:val="clear" w:color="auto" w:fill="auto"/>
          </w:tcPr>
          <w:p w14:paraId="16CEF3C9" w14:textId="77777777" w:rsidR="00110CD7" w:rsidRPr="003648BB" w:rsidRDefault="0086165C" w:rsidP="00040AE7">
            <w:pPr>
              <w:rPr>
                <w:rFonts w:ascii="Arial Narrow" w:hAnsi="Arial Narrow"/>
                <w:b/>
                <w:sz w:val="24"/>
                <w:szCs w:val="24"/>
                <w:lang w:val="en-GB"/>
              </w:rPr>
            </w:pPr>
            <w:r>
              <w:rPr>
                <w:rFonts w:ascii="Arial Narrow" w:hAnsi="Arial Narrow"/>
                <w:b/>
                <w:sz w:val="24"/>
                <w:szCs w:val="24"/>
                <w:lang w:val="en-GB"/>
              </w:rPr>
              <w:t xml:space="preserve"> 31 July 2019</w:t>
            </w:r>
          </w:p>
        </w:tc>
      </w:tr>
    </w:tbl>
    <w:p w14:paraId="5378F1E9" w14:textId="77777777" w:rsidR="00110CD7" w:rsidRPr="003648BB" w:rsidRDefault="00110CD7" w:rsidP="00040AE7">
      <w:pPr>
        <w:rPr>
          <w:rFonts w:ascii="Arial Narrow" w:hAnsi="Arial Narrow"/>
          <w:b/>
          <w:bCs/>
          <w:sz w:val="28"/>
          <w:szCs w:val="28"/>
          <w:lang w:val="en-GB"/>
        </w:rPr>
      </w:pPr>
    </w:p>
    <w:p w14:paraId="61E56736" w14:textId="77777777" w:rsidR="004A3CA9" w:rsidRPr="003648BB" w:rsidRDefault="004A3CA9" w:rsidP="00AB4B68">
      <w:pPr>
        <w:spacing w:after="200"/>
        <w:jc w:val="left"/>
        <w:rPr>
          <w:rFonts w:ascii="Arial Narrow" w:hAnsi="Arial Narrow"/>
          <w:b/>
          <w:bCs/>
          <w:sz w:val="28"/>
          <w:szCs w:val="28"/>
          <w:lang w:val="en-GB"/>
        </w:rPr>
      </w:pPr>
      <w:r w:rsidRPr="003648BB">
        <w:rPr>
          <w:rFonts w:ascii="Arial Narrow" w:hAnsi="Arial Narrow"/>
          <w:b/>
          <w:bCs/>
          <w:sz w:val="28"/>
          <w:szCs w:val="28"/>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6612"/>
      </w:tblGrid>
      <w:tr w:rsidR="00DE6BDA" w:rsidRPr="003648BB" w14:paraId="1CF78DD4" w14:textId="77777777" w:rsidTr="00DE6BDA">
        <w:tc>
          <w:tcPr>
            <w:tcW w:w="2244" w:type="dxa"/>
          </w:tcPr>
          <w:p w14:paraId="38B56E37"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lastRenderedPageBreak/>
              <w:t xml:space="preserve">AAS </w:t>
            </w:r>
          </w:p>
        </w:tc>
        <w:tc>
          <w:tcPr>
            <w:tcW w:w="6612" w:type="dxa"/>
          </w:tcPr>
          <w:p w14:paraId="23520787"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Auxiliary and Associated Services </w:t>
            </w:r>
          </w:p>
        </w:tc>
      </w:tr>
      <w:tr w:rsidR="00DE6BDA" w:rsidRPr="003648BB" w14:paraId="205A6A26" w14:textId="77777777" w:rsidTr="00DE6BDA">
        <w:tc>
          <w:tcPr>
            <w:tcW w:w="2244" w:type="dxa"/>
          </w:tcPr>
          <w:p w14:paraId="6008B1F0"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A</w:t>
            </w:r>
            <w:r w:rsidR="004F62EC" w:rsidRPr="003648BB">
              <w:rPr>
                <w:rFonts w:ascii="Arial Narrow" w:hAnsi="Arial Narrow"/>
                <w:lang w:val="en-GB"/>
              </w:rPr>
              <w:t>B</w:t>
            </w:r>
            <w:r w:rsidRPr="003648BB">
              <w:rPr>
                <w:rFonts w:ascii="Arial Narrow" w:hAnsi="Arial Narrow"/>
                <w:lang w:val="en-GB"/>
              </w:rPr>
              <w:t xml:space="preserve">ET </w:t>
            </w:r>
          </w:p>
        </w:tc>
        <w:tc>
          <w:tcPr>
            <w:tcW w:w="6612" w:type="dxa"/>
          </w:tcPr>
          <w:p w14:paraId="489F3FAB"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Adult</w:t>
            </w:r>
            <w:r w:rsidR="004F62EC" w:rsidRPr="003648BB">
              <w:rPr>
                <w:rFonts w:ascii="Arial Narrow" w:hAnsi="Arial Narrow"/>
                <w:lang w:val="en-GB"/>
              </w:rPr>
              <w:t xml:space="preserve"> Basic</w:t>
            </w:r>
            <w:r w:rsidRPr="003648BB">
              <w:rPr>
                <w:rFonts w:ascii="Arial Narrow" w:hAnsi="Arial Narrow"/>
                <w:lang w:val="en-GB"/>
              </w:rPr>
              <w:t xml:space="preserve"> Education and Training</w:t>
            </w:r>
          </w:p>
        </w:tc>
      </w:tr>
      <w:tr w:rsidR="00DE6BDA" w:rsidRPr="003648BB" w14:paraId="7BCA6017" w14:textId="77777777" w:rsidTr="00DE6BDA">
        <w:tc>
          <w:tcPr>
            <w:tcW w:w="2244" w:type="dxa"/>
          </w:tcPr>
          <w:p w14:paraId="47A70447"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ANA</w:t>
            </w:r>
          </w:p>
        </w:tc>
        <w:tc>
          <w:tcPr>
            <w:tcW w:w="6612" w:type="dxa"/>
          </w:tcPr>
          <w:p w14:paraId="6D5BF4C7"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Annual National Assessment </w:t>
            </w:r>
          </w:p>
        </w:tc>
      </w:tr>
      <w:tr w:rsidR="00DE6BDA" w:rsidRPr="003648BB" w14:paraId="3242F753" w14:textId="77777777" w:rsidTr="00DE6BDA">
        <w:tc>
          <w:tcPr>
            <w:tcW w:w="2244" w:type="dxa"/>
          </w:tcPr>
          <w:p w14:paraId="1DD53E7B"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ECD</w:t>
            </w:r>
          </w:p>
        </w:tc>
        <w:tc>
          <w:tcPr>
            <w:tcW w:w="6612" w:type="dxa"/>
          </w:tcPr>
          <w:p w14:paraId="18CAAC5C"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Early Childhood Development</w:t>
            </w:r>
          </w:p>
        </w:tc>
      </w:tr>
      <w:tr w:rsidR="004F62EC" w:rsidRPr="003648BB" w14:paraId="4C3F33D5" w14:textId="77777777" w:rsidTr="00DE6BDA">
        <w:tc>
          <w:tcPr>
            <w:tcW w:w="2244" w:type="dxa"/>
          </w:tcPr>
          <w:p w14:paraId="4E1703F1" w14:textId="77777777" w:rsidR="004F62EC" w:rsidRPr="003648BB" w:rsidRDefault="004F62EC" w:rsidP="00AB4B68">
            <w:pPr>
              <w:spacing w:after="120"/>
              <w:rPr>
                <w:rFonts w:ascii="Arial Narrow" w:hAnsi="Arial Narrow"/>
                <w:lang w:val="en-GB"/>
              </w:rPr>
            </w:pPr>
            <w:r w:rsidRPr="003648BB">
              <w:rPr>
                <w:rFonts w:ascii="Arial Narrow" w:hAnsi="Arial Narrow"/>
                <w:lang w:val="en-GB"/>
              </w:rPr>
              <w:t>EERS</w:t>
            </w:r>
          </w:p>
        </w:tc>
        <w:tc>
          <w:tcPr>
            <w:tcW w:w="6612" w:type="dxa"/>
          </w:tcPr>
          <w:p w14:paraId="63FF17C1" w14:textId="77777777" w:rsidR="004F62EC" w:rsidRPr="003648BB" w:rsidRDefault="004F62EC" w:rsidP="00AB4B68">
            <w:pPr>
              <w:spacing w:after="120"/>
              <w:rPr>
                <w:rFonts w:ascii="Arial Narrow" w:hAnsi="Arial Narrow"/>
                <w:lang w:val="en-GB"/>
              </w:rPr>
            </w:pPr>
            <w:r w:rsidRPr="003648BB">
              <w:rPr>
                <w:rFonts w:ascii="Arial Narrow" w:hAnsi="Arial Narrow"/>
                <w:lang w:val="en-GB"/>
              </w:rPr>
              <w:t xml:space="preserve">Examination and Education Related Services </w:t>
            </w:r>
          </w:p>
        </w:tc>
      </w:tr>
      <w:tr w:rsidR="00DE6BDA" w:rsidRPr="003648BB" w14:paraId="7D627376" w14:textId="77777777" w:rsidTr="00DE6BDA">
        <w:tc>
          <w:tcPr>
            <w:tcW w:w="2244" w:type="dxa"/>
          </w:tcPr>
          <w:p w14:paraId="2FB461B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ELSEN</w:t>
            </w:r>
          </w:p>
        </w:tc>
        <w:tc>
          <w:tcPr>
            <w:tcW w:w="6612" w:type="dxa"/>
          </w:tcPr>
          <w:p w14:paraId="3615CCE6"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Education for Learners with Special Education Needs </w:t>
            </w:r>
          </w:p>
        </w:tc>
      </w:tr>
      <w:tr w:rsidR="00DE6BDA" w:rsidRPr="003648BB" w14:paraId="1FF786DF" w14:textId="77777777" w:rsidTr="00DE6BDA">
        <w:tc>
          <w:tcPr>
            <w:tcW w:w="2244" w:type="dxa"/>
          </w:tcPr>
          <w:p w14:paraId="44F462E3"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ESSP</w:t>
            </w:r>
          </w:p>
        </w:tc>
        <w:tc>
          <w:tcPr>
            <w:tcW w:w="6612" w:type="dxa"/>
          </w:tcPr>
          <w:p w14:paraId="6E828364"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Extra School Support Programme</w:t>
            </w:r>
          </w:p>
        </w:tc>
      </w:tr>
      <w:tr w:rsidR="00DE6BDA" w:rsidRPr="003648BB" w14:paraId="09893EEC" w14:textId="77777777" w:rsidTr="00DE6BDA">
        <w:tc>
          <w:tcPr>
            <w:tcW w:w="2244" w:type="dxa"/>
          </w:tcPr>
          <w:p w14:paraId="75FDD015"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EPWP</w:t>
            </w:r>
          </w:p>
        </w:tc>
        <w:tc>
          <w:tcPr>
            <w:tcW w:w="6612" w:type="dxa"/>
          </w:tcPr>
          <w:p w14:paraId="2524A2E0"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Expanded Public Works Programme</w:t>
            </w:r>
          </w:p>
        </w:tc>
      </w:tr>
      <w:tr w:rsidR="00DE6BDA" w:rsidRPr="003648BB" w14:paraId="4F393CB7" w14:textId="77777777" w:rsidTr="00DE6BDA">
        <w:tc>
          <w:tcPr>
            <w:tcW w:w="2244" w:type="dxa"/>
          </w:tcPr>
          <w:p w14:paraId="713FAB83"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FET</w:t>
            </w:r>
          </w:p>
        </w:tc>
        <w:tc>
          <w:tcPr>
            <w:tcW w:w="6612" w:type="dxa"/>
          </w:tcPr>
          <w:p w14:paraId="32A3C13E"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Further Education and Training</w:t>
            </w:r>
          </w:p>
        </w:tc>
      </w:tr>
      <w:tr w:rsidR="00DE6BDA" w:rsidRPr="003648BB" w14:paraId="0C87BDD9" w14:textId="77777777" w:rsidTr="00DE6BDA">
        <w:tc>
          <w:tcPr>
            <w:tcW w:w="2244" w:type="dxa"/>
          </w:tcPr>
          <w:p w14:paraId="61DB267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FIS</w:t>
            </w:r>
          </w:p>
        </w:tc>
        <w:tc>
          <w:tcPr>
            <w:tcW w:w="6612" w:type="dxa"/>
          </w:tcPr>
          <w:p w14:paraId="2F5FE2AC"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Focused Intervention Study</w:t>
            </w:r>
          </w:p>
        </w:tc>
      </w:tr>
      <w:tr w:rsidR="00DE6BDA" w:rsidRPr="003648BB" w14:paraId="2FD070C1" w14:textId="77777777" w:rsidTr="00DE6BDA">
        <w:tc>
          <w:tcPr>
            <w:tcW w:w="2244" w:type="dxa"/>
          </w:tcPr>
          <w:p w14:paraId="4E8AEDBF"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FY</w:t>
            </w:r>
          </w:p>
        </w:tc>
        <w:tc>
          <w:tcPr>
            <w:tcW w:w="6612" w:type="dxa"/>
          </w:tcPr>
          <w:p w14:paraId="42CF8FE7"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Financial Year </w:t>
            </w:r>
          </w:p>
        </w:tc>
      </w:tr>
      <w:tr w:rsidR="00DE6BDA" w:rsidRPr="003648BB" w14:paraId="3665F19D" w14:textId="77777777" w:rsidTr="00DE6BDA">
        <w:tc>
          <w:tcPr>
            <w:tcW w:w="2244" w:type="dxa"/>
          </w:tcPr>
          <w:p w14:paraId="6A825BCD"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GCRA</w:t>
            </w:r>
          </w:p>
        </w:tc>
        <w:tc>
          <w:tcPr>
            <w:tcW w:w="6612" w:type="dxa"/>
          </w:tcPr>
          <w:p w14:paraId="2608B073"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Gauteng City Region Academy </w:t>
            </w:r>
          </w:p>
        </w:tc>
      </w:tr>
      <w:tr w:rsidR="00DE6BDA" w:rsidRPr="003648BB" w14:paraId="333121B3" w14:textId="77777777" w:rsidTr="00DE6BDA">
        <w:tc>
          <w:tcPr>
            <w:tcW w:w="2244" w:type="dxa"/>
          </w:tcPr>
          <w:p w14:paraId="7FF2D29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GDE </w:t>
            </w:r>
          </w:p>
        </w:tc>
        <w:tc>
          <w:tcPr>
            <w:tcW w:w="6612" w:type="dxa"/>
          </w:tcPr>
          <w:p w14:paraId="21862B20"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Gauteng Department of Education </w:t>
            </w:r>
          </w:p>
        </w:tc>
      </w:tr>
      <w:tr w:rsidR="00DE6BDA" w:rsidRPr="003648BB" w14:paraId="5B642BEA" w14:textId="77777777" w:rsidTr="00DE6BDA">
        <w:tc>
          <w:tcPr>
            <w:tcW w:w="2244" w:type="dxa"/>
          </w:tcPr>
          <w:p w14:paraId="7EE696E8"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GDID</w:t>
            </w:r>
          </w:p>
        </w:tc>
        <w:tc>
          <w:tcPr>
            <w:tcW w:w="6612" w:type="dxa"/>
          </w:tcPr>
          <w:p w14:paraId="6F383C0A"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Gauteng Department of Infrastructure Development </w:t>
            </w:r>
          </w:p>
        </w:tc>
      </w:tr>
      <w:tr w:rsidR="00DE6BDA" w:rsidRPr="003648BB" w14:paraId="750CDA4A" w14:textId="77777777" w:rsidTr="00DE6BDA">
        <w:tc>
          <w:tcPr>
            <w:tcW w:w="2244" w:type="dxa"/>
          </w:tcPr>
          <w:p w14:paraId="2CF59995"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GPLMS</w:t>
            </w:r>
          </w:p>
        </w:tc>
        <w:tc>
          <w:tcPr>
            <w:tcW w:w="6612" w:type="dxa"/>
          </w:tcPr>
          <w:p w14:paraId="6511C058"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Gaut</w:t>
            </w:r>
            <w:r w:rsidR="00163E1F">
              <w:rPr>
                <w:rFonts w:ascii="Arial Narrow" w:hAnsi="Arial Narrow"/>
                <w:lang w:val="en-GB"/>
              </w:rPr>
              <w:t xml:space="preserve">eng Primary Literacy and Maths </w:t>
            </w:r>
            <w:r w:rsidRPr="003648BB">
              <w:rPr>
                <w:rFonts w:ascii="Arial Narrow" w:hAnsi="Arial Narrow"/>
                <w:lang w:val="en-GB"/>
              </w:rPr>
              <w:t>Strategy</w:t>
            </w:r>
          </w:p>
        </w:tc>
      </w:tr>
      <w:tr w:rsidR="00DE6BDA" w:rsidRPr="003648BB" w14:paraId="7C4E90FD" w14:textId="77777777" w:rsidTr="00DE6BDA">
        <w:tc>
          <w:tcPr>
            <w:tcW w:w="2244" w:type="dxa"/>
          </w:tcPr>
          <w:p w14:paraId="091F3F6C"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HOD </w:t>
            </w:r>
          </w:p>
        </w:tc>
        <w:tc>
          <w:tcPr>
            <w:tcW w:w="6612" w:type="dxa"/>
          </w:tcPr>
          <w:p w14:paraId="0ED0D380"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Head of Department </w:t>
            </w:r>
          </w:p>
        </w:tc>
      </w:tr>
      <w:tr w:rsidR="00DE6BDA" w:rsidRPr="003648BB" w14:paraId="1DAF9E21" w14:textId="77777777" w:rsidTr="00DE6BDA">
        <w:tc>
          <w:tcPr>
            <w:tcW w:w="2244" w:type="dxa"/>
          </w:tcPr>
          <w:p w14:paraId="6D1D42A7"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HR </w:t>
            </w:r>
          </w:p>
        </w:tc>
        <w:tc>
          <w:tcPr>
            <w:tcW w:w="6612" w:type="dxa"/>
          </w:tcPr>
          <w:p w14:paraId="1692ED8B"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Human Resources </w:t>
            </w:r>
          </w:p>
        </w:tc>
      </w:tr>
      <w:tr w:rsidR="00DE6BDA" w:rsidRPr="003648BB" w14:paraId="7C4500D4" w14:textId="77777777" w:rsidTr="00DE6BDA">
        <w:tc>
          <w:tcPr>
            <w:tcW w:w="2244" w:type="dxa"/>
          </w:tcPr>
          <w:p w14:paraId="7552070A"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ICT</w:t>
            </w:r>
          </w:p>
        </w:tc>
        <w:tc>
          <w:tcPr>
            <w:tcW w:w="6612" w:type="dxa"/>
          </w:tcPr>
          <w:p w14:paraId="66E50D88"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Information Communication Technology </w:t>
            </w:r>
          </w:p>
        </w:tc>
      </w:tr>
      <w:tr w:rsidR="00DE6BDA" w:rsidRPr="003648BB" w14:paraId="105E9AB7" w14:textId="77777777" w:rsidTr="00DE6BDA">
        <w:tc>
          <w:tcPr>
            <w:tcW w:w="2244" w:type="dxa"/>
          </w:tcPr>
          <w:p w14:paraId="7E3DD0D4"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ISS </w:t>
            </w:r>
          </w:p>
        </w:tc>
        <w:tc>
          <w:tcPr>
            <w:tcW w:w="6612" w:type="dxa"/>
          </w:tcPr>
          <w:p w14:paraId="2481531F"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Independent Schools Subsidies </w:t>
            </w:r>
          </w:p>
        </w:tc>
      </w:tr>
      <w:tr w:rsidR="00DE6BDA" w:rsidRPr="003648BB" w14:paraId="43E92B4A" w14:textId="77777777" w:rsidTr="00DE6BDA">
        <w:tc>
          <w:tcPr>
            <w:tcW w:w="2244" w:type="dxa"/>
          </w:tcPr>
          <w:p w14:paraId="186218C7"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LTSM</w:t>
            </w:r>
          </w:p>
        </w:tc>
        <w:tc>
          <w:tcPr>
            <w:tcW w:w="6612" w:type="dxa"/>
          </w:tcPr>
          <w:p w14:paraId="065D49E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Learner Teacher Support Material</w:t>
            </w:r>
          </w:p>
        </w:tc>
      </w:tr>
      <w:tr w:rsidR="00DE6BDA" w:rsidRPr="003648BB" w14:paraId="1B36494F" w14:textId="77777777" w:rsidTr="00DE6BDA">
        <w:tc>
          <w:tcPr>
            <w:tcW w:w="2244" w:type="dxa"/>
          </w:tcPr>
          <w:p w14:paraId="632E7FD6"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MEC</w:t>
            </w:r>
          </w:p>
        </w:tc>
        <w:tc>
          <w:tcPr>
            <w:tcW w:w="6612" w:type="dxa"/>
          </w:tcPr>
          <w:p w14:paraId="09EB194D"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Member of Executive Council </w:t>
            </w:r>
          </w:p>
        </w:tc>
      </w:tr>
      <w:tr w:rsidR="00DE6BDA" w:rsidRPr="003648BB" w14:paraId="1511771D" w14:textId="77777777" w:rsidTr="00DE6BDA">
        <w:tc>
          <w:tcPr>
            <w:tcW w:w="2244" w:type="dxa"/>
          </w:tcPr>
          <w:p w14:paraId="0CA7273B"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MTEF</w:t>
            </w:r>
          </w:p>
        </w:tc>
        <w:tc>
          <w:tcPr>
            <w:tcW w:w="6612" w:type="dxa"/>
          </w:tcPr>
          <w:p w14:paraId="0398B983"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Medium Term Expenditure Framework </w:t>
            </w:r>
          </w:p>
        </w:tc>
      </w:tr>
      <w:tr w:rsidR="00DE6BDA" w:rsidRPr="003648BB" w14:paraId="48F9F2A2" w14:textId="77777777" w:rsidTr="00DE6BDA">
        <w:tc>
          <w:tcPr>
            <w:tcW w:w="2244" w:type="dxa"/>
          </w:tcPr>
          <w:p w14:paraId="5A134091"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MST </w:t>
            </w:r>
          </w:p>
        </w:tc>
        <w:tc>
          <w:tcPr>
            <w:tcW w:w="6612" w:type="dxa"/>
          </w:tcPr>
          <w:p w14:paraId="2FA0DAE3"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Maths, Science and Technology </w:t>
            </w:r>
          </w:p>
        </w:tc>
      </w:tr>
      <w:tr w:rsidR="00DE6BDA" w:rsidRPr="003648BB" w14:paraId="1E0A6CD5" w14:textId="77777777" w:rsidTr="00DE6BDA">
        <w:tc>
          <w:tcPr>
            <w:tcW w:w="2244" w:type="dxa"/>
          </w:tcPr>
          <w:p w14:paraId="37DE053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NIEMS</w:t>
            </w:r>
          </w:p>
        </w:tc>
        <w:tc>
          <w:tcPr>
            <w:tcW w:w="6612" w:type="dxa"/>
          </w:tcPr>
          <w:p w14:paraId="5B7B236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National Education Infrastructure Management Survey</w:t>
            </w:r>
          </w:p>
        </w:tc>
      </w:tr>
      <w:tr w:rsidR="00DE6BDA" w:rsidRPr="003648BB" w14:paraId="35EAC2B3" w14:textId="77777777" w:rsidTr="00DE6BDA">
        <w:tc>
          <w:tcPr>
            <w:tcW w:w="2244" w:type="dxa"/>
          </w:tcPr>
          <w:p w14:paraId="10FDDA42"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NGO </w:t>
            </w:r>
          </w:p>
        </w:tc>
        <w:tc>
          <w:tcPr>
            <w:tcW w:w="6612" w:type="dxa"/>
          </w:tcPr>
          <w:p w14:paraId="75AAD643"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Non-Governmental Organization </w:t>
            </w:r>
          </w:p>
        </w:tc>
      </w:tr>
      <w:tr w:rsidR="00DE6BDA" w:rsidRPr="003648BB" w14:paraId="0C06B865" w14:textId="77777777" w:rsidTr="00DE6BDA">
        <w:tc>
          <w:tcPr>
            <w:tcW w:w="2244" w:type="dxa"/>
          </w:tcPr>
          <w:p w14:paraId="0A3C1855"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NQF</w:t>
            </w:r>
          </w:p>
        </w:tc>
        <w:tc>
          <w:tcPr>
            <w:tcW w:w="6612" w:type="dxa"/>
          </w:tcPr>
          <w:p w14:paraId="3E7E3D6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National Qualifications Framework </w:t>
            </w:r>
          </w:p>
        </w:tc>
      </w:tr>
      <w:tr w:rsidR="00DE6BDA" w:rsidRPr="003648BB" w14:paraId="6EFC44C0" w14:textId="77777777" w:rsidTr="00DE6BDA">
        <w:trPr>
          <w:trHeight w:val="129"/>
        </w:trPr>
        <w:tc>
          <w:tcPr>
            <w:tcW w:w="2244" w:type="dxa"/>
          </w:tcPr>
          <w:p w14:paraId="78DCA69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PFMA </w:t>
            </w:r>
          </w:p>
        </w:tc>
        <w:tc>
          <w:tcPr>
            <w:tcW w:w="6612" w:type="dxa"/>
          </w:tcPr>
          <w:p w14:paraId="43F0265B"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Public Finance Management Act</w:t>
            </w:r>
          </w:p>
        </w:tc>
      </w:tr>
      <w:tr w:rsidR="00DE6BDA" w:rsidRPr="003648BB" w14:paraId="10BEB178" w14:textId="77777777" w:rsidTr="00DE6BDA">
        <w:trPr>
          <w:trHeight w:val="129"/>
        </w:trPr>
        <w:tc>
          <w:tcPr>
            <w:tcW w:w="2244" w:type="dxa"/>
          </w:tcPr>
          <w:p w14:paraId="5EE675D4"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lastRenderedPageBreak/>
              <w:t xml:space="preserve">POSE </w:t>
            </w:r>
          </w:p>
        </w:tc>
        <w:tc>
          <w:tcPr>
            <w:tcW w:w="6612" w:type="dxa"/>
          </w:tcPr>
          <w:p w14:paraId="4A433E6D"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Public Ordinary Schools Education </w:t>
            </w:r>
          </w:p>
        </w:tc>
      </w:tr>
      <w:tr w:rsidR="00DE6BDA" w:rsidRPr="003648BB" w14:paraId="4429AC0B" w14:textId="77777777" w:rsidTr="00DE6BDA">
        <w:trPr>
          <w:trHeight w:val="129"/>
        </w:trPr>
        <w:tc>
          <w:tcPr>
            <w:tcW w:w="2244" w:type="dxa"/>
          </w:tcPr>
          <w:p w14:paraId="7EAB0236"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PM</w:t>
            </w:r>
          </w:p>
        </w:tc>
        <w:tc>
          <w:tcPr>
            <w:tcW w:w="6612" w:type="dxa"/>
          </w:tcPr>
          <w:p w14:paraId="0180C59C"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Performance Measure </w:t>
            </w:r>
          </w:p>
        </w:tc>
      </w:tr>
      <w:tr w:rsidR="00DE6BDA" w:rsidRPr="003648BB" w14:paraId="4B79C436" w14:textId="77777777" w:rsidTr="00DE6BDA">
        <w:trPr>
          <w:trHeight w:val="129"/>
        </w:trPr>
        <w:tc>
          <w:tcPr>
            <w:tcW w:w="2244" w:type="dxa"/>
          </w:tcPr>
          <w:p w14:paraId="0DB9E895"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SOM</w:t>
            </w:r>
          </w:p>
        </w:tc>
        <w:tc>
          <w:tcPr>
            <w:tcW w:w="6612" w:type="dxa"/>
          </w:tcPr>
          <w:p w14:paraId="301C5F1E"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Sector Oversight Model</w:t>
            </w:r>
          </w:p>
        </w:tc>
      </w:tr>
      <w:tr w:rsidR="00DE6BDA" w:rsidRPr="003648BB" w14:paraId="7066CE9F" w14:textId="77777777" w:rsidTr="00DE6BDA">
        <w:tc>
          <w:tcPr>
            <w:tcW w:w="2244" w:type="dxa"/>
          </w:tcPr>
          <w:p w14:paraId="19691BF1"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SETA</w:t>
            </w:r>
          </w:p>
        </w:tc>
        <w:tc>
          <w:tcPr>
            <w:tcW w:w="6612" w:type="dxa"/>
          </w:tcPr>
          <w:p w14:paraId="7061BB9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 xml:space="preserve">Sector Education and Training Authority </w:t>
            </w:r>
          </w:p>
        </w:tc>
      </w:tr>
      <w:tr w:rsidR="00DE6BDA" w:rsidRPr="003648BB" w14:paraId="379010DB" w14:textId="77777777" w:rsidTr="00DE6BDA">
        <w:tc>
          <w:tcPr>
            <w:tcW w:w="2244" w:type="dxa"/>
          </w:tcPr>
          <w:p w14:paraId="33119549"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SSIP</w:t>
            </w:r>
          </w:p>
        </w:tc>
        <w:tc>
          <w:tcPr>
            <w:tcW w:w="6612" w:type="dxa"/>
          </w:tcPr>
          <w:p w14:paraId="4498DE2C"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Secondary Schools Improvement Programme</w:t>
            </w:r>
          </w:p>
        </w:tc>
      </w:tr>
      <w:tr w:rsidR="00DE6BDA" w:rsidRPr="003648BB" w14:paraId="52CA67DD" w14:textId="77777777" w:rsidTr="00DE6BDA">
        <w:tc>
          <w:tcPr>
            <w:tcW w:w="2244" w:type="dxa"/>
          </w:tcPr>
          <w:p w14:paraId="2CE3775A"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SGB</w:t>
            </w:r>
          </w:p>
        </w:tc>
        <w:tc>
          <w:tcPr>
            <w:tcW w:w="6612" w:type="dxa"/>
          </w:tcPr>
          <w:p w14:paraId="2D6690B6" w14:textId="77777777" w:rsidR="00DE6BDA" w:rsidRPr="003648BB" w:rsidRDefault="00DE6BDA" w:rsidP="00AB4B68">
            <w:pPr>
              <w:spacing w:after="120"/>
              <w:rPr>
                <w:rFonts w:ascii="Arial Narrow" w:hAnsi="Arial Narrow"/>
                <w:lang w:val="en-GB"/>
              </w:rPr>
            </w:pPr>
            <w:r w:rsidRPr="003648BB">
              <w:rPr>
                <w:rFonts w:ascii="Arial Narrow" w:hAnsi="Arial Narrow"/>
                <w:lang w:val="en-GB"/>
              </w:rPr>
              <w:t>School Governing Body</w:t>
            </w:r>
          </w:p>
        </w:tc>
      </w:tr>
      <w:tr w:rsidR="004F62EC" w:rsidRPr="003648BB" w14:paraId="7A55FD7C" w14:textId="77777777" w:rsidTr="00DE6BDA">
        <w:tc>
          <w:tcPr>
            <w:tcW w:w="2244" w:type="dxa"/>
          </w:tcPr>
          <w:p w14:paraId="39FF69A5" w14:textId="77777777" w:rsidR="004F62EC" w:rsidRPr="003648BB" w:rsidRDefault="004F62EC" w:rsidP="00AB4B68">
            <w:pPr>
              <w:spacing w:after="120"/>
              <w:rPr>
                <w:rFonts w:ascii="Arial Narrow" w:hAnsi="Arial Narrow"/>
                <w:lang w:val="en-GB"/>
              </w:rPr>
            </w:pPr>
            <w:r w:rsidRPr="003648BB">
              <w:rPr>
                <w:rFonts w:ascii="Arial Narrow" w:hAnsi="Arial Narrow"/>
                <w:lang w:val="en-GB"/>
              </w:rPr>
              <w:t>TMR</w:t>
            </w:r>
          </w:p>
        </w:tc>
        <w:tc>
          <w:tcPr>
            <w:tcW w:w="6612" w:type="dxa"/>
          </w:tcPr>
          <w:p w14:paraId="1684A90C" w14:textId="77777777" w:rsidR="004F62EC" w:rsidRPr="003648BB" w:rsidRDefault="004F62EC" w:rsidP="00AB4B68">
            <w:pPr>
              <w:spacing w:after="120"/>
              <w:rPr>
                <w:rFonts w:ascii="Arial Narrow" w:hAnsi="Arial Narrow"/>
                <w:lang w:val="en-GB"/>
              </w:rPr>
            </w:pPr>
            <w:r w:rsidRPr="003648BB">
              <w:rPr>
                <w:rFonts w:ascii="Arial Narrow" w:hAnsi="Arial Narrow"/>
                <w:lang w:val="en-GB"/>
              </w:rPr>
              <w:t>Transformation, Modernisation and Reindustrialisation</w:t>
            </w:r>
          </w:p>
        </w:tc>
      </w:tr>
    </w:tbl>
    <w:p w14:paraId="4FEA6CDD" w14:textId="77777777" w:rsidR="00DE6BDA" w:rsidRPr="003648BB" w:rsidRDefault="00DE6BDA" w:rsidP="00AB4B68">
      <w:pPr>
        <w:rPr>
          <w:rFonts w:ascii="Arial Narrow" w:hAnsi="Arial Narrow"/>
          <w:b/>
          <w:bCs/>
          <w:sz w:val="24"/>
          <w:szCs w:val="24"/>
          <w:lang w:val="en-GB"/>
        </w:rPr>
      </w:pPr>
    </w:p>
    <w:p w14:paraId="6F5F4CFF" w14:textId="77777777" w:rsidR="004F62EC" w:rsidRPr="003648BB" w:rsidRDefault="004F62EC" w:rsidP="00AB4B68">
      <w:pPr>
        <w:rPr>
          <w:rFonts w:ascii="Arial Narrow" w:hAnsi="Arial Narrow"/>
          <w:b/>
          <w:bCs/>
          <w:sz w:val="24"/>
          <w:szCs w:val="24"/>
          <w:lang w:val="en-GB"/>
        </w:rPr>
      </w:pPr>
    </w:p>
    <w:p w14:paraId="3619D65D" w14:textId="77777777" w:rsidR="00AB4B68" w:rsidRDefault="00AB4B68" w:rsidP="00AB4B68">
      <w:pPr>
        <w:rPr>
          <w:rFonts w:ascii="Arial Narrow" w:hAnsi="Arial Narrow"/>
          <w:b/>
          <w:bCs/>
          <w:sz w:val="24"/>
          <w:szCs w:val="24"/>
          <w:lang w:val="en-GB"/>
        </w:rPr>
      </w:pPr>
    </w:p>
    <w:p w14:paraId="18416DDA" w14:textId="77777777" w:rsidR="00AB4B68" w:rsidRDefault="00AB4B68" w:rsidP="00AB4B68">
      <w:pPr>
        <w:rPr>
          <w:rFonts w:ascii="Arial Narrow" w:hAnsi="Arial Narrow"/>
          <w:b/>
          <w:bCs/>
          <w:sz w:val="24"/>
          <w:szCs w:val="24"/>
          <w:lang w:val="en-GB"/>
        </w:rPr>
      </w:pPr>
    </w:p>
    <w:p w14:paraId="2120034A" w14:textId="77777777" w:rsidR="00AB4B68" w:rsidRDefault="00AB4B68" w:rsidP="00AB4B68">
      <w:pPr>
        <w:rPr>
          <w:rFonts w:ascii="Arial Narrow" w:hAnsi="Arial Narrow"/>
          <w:b/>
          <w:bCs/>
          <w:sz w:val="24"/>
          <w:szCs w:val="24"/>
          <w:lang w:val="en-GB"/>
        </w:rPr>
      </w:pPr>
    </w:p>
    <w:p w14:paraId="642ADF1C" w14:textId="77777777" w:rsidR="00AB4B68" w:rsidRDefault="00AB4B68" w:rsidP="00AB4B68">
      <w:pPr>
        <w:rPr>
          <w:rFonts w:ascii="Arial Narrow" w:hAnsi="Arial Narrow"/>
          <w:b/>
          <w:bCs/>
          <w:sz w:val="24"/>
          <w:szCs w:val="24"/>
          <w:lang w:val="en-GB"/>
        </w:rPr>
      </w:pPr>
    </w:p>
    <w:p w14:paraId="5BBE1BF9" w14:textId="77777777" w:rsidR="00AB4B68" w:rsidRDefault="00AB4B68" w:rsidP="00AB4B68">
      <w:pPr>
        <w:rPr>
          <w:rFonts w:ascii="Arial Narrow" w:hAnsi="Arial Narrow"/>
          <w:b/>
          <w:bCs/>
          <w:sz w:val="24"/>
          <w:szCs w:val="24"/>
          <w:lang w:val="en-GB"/>
        </w:rPr>
      </w:pPr>
    </w:p>
    <w:p w14:paraId="27440164" w14:textId="77777777" w:rsidR="00AB4B68" w:rsidRDefault="00AB4B68" w:rsidP="00AB4B68">
      <w:pPr>
        <w:rPr>
          <w:rFonts w:ascii="Arial Narrow" w:hAnsi="Arial Narrow"/>
          <w:b/>
          <w:bCs/>
          <w:sz w:val="24"/>
          <w:szCs w:val="24"/>
          <w:lang w:val="en-GB"/>
        </w:rPr>
      </w:pPr>
    </w:p>
    <w:p w14:paraId="76F61C50" w14:textId="77777777" w:rsidR="00AB4B68" w:rsidRDefault="00AB4B68" w:rsidP="00AB4B68">
      <w:pPr>
        <w:rPr>
          <w:rFonts w:ascii="Arial Narrow" w:hAnsi="Arial Narrow"/>
          <w:b/>
          <w:bCs/>
          <w:sz w:val="24"/>
          <w:szCs w:val="24"/>
          <w:lang w:val="en-GB"/>
        </w:rPr>
      </w:pPr>
    </w:p>
    <w:p w14:paraId="5AA911BC" w14:textId="77777777" w:rsidR="00AB4B68" w:rsidRDefault="00AB4B68" w:rsidP="00AB4B68">
      <w:pPr>
        <w:rPr>
          <w:rFonts w:ascii="Arial Narrow" w:hAnsi="Arial Narrow"/>
          <w:b/>
          <w:bCs/>
          <w:sz w:val="24"/>
          <w:szCs w:val="24"/>
          <w:lang w:val="en-GB"/>
        </w:rPr>
      </w:pPr>
    </w:p>
    <w:p w14:paraId="231A500F" w14:textId="77777777" w:rsidR="00AB4B68" w:rsidRDefault="00AB4B68" w:rsidP="00AB4B68">
      <w:pPr>
        <w:rPr>
          <w:rFonts w:ascii="Arial Narrow" w:hAnsi="Arial Narrow"/>
          <w:b/>
          <w:bCs/>
          <w:sz w:val="24"/>
          <w:szCs w:val="24"/>
          <w:lang w:val="en-GB"/>
        </w:rPr>
      </w:pPr>
    </w:p>
    <w:p w14:paraId="437E2578" w14:textId="77777777" w:rsidR="00AB4B68" w:rsidRDefault="00AB4B68" w:rsidP="00AB4B68">
      <w:pPr>
        <w:rPr>
          <w:rFonts w:ascii="Arial Narrow" w:hAnsi="Arial Narrow"/>
          <w:b/>
          <w:bCs/>
          <w:sz w:val="24"/>
          <w:szCs w:val="24"/>
          <w:lang w:val="en-GB"/>
        </w:rPr>
      </w:pPr>
    </w:p>
    <w:p w14:paraId="59703426" w14:textId="77777777" w:rsidR="00AB4B68" w:rsidRDefault="00AB4B68" w:rsidP="00AB4B68">
      <w:pPr>
        <w:rPr>
          <w:rFonts w:ascii="Arial Narrow" w:hAnsi="Arial Narrow"/>
          <w:b/>
          <w:bCs/>
          <w:sz w:val="24"/>
          <w:szCs w:val="24"/>
          <w:lang w:val="en-GB"/>
        </w:rPr>
      </w:pPr>
    </w:p>
    <w:p w14:paraId="408D818D" w14:textId="77777777" w:rsidR="00AB4B68" w:rsidRDefault="00AB4B68" w:rsidP="00AB4B68">
      <w:pPr>
        <w:rPr>
          <w:rFonts w:ascii="Arial Narrow" w:hAnsi="Arial Narrow"/>
          <w:b/>
          <w:bCs/>
          <w:sz w:val="24"/>
          <w:szCs w:val="24"/>
          <w:lang w:val="en-GB"/>
        </w:rPr>
      </w:pPr>
    </w:p>
    <w:p w14:paraId="0FAFDFB5" w14:textId="77777777" w:rsidR="00AB4B68" w:rsidRDefault="00AB4B68" w:rsidP="00AB4B68">
      <w:pPr>
        <w:rPr>
          <w:rFonts w:ascii="Arial Narrow" w:hAnsi="Arial Narrow"/>
          <w:b/>
          <w:bCs/>
          <w:sz w:val="24"/>
          <w:szCs w:val="24"/>
          <w:lang w:val="en-GB"/>
        </w:rPr>
      </w:pPr>
    </w:p>
    <w:p w14:paraId="6925E24A" w14:textId="77777777" w:rsidR="00AB4B68" w:rsidRDefault="00AB4B68" w:rsidP="00AB4B68">
      <w:pPr>
        <w:rPr>
          <w:rFonts w:ascii="Arial Narrow" w:hAnsi="Arial Narrow"/>
          <w:b/>
          <w:bCs/>
          <w:sz w:val="24"/>
          <w:szCs w:val="24"/>
          <w:lang w:val="en-GB"/>
        </w:rPr>
      </w:pPr>
    </w:p>
    <w:p w14:paraId="6D673248" w14:textId="77777777" w:rsidR="00AB4B68" w:rsidRDefault="00AB4B68" w:rsidP="00AB4B68">
      <w:pPr>
        <w:rPr>
          <w:rFonts w:ascii="Arial Narrow" w:hAnsi="Arial Narrow"/>
          <w:b/>
          <w:bCs/>
          <w:sz w:val="24"/>
          <w:szCs w:val="24"/>
          <w:lang w:val="en-GB"/>
        </w:rPr>
      </w:pPr>
    </w:p>
    <w:p w14:paraId="2B00E899" w14:textId="77777777" w:rsidR="00AB4B68" w:rsidRDefault="00AB4B68" w:rsidP="00AB4B68">
      <w:pPr>
        <w:rPr>
          <w:rFonts w:ascii="Arial Narrow" w:hAnsi="Arial Narrow"/>
          <w:b/>
          <w:bCs/>
          <w:sz w:val="24"/>
          <w:szCs w:val="24"/>
          <w:lang w:val="en-GB"/>
        </w:rPr>
      </w:pPr>
    </w:p>
    <w:p w14:paraId="5CE7F38C" w14:textId="77777777" w:rsidR="00AB4B68" w:rsidRDefault="00AB4B68" w:rsidP="00AB4B68">
      <w:pPr>
        <w:rPr>
          <w:rFonts w:ascii="Arial Narrow" w:hAnsi="Arial Narrow"/>
          <w:b/>
          <w:bCs/>
          <w:sz w:val="24"/>
          <w:szCs w:val="24"/>
          <w:lang w:val="en-GB"/>
        </w:rPr>
      </w:pPr>
    </w:p>
    <w:p w14:paraId="49772404" w14:textId="77777777" w:rsidR="00AB4B68" w:rsidRDefault="00AB4B68" w:rsidP="00AB4B68">
      <w:pPr>
        <w:rPr>
          <w:rFonts w:ascii="Arial Narrow" w:hAnsi="Arial Narrow"/>
          <w:b/>
          <w:bCs/>
          <w:sz w:val="24"/>
          <w:szCs w:val="24"/>
          <w:lang w:val="en-GB"/>
        </w:rPr>
      </w:pPr>
    </w:p>
    <w:p w14:paraId="7AAD8557" w14:textId="77777777" w:rsidR="00AB4B68" w:rsidRDefault="00AB4B68" w:rsidP="00AB4B68">
      <w:pPr>
        <w:rPr>
          <w:rFonts w:ascii="Arial Narrow" w:hAnsi="Arial Narrow"/>
          <w:b/>
          <w:bCs/>
          <w:sz w:val="24"/>
          <w:szCs w:val="24"/>
          <w:lang w:val="en-GB"/>
        </w:rPr>
      </w:pPr>
    </w:p>
    <w:p w14:paraId="6DE15D47" w14:textId="77777777" w:rsidR="00AB4B68" w:rsidRDefault="00AB4B68" w:rsidP="00AB4B68">
      <w:pPr>
        <w:rPr>
          <w:rFonts w:ascii="Arial Narrow" w:hAnsi="Arial Narrow"/>
          <w:b/>
          <w:bCs/>
          <w:sz w:val="24"/>
          <w:szCs w:val="24"/>
          <w:lang w:val="en-GB"/>
        </w:rPr>
      </w:pPr>
    </w:p>
    <w:p w14:paraId="79C4649A" w14:textId="77777777" w:rsidR="00AB4B68" w:rsidRDefault="00AB4B68" w:rsidP="00AB4B68">
      <w:pPr>
        <w:rPr>
          <w:rFonts w:ascii="Arial Narrow" w:hAnsi="Arial Narrow"/>
          <w:b/>
          <w:bCs/>
          <w:sz w:val="24"/>
          <w:szCs w:val="24"/>
          <w:lang w:val="en-GB"/>
        </w:rPr>
      </w:pPr>
    </w:p>
    <w:p w14:paraId="7E5452DD" w14:textId="77777777" w:rsidR="00AB4B68" w:rsidRDefault="00AB4B68" w:rsidP="00AB4B68">
      <w:pPr>
        <w:rPr>
          <w:rFonts w:ascii="Arial Narrow" w:hAnsi="Arial Narrow"/>
          <w:b/>
          <w:bCs/>
          <w:sz w:val="24"/>
          <w:szCs w:val="24"/>
          <w:lang w:val="en-GB"/>
        </w:rPr>
      </w:pPr>
    </w:p>
    <w:p w14:paraId="03FBF049" w14:textId="77777777" w:rsidR="00AB4B68" w:rsidRPr="003648BB" w:rsidRDefault="00AB4B68" w:rsidP="00AB4B68">
      <w:pPr>
        <w:rPr>
          <w:rFonts w:ascii="Arial Narrow" w:hAnsi="Arial Narrow"/>
          <w:b/>
          <w:bCs/>
          <w:sz w:val="24"/>
          <w:szCs w:val="24"/>
          <w:lang w:val="en-GB"/>
        </w:rPr>
      </w:pPr>
    </w:p>
    <w:p w14:paraId="733DC7B4" w14:textId="77777777" w:rsidR="00C052CC" w:rsidRPr="003648BB" w:rsidRDefault="00C052CC" w:rsidP="00AB4B68">
      <w:pPr>
        <w:jc w:val="center"/>
        <w:rPr>
          <w:rFonts w:ascii="Arial Narrow" w:hAnsi="Arial Narrow"/>
          <w:b/>
          <w:bCs/>
          <w:sz w:val="24"/>
          <w:szCs w:val="24"/>
          <w:lang w:val="en-GB"/>
        </w:rPr>
      </w:pPr>
      <w:r w:rsidRPr="003648BB">
        <w:rPr>
          <w:rFonts w:ascii="Arial Narrow" w:hAnsi="Arial Narrow"/>
          <w:b/>
          <w:bCs/>
          <w:sz w:val="24"/>
          <w:szCs w:val="24"/>
          <w:lang w:val="en-GB"/>
        </w:rPr>
        <w:lastRenderedPageBreak/>
        <w:t>EDUCATION PORTFOLIO COMMTTEE</w:t>
      </w:r>
    </w:p>
    <w:p w14:paraId="24234485" w14:textId="77777777" w:rsidR="00C052CC" w:rsidRPr="003648BB" w:rsidRDefault="00C052CC" w:rsidP="00AB4B68">
      <w:pPr>
        <w:rPr>
          <w:rFonts w:ascii="Arial Narrow" w:hAnsi="Arial Narrow"/>
          <w:b/>
          <w:bCs/>
          <w:sz w:val="24"/>
          <w:szCs w:val="24"/>
          <w:lang w:val="en-GB"/>
        </w:rPr>
      </w:pPr>
    </w:p>
    <w:p w14:paraId="78086D2B" w14:textId="77777777" w:rsidR="00F522C6" w:rsidRPr="003648BB" w:rsidRDefault="0086165C" w:rsidP="00AB4B68">
      <w:pPr>
        <w:rPr>
          <w:rFonts w:ascii="Arial Narrow" w:hAnsi="Arial Narrow"/>
          <w:b/>
          <w:bCs/>
          <w:sz w:val="24"/>
          <w:szCs w:val="24"/>
          <w:lang w:val="en-GB"/>
        </w:rPr>
      </w:pPr>
      <w:r>
        <w:rPr>
          <w:rFonts w:ascii="Arial Narrow" w:hAnsi="Arial Narrow"/>
          <w:b/>
          <w:bCs/>
          <w:sz w:val="24"/>
          <w:szCs w:val="24"/>
          <w:lang w:val="en-GB"/>
        </w:rPr>
        <w:t>31 July 2019</w:t>
      </w:r>
      <w:r w:rsidR="00C052CC" w:rsidRPr="003648BB">
        <w:rPr>
          <w:rFonts w:ascii="Arial Narrow" w:hAnsi="Arial Narrow"/>
          <w:b/>
          <w:bCs/>
          <w:sz w:val="24"/>
          <w:szCs w:val="24"/>
          <w:lang w:val="en-GB"/>
        </w:rPr>
        <w:t>,</w:t>
      </w:r>
    </w:p>
    <w:p w14:paraId="7650F611" w14:textId="77777777" w:rsidR="00F522C6" w:rsidRPr="003648BB" w:rsidRDefault="00F522C6" w:rsidP="00AB4B68">
      <w:pPr>
        <w:rPr>
          <w:rFonts w:ascii="Arial Narrow" w:hAnsi="Arial Narrow"/>
          <w:b/>
          <w:bCs/>
          <w:sz w:val="24"/>
          <w:szCs w:val="24"/>
          <w:lang w:val="en-GB"/>
        </w:rPr>
      </w:pPr>
    </w:p>
    <w:p w14:paraId="1AFCD64D" w14:textId="77777777" w:rsidR="006345BA" w:rsidRPr="003648BB" w:rsidRDefault="00F522C6" w:rsidP="00040AE7">
      <w:pPr>
        <w:rPr>
          <w:rFonts w:ascii="Arial Narrow" w:hAnsi="Arial Narrow"/>
          <w:bCs/>
          <w:sz w:val="24"/>
          <w:szCs w:val="24"/>
          <w:lang w:val="en-GB"/>
        </w:rPr>
      </w:pPr>
      <w:r w:rsidRPr="003648BB">
        <w:rPr>
          <w:rFonts w:ascii="Arial Narrow" w:hAnsi="Arial Narrow"/>
          <w:bCs/>
          <w:sz w:val="24"/>
          <w:szCs w:val="24"/>
          <w:lang w:val="en-GB"/>
        </w:rPr>
        <w:t xml:space="preserve">The Hon. Chairperson of the Education Portfolio Committee, Hon. </w:t>
      </w:r>
      <w:r w:rsidR="0086165C">
        <w:rPr>
          <w:rFonts w:ascii="Arial Narrow" w:hAnsi="Arial Narrow"/>
          <w:bCs/>
          <w:sz w:val="24"/>
          <w:szCs w:val="24"/>
          <w:lang w:val="en-GB"/>
        </w:rPr>
        <w:t>M Chiloane</w:t>
      </w:r>
      <w:r w:rsidR="00881170" w:rsidRPr="003648BB">
        <w:rPr>
          <w:rFonts w:ascii="Arial Narrow" w:hAnsi="Arial Narrow"/>
          <w:bCs/>
          <w:sz w:val="24"/>
          <w:szCs w:val="24"/>
          <w:lang w:val="en-GB"/>
        </w:rPr>
        <w:t xml:space="preserve"> tables</w:t>
      </w:r>
      <w:r w:rsidRPr="003648BB">
        <w:rPr>
          <w:rFonts w:ascii="Arial Narrow" w:hAnsi="Arial Narrow"/>
          <w:bCs/>
          <w:sz w:val="24"/>
          <w:szCs w:val="24"/>
          <w:lang w:val="en-GB"/>
        </w:rPr>
        <w:t xml:space="preserve"> the </w:t>
      </w:r>
      <w:r w:rsidRPr="005A7D5D">
        <w:rPr>
          <w:rFonts w:ascii="Arial Narrow" w:hAnsi="Arial Narrow"/>
          <w:b/>
          <w:bCs/>
          <w:sz w:val="24"/>
          <w:szCs w:val="24"/>
          <w:lang w:val="en-GB"/>
        </w:rPr>
        <w:t xml:space="preserve">Committee Oversight Report on the Gauteng Department of Education </w:t>
      </w:r>
      <w:r w:rsidR="00DE6BDA" w:rsidRPr="005A7D5D">
        <w:rPr>
          <w:rFonts w:ascii="Arial Narrow" w:hAnsi="Arial Narrow"/>
          <w:b/>
          <w:bCs/>
          <w:sz w:val="24"/>
          <w:szCs w:val="24"/>
          <w:lang w:val="en-GB"/>
        </w:rPr>
        <w:t>Budget Vote 5 of the Provincial Appropriation Bill</w:t>
      </w:r>
      <w:r w:rsidR="00F834A0">
        <w:rPr>
          <w:rFonts w:ascii="Arial Narrow" w:hAnsi="Arial Narrow"/>
          <w:bCs/>
          <w:sz w:val="24"/>
          <w:szCs w:val="24"/>
          <w:lang w:val="en-GB"/>
        </w:rPr>
        <w:t xml:space="preserve"> </w:t>
      </w:r>
      <w:r w:rsidR="00DE6BDA" w:rsidRPr="003648BB">
        <w:rPr>
          <w:rFonts w:ascii="Arial Narrow" w:hAnsi="Arial Narrow"/>
          <w:bCs/>
          <w:sz w:val="24"/>
          <w:szCs w:val="24"/>
          <w:lang w:val="en-GB"/>
        </w:rPr>
        <w:t>for the 201</w:t>
      </w:r>
      <w:r w:rsidR="0086165C">
        <w:rPr>
          <w:rFonts w:ascii="Arial Narrow" w:hAnsi="Arial Narrow"/>
          <w:bCs/>
          <w:sz w:val="24"/>
          <w:szCs w:val="24"/>
          <w:lang w:val="en-GB"/>
        </w:rPr>
        <w:t>9/20</w:t>
      </w:r>
      <w:r w:rsidR="00DE6BDA" w:rsidRPr="003648BB">
        <w:rPr>
          <w:rFonts w:ascii="Arial Narrow" w:hAnsi="Arial Narrow"/>
          <w:bCs/>
          <w:sz w:val="24"/>
          <w:szCs w:val="24"/>
          <w:lang w:val="en-GB"/>
        </w:rPr>
        <w:t xml:space="preserve"> Financial Year as follows: </w:t>
      </w:r>
    </w:p>
    <w:p w14:paraId="70B5FFA4" w14:textId="77777777" w:rsidR="00C052CC" w:rsidRPr="003648BB" w:rsidRDefault="00C052CC" w:rsidP="00AB4B68">
      <w:pPr>
        <w:rPr>
          <w:rFonts w:ascii="Arial Narrow" w:hAnsi="Arial Narrow"/>
          <w:b/>
          <w:bCs/>
          <w:sz w:val="24"/>
          <w:szCs w:val="24"/>
          <w:lang w:val="en-GB"/>
        </w:rPr>
      </w:pPr>
    </w:p>
    <w:p w14:paraId="111D3536" w14:textId="77777777" w:rsidR="00CD3494" w:rsidRPr="003648BB" w:rsidRDefault="00323008" w:rsidP="00AB4B68">
      <w:pPr>
        <w:numPr>
          <w:ilvl w:val="0"/>
          <w:numId w:val="1"/>
        </w:numPr>
        <w:shd w:val="clear" w:color="auto" w:fill="F2F2F2" w:themeFill="background1" w:themeFillShade="F2"/>
        <w:tabs>
          <w:tab w:val="clear" w:pos="720"/>
        </w:tabs>
        <w:ind w:left="567" w:hanging="567"/>
        <w:jc w:val="left"/>
        <w:rPr>
          <w:rFonts w:ascii="Arial Narrow" w:hAnsi="Arial Narrow" w:cs="Arial Narrow"/>
          <w:b/>
          <w:sz w:val="24"/>
          <w:szCs w:val="24"/>
          <w:lang w:val="en-GB"/>
        </w:rPr>
      </w:pPr>
      <w:r w:rsidRPr="003648BB">
        <w:rPr>
          <w:rFonts w:ascii="Arial Narrow" w:hAnsi="Arial Narrow" w:cs="Arial Narrow"/>
          <w:b/>
          <w:bCs/>
          <w:sz w:val="24"/>
          <w:szCs w:val="24"/>
          <w:lang w:val="en-GB"/>
        </w:rPr>
        <w:t>EXECUTIVE SUMMARY</w:t>
      </w:r>
    </w:p>
    <w:p w14:paraId="288F0B32" w14:textId="77777777" w:rsidR="00C052CC" w:rsidRPr="003648BB" w:rsidRDefault="00C052CC" w:rsidP="00AB4B68">
      <w:pPr>
        <w:rPr>
          <w:rFonts w:ascii="Arial Narrow" w:hAnsi="Arial Narrow" w:cs="Arial Narrow"/>
          <w:sz w:val="24"/>
          <w:szCs w:val="24"/>
          <w:lang w:val="en-GB"/>
        </w:rPr>
      </w:pPr>
    </w:p>
    <w:p w14:paraId="12AD47F2" w14:textId="32D9939F" w:rsidR="00184875" w:rsidRDefault="00E72988" w:rsidP="00E72988">
      <w:pPr>
        <w:rPr>
          <w:rFonts w:ascii="Arial Narrow" w:hAnsi="Arial Narrow" w:cs="Calibri"/>
          <w:sz w:val="24"/>
          <w:szCs w:val="24"/>
          <w:lang w:val="en-GB"/>
        </w:rPr>
      </w:pPr>
      <w:r w:rsidRPr="00E72988">
        <w:rPr>
          <w:rFonts w:ascii="Arial Narrow" w:hAnsi="Arial Narrow" w:cs="Calibri"/>
          <w:sz w:val="24"/>
          <w:szCs w:val="24"/>
          <w:lang w:val="en-GB"/>
        </w:rPr>
        <w:t xml:space="preserve">The budget as allocated to the Department </w:t>
      </w:r>
      <w:r w:rsidR="00351C23">
        <w:rPr>
          <w:rFonts w:ascii="Arial Narrow" w:hAnsi="Arial Narrow" w:cs="Calibri"/>
          <w:sz w:val="24"/>
          <w:szCs w:val="24"/>
          <w:lang w:val="en-GB"/>
        </w:rPr>
        <w:t>is at</w:t>
      </w:r>
      <w:r w:rsidR="004D0426">
        <w:rPr>
          <w:rFonts w:ascii="Arial Narrow" w:hAnsi="Arial Narrow" w:cs="Calibri"/>
          <w:sz w:val="24"/>
          <w:szCs w:val="24"/>
          <w:lang w:val="en-GB"/>
        </w:rPr>
        <w:t xml:space="preserve"> </w:t>
      </w:r>
      <w:r w:rsidR="004D0426" w:rsidRPr="001511AD">
        <w:rPr>
          <w:rFonts w:ascii="Arial Narrow" w:hAnsi="Arial Narrow" w:cs="Calibri"/>
          <w:b/>
          <w:sz w:val="24"/>
          <w:szCs w:val="24"/>
          <w:lang w:val="en-GB"/>
        </w:rPr>
        <w:t>R</w:t>
      </w:r>
      <w:r w:rsidR="00C60EAE" w:rsidRPr="001511AD">
        <w:rPr>
          <w:rFonts w:ascii="Arial Narrow" w:hAnsi="Arial Narrow" w:cs="Calibri"/>
          <w:b/>
          <w:sz w:val="24"/>
          <w:szCs w:val="24"/>
          <w:lang w:val="en-GB"/>
        </w:rPr>
        <w:t>47,355,479,000.00</w:t>
      </w:r>
      <w:r w:rsidR="00C60EAE">
        <w:rPr>
          <w:rFonts w:ascii="Arial Narrow" w:hAnsi="Arial Narrow" w:cs="Calibri"/>
          <w:sz w:val="24"/>
          <w:szCs w:val="24"/>
          <w:lang w:val="en-GB"/>
        </w:rPr>
        <w:t xml:space="preserve"> in</w:t>
      </w:r>
      <w:r w:rsidRPr="00E72988">
        <w:rPr>
          <w:rFonts w:ascii="Arial Narrow" w:hAnsi="Arial Narrow" w:cs="Calibri"/>
          <w:sz w:val="24"/>
          <w:szCs w:val="24"/>
          <w:lang w:val="en-GB"/>
        </w:rPr>
        <w:t xml:space="preserve"> equitable share and a further</w:t>
      </w:r>
      <w:r w:rsidR="004D0426" w:rsidRPr="004D0426">
        <w:t xml:space="preserve"> </w:t>
      </w:r>
      <w:r w:rsidR="004D0426" w:rsidRPr="001511AD">
        <w:rPr>
          <w:rFonts w:ascii="Arial Narrow" w:hAnsi="Arial Narrow" w:cs="Calibri"/>
          <w:b/>
          <w:sz w:val="24"/>
          <w:szCs w:val="24"/>
          <w:lang w:val="en-GB"/>
        </w:rPr>
        <w:t>R2,454,072,000.00</w:t>
      </w:r>
      <w:r w:rsidR="004D0426">
        <w:rPr>
          <w:rFonts w:ascii="Arial Narrow" w:hAnsi="Arial Narrow" w:cs="Calibri"/>
          <w:sz w:val="24"/>
          <w:szCs w:val="24"/>
          <w:lang w:val="en-GB"/>
        </w:rPr>
        <w:t xml:space="preserve"> </w:t>
      </w:r>
      <w:r w:rsidR="004D0426" w:rsidRPr="00E72988">
        <w:rPr>
          <w:rFonts w:ascii="Arial Narrow" w:hAnsi="Arial Narrow" w:cs="Calibri"/>
          <w:sz w:val="24"/>
          <w:szCs w:val="24"/>
          <w:lang w:val="en-GB"/>
        </w:rPr>
        <w:t>in</w:t>
      </w:r>
      <w:r w:rsidRPr="00E72988">
        <w:rPr>
          <w:rFonts w:ascii="Arial Narrow" w:hAnsi="Arial Narrow" w:cs="Calibri"/>
          <w:sz w:val="24"/>
          <w:szCs w:val="24"/>
          <w:lang w:val="en-GB"/>
        </w:rPr>
        <w:t xml:space="preserve"> conditional grants</w:t>
      </w:r>
      <w:r w:rsidR="001511AD">
        <w:rPr>
          <w:rFonts w:ascii="Arial Narrow" w:hAnsi="Arial Narrow" w:cs="Calibri"/>
          <w:sz w:val="24"/>
          <w:szCs w:val="24"/>
          <w:lang w:val="en-GB"/>
        </w:rPr>
        <w:t xml:space="preserve"> in the 2019/20 financial year</w:t>
      </w:r>
      <w:r w:rsidRPr="00E72988">
        <w:rPr>
          <w:rFonts w:ascii="Arial Narrow" w:hAnsi="Arial Narrow" w:cs="Calibri"/>
          <w:sz w:val="24"/>
          <w:szCs w:val="24"/>
          <w:lang w:val="en-GB"/>
        </w:rPr>
        <w:t>.</w:t>
      </w:r>
      <w:r w:rsidR="00915913">
        <w:rPr>
          <w:rFonts w:ascii="Arial Narrow" w:hAnsi="Arial Narrow" w:cs="Calibri"/>
          <w:sz w:val="24"/>
          <w:szCs w:val="24"/>
          <w:lang w:val="en-GB"/>
        </w:rPr>
        <w:t xml:space="preserve"> </w:t>
      </w:r>
      <w:r w:rsidRPr="00E72988">
        <w:rPr>
          <w:rFonts w:ascii="Arial Narrow" w:hAnsi="Arial Narrow" w:cs="Calibri"/>
          <w:sz w:val="24"/>
          <w:szCs w:val="24"/>
          <w:lang w:val="en-GB"/>
        </w:rPr>
        <w:t xml:space="preserve"> </w:t>
      </w:r>
      <w:r w:rsidR="00915913" w:rsidRPr="00915913">
        <w:rPr>
          <w:rFonts w:ascii="Arial Narrow" w:hAnsi="Arial Narrow" w:cs="Calibri"/>
          <w:sz w:val="24"/>
          <w:szCs w:val="24"/>
          <w:lang w:val="en-GB"/>
        </w:rPr>
        <w:t>The equitable share of the department accounts for 95</w:t>
      </w:r>
      <w:r w:rsidR="00915913">
        <w:rPr>
          <w:rFonts w:ascii="Arial Narrow" w:hAnsi="Arial Narrow" w:cs="Calibri"/>
          <w:sz w:val="24"/>
          <w:szCs w:val="24"/>
          <w:lang w:val="en-GB"/>
        </w:rPr>
        <w:t>%</w:t>
      </w:r>
      <w:r w:rsidR="00915913" w:rsidRPr="00915913">
        <w:rPr>
          <w:rFonts w:ascii="Arial Narrow" w:hAnsi="Arial Narrow" w:cs="Calibri"/>
          <w:sz w:val="24"/>
          <w:szCs w:val="24"/>
          <w:lang w:val="en-GB"/>
        </w:rPr>
        <w:t xml:space="preserve"> while the conditional grants account for 5</w:t>
      </w:r>
      <w:r w:rsidR="00915913">
        <w:rPr>
          <w:rFonts w:ascii="Arial Narrow" w:hAnsi="Arial Narrow" w:cs="Calibri"/>
          <w:sz w:val="24"/>
          <w:szCs w:val="24"/>
          <w:lang w:val="en-GB"/>
        </w:rPr>
        <w:t xml:space="preserve">% </w:t>
      </w:r>
      <w:r w:rsidR="00915913" w:rsidRPr="00915913">
        <w:rPr>
          <w:rFonts w:ascii="Arial Narrow" w:hAnsi="Arial Narrow" w:cs="Calibri"/>
          <w:sz w:val="24"/>
          <w:szCs w:val="24"/>
          <w:lang w:val="en-GB"/>
        </w:rPr>
        <w:t xml:space="preserve">of the total budget of </w:t>
      </w:r>
      <w:r w:rsidR="00915913" w:rsidRPr="00101AC1">
        <w:rPr>
          <w:rFonts w:ascii="Arial Narrow" w:hAnsi="Arial Narrow" w:cs="Calibri"/>
          <w:b/>
          <w:sz w:val="24"/>
          <w:szCs w:val="24"/>
          <w:lang w:val="en-GB"/>
        </w:rPr>
        <w:t>R49,809,551,000.00</w:t>
      </w:r>
      <w:r w:rsidR="00915913" w:rsidRPr="00915913">
        <w:rPr>
          <w:rFonts w:ascii="Arial Narrow" w:hAnsi="Arial Narrow" w:cs="Calibri"/>
          <w:sz w:val="24"/>
          <w:szCs w:val="24"/>
          <w:lang w:val="en-GB"/>
        </w:rPr>
        <w:t xml:space="preserve"> in the 2019/20 financial year.</w:t>
      </w:r>
      <w:r w:rsidR="00915913">
        <w:rPr>
          <w:rFonts w:ascii="Arial Narrow" w:hAnsi="Arial Narrow" w:cs="Calibri"/>
          <w:sz w:val="24"/>
          <w:szCs w:val="24"/>
          <w:lang w:val="en-GB"/>
        </w:rPr>
        <w:t xml:space="preserve"> </w:t>
      </w:r>
      <w:r w:rsidR="00CE1A03">
        <w:rPr>
          <w:rFonts w:ascii="Arial Narrow" w:hAnsi="Arial Narrow" w:cs="Calibri"/>
          <w:sz w:val="24"/>
          <w:szCs w:val="24"/>
          <w:lang w:val="en-GB"/>
        </w:rPr>
        <w:t xml:space="preserve">This </w:t>
      </w:r>
      <w:r w:rsidR="00CE1A03" w:rsidRPr="004D0426">
        <w:rPr>
          <w:rFonts w:ascii="Arial Narrow" w:hAnsi="Arial Narrow" w:cs="Calibri"/>
          <w:sz w:val="24"/>
          <w:szCs w:val="24"/>
          <w:lang w:val="en-GB"/>
        </w:rPr>
        <w:t>shows</w:t>
      </w:r>
      <w:r w:rsidR="004D0426" w:rsidRPr="004D0426">
        <w:rPr>
          <w:rFonts w:ascii="Arial Narrow" w:hAnsi="Arial Narrow" w:cs="Calibri"/>
          <w:sz w:val="24"/>
          <w:szCs w:val="24"/>
          <w:lang w:val="en-GB"/>
        </w:rPr>
        <w:t xml:space="preserve"> a growth of 10.2 per cent from the main appropriation of </w:t>
      </w:r>
      <w:r w:rsidR="004D0426" w:rsidRPr="00101AC1">
        <w:rPr>
          <w:rFonts w:ascii="Arial Narrow" w:hAnsi="Arial Narrow" w:cs="Calibri"/>
          <w:b/>
          <w:sz w:val="24"/>
          <w:szCs w:val="24"/>
          <w:lang w:val="en-GB"/>
        </w:rPr>
        <w:t>R45, 220,540,000.00</w:t>
      </w:r>
      <w:r w:rsidR="004D0426" w:rsidRPr="004D0426">
        <w:rPr>
          <w:rFonts w:ascii="Arial Narrow" w:hAnsi="Arial Narrow" w:cs="Calibri"/>
          <w:sz w:val="24"/>
          <w:szCs w:val="24"/>
          <w:lang w:val="en-GB"/>
        </w:rPr>
        <w:t xml:space="preserve"> in the 2018/19 FY.</w:t>
      </w:r>
    </w:p>
    <w:p w14:paraId="1CADCD08" w14:textId="77777777" w:rsidR="00635E93" w:rsidRDefault="00635E93" w:rsidP="00A75D68">
      <w:pPr>
        <w:rPr>
          <w:rFonts w:ascii="Arial Narrow" w:hAnsi="Arial Narrow" w:cs="Calibri"/>
          <w:sz w:val="24"/>
          <w:szCs w:val="24"/>
          <w:lang w:val="en-GB"/>
        </w:rPr>
      </w:pPr>
    </w:p>
    <w:p w14:paraId="529F75A3" w14:textId="77777777" w:rsidR="00A9595D" w:rsidRDefault="00CE1A03" w:rsidP="00E72988">
      <w:pPr>
        <w:rPr>
          <w:rFonts w:ascii="Arial Narrow" w:hAnsi="Arial Narrow" w:cs="Calibri"/>
          <w:sz w:val="24"/>
          <w:szCs w:val="24"/>
          <w:lang w:val="en-GB"/>
        </w:rPr>
      </w:pPr>
      <w:r w:rsidRPr="00CE1A03">
        <w:rPr>
          <w:rFonts w:ascii="Arial Narrow" w:hAnsi="Arial Narrow" w:cs="Calibri"/>
          <w:sz w:val="24"/>
          <w:szCs w:val="24"/>
          <w:lang w:val="en-GB"/>
        </w:rPr>
        <w:t>All the programmes within the Department received a budget increase for the successful implementation of the mandate of the Department. While the overall budget appears to be responding to most of the provincial education priorities such as delivery of quality education in a conducive learning environment, transforming public schooling by addressing barriers to access, equity and redress, and increase</w:t>
      </w:r>
      <w:r w:rsidR="00CA5382">
        <w:rPr>
          <w:rFonts w:ascii="Arial Narrow" w:hAnsi="Arial Narrow" w:cs="Calibri"/>
          <w:sz w:val="24"/>
          <w:szCs w:val="24"/>
          <w:lang w:val="en-GB"/>
        </w:rPr>
        <w:t>d</w:t>
      </w:r>
      <w:r w:rsidRPr="00CE1A03">
        <w:rPr>
          <w:rFonts w:ascii="Arial Narrow" w:hAnsi="Arial Narrow" w:cs="Calibri"/>
          <w:sz w:val="24"/>
          <w:szCs w:val="24"/>
          <w:lang w:val="en-GB"/>
        </w:rPr>
        <w:t xml:space="preserve"> access to quality pre-post school educational opportunities, the budget has not aligned itself to eradicating the backlog of eradicating asbestos infrastructure, improving sanitation in most schools and major rehabilitative work that a number of schools need.</w:t>
      </w:r>
      <w:r>
        <w:rPr>
          <w:rFonts w:ascii="Arial Narrow" w:hAnsi="Arial Narrow" w:cs="Calibri"/>
          <w:sz w:val="24"/>
          <w:szCs w:val="24"/>
          <w:lang w:val="en-GB"/>
        </w:rPr>
        <w:t xml:space="preserve">  </w:t>
      </w:r>
    </w:p>
    <w:p w14:paraId="4A70BDDD" w14:textId="77777777" w:rsidR="00CE1A03" w:rsidRPr="00E72988" w:rsidRDefault="00CE1A03" w:rsidP="00E72988">
      <w:pPr>
        <w:rPr>
          <w:rFonts w:ascii="Arial Narrow" w:hAnsi="Arial Narrow" w:cs="Calibri"/>
          <w:sz w:val="24"/>
          <w:szCs w:val="24"/>
          <w:lang w:val="en-GB"/>
        </w:rPr>
      </w:pPr>
    </w:p>
    <w:p w14:paraId="6230A458" w14:textId="77777777" w:rsidR="00CA5382" w:rsidRDefault="00CE1A03" w:rsidP="00CE1A03">
      <w:pPr>
        <w:rPr>
          <w:rFonts w:ascii="Arial Narrow" w:hAnsi="Arial Narrow" w:cs="Calibri"/>
          <w:sz w:val="24"/>
          <w:szCs w:val="24"/>
          <w:lang w:val="en-GB"/>
        </w:rPr>
      </w:pPr>
      <w:r w:rsidRPr="00CE1A03">
        <w:rPr>
          <w:rFonts w:ascii="Arial Narrow" w:hAnsi="Arial Narrow" w:cs="Calibri"/>
          <w:sz w:val="24"/>
          <w:szCs w:val="24"/>
          <w:lang w:val="en-GB"/>
        </w:rPr>
        <w:t xml:space="preserve">Included in the plans of the Department is a move towards improving the number of Grade 12 learners who can obtain entrance to university, universal access to Grade R, improving performance in townships and </w:t>
      </w:r>
      <w:r>
        <w:rPr>
          <w:rFonts w:ascii="Arial Narrow" w:hAnsi="Arial Narrow" w:cs="Calibri"/>
          <w:sz w:val="24"/>
          <w:szCs w:val="24"/>
          <w:lang w:val="en-GB"/>
        </w:rPr>
        <w:t xml:space="preserve">farm schools and </w:t>
      </w:r>
      <w:r w:rsidR="001511AD" w:rsidRPr="00CE1A03">
        <w:rPr>
          <w:rFonts w:ascii="Arial Narrow" w:hAnsi="Arial Narrow" w:cs="Calibri"/>
          <w:sz w:val="24"/>
          <w:szCs w:val="24"/>
          <w:lang w:val="en-GB"/>
        </w:rPr>
        <w:t>upgrad</w:t>
      </w:r>
      <w:r w:rsidR="001511AD">
        <w:rPr>
          <w:rFonts w:ascii="Arial Narrow" w:hAnsi="Arial Narrow" w:cs="Calibri"/>
          <w:sz w:val="24"/>
          <w:szCs w:val="24"/>
          <w:lang w:val="en-GB"/>
        </w:rPr>
        <w:t xml:space="preserve">ing </w:t>
      </w:r>
      <w:r w:rsidR="00101AC1">
        <w:rPr>
          <w:rFonts w:ascii="Arial Narrow" w:hAnsi="Arial Narrow" w:cs="Calibri"/>
          <w:sz w:val="24"/>
          <w:szCs w:val="24"/>
          <w:lang w:val="en-GB"/>
        </w:rPr>
        <w:t xml:space="preserve">of </w:t>
      </w:r>
      <w:r w:rsidR="00101AC1" w:rsidRPr="00CE1A03">
        <w:rPr>
          <w:rFonts w:ascii="Arial Narrow" w:hAnsi="Arial Narrow" w:cs="Calibri"/>
          <w:sz w:val="24"/>
          <w:szCs w:val="24"/>
          <w:lang w:val="en-GB"/>
        </w:rPr>
        <w:t>Information</w:t>
      </w:r>
      <w:r w:rsidRPr="00CE1A03">
        <w:rPr>
          <w:rFonts w:ascii="Arial Narrow" w:hAnsi="Arial Narrow" w:cs="Calibri"/>
          <w:sz w:val="24"/>
          <w:szCs w:val="24"/>
          <w:lang w:val="en-GB"/>
        </w:rPr>
        <w:t xml:space="preserve"> Communication Technology (ICT)</w:t>
      </w:r>
      <w:r>
        <w:rPr>
          <w:rFonts w:ascii="Arial Narrow" w:hAnsi="Arial Narrow" w:cs="Calibri"/>
          <w:sz w:val="24"/>
          <w:szCs w:val="24"/>
          <w:lang w:val="en-GB"/>
        </w:rPr>
        <w:t xml:space="preserve"> infrastructure in schools. </w:t>
      </w:r>
    </w:p>
    <w:p w14:paraId="7F1DB4BB" w14:textId="77777777" w:rsidR="00CA5382" w:rsidRDefault="00CA5382" w:rsidP="00CE1A03">
      <w:pPr>
        <w:rPr>
          <w:rFonts w:ascii="Arial Narrow" w:hAnsi="Arial Narrow" w:cs="Calibri"/>
          <w:sz w:val="24"/>
          <w:szCs w:val="24"/>
          <w:lang w:val="en-GB"/>
        </w:rPr>
      </w:pPr>
    </w:p>
    <w:p w14:paraId="31AB784C" w14:textId="77777777" w:rsidR="00CE1A03" w:rsidRDefault="00CE1A03" w:rsidP="00CE1A03">
      <w:pPr>
        <w:rPr>
          <w:rFonts w:ascii="Arial Narrow" w:hAnsi="Arial Narrow" w:cs="Calibri"/>
          <w:sz w:val="24"/>
          <w:szCs w:val="24"/>
          <w:lang w:val="en-GB"/>
        </w:rPr>
      </w:pPr>
      <w:r>
        <w:rPr>
          <w:rFonts w:ascii="Arial Narrow" w:hAnsi="Arial Narrow" w:cs="Calibri"/>
          <w:sz w:val="24"/>
          <w:szCs w:val="24"/>
          <w:lang w:val="en-GB"/>
        </w:rPr>
        <w:t>T</w:t>
      </w:r>
      <w:r w:rsidRPr="00CE1A03">
        <w:rPr>
          <w:rFonts w:ascii="Arial Narrow" w:hAnsi="Arial Narrow" w:cs="Calibri"/>
          <w:sz w:val="24"/>
          <w:szCs w:val="24"/>
          <w:lang w:val="en-GB"/>
        </w:rPr>
        <w:t>he Department has reprioritised R72.8 million o</w:t>
      </w:r>
      <w:r w:rsidR="00CA5382">
        <w:rPr>
          <w:rFonts w:ascii="Arial Narrow" w:hAnsi="Arial Narrow" w:cs="Calibri"/>
          <w:sz w:val="24"/>
          <w:szCs w:val="24"/>
          <w:lang w:val="en-GB"/>
        </w:rPr>
        <w:t xml:space="preserve">ver the 2018 MTEF from </w:t>
      </w:r>
      <w:r w:rsidR="001511AD">
        <w:rPr>
          <w:rFonts w:ascii="Arial Narrow" w:hAnsi="Arial Narrow" w:cs="Calibri"/>
          <w:sz w:val="24"/>
          <w:szCs w:val="24"/>
          <w:lang w:val="en-GB"/>
        </w:rPr>
        <w:t xml:space="preserve">ICT </w:t>
      </w:r>
      <w:r w:rsidR="001511AD" w:rsidRPr="00CE1A03">
        <w:rPr>
          <w:rFonts w:ascii="Arial Narrow" w:hAnsi="Arial Narrow" w:cs="Calibri"/>
          <w:sz w:val="24"/>
          <w:szCs w:val="24"/>
          <w:lang w:val="en-GB"/>
        </w:rPr>
        <w:t>to</w:t>
      </w:r>
      <w:r w:rsidRPr="00CE1A03">
        <w:rPr>
          <w:rFonts w:ascii="Arial Narrow" w:hAnsi="Arial Narrow" w:cs="Calibri"/>
          <w:sz w:val="24"/>
          <w:szCs w:val="24"/>
          <w:lang w:val="en-GB"/>
        </w:rPr>
        <w:t xml:space="preserve"> address budget shortfalls under security services following the implementation of ICT in Grade 11. </w:t>
      </w:r>
    </w:p>
    <w:p w14:paraId="1A32D9F2" w14:textId="77777777" w:rsidR="001511AD" w:rsidRPr="00CE1A03" w:rsidRDefault="001511AD" w:rsidP="00CE1A03">
      <w:pPr>
        <w:rPr>
          <w:rFonts w:ascii="Arial Narrow" w:hAnsi="Arial Narrow" w:cs="Calibri"/>
          <w:sz w:val="24"/>
          <w:szCs w:val="24"/>
          <w:lang w:val="en-GB"/>
        </w:rPr>
      </w:pPr>
    </w:p>
    <w:p w14:paraId="2BDFE6B1" w14:textId="77777777" w:rsidR="00C84F8E" w:rsidRDefault="00CE1A03" w:rsidP="00CE1A03">
      <w:pPr>
        <w:rPr>
          <w:rFonts w:ascii="Arial Narrow" w:hAnsi="Arial Narrow" w:cs="Calibri"/>
          <w:sz w:val="24"/>
          <w:szCs w:val="24"/>
          <w:lang w:val="en-GB"/>
        </w:rPr>
      </w:pPr>
      <w:r>
        <w:rPr>
          <w:rFonts w:ascii="Arial Narrow" w:hAnsi="Arial Narrow" w:cs="Calibri"/>
          <w:sz w:val="24"/>
          <w:szCs w:val="24"/>
          <w:lang w:val="en-GB"/>
        </w:rPr>
        <w:lastRenderedPageBreak/>
        <w:t>For the 2019/20 FY</w:t>
      </w:r>
      <w:r w:rsidRPr="00CE1A03">
        <w:rPr>
          <w:rFonts w:ascii="Arial Narrow" w:hAnsi="Arial Narrow" w:cs="Calibri"/>
          <w:sz w:val="24"/>
          <w:szCs w:val="24"/>
          <w:lang w:val="en-GB"/>
        </w:rPr>
        <w:t>, Compensation of employees’ accounts for 75</w:t>
      </w:r>
      <w:r w:rsidR="00101AC1">
        <w:rPr>
          <w:rFonts w:ascii="Arial Narrow" w:hAnsi="Arial Narrow" w:cs="Calibri"/>
          <w:sz w:val="24"/>
          <w:szCs w:val="24"/>
          <w:lang w:val="en-GB"/>
        </w:rPr>
        <w:t xml:space="preserve">% </w:t>
      </w:r>
      <w:r w:rsidRPr="00CE1A03">
        <w:rPr>
          <w:rFonts w:ascii="Arial Narrow" w:hAnsi="Arial Narrow" w:cs="Calibri"/>
          <w:sz w:val="24"/>
          <w:szCs w:val="24"/>
          <w:lang w:val="en-GB"/>
        </w:rPr>
        <w:t>of the total budget. The cost of personnel increases by R3.6 billion from the main appropriation</w:t>
      </w:r>
      <w:r>
        <w:rPr>
          <w:rFonts w:ascii="Arial Narrow" w:hAnsi="Arial Narrow" w:cs="Calibri"/>
          <w:sz w:val="24"/>
          <w:szCs w:val="24"/>
          <w:lang w:val="en-GB"/>
        </w:rPr>
        <w:t xml:space="preserve"> </w:t>
      </w:r>
      <w:r w:rsidRPr="00CE1A03">
        <w:rPr>
          <w:rFonts w:ascii="Arial Narrow" w:hAnsi="Arial Narrow" w:cs="Calibri"/>
          <w:sz w:val="24"/>
          <w:szCs w:val="24"/>
          <w:lang w:val="en-GB"/>
        </w:rPr>
        <w:t>of R33.7 billion in the 2018/19 financial year.</w:t>
      </w:r>
    </w:p>
    <w:p w14:paraId="47A1DC9B" w14:textId="77777777" w:rsidR="001511AD" w:rsidRDefault="001511AD" w:rsidP="00CE1A03">
      <w:pPr>
        <w:rPr>
          <w:rFonts w:ascii="Arial Narrow" w:hAnsi="Arial Narrow" w:cs="Calibri"/>
          <w:sz w:val="24"/>
          <w:szCs w:val="24"/>
          <w:lang w:val="en-GB"/>
        </w:rPr>
      </w:pPr>
    </w:p>
    <w:p w14:paraId="27990B04" w14:textId="77777777" w:rsidR="00CE1A03" w:rsidRDefault="00CE1A03" w:rsidP="00CE1A03">
      <w:pPr>
        <w:rPr>
          <w:rFonts w:ascii="Arial Narrow" w:hAnsi="Arial Narrow" w:cs="Calibri"/>
          <w:sz w:val="24"/>
          <w:szCs w:val="24"/>
          <w:lang w:val="en-GB"/>
        </w:rPr>
      </w:pPr>
      <w:r w:rsidRPr="00CE1A03">
        <w:rPr>
          <w:rFonts w:ascii="Arial Narrow" w:hAnsi="Arial Narrow" w:cs="Calibri"/>
          <w:sz w:val="24"/>
          <w:szCs w:val="24"/>
          <w:lang w:val="en-GB"/>
        </w:rPr>
        <w:t xml:space="preserve">The total budget for </w:t>
      </w:r>
      <w:r w:rsidRPr="00101AC1">
        <w:rPr>
          <w:rFonts w:ascii="Arial Narrow" w:hAnsi="Arial Narrow" w:cs="Calibri"/>
          <w:b/>
          <w:sz w:val="24"/>
          <w:szCs w:val="24"/>
          <w:lang w:val="en-GB"/>
        </w:rPr>
        <w:t>Programme 1: Administration</w:t>
      </w:r>
      <w:r w:rsidRPr="00CE1A03">
        <w:rPr>
          <w:rFonts w:ascii="Arial Narrow" w:hAnsi="Arial Narrow" w:cs="Calibri"/>
          <w:sz w:val="24"/>
          <w:szCs w:val="24"/>
          <w:lang w:val="en-GB"/>
        </w:rPr>
        <w:t xml:space="preserve"> amounts to </w:t>
      </w:r>
      <w:r w:rsidRPr="00101AC1">
        <w:rPr>
          <w:rFonts w:ascii="Arial Narrow" w:hAnsi="Arial Narrow" w:cs="Calibri"/>
          <w:b/>
          <w:sz w:val="24"/>
          <w:szCs w:val="24"/>
          <w:lang w:val="en-GB"/>
        </w:rPr>
        <w:t xml:space="preserve">R3.8 billion </w:t>
      </w:r>
      <w:r w:rsidRPr="00CE1A03">
        <w:rPr>
          <w:rFonts w:ascii="Arial Narrow" w:hAnsi="Arial Narrow" w:cs="Calibri"/>
          <w:sz w:val="24"/>
          <w:szCs w:val="24"/>
          <w:lang w:val="en-GB"/>
        </w:rPr>
        <w:t>wit</w:t>
      </w:r>
      <w:r w:rsidR="00CA5382">
        <w:rPr>
          <w:rFonts w:ascii="Arial Narrow" w:hAnsi="Arial Narrow" w:cs="Calibri"/>
          <w:sz w:val="24"/>
          <w:szCs w:val="24"/>
          <w:lang w:val="en-GB"/>
        </w:rPr>
        <w:t>h a percentage increase of 16.3%.</w:t>
      </w:r>
      <w:r w:rsidRPr="00CE1A03">
        <w:rPr>
          <w:rFonts w:ascii="Arial Narrow" w:hAnsi="Arial Narrow" w:cs="Calibri"/>
          <w:sz w:val="24"/>
          <w:szCs w:val="24"/>
          <w:lang w:val="en-GB"/>
        </w:rPr>
        <w:t xml:space="preserve"> The distribution of the funds shows that District Administration receives an allocation of R75.5 million </w:t>
      </w:r>
      <w:r w:rsidR="00CA5382">
        <w:rPr>
          <w:rFonts w:ascii="Arial Narrow" w:hAnsi="Arial Narrow" w:cs="Calibri"/>
          <w:sz w:val="24"/>
          <w:szCs w:val="24"/>
          <w:lang w:val="en-GB"/>
        </w:rPr>
        <w:t xml:space="preserve">for the 2019/20 financial year and the support for </w:t>
      </w:r>
      <w:r w:rsidRPr="00CE1A03">
        <w:rPr>
          <w:rFonts w:ascii="Arial Narrow" w:hAnsi="Arial Narrow" w:cs="Calibri"/>
          <w:sz w:val="24"/>
          <w:szCs w:val="24"/>
          <w:lang w:val="en-GB"/>
        </w:rPr>
        <w:t>intervention strategies for language and mathematics development is allocated R23.1 million towards the information management systems to ensure internet connectivity in schools and to enable schools to utilise the South African School Administration Management System.</w:t>
      </w:r>
    </w:p>
    <w:p w14:paraId="354850BA" w14:textId="77777777" w:rsidR="00AF0FFF" w:rsidRDefault="00AF0FFF" w:rsidP="00CE1A03">
      <w:pPr>
        <w:rPr>
          <w:rFonts w:ascii="Arial Narrow" w:hAnsi="Arial Narrow" w:cs="Calibri"/>
          <w:sz w:val="24"/>
          <w:szCs w:val="24"/>
          <w:lang w:val="en-GB"/>
        </w:rPr>
      </w:pPr>
    </w:p>
    <w:p w14:paraId="324DB2DB" w14:textId="77777777" w:rsidR="00AF0FFF" w:rsidRDefault="00AF0FFF" w:rsidP="00AF0FFF">
      <w:pPr>
        <w:rPr>
          <w:rFonts w:ascii="Arial Narrow" w:hAnsi="Arial Narrow" w:cs="Calibri"/>
          <w:sz w:val="24"/>
          <w:szCs w:val="24"/>
          <w:lang w:val="en-GB"/>
        </w:rPr>
      </w:pPr>
      <w:r>
        <w:rPr>
          <w:rFonts w:ascii="Arial Narrow" w:hAnsi="Arial Narrow" w:cs="Calibri"/>
          <w:sz w:val="24"/>
          <w:szCs w:val="24"/>
          <w:lang w:val="en-GB"/>
        </w:rPr>
        <w:t xml:space="preserve">The budget increase for </w:t>
      </w:r>
      <w:r w:rsidRPr="00101AC1">
        <w:rPr>
          <w:rFonts w:ascii="Arial Narrow" w:hAnsi="Arial Narrow" w:cs="Calibri"/>
          <w:b/>
          <w:sz w:val="24"/>
          <w:szCs w:val="24"/>
          <w:lang w:val="en-GB"/>
        </w:rPr>
        <w:t xml:space="preserve">Programme 2: Public Ordinary School </w:t>
      </w:r>
      <w:r w:rsidR="00CA5382" w:rsidRPr="00101AC1">
        <w:rPr>
          <w:rFonts w:ascii="Arial Narrow" w:hAnsi="Arial Narrow" w:cs="Calibri"/>
          <w:b/>
          <w:sz w:val="24"/>
          <w:szCs w:val="24"/>
          <w:lang w:val="en-GB"/>
        </w:rPr>
        <w:t>Education</w:t>
      </w:r>
      <w:r w:rsidR="00CA5382" w:rsidRPr="00AF0FFF">
        <w:rPr>
          <w:rFonts w:ascii="Arial Narrow" w:hAnsi="Arial Narrow" w:cs="Calibri"/>
          <w:sz w:val="24"/>
          <w:szCs w:val="24"/>
          <w:lang w:val="en-GB"/>
        </w:rPr>
        <w:t xml:space="preserve"> has</w:t>
      </w:r>
      <w:r w:rsidRPr="00AF0FFF">
        <w:rPr>
          <w:rFonts w:ascii="Arial Narrow" w:hAnsi="Arial Narrow" w:cs="Calibri"/>
          <w:sz w:val="24"/>
          <w:szCs w:val="24"/>
          <w:lang w:val="en-GB"/>
        </w:rPr>
        <w:t xml:space="preserve"> been increased to </w:t>
      </w:r>
      <w:r w:rsidRPr="00101AC1">
        <w:rPr>
          <w:rFonts w:ascii="Arial Narrow" w:hAnsi="Arial Narrow" w:cs="Calibri"/>
          <w:b/>
          <w:sz w:val="24"/>
          <w:szCs w:val="24"/>
          <w:lang w:val="en-GB"/>
        </w:rPr>
        <w:t>R37, 327, 531,000.00</w:t>
      </w:r>
      <w:r w:rsidRPr="00AF0FFF">
        <w:rPr>
          <w:rFonts w:ascii="Arial Narrow" w:hAnsi="Arial Narrow" w:cs="Calibri"/>
          <w:sz w:val="24"/>
          <w:szCs w:val="24"/>
          <w:lang w:val="en-GB"/>
        </w:rPr>
        <w:t xml:space="preserve"> to fund </w:t>
      </w:r>
      <w:r w:rsidR="001511AD" w:rsidRPr="00AF0FFF">
        <w:rPr>
          <w:rFonts w:ascii="Arial Narrow" w:hAnsi="Arial Narrow" w:cs="Calibri"/>
          <w:sz w:val="24"/>
          <w:szCs w:val="24"/>
          <w:lang w:val="en-GB"/>
        </w:rPr>
        <w:t>the no</w:t>
      </w:r>
      <w:r w:rsidRPr="00AF0FFF">
        <w:rPr>
          <w:rFonts w:ascii="Arial Narrow" w:hAnsi="Arial Narrow" w:cs="Calibri"/>
          <w:sz w:val="24"/>
          <w:szCs w:val="24"/>
          <w:lang w:val="en-GB"/>
        </w:rPr>
        <w:t>-fee school policy, the increase in compensation of employees and the implementation of the national and provincial intervention programmes which include resourcing of schools, especially to improve learner performance in literacy and numeracy.</w:t>
      </w:r>
    </w:p>
    <w:p w14:paraId="69D359BE" w14:textId="77777777" w:rsidR="00CA5382" w:rsidRPr="00AF0FFF" w:rsidRDefault="00CA5382" w:rsidP="00AF0FFF">
      <w:pPr>
        <w:rPr>
          <w:rFonts w:ascii="Arial Narrow" w:hAnsi="Arial Narrow" w:cs="Calibri"/>
          <w:sz w:val="24"/>
          <w:szCs w:val="24"/>
          <w:lang w:val="en-GB"/>
        </w:rPr>
      </w:pPr>
    </w:p>
    <w:p w14:paraId="6C26B439" w14:textId="2AEDFE71" w:rsidR="00AF0FFF" w:rsidRDefault="00AF0FFF" w:rsidP="00AF0FFF">
      <w:pPr>
        <w:rPr>
          <w:rFonts w:ascii="Arial Narrow" w:hAnsi="Arial Narrow" w:cs="Calibri"/>
          <w:sz w:val="24"/>
          <w:szCs w:val="24"/>
          <w:lang w:val="en-GB"/>
        </w:rPr>
      </w:pPr>
      <w:r w:rsidRPr="00AF0FFF">
        <w:rPr>
          <w:rFonts w:ascii="Arial Narrow" w:hAnsi="Arial Narrow" w:cs="Calibri"/>
          <w:sz w:val="24"/>
          <w:szCs w:val="24"/>
          <w:lang w:val="en-GB"/>
        </w:rPr>
        <w:t xml:space="preserve">Increased learner enrolment, employment of </w:t>
      </w:r>
      <w:r w:rsidR="00C60EAE">
        <w:rPr>
          <w:rFonts w:ascii="Arial Narrow" w:hAnsi="Arial Narrow" w:cs="Calibri"/>
          <w:sz w:val="24"/>
          <w:szCs w:val="24"/>
          <w:lang w:val="en-GB"/>
        </w:rPr>
        <w:t xml:space="preserve">additional </w:t>
      </w:r>
      <w:r w:rsidR="00C60EAE" w:rsidRPr="00AF0FFF">
        <w:rPr>
          <w:rFonts w:ascii="Arial Narrow" w:hAnsi="Arial Narrow" w:cs="Calibri"/>
          <w:sz w:val="24"/>
          <w:szCs w:val="24"/>
          <w:lang w:val="en-GB"/>
        </w:rPr>
        <w:t>educators</w:t>
      </w:r>
      <w:r w:rsidRPr="00AF0FFF">
        <w:rPr>
          <w:rFonts w:ascii="Arial Narrow" w:hAnsi="Arial Narrow" w:cs="Calibri"/>
          <w:sz w:val="24"/>
          <w:szCs w:val="24"/>
          <w:lang w:val="en-GB"/>
        </w:rPr>
        <w:t>, opening of new schools, the implementation of intervention strategies to improve the quality of teaching and learning and the procurement of Learner T</w:t>
      </w:r>
      <w:r w:rsidR="00CA5382">
        <w:rPr>
          <w:rFonts w:ascii="Arial Narrow" w:hAnsi="Arial Narrow" w:cs="Calibri"/>
          <w:sz w:val="24"/>
          <w:szCs w:val="24"/>
          <w:lang w:val="en-GB"/>
        </w:rPr>
        <w:t xml:space="preserve">eacher Support Material (LTSM) </w:t>
      </w:r>
      <w:r w:rsidRPr="00AF0FFF">
        <w:rPr>
          <w:rFonts w:ascii="Arial Narrow" w:hAnsi="Arial Narrow" w:cs="Calibri"/>
          <w:sz w:val="24"/>
          <w:szCs w:val="24"/>
          <w:lang w:val="en-GB"/>
        </w:rPr>
        <w:t>have also resulted in the budget increase for the programme.</w:t>
      </w:r>
    </w:p>
    <w:p w14:paraId="23DCE59F" w14:textId="77777777" w:rsidR="00AF0FFF" w:rsidRDefault="00AF0FFF" w:rsidP="00AF0FFF">
      <w:pPr>
        <w:rPr>
          <w:rFonts w:ascii="Arial Narrow" w:hAnsi="Arial Narrow" w:cs="Calibri"/>
          <w:sz w:val="24"/>
          <w:szCs w:val="24"/>
          <w:lang w:val="en-GB"/>
        </w:rPr>
      </w:pPr>
    </w:p>
    <w:p w14:paraId="6C61C26D" w14:textId="77777777" w:rsidR="00AF0FFF" w:rsidRPr="00AF0FFF" w:rsidRDefault="00AF0FFF" w:rsidP="00AF0FFF">
      <w:pPr>
        <w:rPr>
          <w:rFonts w:ascii="Arial Narrow" w:hAnsi="Arial Narrow" w:cs="Calibri"/>
          <w:sz w:val="24"/>
          <w:szCs w:val="24"/>
          <w:lang w:val="en-GB"/>
        </w:rPr>
      </w:pPr>
      <w:r w:rsidRPr="00AF0FFF">
        <w:rPr>
          <w:rFonts w:ascii="Arial Narrow" w:hAnsi="Arial Narrow" w:cs="Calibri"/>
          <w:sz w:val="24"/>
          <w:szCs w:val="24"/>
          <w:lang w:val="en-GB"/>
        </w:rPr>
        <w:t xml:space="preserve">The budget allocation for </w:t>
      </w:r>
      <w:r w:rsidRPr="00101AC1">
        <w:rPr>
          <w:rFonts w:ascii="Arial Narrow" w:hAnsi="Arial Narrow" w:cs="Calibri"/>
          <w:b/>
          <w:sz w:val="24"/>
          <w:szCs w:val="24"/>
          <w:lang w:val="en-GB"/>
        </w:rPr>
        <w:t>Programme 3: Independent School Subsidies</w:t>
      </w:r>
      <w:r w:rsidRPr="00AF0FFF">
        <w:rPr>
          <w:rFonts w:ascii="Arial Narrow" w:hAnsi="Arial Narrow" w:cs="Calibri"/>
          <w:sz w:val="24"/>
          <w:szCs w:val="24"/>
          <w:lang w:val="en-GB"/>
        </w:rPr>
        <w:t xml:space="preserve"> has increased to </w:t>
      </w:r>
      <w:r w:rsidRPr="00101AC1">
        <w:rPr>
          <w:rFonts w:ascii="Arial Narrow" w:hAnsi="Arial Narrow" w:cs="Calibri"/>
          <w:b/>
          <w:sz w:val="24"/>
          <w:szCs w:val="24"/>
          <w:lang w:val="en-GB"/>
        </w:rPr>
        <w:t>R854, 194,000</w:t>
      </w:r>
      <w:r w:rsidRPr="00AF0FFF">
        <w:rPr>
          <w:rFonts w:ascii="Arial Narrow" w:hAnsi="Arial Narrow" w:cs="Calibri"/>
          <w:sz w:val="24"/>
          <w:szCs w:val="24"/>
          <w:lang w:val="en-GB"/>
        </w:rPr>
        <w:t xml:space="preserve"> in the current FY. According to the Department, the increased funding will: </w:t>
      </w:r>
    </w:p>
    <w:p w14:paraId="7D6CBC3E" w14:textId="77777777" w:rsidR="00AF0FFF" w:rsidRPr="00AF0FFF" w:rsidRDefault="00AF0FFF" w:rsidP="00AF0FFF">
      <w:pPr>
        <w:rPr>
          <w:rFonts w:ascii="Arial Narrow" w:hAnsi="Arial Narrow" w:cs="Calibri"/>
          <w:sz w:val="24"/>
          <w:szCs w:val="24"/>
          <w:lang w:val="en-GB"/>
        </w:rPr>
      </w:pPr>
      <w:r w:rsidRPr="00AF0FFF">
        <w:rPr>
          <w:rFonts w:ascii="Arial Narrow" w:hAnsi="Arial Narrow" w:cs="Calibri"/>
          <w:sz w:val="24"/>
          <w:szCs w:val="24"/>
          <w:lang w:val="en-GB"/>
        </w:rPr>
        <w:t>•</w:t>
      </w:r>
      <w:r w:rsidRPr="00AF0FFF">
        <w:rPr>
          <w:rFonts w:ascii="Arial Narrow" w:hAnsi="Arial Narrow" w:cs="Calibri"/>
          <w:sz w:val="24"/>
          <w:szCs w:val="24"/>
          <w:lang w:val="en-GB"/>
        </w:rPr>
        <w:tab/>
        <w:t>Assist in increasing inspection, audit and oversight capacity to ensure compliance</w:t>
      </w:r>
    </w:p>
    <w:p w14:paraId="4F7E7F0C" w14:textId="77777777" w:rsidR="00AF0FFF" w:rsidRPr="00AF0FFF" w:rsidRDefault="00AF0FFF" w:rsidP="00AF0FFF">
      <w:pPr>
        <w:rPr>
          <w:rFonts w:ascii="Arial Narrow" w:hAnsi="Arial Narrow" w:cs="Calibri"/>
          <w:sz w:val="24"/>
          <w:szCs w:val="24"/>
          <w:lang w:val="en-GB"/>
        </w:rPr>
      </w:pPr>
      <w:r w:rsidRPr="00AF0FFF">
        <w:rPr>
          <w:rFonts w:ascii="Arial Narrow" w:hAnsi="Arial Narrow" w:cs="Calibri"/>
          <w:sz w:val="24"/>
          <w:szCs w:val="24"/>
          <w:lang w:val="en-GB"/>
        </w:rPr>
        <w:t>•</w:t>
      </w:r>
      <w:r w:rsidRPr="00AF0FFF">
        <w:rPr>
          <w:rFonts w:ascii="Arial Narrow" w:hAnsi="Arial Narrow" w:cs="Calibri"/>
          <w:sz w:val="24"/>
          <w:szCs w:val="24"/>
          <w:lang w:val="en-GB"/>
        </w:rPr>
        <w:tab/>
        <w:t>Train all new independent schools on CAPS and the writing of standardised tests and</w:t>
      </w:r>
    </w:p>
    <w:p w14:paraId="42DCD82F" w14:textId="77777777" w:rsidR="00AF0FFF" w:rsidRDefault="00AF0FFF" w:rsidP="00AF0FFF">
      <w:pPr>
        <w:rPr>
          <w:rFonts w:ascii="Arial Narrow" w:hAnsi="Arial Narrow" w:cs="Calibri"/>
          <w:sz w:val="24"/>
          <w:szCs w:val="24"/>
          <w:lang w:val="en-GB"/>
        </w:rPr>
      </w:pPr>
      <w:r w:rsidRPr="00AF0FFF">
        <w:rPr>
          <w:rFonts w:ascii="Arial Narrow" w:hAnsi="Arial Narrow" w:cs="Calibri"/>
          <w:sz w:val="24"/>
          <w:szCs w:val="24"/>
          <w:lang w:val="en-GB"/>
        </w:rPr>
        <w:t>•</w:t>
      </w:r>
      <w:r w:rsidRPr="00AF0FFF">
        <w:rPr>
          <w:rFonts w:ascii="Arial Narrow" w:hAnsi="Arial Narrow" w:cs="Calibri"/>
          <w:sz w:val="24"/>
          <w:szCs w:val="24"/>
          <w:lang w:val="en-GB"/>
        </w:rPr>
        <w:tab/>
        <w:t>Train and support independent schools in the implementation of assessment policy statements.</w:t>
      </w:r>
    </w:p>
    <w:p w14:paraId="2D5E6156" w14:textId="77777777" w:rsidR="00AF0FFF" w:rsidRDefault="00AF0FFF" w:rsidP="00AF0FFF">
      <w:pPr>
        <w:rPr>
          <w:rFonts w:ascii="Arial Narrow" w:hAnsi="Arial Narrow" w:cs="Calibri"/>
          <w:sz w:val="24"/>
          <w:szCs w:val="24"/>
          <w:lang w:val="en-GB"/>
        </w:rPr>
      </w:pPr>
    </w:p>
    <w:p w14:paraId="18C8E70D" w14:textId="77777777" w:rsidR="00AF0FFF" w:rsidRDefault="00AF0FFF" w:rsidP="00AF0FFF">
      <w:pPr>
        <w:rPr>
          <w:rFonts w:ascii="Arial Narrow" w:hAnsi="Arial Narrow" w:cs="Calibri"/>
          <w:sz w:val="24"/>
          <w:szCs w:val="24"/>
          <w:lang w:val="en-GB"/>
        </w:rPr>
      </w:pPr>
      <w:r w:rsidRPr="00AF0FFF">
        <w:rPr>
          <w:rFonts w:ascii="Arial Narrow" w:hAnsi="Arial Narrow" w:cs="Calibri"/>
          <w:sz w:val="24"/>
          <w:szCs w:val="24"/>
          <w:lang w:val="en-GB"/>
        </w:rPr>
        <w:t xml:space="preserve">The budget for </w:t>
      </w:r>
      <w:r w:rsidRPr="00101AC1">
        <w:rPr>
          <w:rFonts w:ascii="Arial Narrow" w:hAnsi="Arial Narrow" w:cs="Calibri"/>
          <w:b/>
          <w:sz w:val="24"/>
          <w:szCs w:val="24"/>
          <w:lang w:val="en-GB"/>
        </w:rPr>
        <w:t>Programme 4: Public Special School Education</w:t>
      </w:r>
      <w:r w:rsidRPr="00AF0FFF">
        <w:rPr>
          <w:rFonts w:ascii="Arial Narrow" w:hAnsi="Arial Narrow" w:cs="Calibri"/>
          <w:sz w:val="24"/>
          <w:szCs w:val="24"/>
          <w:lang w:val="en-GB"/>
        </w:rPr>
        <w:t xml:space="preserve"> has increased to </w:t>
      </w:r>
      <w:r w:rsidRPr="00101AC1">
        <w:rPr>
          <w:rFonts w:ascii="Arial Narrow" w:hAnsi="Arial Narrow" w:cs="Calibri"/>
          <w:b/>
          <w:sz w:val="24"/>
          <w:szCs w:val="24"/>
          <w:lang w:val="en-GB"/>
        </w:rPr>
        <w:t>R3, 467, 614, 000, 00</w:t>
      </w:r>
      <w:r w:rsidRPr="00AF0FFF">
        <w:rPr>
          <w:rFonts w:ascii="Arial Narrow" w:hAnsi="Arial Narrow" w:cs="Calibri"/>
          <w:sz w:val="24"/>
          <w:szCs w:val="24"/>
          <w:lang w:val="en-GB"/>
        </w:rPr>
        <w:t xml:space="preserve"> in the current FY and appears to be</w:t>
      </w:r>
      <w:r w:rsidR="00CA5382">
        <w:rPr>
          <w:rFonts w:ascii="Arial Narrow" w:hAnsi="Arial Narrow" w:cs="Calibri"/>
          <w:sz w:val="24"/>
          <w:szCs w:val="24"/>
          <w:lang w:val="en-GB"/>
        </w:rPr>
        <w:t xml:space="preserve"> </w:t>
      </w:r>
      <w:proofErr w:type="gramStart"/>
      <w:r w:rsidR="00CA5382">
        <w:rPr>
          <w:rFonts w:ascii="Arial Narrow" w:hAnsi="Arial Narrow" w:cs="Calibri"/>
          <w:sz w:val="24"/>
          <w:szCs w:val="24"/>
          <w:lang w:val="en-GB"/>
        </w:rPr>
        <w:t>sufficient</w:t>
      </w:r>
      <w:proofErr w:type="gramEnd"/>
      <w:r w:rsidRPr="00AF0FFF">
        <w:rPr>
          <w:rFonts w:ascii="Arial Narrow" w:hAnsi="Arial Narrow" w:cs="Calibri"/>
          <w:sz w:val="24"/>
          <w:szCs w:val="24"/>
          <w:lang w:val="en-GB"/>
        </w:rPr>
        <w:t xml:space="preserve"> to support the Departmental mandate towards PSSE. The Department’s main outputs are aimed at screening of learners to identify barriers to learning and development, identify learners in need of individualised learning support programmes, identify learners in need of alternative and to provide additional and Departmentally managed sporting and cultural activities in public special schools.</w:t>
      </w:r>
    </w:p>
    <w:p w14:paraId="6E54AA26" w14:textId="77777777" w:rsidR="00AF0FFF" w:rsidRDefault="00AF0FFF" w:rsidP="00AF0FFF">
      <w:pPr>
        <w:rPr>
          <w:rFonts w:ascii="Arial Narrow" w:hAnsi="Arial Narrow" w:cs="Calibri"/>
          <w:sz w:val="24"/>
          <w:szCs w:val="24"/>
          <w:lang w:val="en-GB"/>
        </w:rPr>
      </w:pPr>
    </w:p>
    <w:p w14:paraId="41105822" w14:textId="77777777" w:rsidR="00AF0FFF" w:rsidRDefault="00AF0FFF" w:rsidP="00AF0FFF">
      <w:pPr>
        <w:rPr>
          <w:rFonts w:ascii="Arial Narrow" w:hAnsi="Arial Narrow" w:cs="Calibri"/>
          <w:sz w:val="24"/>
          <w:szCs w:val="24"/>
          <w:lang w:val="en-GB"/>
        </w:rPr>
      </w:pPr>
      <w:r w:rsidRPr="00AF0FFF">
        <w:rPr>
          <w:rFonts w:ascii="Arial Narrow" w:hAnsi="Arial Narrow" w:cs="Calibri"/>
          <w:sz w:val="24"/>
          <w:szCs w:val="24"/>
          <w:lang w:val="en-GB"/>
        </w:rPr>
        <w:lastRenderedPageBreak/>
        <w:t xml:space="preserve">The budget for </w:t>
      </w:r>
      <w:r w:rsidRPr="00101AC1">
        <w:rPr>
          <w:rFonts w:ascii="Arial Narrow" w:hAnsi="Arial Narrow" w:cs="Calibri"/>
          <w:b/>
          <w:sz w:val="24"/>
          <w:szCs w:val="24"/>
          <w:lang w:val="en-GB"/>
        </w:rPr>
        <w:t>Programme 5: Early Childhood Development</w:t>
      </w:r>
      <w:r w:rsidRPr="00AF0FFF">
        <w:rPr>
          <w:rFonts w:ascii="Arial Narrow" w:hAnsi="Arial Narrow" w:cs="Calibri"/>
          <w:sz w:val="24"/>
          <w:szCs w:val="24"/>
          <w:lang w:val="en-GB"/>
        </w:rPr>
        <w:t xml:space="preserve"> has increased to </w:t>
      </w:r>
      <w:r w:rsidRPr="00101AC1">
        <w:rPr>
          <w:rFonts w:ascii="Arial Narrow" w:hAnsi="Arial Narrow" w:cs="Calibri"/>
          <w:b/>
          <w:sz w:val="24"/>
          <w:szCs w:val="24"/>
          <w:lang w:val="en-GB"/>
        </w:rPr>
        <w:t xml:space="preserve">R856, </w:t>
      </w:r>
      <w:r w:rsidR="00CA5382" w:rsidRPr="00101AC1">
        <w:rPr>
          <w:rFonts w:ascii="Arial Narrow" w:hAnsi="Arial Narrow" w:cs="Calibri"/>
          <w:b/>
          <w:sz w:val="24"/>
          <w:szCs w:val="24"/>
          <w:lang w:val="en-GB"/>
        </w:rPr>
        <w:t>825,000</w:t>
      </w:r>
      <w:r w:rsidR="00CA5382" w:rsidRPr="00AF0FFF">
        <w:rPr>
          <w:rFonts w:ascii="Arial Narrow" w:hAnsi="Arial Narrow" w:cs="Calibri"/>
          <w:sz w:val="24"/>
          <w:szCs w:val="24"/>
          <w:lang w:val="en-GB"/>
        </w:rPr>
        <w:t xml:space="preserve"> in</w:t>
      </w:r>
      <w:r w:rsidRPr="00AF0FFF">
        <w:rPr>
          <w:rFonts w:ascii="Arial Narrow" w:hAnsi="Arial Narrow" w:cs="Calibri"/>
          <w:sz w:val="24"/>
          <w:szCs w:val="24"/>
          <w:lang w:val="en-GB"/>
        </w:rPr>
        <w:t xml:space="preserve"> the current FY. According to the Department, the increase is aimed at providing specific public ordinary schools with resources required for Grade R. furthermore the Department reports that it will identify 750 Grade R practitioners for training to improve the quality of teaching and learning in the classroom.</w:t>
      </w:r>
    </w:p>
    <w:p w14:paraId="2B11F296" w14:textId="77777777" w:rsidR="00AF0FFF" w:rsidRDefault="00AF0FFF" w:rsidP="00AF0FFF">
      <w:pPr>
        <w:rPr>
          <w:rFonts w:ascii="Arial Narrow" w:hAnsi="Arial Narrow" w:cs="Calibri"/>
          <w:sz w:val="24"/>
          <w:szCs w:val="24"/>
          <w:lang w:val="en-GB"/>
        </w:rPr>
      </w:pPr>
    </w:p>
    <w:p w14:paraId="6A941CFC" w14:textId="77777777" w:rsidR="00AF0FFF" w:rsidRDefault="00AF0FFF" w:rsidP="00AF0FFF">
      <w:pPr>
        <w:rPr>
          <w:rFonts w:ascii="Arial Narrow" w:hAnsi="Arial Narrow" w:cs="Calibri"/>
          <w:sz w:val="24"/>
          <w:szCs w:val="24"/>
          <w:lang w:val="en-GB"/>
        </w:rPr>
      </w:pPr>
      <w:r w:rsidRPr="00101AC1">
        <w:rPr>
          <w:rFonts w:ascii="Arial Narrow" w:hAnsi="Arial Narrow" w:cs="Calibri"/>
          <w:b/>
          <w:sz w:val="24"/>
          <w:szCs w:val="24"/>
          <w:lang w:val="en-GB"/>
        </w:rPr>
        <w:t>Programme 6: Infrastructure Development</w:t>
      </w:r>
      <w:r w:rsidRPr="00AF0FFF">
        <w:rPr>
          <w:rFonts w:ascii="Arial Narrow" w:hAnsi="Arial Narrow" w:cs="Calibri"/>
          <w:sz w:val="24"/>
          <w:szCs w:val="24"/>
          <w:lang w:val="en-GB"/>
        </w:rPr>
        <w:t xml:space="preserve"> received an allocation of </w:t>
      </w:r>
      <w:r w:rsidRPr="00101AC1">
        <w:rPr>
          <w:rFonts w:ascii="Arial Narrow" w:hAnsi="Arial Narrow" w:cs="Calibri"/>
          <w:b/>
          <w:sz w:val="24"/>
          <w:szCs w:val="24"/>
          <w:lang w:val="en-GB"/>
        </w:rPr>
        <w:t>R1, 949, 536,000.00</w:t>
      </w:r>
      <w:r w:rsidRPr="00AF0FFF">
        <w:rPr>
          <w:rFonts w:ascii="Arial Narrow" w:hAnsi="Arial Narrow" w:cs="Calibri"/>
          <w:sz w:val="24"/>
          <w:szCs w:val="24"/>
          <w:lang w:val="en-GB"/>
        </w:rPr>
        <w:t xml:space="preserve"> in the 2019/20 FY and is intended to </w:t>
      </w:r>
      <w:r w:rsidR="00CA5382" w:rsidRPr="00AF0FFF">
        <w:rPr>
          <w:rFonts w:ascii="Arial Narrow" w:hAnsi="Arial Narrow" w:cs="Calibri"/>
          <w:sz w:val="24"/>
          <w:szCs w:val="24"/>
          <w:lang w:val="en-GB"/>
        </w:rPr>
        <w:t>provide new</w:t>
      </w:r>
      <w:r w:rsidRPr="00AF0FFF">
        <w:rPr>
          <w:rFonts w:ascii="Arial Narrow" w:hAnsi="Arial Narrow" w:cs="Calibri"/>
          <w:sz w:val="24"/>
          <w:szCs w:val="24"/>
          <w:lang w:val="en-GB"/>
        </w:rPr>
        <w:t xml:space="preserve"> infrastructure, rehabilitation and upgrading of existing infrastructure.</w:t>
      </w:r>
    </w:p>
    <w:p w14:paraId="4F28EE1A" w14:textId="77777777" w:rsidR="00AF0FFF" w:rsidRDefault="00AF0FFF" w:rsidP="00CE1A03">
      <w:pPr>
        <w:rPr>
          <w:rFonts w:ascii="Arial Narrow" w:hAnsi="Arial Narrow" w:cs="Calibri"/>
          <w:sz w:val="24"/>
          <w:szCs w:val="24"/>
          <w:lang w:val="en-GB"/>
        </w:rPr>
      </w:pPr>
    </w:p>
    <w:p w14:paraId="70432D44" w14:textId="77777777" w:rsidR="00AF0FFF" w:rsidRDefault="00CA5382" w:rsidP="00CE1A03">
      <w:pPr>
        <w:rPr>
          <w:rFonts w:ascii="Arial Narrow" w:hAnsi="Arial Narrow" w:cs="Calibri"/>
          <w:sz w:val="24"/>
          <w:szCs w:val="24"/>
          <w:lang w:val="en-GB"/>
        </w:rPr>
      </w:pPr>
      <w:r w:rsidRPr="00CA5382">
        <w:rPr>
          <w:rFonts w:ascii="Arial Narrow" w:hAnsi="Arial Narrow" w:cs="Calibri"/>
          <w:sz w:val="24"/>
          <w:szCs w:val="24"/>
          <w:lang w:val="en-GB"/>
        </w:rPr>
        <w:t>The budget f</w:t>
      </w:r>
      <w:r w:rsidR="00101AC1">
        <w:rPr>
          <w:rFonts w:ascii="Arial Narrow" w:hAnsi="Arial Narrow" w:cs="Calibri"/>
          <w:sz w:val="24"/>
          <w:szCs w:val="24"/>
          <w:lang w:val="en-GB"/>
        </w:rPr>
        <w:t>or</w:t>
      </w:r>
      <w:r w:rsidRPr="00CA5382">
        <w:rPr>
          <w:rFonts w:ascii="Arial Narrow" w:hAnsi="Arial Narrow" w:cs="Calibri"/>
          <w:sz w:val="24"/>
          <w:szCs w:val="24"/>
          <w:lang w:val="en-GB"/>
        </w:rPr>
        <w:t xml:space="preserve"> </w:t>
      </w:r>
      <w:r w:rsidRPr="00101AC1">
        <w:rPr>
          <w:rFonts w:ascii="Arial Narrow" w:hAnsi="Arial Narrow" w:cs="Calibri"/>
          <w:b/>
          <w:sz w:val="24"/>
          <w:szCs w:val="24"/>
          <w:lang w:val="en-GB"/>
        </w:rPr>
        <w:t>Programme 7: Examination and Education Related Services</w:t>
      </w:r>
      <w:r w:rsidRPr="00CA5382">
        <w:rPr>
          <w:rFonts w:ascii="Arial Narrow" w:hAnsi="Arial Narrow" w:cs="Calibri"/>
          <w:sz w:val="24"/>
          <w:szCs w:val="24"/>
          <w:lang w:val="en-GB"/>
        </w:rPr>
        <w:t xml:space="preserve"> </w:t>
      </w:r>
      <w:r>
        <w:rPr>
          <w:rFonts w:ascii="Arial Narrow" w:hAnsi="Arial Narrow" w:cs="Calibri"/>
          <w:sz w:val="24"/>
          <w:szCs w:val="24"/>
          <w:lang w:val="en-GB"/>
        </w:rPr>
        <w:t>receives an</w:t>
      </w:r>
      <w:r w:rsidRPr="00CA5382">
        <w:rPr>
          <w:rFonts w:ascii="Arial Narrow" w:hAnsi="Arial Narrow" w:cs="Calibri"/>
          <w:sz w:val="24"/>
          <w:szCs w:val="24"/>
          <w:lang w:val="en-GB"/>
        </w:rPr>
        <w:t xml:space="preserve"> allocation of </w:t>
      </w:r>
      <w:r w:rsidRPr="00101AC1">
        <w:rPr>
          <w:rFonts w:ascii="Arial Narrow" w:hAnsi="Arial Narrow" w:cs="Calibri"/>
          <w:b/>
          <w:sz w:val="24"/>
          <w:szCs w:val="24"/>
          <w:lang w:val="en-GB"/>
        </w:rPr>
        <w:t>R1.5 billion</w:t>
      </w:r>
      <w:r w:rsidRPr="00CA5382">
        <w:rPr>
          <w:rFonts w:ascii="Arial Narrow" w:hAnsi="Arial Narrow" w:cs="Calibri"/>
          <w:sz w:val="24"/>
          <w:szCs w:val="24"/>
          <w:lang w:val="en-GB"/>
        </w:rPr>
        <w:t xml:space="preserve"> in the current financial year, the increase stands at R11.9 million which will increase to R4.8 billion over the MTEF period.</w:t>
      </w:r>
    </w:p>
    <w:p w14:paraId="5C2C7107" w14:textId="77777777" w:rsidR="00CA5382" w:rsidRDefault="00CA5382" w:rsidP="00CE1A03">
      <w:pPr>
        <w:rPr>
          <w:rFonts w:ascii="Arial Narrow" w:hAnsi="Arial Narrow" w:cs="Calibri"/>
          <w:sz w:val="24"/>
          <w:szCs w:val="24"/>
          <w:lang w:val="en-GB"/>
        </w:rPr>
      </w:pPr>
    </w:p>
    <w:p w14:paraId="2FF905F7" w14:textId="77777777" w:rsidR="001511AD" w:rsidRDefault="001511AD" w:rsidP="00CE1A03">
      <w:pPr>
        <w:rPr>
          <w:rFonts w:ascii="Arial Narrow" w:hAnsi="Arial Narrow" w:cs="Calibri"/>
          <w:sz w:val="24"/>
          <w:szCs w:val="24"/>
          <w:lang w:val="en-GB"/>
        </w:rPr>
      </w:pPr>
      <w:r w:rsidRPr="001511AD">
        <w:rPr>
          <w:rFonts w:ascii="Arial Narrow" w:hAnsi="Arial Narrow" w:cs="Calibri"/>
          <w:sz w:val="24"/>
          <w:szCs w:val="24"/>
          <w:lang w:val="en-GB"/>
        </w:rPr>
        <w:t>The Department’s annual targets for all the programmes are clear but the quarterly targets for some of the programmes are still a challenge.</w:t>
      </w:r>
    </w:p>
    <w:p w14:paraId="7F66A832" w14:textId="77777777" w:rsidR="001511AD" w:rsidRDefault="001511AD" w:rsidP="00CE1A03">
      <w:pPr>
        <w:rPr>
          <w:rFonts w:ascii="Arial Narrow" w:hAnsi="Arial Narrow" w:cs="Calibri"/>
          <w:sz w:val="24"/>
          <w:szCs w:val="24"/>
          <w:lang w:val="en-GB"/>
        </w:rPr>
      </w:pPr>
    </w:p>
    <w:p w14:paraId="204F93B5" w14:textId="488F5AFB" w:rsidR="00CA5382" w:rsidRDefault="00CA5382" w:rsidP="00CA5382">
      <w:pPr>
        <w:rPr>
          <w:rFonts w:ascii="Arial Narrow" w:hAnsi="Arial Narrow" w:cs="Calibri"/>
          <w:sz w:val="24"/>
          <w:szCs w:val="24"/>
          <w:lang w:val="en-GB"/>
        </w:rPr>
      </w:pPr>
      <w:r w:rsidRPr="00CA5382">
        <w:rPr>
          <w:rFonts w:ascii="Arial Narrow" w:hAnsi="Arial Narrow" w:cs="Calibri"/>
          <w:sz w:val="24"/>
          <w:szCs w:val="24"/>
          <w:lang w:val="en-GB"/>
        </w:rPr>
        <w:t>The 2019/20 FY budget of the Department is in response t</w:t>
      </w:r>
      <w:r>
        <w:rPr>
          <w:rFonts w:ascii="Arial Narrow" w:hAnsi="Arial Narrow" w:cs="Calibri"/>
          <w:sz w:val="24"/>
          <w:szCs w:val="24"/>
          <w:lang w:val="en-GB"/>
        </w:rPr>
        <w:t xml:space="preserve">o tight economic conditions and </w:t>
      </w:r>
      <w:r w:rsidRPr="00CA5382">
        <w:rPr>
          <w:rFonts w:ascii="Arial Narrow" w:hAnsi="Arial Narrow" w:cs="Calibri"/>
          <w:sz w:val="24"/>
          <w:szCs w:val="24"/>
          <w:lang w:val="en-GB"/>
        </w:rPr>
        <w:t xml:space="preserve">appears to respond to key priority areas of the Department across the programmes and some of the sub-programmes. The budget of R49.8 billion will assist the Department to achieve the planned targets particularly in the priority programmes such as </w:t>
      </w:r>
      <w:r w:rsidR="00C60EAE" w:rsidRPr="00CA5382">
        <w:rPr>
          <w:rFonts w:ascii="Arial Narrow" w:hAnsi="Arial Narrow" w:cs="Calibri"/>
          <w:sz w:val="24"/>
          <w:szCs w:val="24"/>
          <w:lang w:val="en-GB"/>
        </w:rPr>
        <w:t>POSE,</w:t>
      </w:r>
      <w:r>
        <w:rPr>
          <w:rFonts w:ascii="Arial Narrow" w:hAnsi="Arial Narrow" w:cs="Calibri"/>
          <w:sz w:val="24"/>
          <w:szCs w:val="24"/>
          <w:lang w:val="en-GB"/>
        </w:rPr>
        <w:t xml:space="preserve"> ECD and </w:t>
      </w:r>
      <w:r w:rsidRPr="00CA5382">
        <w:rPr>
          <w:rFonts w:ascii="Arial Narrow" w:hAnsi="Arial Narrow" w:cs="Calibri"/>
          <w:sz w:val="24"/>
          <w:szCs w:val="24"/>
          <w:lang w:val="en-GB"/>
        </w:rPr>
        <w:t xml:space="preserve">PSSE. </w:t>
      </w:r>
    </w:p>
    <w:p w14:paraId="27E23EE1" w14:textId="77777777" w:rsidR="001511AD" w:rsidRDefault="001511AD" w:rsidP="00CA5382">
      <w:pPr>
        <w:rPr>
          <w:rFonts w:ascii="Arial Narrow" w:hAnsi="Arial Narrow" w:cs="Calibri"/>
          <w:sz w:val="24"/>
          <w:szCs w:val="24"/>
          <w:lang w:val="en-GB"/>
        </w:rPr>
      </w:pPr>
    </w:p>
    <w:p w14:paraId="2D92F317" w14:textId="77777777" w:rsidR="00CA5382" w:rsidRDefault="00CA5382" w:rsidP="00CA5382">
      <w:pPr>
        <w:rPr>
          <w:rFonts w:ascii="Arial Narrow" w:hAnsi="Arial Narrow" w:cs="Calibri"/>
          <w:sz w:val="24"/>
          <w:szCs w:val="24"/>
          <w:lang w:val="en-GB"/>
        </w:rPr>
      </w:pPr>
      <w:r w:rsidRPr="00CA5382">
        <w:rPr>
          <w:rFonts w:ascii="Arial Narrow" w:hAnsi="Arial Narrow" w:cs="Calibri"/>
          <w:sz w:val="24"/>
          <w:szCs w:val="24"/>
          <w:lang w:val="en-GB"/>
        </w:rPr>
        <w:t>Although, the 2019/20 FY budget shows growth, there are challenges with the allocation towards infrastructure projects, this is despite the Department facing a deadline of the year 2020 to eradicate all unsuitable asbestos structures. There appears to be no clear indication on how the Department is moving towards that target. In addition, the Department is facing a challenge of inward migration, however, that is not adequate</w:t>
      </w:r>
      <w:r>
        <w:rPr>
          <w:rFonts w:ascii="Arial Narrow" w:hAnsi="Arial Narrow" w:cs="Calibri"/>
          <w:sz w:val="24"/>
          <w:szCs w:val="24"/>
          <w:lang w:val="en-GB"/>
        </w:rPr>
        <w:t>ly</w:t>
      </w:r>
      <w:r w:rsidRPr="00CA5382">
        <w:rPr>
          <w:rFonts w:ascii="Arial Narrow" w:hAnsi="Arial Narrow" w:cs="Calibri"/>
          <w:sz w:val="24"/>
          <w:szCs w:val="24"/>
          <w:lang w:val="en-GB"/>
        </w:rPr>
        <w:t xml:space="preserve"> addresse</w:t>
      </w:r>
      <w:r>
        <w:rPr>
          <w:rFonts w:ascii="Arial Narrow" w:hAnsi="Arial Narrow" w:cs="Calibri"/>
          <w:sz w:val="24"/>
          <w:szCs w:val="24"/>
          <w:lang w:val="en-GB"/>
        </w:rPr>
        <w:t>d in capital works expenditure.</w:t>
      </w:r>
    </w:p>
    <w:p w14:paraId="7984796A" w14:textId="77777777" w:rsidR="00CE1A03" w:rsidRDefault="00CE1A03" w:rsidP="00CE1A03">
      <w:pPr>
        <w:rPr>
          <w:rFonts w:ascii="Arial Narrow" w:hAnsi="Arial Narrow" w:cs="Calibri"/>
          <w:sz w:val="24"/>
          <w:szCs w:val="24"/>
          <w:lang w:val="en-GB"/>
        </w:rPr>
      </w:pPr>
    </w:p>
    <w:p w14:paraId="6A32E352" w14:textId="77777777" w:rsidR="00CE1A03" w:rsidRPr="003648BB" w:rsidRDefault="00CE1A03" w:rsidP="00C60EAE">
      <w:pPr>
        <w:spacing w:line="276" w:lineRule="auto"/>
        <w:rPr>
          <w:rFonts w:ascii="Arial Narrow" w:hAnsi="Arial Narrow" w:cs="Calibri"/>
          <w:sz w:val="24"/>
          <w:szCs w:val="24"/>
          <w:lang w:val="en-GB"/>
        </w:rPr>
      </w:pPr>
    </w:p>
    <w:p w14:paraId="3D47BEE5" w14:textId="77777777" w:rsidR="004D05F3" w:rsidRPr="003648BB" w:rsidRDefault="004D05F3" w:rsidP="00AB4B68">
      <w:pPr>
        <w:numPr>
          <w:ilvl w:val="0"/>
          <w:numId w:val="1"/>
        </w:numPr>
        <w:shd w:val="clear" w:color="auto" w:fill="F2F2F2" w:themeFill="background1" w:themeFillShade="F2"/>
        <w:tabs>
          <w:tab w:val="clear" w:pos="720"/>
        </w:tabs>
        <w:ind w:left="567" w:hanging="567"/>
        <w:jc w:val="left"/>
        <w:rPr>
          <w:rFonts w:ascii="Arial Narrow" w:hAnsi="Arial Narrow" w:cs="Arial Narrow"/>
          <w:b/>
          <w:bCs/>
          <w:sz w:val="24"/>
          <w:szCs w:val="24"/>
          <w:lang w:val="en-GB"/>
        </w:rPr>
      </w:pPr>
      <w:r w:rsidRPr="003648BB">
        <w:rPr>
          <w:rFonts w:ascii="Arial Narrow" w:hAnsi="Arial Narrow" w:cs="Arial Narrow"/>
          <w:b/>
          <w:bCs/>
          <w:sz w:val="24"/>
          <w:szCs w:val="24"/>
          <w:lang w:val="en-GB"/>
        </w:rPr>
        <w:t>INTRODUCTION</w:t>
      </w:r>
    </w:p>
    <w:p w14:paraId="04732592" w14:textId="77777777" w:rsidR="00F522C6" w:rsidRPr="003648BB" w:rsidRDefault="00F522C6" w:rsidP="00AB4B68">
      <w:pPr>
        <w:jc w:val="left"/>
        <w:rPr>
          <w:rFonts w:ascii="Arial Narrow" w:hAnsi="Arial Narrow" w:cs="Arial Narrow"/>
          <w:bCs/>
          <w:sz w:val="24"/>
          <w:szCs w:val="24"/>
          <w:lang w:val="en-GB"/>
        </w:rPr>
      </w:pPr>
    </w:p>
    <w:p w14:paraId="5075055D" w14:textId="77777777" w:rsidR="00F522C6" w:rsidRPr="003648BB" w:rsidRDefault="00F522C6" w:rsidP="00040AE7">
      <w:pPr>
        <w:rPr>
          <w:rFonts w:ascii="Arial Narrow" w:hAnsi="Arial Narrow" w:cs="Arial Narrow"/>
          <w:bCs/>
          <w:sz w:val="24"/>
          <w:szCs w:val="24"/>
          <w:lang w:val="en-GB"/>
        </w:rPr>
      </w:pPr>
      <w:r w:rsidRPr="003648BB">
        <w:rPr>
          <w:rFonts w:ascii="Arial Narrow" w:hAnsi="Arial Narrow" w:cs="Arial Narrow"/>
          <w:bCs/>
          <w:sz w:val="24"/>
          <w:szCs w:val="24"/>
          <w:lang w:val="en-GB"/>
        </w:rPr>
        <w:t xml:space="preserve">The oversight role of the Gauteng Provincial Legislature is provided for in the Constitution of the Republic of South Africa and one of the most critical roles of the Education Committee of the Gauteng Provincial Legislature is to oversee the implementation of policies by </w:t>
      </w:r>
      <w:r w:rsidR="00101AC1">
        <w:rPr>
          <w:rFonts w:ascii="Arial Narrow" w:hAnsi="Arial Narrow" w:cs="Arial Narrow"/>
          <w:bCs/>
          <w:sz w:val="24"/>
          <w:szCs w:val="24"/>
          <w:lang w:val="en-GB"/>
        </w:rPr>
        <w:t xml:space="preserve">the </w:t>
      </w:r>
      <w:r w:rsidRPr="003648BB">
        <w:rPr>
          <w:rFonts w:ascii="Arial Narrow" w:hAnsi="Arial Narrow" w:cs="Arial Narrow"/>
          <w:bCs/>
          <w:sz w:val="24"/>
          <w:szCs w:val="24"/>
          <w:lang w:val="en-GB"/>
        </w:rPr>
        <w:t xml:space="preserve">Gauteng Department of Education, but </w:t>
      </w:r>
      <w:r w:rsidRPr="003648BB">
        <w:rPr>
          <w:rFonts w:ascii="Arial Narrow" w:hAnsi="Arial Narrow" w:cs="Arial Narrow"/>
          <w:bCs/>
          <w:sz w:val="24"/>
          <w:szCs w:val="24"/>
          <w:lang w:val="en-GB"/>
        </w:rPr>
        <w:lastRenderedPageBreak/>
        <w:t xml:space="preserve">also to ensure that provincial investment in the education sector effectively projects the national and provincial priorities. </w:t>
      </w:r>
    </w:p>
    <w:p w14:paraId="345BAAE2" w14:textId="77777777" w:rsidR="002310EB" w:rsidRPr="003648BB" w:rsidRDefault="00F522C6">
      <w:pPr>
        <w:rPr>
          <w:rFonts w:ascii="Arial Narrow" w:hAnsi="Arial Narrow" w:cs="Arial Narrow"/>
          <w:bCs/>
          <w:sz w:val="24"/>
          <w:szCs w:val="24"/>
          <w:lang w:val="en-GB"/>
        </w:rPr>
      </w:pPr>
      <w:r w:rsidRPr="003648BB">
        <w:rPr>
          <w:rFonts w:ascii="Arial Narrow" w:hAnsi="Arial Narrow" w:cs="Arial Narrow"/>
          <w:bCs/>
          <w:sz w:val="24"/>
          <w:szCs w:val="24"/>
          <w:lang w:val="en-GB"/>
        </w:rPr>
        <w:t xml:space="preserve">The Committee’s assessment of the </w:t>
      </w:r>
      <w:r w:rsidR="0088192A">
        <w:rPr>
          <w:rFonts w:ascii="Arial Narrow" w:hAnsi="Arial Narrow" w:cs="Arial Narrow"/>
          <w:bCs/>
          <w:sz w:val="24"/>
          <w:szCs w:val="24"/>
          <w:lang w:val="en-GB"/>
        </w:rPr>
        <w:t xml:space="preserve">Gauteng Department of Education Budget for the 2019/20 FY utilised the </w:t>
      </w:r>
      <w:r w:rsidRPr="003648BB">
        <w:rPr>
          <w:rFonts w:ascii="Arial Narrow" w:hAnsi="Arial Narrow" w:cs="Arial Narrow"/>
          <w:bCs/>
          <w:sz w:val="24"/>
          <w:szCs w:val="24"/>
          <w:lang w:val="en-GB"/>
        </w:rPr>
        <w:t xml:space="preserve">Sector Oversight Model (SOM) to verify whether the proposed inputs (resources) translate to outputs (annual targets) in order to realize the required outcomes thus ensuring that the </w:t>
      </w:r>
      <w:r w:rsidR="0088192A">
        <w:rPr>
          <w:rFonts w:ascii="Arial Narrow" w:hAnsi="Arial Narrow" w:cs="Arial Narrow"/>
          <w:bCs/>
          <w:sz w:val="24"/>
          <w:szCs w:val="24"/>
          <w:lang w:val="en-GB"/>
        </w:rPr>
        <w:t xml:space="preserve">funds apportioned to </w:t>
      </w:r>
      <w:r w:rsidR="00ED5D06">
        <w:rPr>
          <w:rFonts w:ascii="Arial Narrow" w:hAnsi="Arial Narrow" w:cs="Arial Narrow"/>
          <w:bCs/>
          <w:sz w:val="24"/>
          <w:szCs w:val="24"/>
          <w:lang w:val="en-GB"/>
        </w:rPr>
        <w:t>the Department</w:t>
      </w:r>
      <w:r w:rsidRPr="003648BB">
        <w:rPr>
          <w:rFonts w:ascii="Arial Narrow" w:hAnsi="Arial Narrow" w:cs="Arial Narrow"/>
          <w:bCs/>
          <w:sz w:val="24"/>
          <w:szCs w:val="24"/>
          <w:lang w:val="en-GB"/>
        </w:rPr>
        <w:t xml:space="preserve"> are used cost effectively.</w:t>
      </w:r>
    </w:p>
    <w:p w14:paraId="3BB781BC" w14:textId="77777777" w:rsidR="00821AF6" w:rsidRPr="003648BB" w:rsidRDefault="00821AF6">
      <w:pPr>
        <w:spacing w:before="240"/>
        <w:ind w:left="426"/>
        <w:jc w:val="left"/>
        <w:rPr>
          <w:rFonts w:ascii="Arial Narrow" w:hAnsi="Arial Narrow" w:cs="Arial Narrow"/>
          <w:bCs/>
          <w:sz w:val="24"/>
          <w:szCs w:val="24"/>
          <w:lang w:val="en-GB"/>
        </w:rPr>
      </w:pPr>
    </w:p>
    <w:p w14:paraId="09F8D6C7" w14:textId="77777777" w:rsidR="004D05F3" w:rsidRPr="003648BB" w:rsidRDefault="004D05F3" w:rsidP="00AB4B68">
      <w:pPr>
        <w:numPr>
          <w:ilvl w:val="0"/>
          <w:numId w:val="1"/>
        </w:numPr>
        <w:shd w:val="clear" w:color="auto" w:fill="F2F2F2" w:themeFill="background1" w:themeFillShade="F2"/>
        <w:tabs>
          <w:tab w:val="clear" w:pos="720"/>
        </w:tabs>
        <w:ind w:left="567" w:hanging="567"/>
        <w:jc w:val="left"/>
        <w:rPr>
          <w:rFonts w:ascii="Arial Narrow" w:hAnsi="Arial Narrow" w:cs="Arial Narrow"/>
          <w:b/>
          <w:bCs/>
          <w:sz w:val="24"/>
          <w:szCs w:val="24"/>
          <w:lang w:val="en-GB"/>
        </w:rPr>
      </w:pPr>
      <w:r w:rsidRPr="003648BB">
        <w:rPr>
          <w:rFonts w:ascii="Arial Narrow" w:hAnsi="Arial Narrow" w:cs="Arial Narrow"/>
          <w:b/>
          <w:bCs/>
          <w:sz w:val="24"/>
          <w:szCs w:val="24"/>
          <w:lang w:val="en-GB"/>
        </w:rPr>
        <w:t>PROCESS FOLLOWED</w:t>
      </w:r>
    </w:p>
    <w:p w14:paraId="2A543CBA" w14:textId="77777777" w:rsidR="00F522C6" w:rsidRPr="003648BB" w:rsidRDefault="00F522C6">
      <w:pPr>
        <w:pStyle w:val="ListParagraph"/>
        <w:numPr>
          <w:ilvl w:val="0"/>
          <w:numId w:val="3"/>
        </w:numPr>
        <w:spacing w:before="240" w:line="360" w:lineRule="auto"/>
        <w:rPr>
          <w:rFonts w:ascii="Arial Narrow" w:hAnsi="Arial Narrow"/>
          <w:b/>
          <w:sz w:val="24"/>
          <w:szCs w:val="24"/>
          <w:lang w:val="en-GB"/>
        </w:rPr>
      </w:pPr>
      <w:r w:rsidRPr="003648BB">
        <w:rPr>
          <w:rFonts w:ascii="Arial Narrow" w:hAnsi="Arial Narrow"/>
          <w:sz w:val="24"/>
          <w:szCs w:val="24"/>
          <w:lang w:val="en-GB"/>
        </w:rPr>
        <w:t xml:space="preserve">The office of the Speaker referred </w:t>
      </w:r>
      <w:r w:rsidR="00157E6E" w:rsidRPr="003648BB">
        <w:rPr>
          <w:rFonts w:ascii="Arial Narrow" w:hAnsi="Arial Narrow"/>
          <w:sz w:val="24"/>
          <w:szCs w:val="24"/>
          <w:lang w:val="en-GB"/>
        </w:rPr>
        <w:t xml:space="preserve">Budget </w:t>
      </w:r>
      <w:r w:rsidRPr="003648BB">
        <w:rPr>
          <w:rFonts w:ascii="Arial Narrow" w:hAnsi="Arial Narrow"/>
          <w:sz w:val="24"/>
          <w:szCs w:val="24"/>
          <w:lang w:val="en-GB"/>
        </w:rPr>
        <w:t xml:space="preserve">Vote 5 </w:t>
      </w:r>
      <w:r w:rsidR="00157E6E" w:rsidRPr="003648BB">
        <w:rPr>
          <w:rFonts w:ascii="Arial Narrow" w:hAnsi="Arial Narrow"/>
          <w:sz w:val="24"/>
          <w:szCs w:val="24"/>
          <w:lang w:val="en-GB"/>
        </w:rPr>
        <w:t xml:space="preserve">of the Department </w:t>
      </w:r>
      <w:r w:rsidR="000F557D">
        <w:rPr>
          <w:rFonts w:ascii="Arial Narrow" w:hAnsi="Arial Narrow"/>
          <w:sz w:val="24"/>
          <w:szCs w:val="24"/>
          <w:lang w:val="en-GB"/>
        </w:rPr>
        <w:t>for 2019/20</w:t>
      </w:r>
      <w:r w:rsidRPr="003648BB">
        <w:rPr>
          <w:rFonts w:ascii="Arial Narrow" w:hAnsi="Arial Narrow"/>
          <w:sz w:val="24"/>
          <w:szCs w:val="24"/>
          <w:lang w:val="en-GB"/>
        </w:rPr>
        <w:t xml:space="preserve"> FY in terms of Rule 153 of the Standing Rules, to the Portfolio Committee on </w:t>
      </w:r>
      <w:r w:rsidR="00AD514D" w:rsidRPr="003648BB">
        <w:rPr>
          <w:rFonts w:ascii="Arial Narrow" w:hAnsi="Arial Narrow"/>
          <w:sz w:val="24"/>
          <w:szCs w:val="24"/>
          <w:lang w:val="en-GB"/>
        </w:rPr>
        <w:t>Education for</w:t>
      </w:r>
      <w:r w:rsidR="00821AF6">
        <w:rPr>
          <w:rFonts w:ascii="Arial Narrow" w:hAnsi="Arial Narrow"/>
          <w:sz w:val="24"/>
          <w:szCs w:val="24"/>
          <w:lang w:val="en-GB"/>
        </w:rPr>
        <w:t xml:space="preserve"> consideration and reporting.</w:t>
      </w:r>
      <w:r w:rsidRPr="003648BB">
        <w:rPr>
          <w:rFonts w:ascii="Arial Narrow" w:hAnsi="Arial Narrow"/>
          <w:sz w:val="24"/>
          <w:szCs w:val="24"/>
          <w:lang w:val="en-GB"/>
        </w:rPr>
        <w:t xml:space="preserve"> </w:t>
      </w:r>
    </w:p>
    <w:p w14:paraId="7CAA7A64" w14:textId="77777777" w:rsidR="000F557D" w:rsidRDefault="00215FCF">
      <w:pPr>
        <w:numPr>
          <w:ilvl w:val="0"/>
          <w:numId w:val="4"/>
        </w:numPr>
        <w:suppressLineNumbers/>
        <w:ind w:right="-84"/>
        <w:rPr>
          <w:rFonts w:ascii="Arial Narrow" w:hAnsi="Arial Narrow"/>
          <w:sz w:val="24"/>
          <w:szCs w:val="24"/>
          <w:lang w:val="en-GB"/>
        </w:rPr>
      </w:pPr>
      <w:r w:rsidRPr="003648BB">
        <w:rPr>
          <w:rFonts w:ascii="Arial Narrow" w:hAnsi="Arial Narrow"/>
          <w:sz w:val="24"/>
          <w:szCs w:val="24"/>
          <w:lang w:val="en-GB"/>
        </w:rPr>
        <w:t>A</w:t>
      </w:r>
      <w:r w:rsidR="00303CD6">
        <w:rPr>
          <w:rFonts w:ascii="Arial Narrow" w:hAnsi="Arial Narrow"/>
          <w:sz w:val="24"/>
          <w:szCs w:val="24"/>
          <w:lang w:val="en-GB"/>
        </w:rPr>
        <w:t xml:space="preserve">t the Committee Meeting held on </w:t>
      </w:r>
      <w:r w:rsidR="0088192A">
        <w:rPr>
          <w:rFonts w:ascii="Arial Narrow" w:hAnsi="Arial Narrow"/>
          <w:sz w:val="24"/>
          <w:szCs w:val="24"/>
          <w:lang w:val="en-GB"/>
        </w:rPr>
        <w:t>09 July 2019</w:t>
      </w:r>
      <w:r w:rsidR="00F522C6" w:rsidRPr="003648BB">
        <w:rPr>
          <w:rFonts w:ascii="Arial Narrow" w:hAnsi="Arial Narrow"/>
          <w:sz w:val="24"/>
          <w:szCs w:val="24"/>
          <w:lang w:val="en-GB"/>
        </w:rPr>
        <w:t xml:space="preserve">, the Committee Researcher presented the </w:t>
      </w:r>
      <w:r w:rsidR="000F557D">
        <w:rPr>
          <w:rFonts w:ascii="Arial Narrow" w:hAnsi="Arial Narrow"/>
          <w:sz w:val="24"/>
          <w:szCs w:val="24"/>
          <w:lang w:val="en-GB"/>
        </w:rPr>
        <w:t xml:space="preserve">analysis </w:t>
      </w:r>
      <w:r w:rsidR="00F522C6" w:rsidRPr="003648BB">
        <w:rPr>
          <w:rFonts w:ascii="Arial Narrow" w:hAnsi="Arial Narrow"/>
          <w:sz w:val="24"/>
          <w:szCs w:val="24"/>
          <w:lang w:val="en-GB"/>
        </w:rPr>
        <w:t>of Vote 5 of the Appropriation Bill for the 201</w:t>
      </w:r>
      <w:r w:rsidR="000F557D">
        <w:rPr>
          <w:rFonts w:ascii="Arial Narrow" w:hAnsi="Arial Narrow"/>
          <w:sz w:val="24"/>
          <w:szCs w:val="24"/>
          <w:lang w:val="en-GB"/>
        </w:rPr>
        <w:t>9/20</w:t>
      </w:r>
      <w:r w:rsidR="00DE6BDA" w:rsidRPr="003648BB">
        <w:rPr>
          <w:rFonts w:ascii="Arial Narrow" w:hAnsi="Arial Narrow"/>
          <w:sz w:val="24"/>
          <w:szCs w:val="24"/>
          <w:lang w:val="en-GB"/>
        </w:rPr>
        <w:t xml:space="preserve"> FY</w:t>
      </w:r>
      <w:r w:rsidR="00F522C6" w:rsidRPr="003648BB">
        <w:rPr>
          <w:rFonts w:ascii="Arial Narrow" w:hAnsi="Arial Narrow"/>
          <w:sz w:val="24"/>
          <w:szCs w:val="24"/>
          <w:lang w:val="en-GB"/>
        </w:rPr>
        <w:t xml:space="preserve">. </w:t>
      </w:r>
    </w:p>
    <w:p w14:paraId="332651D4" w14:textId="77777777" w:rsidR="00F522C6" w:rsidRPr="003648BB" w:rsidRDefault="00303CD6" w:rsidP="00C60EAE">
      <w:pPr>
        <w:suppressLineNumbers/>
        <w:spacing w:line="276" w:lineRule="auto"/>
        <w:ind w:left="720" w:right="-84"/>
        <w:rPr>
          <w:rFonts w:ascii="Arial Narrow" w:hAnsi="Arial Narrow"/>
          <w:sz w:val="24"/>
          <w:szCs w:val="24"/>
          <w:lang w:val="en-GB"/>
        </w:rPr>
      </w:pPr>
      <w:r>
        <w:rPr>
          <w:rFonts w:ascii="Arial Narrow" w:hAnsi="Arial Narrow"/>
          <w:sz w:val="24"/>
          <w:szCs w:val="24"/>
          <w:lang w:val="en-GB"/>
        </w:rPr>
        <w:t xml:space="preserve"> </w:t>
      </w:r>
    </w:p>
    <w:p w14:paraId="601E0376" w14:textId="77777777" w:rsidR="00F522C6" w:rsidRPr="003648BB" w:rsidRDefault="00F522C6">
      <w:pPr>
        <w:numPr>
          <w:ilvl w:val="0"/>
          <w:numId w:val="4"/>
        </w:numPr>
        <w:ind w:right="-84"/>
        <w:rPr>
          <w:rFonts w:ascii="Arial Narrow" w:hAnsi="Arial Narrow"/>
          <w:sz w:val="24"/>
          <w:szCs w:val="24"/>
          <w:lang w:val="en-GB"/>
        </w:rPr>
      </w:pPr>
      <w:r w:rsidRPr="003648BB">
        <w:rPr>
          <w:rFonts w:ascii="Arial Narrow" w:hAnsi="Arial Narrow"/>
          <w:sz w:val="24"/>
          <w:szCs w:val="24"/>
          <w:lang w:val="en-GB"/>
        </w:rPr>
        <w:t>The Department present</w:t>
      </w:r>
      <w:r w:rsidR="000F557D">
        <w:rPr>
          <w:rFonts w:ascii="Arial Narrow" w:hAnsi="Arial Narrow"/>
          <w:sz w:val="24"/>
          <w:szCs w:val="24"/>
          <w:lang w:val="en-GB"/>
        </w:rPr>
        <w:t>ed the 2019/20</w:t>
      </w:r>
      <w:r w:rsidRPr="003648BB">
        <w:rPr>
          <w:rFonts w:ascii="Arial Narrow" w:hAnsi="Arial Narrow"/>
          <w:sz w:val="24"/>
          <w:szCs w:val="24"/>
          <w:lang w:val="en-GB"/>
        </w:rPr>
        <w:t xml:space="preserve"> budget </w:t>
      </w:r>
      <w:r w:rsidR="00AD514D" w:rsidRPr="003648BB">
        <w:rPr>
          <w:rFonts w:ascii="Arial Narrow" w:hAnsi="Arial Narrow"/>
          <w:sz w:val="24"/>
          <w:szCs w:val="24"/>
          <w:lang w:val="en-GB"/>
        </w:rPr>
        <w:t>and responded to</w:t>
      </w:r>
      <w:r w:rsidRPr="003648BB">
        <w:rPr>
          <w:rFonts w:ascii="Arial Narrow" w:hAnsi="Arial Narrow"/>
          <w:sz w:val="24"/>
          <w:szCs w:val="24"/>
          <w:lang w:val="en-GB"/>
        </w:rPr>
        <w:t xml:space="preserve"> written and </w:t>
      </w:r>
      <w:r w:rsidR="00AD514D" w:rsidRPr="003648BB">
        <w:rPr>
          <w:rFonts w:ascii="Arial Narrow" w:hAnsi="Arial Narrow"/>
          <w:sz w:val="24"/>
          <w:szCs w:val="24"/>
          <w:lang w:val="en-GB"/>
        </w:rPr>
        <w:t>verbal questions</w:t>
      </w:r>
      <w:r w:rsidRPr="003648BB">
        <w:rPr>
          <w:rFonts w:ascii="Arial Narrow" w:hAnsi="Arial Narrow"/>
          <w:sz w:val="24"/>
          <w:szCs w:val="24"/>
          <w:lang w:val="en-GB"/>
        </w:rPr>
        <w:t xml:space="preserve"> </w:t>
      </w:r>
      <w:r w:rsidR="00F54281" w:rsidRPr="003648BB">
        <w:rPr>
          <w:rFonts w:ascii="Arial Narrow" w:hAnsi="Arial Narrow"/>
          <w:sz w:val="24"/>
          <w:szCs w:val="24"/>
          <w:lang w:val="en-GB"/>
        </w:rPr>
        <w:t xml:space="preserve">on </w:t>
      </w:r>
      <w:r w:rsidR="000F557D">
        <w:rPr>
          <w:rFonts w:ascii="Arial Narrow" w:hAnsi="Arial Narrow"/>
          <w:sz w:val="24"/>
          <w:szCs w:val="24"/>
          <w:lang w:val="en-GB"/>
        </w:rPr>
        <w:t>16 July 2019</w:t>
      </w:r>
      <w:r w:rsidR="00215FCF" w:rsidRPr="003648BB">
        <w:rPr>
          <w:rFonts w:ascii="Arial Narrow" w:hAnsi="Arial Narrow"/>
          <w:sz w:val="24"/>
          <w:szCs w:val="24"/>
          <w:lang w:val="en-GB"/>
        </w:rPr>
        <w:t>.</w:t>
      </w:r>
    </w:p>
    <w:p w14:paraId="7A77B0B6" w14:textId="77777777" w:rsidR="00BC6D74" w:rsidRPr="000F557D" w:rsidRDefault="00F522C6" w:rsidP="00F40DCA">
      <w:pPr>
        <w:numPr>
          <w:ilvl w:val="0"/>
          <w:numId w:val="4"/>
        </w:numPr>
        <w:spacing w:before="240"/>
        <w:ind w:right="90"/>
        <w:jc w:val="left"/>
        <w:rPr>
          <w:rFonts w:ascii="Arial Narrow" w:hAnsi="Arial Narrow" w:cs="Arial Narrow"/>
          <w:b/>
          <w:bCs/>
          <w:sz w:val="24"/>
          <w:szCs w:val="24"/>
          <w:lang w:val="en-GB"/>
        </w:rPr>
      </w:pPr>
      <w:r w:rsidRPr="000F557D">
        <w:rPr>
          <w:rFonts w:ascii="Arial Narrow" w:hAnsi="Arial Narrow"/>
          <w:sz w:val="24"/>
          <w:szCs w:val="24"/>
          <w:lang w:val="en-GB"/>
        </w:rPr>
        <w:t xml:space="preserve">The Portfolio Committee deliberated and adopted the </w:t>
      </w:r>
      <w:r w:rsidR="000F557D" w:rsidRPr="000F557D">
        <w:rPr>
          <w:rFonts w:ascii="Arial Narrow" w:hAnsi="Arial Narrow"/>
          <w:sz w:val="24"/>
          <w:szCs w:val="24"/>
          <w:lang w:val="en-GB"/>
        </w:rPr>
        <w:t>Committee Oversight Report on Budget Vote</w:t>
      </w:r>
      <w:r w:rsidRPr="000F557D">
        <w:rPr>
          <w:rFonts w:ascii="Arial Narrow" w:hAnsi="Arial Narrow"/>
          <w:sz w:val="24"/>
          <w:szCs w:val="24"/>
          <w:lang w:val="en-GB"/>
        </w:rPr>
        <w:t xml:space="preserve"> 5 for the 201</w:t>
      </w:r>
      <w:r w:rsidR="000F557D" w:rsidRPr="000F557D">
        <w:rPr>
          <w:rFonts w:ascii="Arial Narrow" w:hAnsi="Arial Narrow"/>
          <w:sz w:val="24"/>
          <w:szCs w:val="24"/>
          <w:lang w:val="en-GB"/>
        </w:rPr>
        <w:t>9/20</w:t>
      </w:r>
      <w:r w:rsidRPr="000F557D">
        <w:rPr>
          <w:rFonts w:ascii="Arial Narrow" w:hAnsi="Arial Narrow"/>
          <w:sz w:val="24"/>
          <w:szCs w:val="24"/>
          <w:lang w:val="en-GB"/>
        </w:rPr>
        <w:t xml:space="preserve"> </w:t>
      </w:r>
      <w:r w:rsidR="00DE6BDA" w:rsidRPr="000F557D">
        <w:rPr>
          <w:rFonts w:ascii="Arial Narrow" w:hAnsi="Arial Narrow"/>
          <w:sz w:val="24"/>
          <w:szCs w:val="24"/>
          <w:lang w:val="en-GB"/>
        </w:rPr>
        <w:t>FY</w:t>
      </w:r>
      <w:r w:rsidRPr="000F557D">
        <w:rPr>
          <w:rFonts w:ascii="Arial Narrow" w:hAnsi="Arial Narrow"/>
          <w:sz w:val="24"/>
          <w:szCs w:val="24"/>
          <w:lang w:val="en-GB"/>
        </w:rPr>
        <w:t xml:space="preserve"> on </w:t>
      </w:r>
      <w:r w:rsidR="000F557D">
        <w:rPr>
          <w:rFonts w:ascii="Arial Narrow" w:hAnsi="Arial Narrow"/>
          <w:sz w:val="24"/>
          <w:szCs w:val="24"/>
          <w:lang w:val="en-GB"/>
        </w:rPr>
        <w:t xml:space="preserve">26 July 2019. </w:t>
      </w:r>
    </w:p>
    <w:p w14:paraId="5CC33711" w14:textId="77777777" w:rsidR="000F557D" w:rsidRPr="000F557D" w:rsidRDefault="000F557D" w:rsidP="000F557D">
      <w:pPr>
        <w:spacing w:before="240"/>
        <w:ind w:left="720" w:right="90"/>
        <w:jc w:val="left"/>
        <w:rPr>
          <w:rFonts w:ascii="Arial Narrow" w:hAnsi="Arial Narrow" w:cs="Arial Narrow"/>
          <w:b/>
          <w:bCs/>
          <w:sz w:val="24"/>
          <w:szCs w:val="24"/>
          <w:lang w:val="en-GB"/>
        </w:rPr>
      </w:pPr>
    </w:p>
    <w:p w14:paraId="4824783E" w14:textId="77777777" w:rsidR="00BD3B36" w:rsidRPr="003648BB" w:rsidRDefault="00323008" w:rsidP="00AB4B68">
      <w:pPr>
        <w:numPr>
          <w:ilvl w:val="0"/>
          <w:numId w:val="1"/>
        </w:numPr>
        <w:shd w:val="clear" w:color="auto" w:fill="F2F2F2" w:themeFill="background1" w:themeFillShade="F2"/>
        <w:tabs>
          <w:tab w:val="clear" w:pos="720"/>
        </w:tabs>
        <w:ind w:left="567" w:hanging="567"/>
        <w:jc w:val="left"/>
        <w:rPr>
          <w:rFonts w:ascii="Arial Narrow" w:hAnsi="Arial Narrow" w:cs="Arial Narrow"/>
          <w:b/>
          <w:bCs/>
          <w:sz w:val="24"/>
          <w:szCs w:val="24"/>
          <w:lang w:val="en-GB"/>
        </w:rPr>
      </w:pPr>
      <w:r w:rsidRPr="003648BB">
        <w:rPr>
          <w:rFonts w:ascii="Arial Narrow" w:hAnsi="Arial Narrow" w:cs="Arial Narrow"/>
          <w:b/>
          <w:bCs/>
          <w:sz w:val="24"/>
          <w:szCs w:val="24"/>
          <w:lang w:val="en-GB"/>
        </w:rPr>
        <w:t>COMPLIANCE AND QUALITY</w:t>
      </w:r>
    </w:p>
    <w:p w14:paraId="3A25C009" w14:textId="77777777" w:rsidR="006327B8" w:rsidRPr="003648BB" w:rsidRDefault="006327B8">
      <w:pPr>
        <w:ind w:left="66"/>
        <w:jc w:val="left"/>
        <w:rPr>
          <w:rFonts w:ascii="Arial Narrow" w:hAnsi="Arial Narrow" w:cs="Arial Narrow"/>
          <w:b/>
          <w:bCs/>
          <w:sz w:val="24"/>
          <w:szCs w:val="24"/>
          <w:lang w:val="en-GB"/>
        </w:rPr>
      </w:pPr>
    </w:p>
    <w:p w14:paraId="5544E71E" w14:textId="77777777" w:rsidR="005E6305" w:rsidRDefault="00881170" w:rsidP="00ED5D06">
      <w:pPr>
        <w:spacing w:after="200"/>
        <w:contextualSpacing/>
        <w:rPr>
          <w:rFonts w:ascii="Arial Narrow" w:eastAsia="Calibri" w:hAnsi="Arial Narrow" w:cs="Arial Narrow"/>
          <w:bCs/>
          <w:sz w:val="24"/>
          <w:szCs w:val="24"/>
          <w:lang w:val="en-GB" w:eastAsia="en-ZA"/>
        </w:rPr>
      </w:pPr>
      <w:r w:rsidRPr="003648BB">
        <w:rPr>
          <w:rFonts w:ascii="Arial Narrow" w:eastAsia="Calibri" w:hAnsi="Arial Narrow" w:cs="Arial Narrow"/>
          <w:bCs/>
          <w:sz w:val="24"/>
          <w:szCs w:val="24"/>
          <w:lang w:val="en-GB" w:eastAsia="en-ZA"/>
        </w:rPr>
        <w:t>Th</w:t>
      </w:r>
      <w:r w:rsidR="00D03E56">
        <w:rPr>
          <w:rFonts w:ascii="Arial Narrow" w:eastAsia="Calibri" w:hAnsi="Arial Narrow" w:cs="Arial Narrow"/>
          <w:bCs/>
          <w:sz w:val="24"/>
          <w:szCs w:val="24"/>
          <w:lang w:val="en-GB" w:eastAsia="en-ZA"/>
        </w:rPr>
        <w:t>e GDE submitted the details of Budget V</w:t>
      </w:r>
      <w:r w:rsidRPr="003648BB">
        <w:rPr>
          <w:rFonts w:ascii="Arial Narrow" w:eastAsia="Calibri" w:hAnsi="Arial Narrow" w:cs="Arial Narrow"/>
          <w:bCs/>
          <w:sz w:val="24"/>
          <w:szCs w:val="24"/>
          <w:lang w:val="en-GB" w:eastAsia="en-ZA"/>
        </w:rPr>
        <w:t>ote 5 and the Annual Performance Pan for 201</w:t>
      </w:r>
      <w:r w:rsidR="00D03E56">
        <w:rPr>
          <w:rFonts w:ascii="Arial Narrow" w:eastAsia="Calibri" w:hAnsi="Arial Narrow" w:cs="Arial Narrow"/>
          <w:bCs/>
          <w:sz w:val="24"/>
          <w:szCs w:val="24"/>
          <w:lang w:val="en-GB" w:eastAsia="en-ZA"/>
        </w:rPr>
        <w:t>7</w:t>
      </w:r>
      <w:r w:rsidRPr="003648BB">
        <w:rPr>
          <w:rFonts w:ascii="Arial Narrow" w:eastAsia="Calibri" w:hAnsi="Arial Narrow" w:cs="Arial Narrow"/>
          <w:bCs/>
          <w:sz w:val="24"/>
          <w:szCs w:val="24"/>
          <w:lang w:val="en-GB" w:eastAsia="en-ZA"/>
        </w:rPr>
        <w:t>/1</w:t>
      </w:r>
      <w:r w:rsidR="00D03E56">
        <w:rPr>
          <w:rFonts w:ascii="Arial Narrow" w:eastAsia="Calibri" w:hAnsi="Arial Narrow" w:cs="Arial Narrow"/>
          <w:bCs/>
          <w:sz w:val="24"/>
          <w:szCs w:val="24"/>
          <w:lang w:val="en-GB" w:eastAsia="en-ZA"/>
        </w:rPr>
        <w:t>8</w:t>
      </w:r>
      <w:r w:rsidRPr="003648BB">
        <w:rPr>
          <w:rFonts w:ascii="Arial Narrow" w:eastAsia="Calibri" w:hAnsi="Arial Narrow" w:cs="Arial Narrow"/>
          <w:bCs/>
          <w:sz w:val="24"/>
          <w:szCs w:val="24"/>
          <w:lang w:val="en-GB" w:eastAsia="en-ZA"/>
        </w:rPr>
        <w:t xml:space="preserve"> within </w:t>
      </w:r>
      <w:r w:rsidR="007B5565" w:rsidRPr="003648BB">
        <w:rPr>
          <w:rFonts w:ascii="Arial Narrow" w:eastAsia="Calibri" w:hAnsi="Arial Narrow" w:cs="Arial Narrow"/>
          <w:bCs/>
          <w:sz w:val="24"/>
          <w:szCs w:val="24"/>
          <w:lang w:val="en-GB" w:eastAsia="en-ZA"/>
        </w:rPr>
        <w:t>the set</w:t>
      </w:r>
      <w:r w:rsidRPr="003648BB">
        <w:rPr>
          <w:rFonts w:ascii="Arial Narrow" w:eastAsia="Calibri" w:hAnsi="Arial Narrow" w:cs="Arial Narrow"/>
          <w:bCs/>
          <w:sz w:val="24"/>
          <w:szCs w:val="24"/>
          <w:lang w:val="en-GB" w:eastAsia="en-ZA"/>
        </w:rPr>
        <w:t xml:space="preserve"> timeframes, Formats, Quality and Legal Parameters in accordance with the Standing Rules: Rule </w:t>
      </w:r>
      <w:r w:rsidR="007B5565" w:rsidRPr="003648BB">
        <w:rPr>
          <w:rFonts w:ascii="Arial Narrow" w:eastAsia="Calibri" w:hAnsi="Arial Narrow" w:cs="Arial Narrow"/>
          <w:bCs/>
          <w:sz w:val="24"/>
          <w:szCs w:val="24"/>
          <w:lang w:val="en-GB" w:eastAsia="en-ZA"/>
        </w:rPr>
        <w:t xml:space="preserve">68 (1) and (2).   </w:t>
      </w:r>
    </w:p>
    <w:p w14:paraId="4F635F89" w14:textId="77777777" w:rsidR="00ED5D06" w:rsidRDefault="00ED5D06" w:rsidP="00ED5D06">
      <w:pPr>
        <w:spacing w:after="200"/>
        <w:contextualSpacing/>
        <w:rPr>
          <w:rFonts w:ascii="Arial Narrow" w:eastAsia="Calibri" w:hAnsi="Arial Narrow" w:cs="Arial Narrow"/>
          <w:bCs/>
          <w:sz w:val="24"/>
          <w:szCs w:val="24"/>
          <w:lang w:val="en-GB" w:eastAsia="en-ZA"/>
        </w:rPr>
      </w:pPr>
    </w:p>
    <w:p w14:paraId="3254EB5A" w14:textId="2B2263D0" w:rsidR="00ED5D06" w:rsidRDefault="00ED5D06" w:rsidP="00ED5D06">
      <w:pPr>
        <w:spacing w:after="200"/>
        <w:contextualSpacing/>
        <w:rPr>
          <w:rFonts w:ascii="Arial Narrow" w:eastAsia="Calibri" w:hAnsi="Arial Narrow" w:cs="Arial Narrow"/>
          <w:bCs/>
          <w:sz w:val="24"/>
          <w:szCs w:val="24"/>
          <w:lang w:val="en-GB" w:eastAsia="en-ZA"/>
        </w:rPr>
      </w:pPr>
      <w:r>
        <w:rPr>
          <w:rFonts w:ascii="Arial Narrow" w:eastAsia="Calibri" w:hAnsi="Arial Narrow" w:cs="Arial Narrow"/>
          <w:bCs/>
          <w:sz w:val="24"/>
          <w:szCs w:val="24"/>
          <w:lang w:val="en-GB" w:eastAsia="en-ZA"/>
        </w:rPr>
        <w:t>The Committee noted that the c</w:t>
      </w:r>
      <w:r w:rsidRPr="00ED5D06">
        <w:rPr>
          <w:rFonts w:ascii="Arial Narrow" w:eastAsia="Calibri" w:hAnsi="Arial Narrow" w:cs="Arial Narrow"/>
          <w:bCs/>
          <w:sz w:val="24"/>
          <w:szCs w:val="24"/>
          <w:lang w:val="en-GB" w:eastAsia="en-ZA"/>
        </w:rPr>
        <w:t>urrently, there is no agreement between the DPME and DBE on the ed</w:t>
      </w:r>
      <w:r>
        <w:rPr>
          <w:rFonts w:ascii="Arial Narrow" w:eastAsia="Calibri" w:hAnsi="Arial Narrow" w:cs="Arial Narrow"/>
          <w:bCs/>
          <w:sz w:val="24"/>
          <w:szCs w:val="24"/>
          <w:lang w:val="en-GB" w:eastAsia="en-ZA"/>
        </w:rPr>
        <w:t>ucation sector indicators and p</w:t>
      </w:r>
      <w:r w:rsidRPr="00ED5D06">
        <w:rPr>
          <w:rFonts w:ascii="Arial Narrow" w:eastAsia="Calibri" w:hAnsi="Arial Narrow" w:cs="Arial Narrow"/>
          <w:bCs/>
          <w:sz w:val="24"/>
          <w:szCs w:val="24"/>
          <w:lang w:val="en-GB" w:eastAsia="en-ZA"/>
        </w:rPr>
        <w:t xml:space="preserve">rovinces were then allowed the discretion to implement indicators at their provincial level. </w:t>
      </w:r>
      <w:r>
        <w:rPr>
          <w:rFonts w:ascii="Arial Narrow" w:eastAsia="Calibri" w:hAnsi="Arial Narrow" w:cs="Arial Narrow"/>
          <w:bCs/>
          <w:sz w:val="24"/>
          <w:szCs w:val="24"/>
          <w:lang w:val="en-GB" w:eastAsia="en-ZA"/>
        </w:rPr>
        <w:t xml:space="preserve">The Committee encourages the various Departments to conclude engagements </w:t>
      </w:r>
      <w:r w:rsidRPr="00ED5D06">
        <w:rPr>
          <w:rFonts w:ascii="Arial Narrow" w:eastAsia="Calibri" w:hAnsi="Arial Narrow" w:cs="Arial Narrow"/>
          <w:bCs/>
          <w:sz w:val="24"/>
          <w:szCs w:val="24"/>
          <w:lang w:val="en-GB" w:eastAsia="en-ZA"/>
        </w:rPr>
        <w:t>to ensure that a standardized set of indicators is adopted for the next term.</w:t>
      </w:r>
    </w:p>
    <w:p w14:paraId="615BF8F4" w14:textId="206A930B" w:rsidR="00C60EAE" w:rsidRDefault="00C60EAE" w:rsidP="00ED5D06">
      <w:pPr>
        <w:spacing w:after="200"/>
        <w:contextualSpacing/>
        <w:rPr>
          <w:rFonts w:ascii="Arial Narrow" w:eastAsia="Calibri" w:hAnsi="Arial Narrow" w:cs="Arial Narrow"/>
          <w:bCs/>
          <w:sz w:val="24"/>
          <w:szCs w:val="24"/>
          <w:lang w:val="en-GB" w:eastAsia="en-ZA"/>
        </w:rPr>
      </w:pPr>
    </w:p>
    <w:p w14:paraId="3397BDC7" w14:textId="77777777" w:rsidR="00C60EAE" w:rsidRPr="003648BB" w:rsidRDefault="00C60EAE" w:rsidP="00ED5D06">
      <w:pPr>
        <w:spacing w:after="200"/>
        <w:contextualSpacing/>
        <w:rPr>
          <w:rFonts w:ascii="Arial Narrow" w:hAnsi="Arial Narrow" w:cs="Arial Narrow"/>
          <w:bCs/>
          <w:sz w:val="24"/>
          <w:szCs w:val="24"/>
          <w:lang w:val="en-GB"/>
        </w:rPr>
      </w:pPr>
    </w:p>
    <w:p w14:paraId="7ED5BAB3" w14:textId="77777777" w:rsidR="006327B8" w:rsidRPr="003648BB" w:rsidRDefault="006327B8">
      <w:pPr>
        <w:ind w:left="66"/>
        <w:rPr>
          <w:rFonts w:ascii="Arial Narrow" w:hAnsi="Arial Narrow" w:cs="Arial Narrow"/>
          <w:bCs/>
          <w:sz w:val="24"/>
          <w:szCs w:val="24"/>
          <w:lang w:val="en-GB"/>
        </w:rPr>
      </w:pPr>
    </w:p>
    <w:p w14:paraId="68687184" w14:textId="77777777" w:rsidR="00215FCF" w:rsidRPr="00031B90" w:rsidRDefault="00E31BBD" w:rsidP="00E95D64">
      <w:pPr>
        <w:pStyle w:val="ListParagraph"/>
        <w:numPr>
          <w:ilvl w:val="0"/>
          <w:numId w:val="1"/>
        </w:numPr>
        <w:shd w:val="clear" w:color="auto" w:fill="F2F2F2" w:themeFill="background1" w:themeFillShade="F2"/>
        <w:tabs>
          <w:tab w:val="clear" w:pos="720"/>
        </w:tabs>
        <w:spacing w:line="360" w:lineRule="auto"/>
        <w:ind w:left="426" w:hanging="426"/>
        <w:rPr>
          <w:rFonts w:ascii="Arial Narrow" w:hAnsi="Arial Narrow" w:cs="Arial Narrow"/>
          <w:b/>
          <w:bCs/>
          <w:sz w:val="24"/>
          <w:szCs w:val="24"/>
          <w:lang w:val="en-GB"/>
        </w:rPr>
      </w:pPr>
      <w:r w:rsidRPr="00031B90">
        <w:rPr>
          <w:rFonts w:ascii="Arial Narrow" w:hAnsi="Arial Narrow" w:cs="Arial Narrow"/>
          <w:b/>
          <w:bCs/>
          <w:sz w:val="24"/>
          <w:szCs w:val="24"/>
          <w:lang w:val="en-GB"/>
        </w:rPr>
        <w:t xml:space="preserve">OVERSIGHT ON </w:t>
      </w:r>
      <w:r w:rsidR="004D05F3" w:rsidRPr="00031B90">
        <w:rPr>
          <w:rFonts w:ascii="Arial Narrow" w:hAnsi="Arial Narrow" w:cs="Arial Narrow"/>
          <w:b/>
          <w:bCs/>
          <w:sz w:val="24"/>
          <w:szCs w:val="24"/>
          <w:lang w:val="en-GB"/>
        </w:rPr>
        <w:t xml:space="preserve">STRATEGIC </w:t>
      </w:r>
      <w:r w:rsidR="001B71AE" w:rsidRPr="00031B90">
        <w:rPr>
          <w:rFonts w:ascii="Arial Narrow" w:hAnsi="Arial Narrow" w:cs="Arial Narrow"/>
          <w:b/>
          <w:bCs/>
          <w:sz w:val="24"/>
          <w:szCs w:val="24"/>
          <w:lang w:val="en-GB"/>
        </w:rPr>
        <w:t>PRIORITIES</w:t>
      </w:r>
    </w:p>
    <w:p w14:paraId="09D7C4F9" w14:textId="77777777" w:rsidR="000F557D" w:rsidRPr="000F557D" w:rsidRDefault="00EE4CE2" w:rsidP="000F557D">
      <w:pPr>
        <w:rPr>
          <w:rFonts w:ascii="Arial Narrow" w:hAnsi="Arial Narrow" w:cs="Calibri"/>
          <w:sz w:val="24"/>
          <w:szCs w:val="24"/>
          <w:lang w:val="en-GB"/>
        </w:rPr>
      </w:pPr>
      <w:r w:rsidRPr="00EE4CE2">
        <w:rPr>
          <w:rFonts w:ascii="Arial Narrow" w:hAnsi="Arial Narrow" w:cs="Calibri"/>
          <w:sz w:val="24"/>
          <w:szCs w:val="24"/>
          <w:lang w:val="en-GB"/>
        </w:rPr>
        <w:t>The GDE’s mandate is informed by national and provincial priorities, which are defined in terms of policies of both spheres of government.</w:t>
      </w:r>
      <w:r w:rsidR="00595F01">
        <w:rPr>
          <w:rFonts w:ascii="Arial Narrow" w:hAnsi="Arial Narrow" w:cs="Calibri"/>
          <w:sz w:val="24"/>
          <w:szCs w:val="24"/>
          <w:lang w:val="en-GB"/>
        </w:rPr>
        <w:t xml:space="preserve"> </w:t>
      </w:r>
      <w:r w:rsidR="000F557D" w:rsidRPr="000F557D">
        <w:rPr>
          <w:rFonts w:ascii="Arial Narrow" w:hAnsi="Arial Narrow" w:cs="Calibri"/>
          <w:sz w:val="24"/>
          <w:szCs w:val="24"/>
          <w:lang w:val="en-GB"/>
        </w:rPr>
        <w:t xml:space="preserve">In his </w:t>
      </w:r>
      <w:r w:rsidR="000F557D" w:rsidRPr="000F557D">
        <w:rPr>
          <w:rFonts w:ascii="Arial Narrow" w:hAnsi="Arial Narrow" w:cs="Calibri"/>
          <w:b/>
          <w:sz w:val="24"/>
          <w:szCs w:val="24"/>
          <w:lang w:val="en-GB"/>
        </w:rPr>
        <w:t>State of the Nation Address</w:t>
      </w:r>
      <w:r w:rsidR="000F557D" w:rsidRPr="000F557D">
        <w:rPr>
          <w:rFonts w:ascii="Arial Narrow" w:hAnsi="Arial Narrow" w:cs="Calibri"/>
          <w:sz w:val="24"/>
          <w:szCs w:val="24"/>
          <w:lang w:val="en-GB"/>
        </w:rPr>
        <w:t xml:space="preserve"> in February 2019, the President of the Republic of South Africa, Honourable Ramaphosa stated that the focus of education will be on the following issues: </w:t>
      </w:r>
    </w:p>
    <w:p w14:paraId="35AC4D23"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 xml:space="preserve">Seeing improvements in the outcomes of our basic education system.  </w:t>
      </w:r>
    </w:p>
    <w:p w14:paraId="2E1818E6"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 xml:space="preserve">Continue to invest in expanding access to quality basic education and improving the outcomes of public schools. </w:t>
      </w:r>
    </w:p>
    <w:p w14:paraId="6D7FF995"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Plans to award 39,500 bursaries for Initial Teacher Education over the next three years.</w:t>
      </w:r>
    </w:p>
    <w:p w14:paraId="6196B4A6"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 xml:space="preserve">Implementation of the first National Senior Certificate examination on South African Sign Language, which will be offered to deaf learners at the end of 2019. </w:t>
      </w:r>
    </w:p>
    <w:p w14:paraId="6D9D3751"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The Accelerated Schools Infrastructure Delivery Initiative programme to deliver modern facilities to schools in rural and underprivileged urban areas across the country.</w:t>
      </w:r>
    </w:p>
    <w:p w14:paraId="436017A9" w14:textId="77777777" w:rsidR="000F557D" w:rsidRPr="000F557D" w:rsidRDefault="000F557D" w:rsidP="000F557D">
      <w:pPr>
        <w:rPr>
          <w:rFonts w:ascii="Arial Narrow" w:hAnsi="Arial Narrow" w:cs="Calibri"/>
          <w:sz w:val="24"/>
          <w:szCs w:val="24"/>
          <w:lang w:val="en-GB"/>
        </w:rPr>
      </w:pPr>
    </w:p>
    <w:p w14:paraId="58788456"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 xml:space="preserve">In his 2019’s </w:t>
      </w:r>
      <w:r w:rsidRPr="000F557D">
        <w:rPr>
          <w:rFonts w:ascii="Arial Narrow" w:hAnsi="Arial Narrow" w:cs="Calibri"/>
          <w:b/>
          <w:sz w:val="24"/>
          <w:szCs w:val="24"/>
          <w:lang w:val="en-GB"/>
        </w:rPr>
        <w:t>State of the Province Address</w:t>
      </w:r>
      <w:r w:rsidRPr="000F557D">
        <w:rPr>
          <w:rFonts w:ascii="Arial Narrow" w:hAnsi="Arial Narrow" w:cs="Calibri"/>
          <w:sz w:val="24"/>
          <w:szCs w:val="24"/>
          <w:lang w:val="en-GB"/>
        </w:rPr>
        <w:t>, Gauteng Premier, Honourable Makhura emphasised the following issues:</w:t>
      </w:r>
    </w:p>
    <w:p w14:paraId="2279BE32" w14:textId="77777777" w:rsidR="000F557D" w:rsidRPr="000F557D" w:rsidRDefault="000F557D" w:rsidP="000F557D">
      <w:pPr>
        <w:pStyle w:val="ListParagraph"/>
        <w:numPr>
          <w:ilvl w:val="0"/>
          <w:numId w:val="23"/>
        </w:numPr>
        <w:rPr>
          <w:rFonts w:ascii="Arial Narrow" w:hAnsi="Arial Narrow" w:cs="Calibri"/>
          <w:sz w:val="24"/>
          <w:szCs w:val="24"/>
          <w:lang w:val="en-GB"/>
        </w:rPr>
      </w:pPr>
      <w:r w:rsidRPr="000F557D">
        <w:rPr>
          <w:rFonts w:ascii="Arial Narrow" w:hAnsi="Arial Narrow" w:cs="Calibri"/>
          <w:sz w:val="24"/>
          <w:szCs w:val="24"/>
          <w:lang w:val="en-GB"/>
        </w:rPr>
        <w:t xml:space="preserve">Over the next two years, the Province will fast-track the rollout infrastructure projects that have long been underway </w:t>
      </w:r>
      <w:proofErr w:type="gramStart"/>
      <w:r w:rsidRPr="000F557D">
        <w:rPr>
          <w:rFonts w:ascii="Arial Narrow" w:hAnsi="Arial Narrow" w:cs="Calibri"/>
          <w:sz w:val="24"/>
          <w:szCs w:val="24"/>
          <w:lang w:val="en-GB"/>
        </w:rPr>
        <w:t>with regard to</w:t>
      </w:r>
      <w:proofErr w:type="gramEnd"/>
      <w:r w:rsidRPr="000F557D">
        <w:rPr>
          <w:rFonts w:ascii="Arial Narrow" w:hAnsi="Arial Narrow" w:cs="Calibri"/>
          <w:sz w:val="24"/>
          <w:szCs w:val="24"/>
          <w:lang w:val="en-GB"/>
        </w:rPr>
        <w:t xml:space="preserve"> planning and implementation such as ICT and Broadband as well as New Schools to meet the growing demand,</w:t>
      </w:r>
    </w:p>
    <w:p w14:paraId="33824DAB" w14:textId="77777777" w:rsidR="000F557D" w:rsidRPr="000F557D" w:rsidRDefault="000F557D" w:rsidP="000F557D">
      <w:pPr>
        <w:pStyle w:val="ListParagraph"/>
        <w:numPr>
          <w:ilvl w:val="0"/>
          <w:numId w:val="23"/>
        </w:numPr>
        <w:rPr>
          <w:rFonts w:ascii="Arial Narrow" w:hAnsi="Arial Narrow" w:cs="Calibri"/>
          <w:sz w:val="24"/>
          <w:szCs w:val="24"/>
          <w:lang w:val="en-GB"/>
        </w:rPr>
      </w:pPr>
      <w:r w:rsidRPr="000F557D">
        <w:rPr>
          <w:rFonts w:ascii="Arial Narrow" w:hAnsi="Arial Narrow" w:cs="Calibri"/>
          <w:sz w:val="24"/>
          <w:szCs w:val="24"/>
          <w:lang w:val="en-GB"/>
        </w:rPr>
        <w:t>Invest energy and resources in turning around the performance of schools in the townships and farming areas and;</w:t>
      </w:r>
    </w:p>
    <w:p w14:paraId="28EA7A3B" w14:textId="77777777" w:rsidR="000F557D" w:rsidRPr="000F557D" w:rsidRDefault="000F557D" w:rsidP="000F557D">
      <w:pPr>
        <w:pStyle w:val="ListParagraph"/>
        <w:numPr>
          <w:ilvl w:val="0"/>
          <w:numId w:val="23"/>
        </w:numPr>
        <w:rPr>
          <w:rFonts w:ascii="Arial Narrow" w:hAnsi="Arial Narrow" w:cs="Calibri"/>
          <w:sz w:val="24"/>
          <w:szCs w:val="24"/>
          <w:lang w:val="en-GB"/>
        </w:rPr>
      </w:pPr>
      <w:r w:rsidRPr="000F557D">
        <w:rPr>
          <w:rFonts w:ascii="Arial Narrow" w:hAnsi="Arial Narrow" w:cs="Calibri"/>
          <w:sz w:val="24"/>
          <w:szCs w:val="24"/>
          <w:lang w:val="en-GB"/>
        </w:rPr>
        <w:t>The next five years shall see greater efforts of harnessing Information Communication Technology (ICT) to deliver education in the context of e-governance and modernisation of the delivery of public services – smart schools and the classroom of the future.</w:t>
      </w:r>
    </w:p>
    <w:p w14:paraId="465FEC7F" w14:textId="77777777" w:rsidR="000F557D" w:rsidRPr="000F557D" w:rsidRDefault="000F557D" w:rsidP="000F557D">
      <w:pPr>
        <w:pStyle w:val="ListParagraph"/>
        <w:numPr>
          <w:ilvl w:val="0"/>
          <w:numId w:val="23"/>
        </w:numPr>
        <w:rPr>
          <w:rFonts w:ascii="Arial Narrow" w:hAnsi="Arial Narrow" w:cs="Calibri"/>
          <w:sz w:val="24"/>
          <w:szCs w:val="24"/>
          <w:lang w:val="en-GB"/>
        </w:rPr>
      </w:pPr>
      <w:r w:rsidRPr="000F557D">
        <w:rPr>
          <w:rFonts w:ascii="Arial Narrow" w:hAnsi="Arial Narrow" w:cs="Calibri"/>
          <w:sz w:val="24"/>
          <w:szCs w:val="24"/>
          <w:lang w:val="en-GB"/>
        </w:rPr>
        <w:t xml:space="preserve">Gauteng will spend R1 billion on bursaries to benefit more than 20 000 graduates. </w:t>
      </w:r>
    </w:p>
    <w:p w14:paraId="69008D6A" w14:textId="77777777" w:rsidR="000F557D" w:rsidRPr="000F557D" w:rsidRDefault="000F557D" w:rsidP="000F557D">
      <w:pPr>
        <w:rPr>
          <w:rFonts w:ascii="Arial Narrow" w:hAnsi="Arial Narrow" w:cs="Calibri"/>
          <w:sz w:val="24"/>
          <w:szCs w:val="24"/>
          <w:lang w:val="en-GB"/>
        </w:rPr>
      </w:pPr>
    </w:p>
    <w:p w14:paraId="553E0E12"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Gauteng MEC for Department of Finance, Honourable Creecy indicated that:</w:t>
      </w:r>
    </w:p>
    <w:p w14:paraId="48AEBE53" w14:textId="77777777" w:rsidR="000F557D" w:rsidRPr="000F557D" w:rsidRDefault="000F557D" w:rsidP="000F557D">
      <w:pPr>
        <w:pStyle w:val="ListParagraph"/>
        <w:numPr>
          <w:ilvl w:val="0"/>
          <w:numId w:val="22"/>
        </w:numPr>
        <w:rPr>
          <w:rFonts w:ascii="Arial Narrow" w:hAnsi="Arial Narrow" w:cs="Calibri"/>
          <w:sz w:val="24"/>
          <w:szCs w:val="24"/>
          <w:lang w:val="en-GB"/>
        </w:rPr>
      </w:pPr>
      <w:r w:rsidRPr="000F557D">
        <w:rPr>
          <w:rFonts w:ascii="Arial Narrow" w:hAnsi="Arial Narrow" w:cs="Calibri"/>
          <w:sz w:val="24"/>
          <w:szCs w:val="24"/>
          <w:lang w:val="en-GB"/>
        </w:rPr>
        <w:t xml:space="preserve">A new grant for Learners with Profound Intellectual Disabilities Grant is introduced over the MTEF to provide educational opportunities. </w:t>
      </w:r>
    </w:p>
    <w:p w14:paraId="72C864AB" w14:textId="77777777" w:rsidR="000F557D" w:rsidRPr="000F557D" w:rsidRDefault="000F557D" w:rsidP="000F557D">
      <w:pPr>
        <w:pStyle w:val="ListParagraph"/>
        <w:numPr>
          <w:ilvl w:val="0"/>
          <w:numId w:val="22"/>
        </w:numPr>
        <w:rPr>
          <w:rFonts w:ascii="Arial Narrow" w:hAnsi="Arial Narrow" w:cs="Calibri"/>
          <w:sz w:val="24"/>
          <w:szCs w:val="24"/>
          <w:lang w:val="en-GB"/>
        </w:rPr>
      </w:pPr>
      <w:r w:rsidRPr="000F557D">
        <w:rPr>
          <w:rFonts w:ascii="Arial Narrow" w:hAnsi="Arial Narrow" w:cs="Calibri"/>
          <w:sz w:val="24"/>
          <w:szCs w:val="24"/>
          <w:lang w:val="en-GB"/>
        </w:rPr>
        <w:t>R319 million over the next three years to improve the quality of public schooling system;</w:t>
      </w:r>
    </w:p>
    <w:p w14:paraId="0CCAF141" w14:textId="77777777" w:rsidR="000F557D" w:rsidRPr="000F557D" w:rsidRDefault="000F557D" w:rsidP="000F557D">
      <w:pPr>
        <w:pStyle w:val="ListParagraph"/>
        <w:numPr>
          <w:ilvl w:val="0"/>
          <w:numId w:val="22"/>
        </w:numPr>
        <w:rPr>
          <w:rFonts w:ascii="Arial Narrow" w:hAnsi="Arial Narrow" w:cs="Calibri"/>
          <w:sz w:val="24"/>
          <w:szCs w:val="24"/>
          <w:lang w:val="en-GB"/>
        </w:rPr>
      </w:pPr>
      <w:r w:rsidRPr="000F557D">
        <w:rPr>
          <w:rFonts w:ascii="Arial Narrow" w:hAnsi="Arial Narrow" w:cs="Calibri"/>
          <w:sz w:val="24"/>
          <w:szCs w:val="24"/>
          <w:lang w:val="en-GB"/>
        </w:rPr>
        <w:t>R476.3 million to improve the Grade-12 performance and to increase the bachelor pass rates;</w:t>
      </w:r>
    </w:p>
    <w:p w14:paraId="60960B46" w14:textId="77777777" w:rsidR="000F557D" w:rsidRPr="000F557D" w:rsidRDefault="000F557D" w:rsidP="000F557D">
      <w:pPr>
        <w:pStyle w:val="ListParagraph"/>
        <w:numPr>
          <w:ilvl w:val="0"/>
          <w:numId w:val="22"/>
        </w:numPr>
        <w:rPr>
          <w:rFonts w:ascii="Arial Narrow" w:hAnsi="Arial Narrow" w:cs="Calibri"/>
          <w:sz w:val="24"/>
          <w:szCs w:val="24"/>
          <w:lang w:val="en-GB"/>
        </w:rPr>
      </w:pPr>
      <w:r w:rsidRPr="000F557D">
        <w:rPr>
          <w:rFonts w:ascii="Arial Narrow" w:hAnsi="Arial Narrow" w:cs="Calibri"/>
          <w:sz w:val="24"/>
          <w:szCs w:val="24"/>
          <w:lang w:val="en-GB"/>
        </w:rPr>
        <w:t>R586.9 million for teacher development and support initiatives to provide training on subject content etc;</w:t>
      </w:r>
    </w:p>
    <w:p w14:paraId="773B7343" w14:textId="77777777" w:rsidR="000F557D" w:rsidRPr="000F557D" w:rsidRDefault="000F557D" w:rsidP="000F557D">
      <w:pPr>
        <w:pStyle w:val="ListParagraph"/>
        <w:numPr>
          <w:ilvl w:val="0"/>
          <w:numId w:val="22"/>
        </w:numPr>
        <w:rPr>
          <w:rFonts w:ascii="Arial Narrow" w:hAnsi="Arial Narrow" w:cs="Calibri"/>
          <w:sz w:val="24"/>
          <w:szCs w:val="24"/>
          <w:lang w:val="en-GB"/>
        </w:rPr>
      </w:pPr>
      <w:r w:rsidRPr="000F557D">
        <w:rPr>
          <w:rFonts w:ascii="Arial Narrow" w:hAnsi="Arial Narrow" w:cs="Calibri"/>
          <w:sz w:val="24"/>
          <w:szCs w:val="24"/>
          <w:lang w:val="en-GB"/>
        </w:rPr>
        <w:t>R630.9 million for Early Childhood Development in the 2017/18 financial year;</w:t>
      </w:r>
    </w:p>
    <w:p w14:paraId="3EC1D4B1" w14:textId="77777777" w:rsidR="000F557D" w:rsidRPr="000F557D" w:rsidRDefault="000F557D" w:rsidP="000F557D">
      <w:pPr>
        <w:pStyle w:val="ListParagraph"/>
        <w:numPr>
          <w:ilvl w:val="0"/>
          <w:numId w:val="22"/>
        </w:numPr>
        <w:rPr>
          <w:rFonts w:ascii="Arial Narrow" w:hAnsi="Arial Narrow" w:cs="Calibri"/>
          <w:sz w:val="24"/>
          <w:szCs w:val="24"/>
          <w:lang w:val="en-GB"/>
        </w:rPr>
      </w:pPr>
      <w:r w:rsidRPr="000F557D">
        <w:rPr>
          <w:rFonts w:ascii="Arial Narrow" w:hAnsi="Arial Narrow" w:cs="Calibri"/>
          <w:sz w:val="24"/>
          <w:szCs w:val="24"/>
          <w:lang w:val="en-GB"/>
        </w:rPr>
        <w:t>R1.9 billion over the next three years to roll out the E-Learning strategy;</w:t>
      </w:r>
    </w:p>
    <w:p w14:paraId="2D094DD0"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lastRenderedPageBreak/>
        <w:t xml:space="preserve"> </w:t>
      </w:r>
      <w:r w:rsidRPr="000F557D">
        <w:rPr>
          <w:rFonts w:ascii="Arial Narrow" w:hAnsi="Arial Narrow" w:cs="Calibri"/>
          <w:sz w:val="24"/>
          <w:szCs w:val="24"/>
          <w:lang w:val="en-GB"/>
        </w:rPr>
        <w:tab/>
      </w:r>
    </w:p>
    <w:p w14:paraId="58FAF14A"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The Department’s approach and plan for the next five years is aligned to the goal of eradicating the social, economic and spatial legacies of the country. The Department’s Transitional Annual Performance Plan for 2019/20 is based on the following Strategic Goals and priorities:</w:t>
      </w:r>
    </w:p>
    <w:p w14:paraId="2E077DB9" w14:textId="77777777" w:rsidR="000F557D" w:rsidRPr="000F557D" w:rsidRDefault="000F557D" w:rsidP="000F557D">
      <w:pPr>
        <w:pStyle w:val="ListParagraph"/>
        <w:numPr>
          <w:ilvl w:val="0"/>
          <w:numId w:val="21"/>
        </w:numPr>
        <w:rPr>
          <w:rFonts w:ascii="Arial Narrow" w:hAnsi="Arial Narrow" w:cs="Calibri"/>
          <w:sz w:val="24"/>
          <w:szCs w:val="24"/>
          <w:lang w:val="en-GB"/>
        </w:rPr>
      </w:pPr>
      <w:r w:rsidRPr="000F557D">
        <w:rPr>
          <w:rFonts w:ascii="Arial Narrow" w:hAnsi="Arial Narrow" w:cs="Calibri"/>
          <w:sz w:val="24"/>
          <w:szCs w:val="24"/>
          <w:lang w:val="en-GB"/>
        </w:rPr>
        <w:t>Strategic Goal 1: Early Childhood Development (ECD)</w:t>
      </w:r>
    </w:p>
    <w:p w14:paraId="706EF3E0" w14:textId="77777777" w:rsidR="000F557D" w:rsidRPr="000F557D" w:rsidRDefault="000F557D" w:rsidP="000F557D">
      <w:pPr>
        <w:pStyle w:val="ListParagraph"/>
        <w:numPr>
          <w:ilvl w:val="0"/>
          <w:numId w:val="21"/>
        </w:numPr>
        <w:rPr>
          <w:rFonts w:ascii="Arial Narrow" w:hAnsi="Arial Narrow" w:cs="Calibri"/>
          <w:sz w:val="24"/>
          <w:szCs w:val="24"/>
          <w:lang w:val="en-GB"/>
        </w:rPr>
      </w:pPr>
      <w:r w:rsidRPr="000F557D">
        <w:rPr>
          <w:rFonts w:ascii="Arial Narrow" w:hAnsi="Arial Narrow" w:cs="Calibri"/>
          <w:sz w:val="24"/>
          <w:szCs w:val="24"/>
          <w:lang w:val="en-GB"/>
        </w:rPr>
        <w:t>Strategic Goal 2:  Promote Quality Education across all classrooms and schools</w:t>
      </w:r>
    </w:p>
    <w:p w14:paraId="6B8ED820" w14:textId="77777777" w:rsidR="000F557D" w:rsidRPr="000F557D" w:rsidRDefault="000F557D" w:rsidP="000F557D">
      <w:pPr>
        <w:pStyle w:val="ListParagraph"/>
        <w:numPr>
          <w:ilvl w:val="0"/>
          <w:numId w:val="21"/>
        </w:numPr>
        <w:rPr>
          <w:rFonts w:ascii="Arial Narrow" w:hAnsi="Arial Narrow" w:cs="Calibri"/>
          <w:sz w:val="24"/>
          <w:szCs w:val="24"/>
          <w:lang w:val="en-GB"/>
        </w:rPr>
      </w:pPr>
      <w:r w:rsidRPr="000F557D">
        <w:rPr>
          <w:rFonts w:ascii="Arial Narrow" w:hAnsi="Arial Narrow" w:cs="Calibri"/>
          <w:sz w:val="24"/>
          <w:szCs w:val="24"/>
          <w:lang w:val="en-GB"/>
        </w:rPr>
        <w:t>Strategic Goal 3:  Create safe schools that embody Social Cohesion, patriotism and non-violence</w:t>
      </w:r>
    </w:p>
    <w:p w14:paraId="62063849" w14:textId="77777777" w:rsidR="000F557D" w:rsidRPr="000F557D" w:rsidRDefault="000F557D" w:rsidP="000F557D">
      <w:pPr>
        <w:pStyle w:val="ListParagraph"/>
        <w:numPr>
          <w:ilvl w:val="0"/>
          <w:numId w:val="21"/>
        </w:numPr>
        <w:rPr>
          <w:rFonts w:ascii="Arial Narrow" w:hAnsi="Arial Narrow" w:cs="Calibri"/>
          <w:sz w:val="24"/>
          <w:szCs w:val="24"/>
          <w:lang w:val="en-GB"/>
        </w:rPr>
      </w:pPr>
      <w:r w:rsidRPr="000F557D">
        <w:rPr>
          <w:rFonts w:ascii="Arial Narrow" w:hAnsi="Arial Narrow" w:cs="Calibri"/>
          <w:sz w:val="24"/>
          <w:szCs w:val="24"/>
          <w:lang w:val="en-GB"/>
        </w:rPr>
        <w:t>Strategic Goal 4:  Change the Education Landscape to accelerate relevant and quality learning</w:t>
      </w:r>
    </w:p>
    <w:p w14:paraId="23AA41AE" w14:textId="77777777" w:rsidR="000F557D" w:rsidRPr="000F557D" w:rsidRDefault="000F557D" w:rsidP="000F557D">
      <w:pPr>
        <w:pStyle w:val="ListParagraph"/>
        <w:numPr>
          <w:ilvl w:val="0"/>
          <w:numId w:val="21"/>
        </w:numPr>
        <w:rPr>
          <w:rFonts w:ascii="Arial Narrow" w:hAnsi="Arial Narrow" w:cs="Calibri"/>
          <w:sz w:val="24"/>
          <w:szCs w:val="24"/>
          <w:lang w:val="en-GB"/>
        </w:rPr>
      </w:pPr>
      <w:r w:rsidRPr="000F557D">
        <w:rPr>
          <w:rFonts w:ascii="Arial Narrow" w:hAnsi="Arial Narrow" w:cs="Calibri"/>
          <w:sz w:val="24"/>
          <w:szCs w:val="24"/>
          <w:lang w:val="en-GB"/>
        </w:rPr>
        <w:t>Strategic Goal 5:  To address the needs of Gauteng Youth through development programmes and increasing youth Employability</w:t>
      </w:r>
    </w:p>
    <w:p w14:paraId="55A67F09" w14:textId="77777777" w:rsidR="000F557D" w:rsidRPr="000F557D" w:rsidRDefault="000F557D" w:rsidP="00C60EAE">
      <w:pPr>
        <w:spacing w:line="276" w:lineRule="auto"/>
        <w:rPr>
          <w:rFonts w:ascii="Arial Narrow" w:hAnsi="Arial Narrow" w:cs="Calibri"/>
          <w:sz w:val="24"/>
          <w:szCs w:val="24"/>
          <w:lang w:val="en-GB"/>
        </w:rPr>
      </w:pPr>
    </w:p>
    <w:p w14:paraId="6F645967"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 xml:space="preserve">Key allocations include: </w:t>
      </w:r>
    </w:p>
    <w:p w14:paraId="77C6BC26"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R3.2 billion for direct transfers to Public Ordinary Schools, Early Childhood Development sites and Special Schools.</w:t>
      </w:r>
    </w:p>
    <w:p w14:paraId="1E2D0833"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R2.7 billion for the special school sector which caters for learners with intellectual and other disabilities;</w:t>
      </w:r>
    </w:p>
    <w:p w14:paraId="40A052E3"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R1.2 billion to provide more than 1.4 million learners with a hot meal at school every day;</w:t>
      </w:r>
    </w:p>
    <w:p w14:paraId="61989771"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 xml:space="preserve">R 1 billion to transport learners who live more than 5 </w:t>
      </w:r>
      <w:proofErr w:type="spellStart"/>
      <w:r w:rsidRPr="000F557D">
        <w:rPr>
          <w:rFonts w:ascii="Arial Narrow" w:hAnsi="Arial Narrow" w:cs="Calibri"/>
          <w:sz w:val="24"/>
          <w:szCs w:val="24"/>
          <w:lang w:val="en-GB"/>
        </w:rPr>
        <w:t>kilometers</w:t>
      </w:r>
      <w:proofErr w:type="spellEnd"/>
      <w:r w:rsidRPr="000F557D">
        <w:rPr>
          <w:rFonts w:ascii="Arial Narrow" w:hAnsi="Arial Narrow" w:cs="Calibri"/>
          <w:sz w:val="24"/>
          <w:szCs w:val="24"/>
          <w:lang w:val="en-GB"/>
        </w:rPr>
        <w:t xml:space="preserve"> from the nearest school;</w:t>
      </w:r>
    </w:p>
    <w:p w14:paraId="35F6C71B"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R238 million to support the continued roll out of e-Learning strategy;</w:t>
      </w:r>
    </w:p>
    <w:p w14:paraId="574136B7"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R 2 billion for textbooks, stationery, school furniture and other learner support materials;</w:t>
      </w:r>
    </w:p>
    <w:p w14:paraId="7BDCF77F"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R196 million towards the teacher development and support initiatives;</w:t>
      </w:r>
    </w:p>
    <w:p w14:paraId="670FCE5A" w14:textId="77777777" w:rsid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w:t>
      </w:r>
      <w:r w:rsidRPr="000F557D">
        <w:rPr>
          <w:rFonts w:ascii="Arial Narrow" w:hAnsi="Arial Narrow" w:cs="Calibri"/>
          <w:sz w:val="24"/>
          <w:szCs w:val="24"/>
          <w:lang w:val="en-GB"/>
        </w:rPr>
        <w:tab/>
        <w:t xml:space="preserve">R159 million to improve the Grade 12 performance and to increase the bachelor pass rates. </w:t>
      </w:r>
    </w:p>
    <w:p w14:paraId="646C3F6A" w14:textId="77777777" w:rsidR="000F557D" w:rsidRPr="000F557D" w:rsidRDefault="000F557D" w:rsidP="000F557D">
      <w:pPr>
        <w:rPr>
          <w:rFonts w:ascii="Arial Narrow" w:hAnsi="Arial Narrow" w:cs="Calibri"/>
          <w:sz w:val="24"/>
          <w:szCs w:val="24"/>
          <w:lang w:val="en-GB"/>
        </w:rPr>
      </w:pPr>
    </w:p>
    <w:p w14:paraId="27C9B4DA" w14:textId="77777777" w:rsidR="000F557D" w:rsidRPr="000F557D" w:rsidRDefault="000F557D" w:rsidP="000F557D">
      <w:pPr>
        <w:rPr>
          <w:rFonts w:ascii="Arial Narrow" w:hAnsi="Arial Narrow" w:cs="Calibri"/>
          <w:sz w:val="24"/>
          <w:szCs w:val="24"/>
          <w:lang w:val="en-GB"/>
        </w:rPr>
      </w:pPr>
      <w:r w:rsidRPr="000F557D">
        <w:rPr>
          <w:rFonts w:ascii="Arial Narrow" w:hAnsi="Arial Narrow" w:cs="Calibri"/>
          <w:sz w:val="24"/>
          <w:szCs w:val="24"/>
          <w:lang w:val="en-GB"/>
        </w:rPr>
        <w:t>According to the Department, its major sub-outcomes in the NDP include:</w:t>
      </w:r>
    </w:p>
    <w:p w14:paraId="002BE5E4" w14:textId="77777777" w:rsidR="000F557D" w:rsidRPr="00ED5D06" w:rsidRDefault="000F557D" w:rsidP="00ED5D06">
      <w:pPr>
        <w:pStyle w:val="ListParagraph"/>
        <w:numPr>
          <w:ilvl w:val="0"/>
          <w:numId w:val="24"/>
        </w:numPr>
        <w:rPr>
          <w:rFonts w:ascii="Arial Narrow" w:hAnsi="Arial Narrow" w:cs="Calibri"/>
          <w:sz w:val="24"/>
          <w:szCs w:val="24"/>
          <w:lang w:val="en-GB"/>
        </w:rPr>
      </w:pPr>
      <w:r w:rsidRPr="00ED5D06">
        <w:rPr>
          <w:rFonts w:ascii="Arial Narrow" w:hAnsi="Arial Narrow" w:cs="Calibri"/>
          <w:sz w:val="24"/>
          <w:szCs w:val="24"/>
          <w:lang w:val="en-GB"/>
        </w:rPr>
        <w:t>Access to quality ECD,</w:t>
      </w:r>
    </w:p>
    <w:p w14:paraId="2F1F1560" w14:textId="77777777" w:rsidR="000F557D" w:rsidRPr="00ED5D06" w:rsidRDefault="000F557D" w:rsidP="00ED5D06">
      <w:pPr>
        <w:pStyle w:val="ListParagraph"/>
        <w:numPr>
          <w:ilvl w:val="0"/>
          <w:numId w:val="24"/>
        </w:numPr>
        <w:rPr>
          <w:rFonts w:ascii="Arial Narrow" w:hAnsi="Arial Narrow" w:cs="Calibri"/>
          <w:sz w:val="24"/>
          <w:szCs w:val="24"/>
          <w:lang w:val="en-GB"/>
        </w:rPr>
      </w:pPr>
      <w:r w:rsidRPr="00ED5D06">
        <w:rPr>
          <w:rFonts w:ascii="Arial Narrow" w:hAnsi="Arial Narrow" w:cs="Calibri"/>
          <w:sz w:val="24"/>
          <w:szCs w:val="24"/>
          <w:lang w:val="en-GB"/>
        </w:rPr>
        <w:t>Improved quality teaching and learning,</w:t>
      </w:r>
    </w:p>
    <w:p w14:paraId="5683CA88" w14:textId="77777777" w:rsidR="000F557D" w:rsidRPr="00ED5D06" w:rsidRDefault="000F557D" w:rsidP="00ED5D06">
      <w:pPr>
        <w:pStyle w:val="ListParagraph"/>
        <w:numPr>
          <w:ilvl w:val="0"/>
          <w:numId w:val="24"/>
        </w:numPr>
        <w:rPr>
          <w:rFonts w:ascii="Arial Narrow" w:hAnsi="Arial Narrow" w:cs="Calibri"/>
          <w:sz w:val="24"/>
          <w:szCs w:val="24"/>
          <w:lang w:val="en-GB"/>
        </w:rPr>
      </w:pPr>
      <w:r w:rsidRPr="00ED5D06">
        <w:rPr>
          <w:rFonts w:ascii="Arial Narrow" w:hAnsi="Arial Narrow" w:cs="Calibri"/>
          <w:sz w:val="24"/>
          <w:szCs w:val="24"/>
          <w:lang w:val="en-GB"/>
        </w:rPr>
        <w:t>Capacity of the state to intervene and support quality education,</w:t>
      </w:r>
    </w:p>
    <w:p w14:paraId="18FDB6A6" w14:textId="77777777" w:rsidR="000F557D" w:rsidRPr="00ED5D06" w:rsidRDefault="000F557D" w:rsidP="00ED5D06">
      <w:pPr>
        <w:pStyle w:val="ListParagraph"/>
        <w:numPr>
          <w:ilvl w:val="0"/>
          <w:numId w:val="24"/>
        </w:numPr>
        <w:rPr>
          <w:rFonts w:ascii="Arial Narrow" w:hAnsi="Arial Narrow" w:cs="Calibri"/>
          <w:sz w:val="24"/>
          <w:szCs w:val="24"/>
          <w:lang w:val="en-GB"/>
        </w:rPr>
      </w:pPr>
      <w:r w:rsidRPr="00ED5D06">
        <w:rPr>
          <w:rFonts w:ascii="Arial Narrow" w:hAnsi="Arial Narrow" w:cs="Calibri"/>
          <w:sz w:val="24"/>
          <w:szCs w:val="24"/>
          <w:lang w:val="en-GB"/>
        </w:rPr>
        <w:t>Increased accountability for improved learning,</w:t>
      </w:r>
    </w:p>
    <w:p w14:paraId="5854BFB7" w14:textId="77777777" w:rsidR="000F557D" w:rsidRPr="00ED5D06" w:rsidRDefault="000F557D" w:rsidP="00ED5D06">
      <w:pPr>
        <w:pStyle w:val="ListParagraph"/>
        <w:numPr>
          <w:ilvl w:val="0"/>
          <w:numId w:val="24"/>
        </w:numPr>
        <w:rPr>
          <w:rFonts w:ascii="Arial Narrow" w:hAnsi="Arial Narrow" w:cs="Calibri"/>
          <w:sz w:val="24"/>
          <w:szCs w:val="24"/>
          <w:lang w:val="en-GB"/>
        </w:rPr>
      </w:pPr>
      <w:r w:rsidRPr="00ED5D06">
        <w:rPr>
          <w:rFonts w:ascii="Arial Narrow" w:hAnsi="Arial Narrow" w:cs="Calibri"/>
          <w:sz w:val="24"/>
          <w:szCs w:val="24"/>
          <w:lang w:val="en-GB"/>
        </w:rPr>
        <w:t>Human resources development and management of schools, and</w:t>
      </w:r>
    </w:p>
    <w:p w14:paraId="464BBF46" w14:textId="77777777" w:rsidR="000F557D" w:rsidRPr="00ED5D06" w:rsidRDefault="000F557D" w:rsidP="00ED5D06">
      <w:pPr>
        <w:pStyle w:val="ListParagraph"/>
        <w:numPr>
          <w:ilvl w:val="0"/>
          <w:numId w:val="24"/>
        </w:numPr>
        <w:rPr>
          <w:rFonts w:ascii="Arial Narrow" w:hAnsi="Arial Narrow" w:cs="Calibri"/>
          <w:sz w:val="24"/>
          <w:szCs w:val="24"/>
          <w:lang w:val="en-GB"/>
        </w:rPr>
      </w:pPr>
      <w:r w:rsidRPr="00ED5D06">
        <w:rPr>
          <w:rFonts w:ascii="Arial Narrow" w:hAnsi="Arial Narrow" w:cs="Calibri"/>
          <w:sz w:val="24"/>
          <w:szCs w:val="24"/>
          <w:lang w:val="en-GB"/>
        </w:rPr>
        <w:t>Infrastructure and learning materials to support effective education.</w:t>
      </w:r>
    </w:p>
    <w:p w14:paraId="62F5BA91" w14:textId="77777777" w:rsidR="000F557D" w:rsidRPr="000F557D" w:rsidRDefault="000F557D" w:rsidP="000F557D">
      <w:pPr>
        <w:rPr>
          <w:rFonts w:ascii="Arial Narrow" w:hAnsi="Arial Narrow" w:cs="Calibri"/>
          <w:sz w:val="24"/>
          <w:szCs w:val="24"/>
          <w:lang w:val="en-GB"/>
        </w:rPr>
      </w:pPr>
    </w:p>
    <w:p w14:paraId="08033A3A" w14:textId="77777777" w:rsidR="000F557D" w:rsidRDefault="000F557D" w:rsidP="000F557D">
      <w:pPr>
        <w:rPr>
          <w:rFonts w:ascii="Arial Narrow" w:hAnsi="Arial Narrow" w:cs="Calibri"/>
          <w:sz w:val="24"/>
          <w:szCs w:val="24"/>
          <w:lang w:val="en-GB"/>
        </w:rPr>
      </w:pPr>
      <w:r>
        <w:rPr>
          <w:rFonts w:ascii="Arial Narrow" w:hAnsi="Arial Narrow" w:cs="Calibri"/>
          <w:sz w:val="24"/>
          <w:szCs w:val="24"/>
          <w:lang w:val="en-GB"/>
        </w:rPr>
        <w:t xml:space="preserve">The Committee is of the view that the </w:t>
      </w:r>
      <w:r w:rsidRPr="000F557D">
        <w:rPr>
          <w:rFonts w:ascii="Arial Narrow" w:hAnsi="Arial Narrow" w:cs="Calibri"/>
          <w:sz w:val="24"/>
          <w:szCs w:val="24"/>
          <w:lang w:val="en-GB"/>
        </w:rPr>
        <w:t xml:space="preserve">goals of the Department </w:t>
      </w:r>
      <w:proofErr w:type="gramStart"/>
      <w:r w:rsidRPr="000F557D">
        <w:rPr>
          <w:rFonts w:ascii="Arial Narrow" w:hAnsi="Arial Narrow" w:cs="Calibri"/>
          <w:sz w:val="24"/>
          <w:szCs w:val="24"/>
          <w:lang w:val="en-GB"/>
        </w:rPr>
        <w:t>are in agreement</w:t>
      </w:r>
      <w:proofErr w:type="gramEnd"/>
      <w:r w:rsidRPr="000F557D">
        <w:rPr>
          <w:rFonts w:ascii="Arial Narrow" w:hAnsi="Arial Narrow" w:cs="Calibri"/>
          <w:sz w:val="24"/>
          <w:szCs w:val="24"/>
          <w:lang w:val="en-GB"/>
        </w:rPr>
        <w:t xml:space="preserve"> with national and provincial priorities concerning education</w:t>
      </w:r>
      <w:r>
        <w:rPr>
          <w:rFonts w:ascii="Arial Narrow" w:hAnsi="Arial Narrow" w:cs="Calibri"/>
          <w:sz w:val="24"/>
          <w:szCs w:val="24"/>
          <w:lang w:val="en-GB"/>
        </w:rPr>
        <w:t xml:space="preserve"> </w:t>
      </w:r>
      <w:r w:rsidR="00434408">
        <w:rPr>
          <w:rFonts w:ascii="Arial Narrow" w:hAnsi="Arial Narrow" w:cs="Calibri"/>
          <w:sz w:val="24"/>
          <w:szCs w:val="24"/>
          <w:lang w:val="en-GB"/>
        </w:rPr>
        <w:t xml:space="preserve">and </w:t>
      </w:r>
      <w:r w:rsidR="00434408" w:rsidRPr="000F557D">
        <w:rPr>
          <w:rFonts w:ascii="Arial Narrow" w:hAnsi="Arial Narrow" w:cs="Calibri"/>
          <w:sz w:val="24"/>
          <w:szCs w:val="24"/>
          <w:lang w:val="en-GB"/>
        </w:rPr>
        <w:t>strive</w:t>
      </w:r>
      <w:r w:rsidRPr="000F557D">
        <w:rPr>
          <w:rFonts w:ascii="Arial Narrow" w:hAnsi="Arial Narrow" w:cs="Calibri"/>
          <w:sz w:val="24"/>
          <w:szCs w:val="24"/>
          <w:lang w:val="en-GB"/>
        </w:rPr>
        <w:t xml:space="preserve"> to improve quality basic education in the Province. In general, the budget seems to be responding to most of the national and provincial priorities.</w:t>
      </w:r>
    </w:p>
    <w:p w14:paraId="7EDD659C" w14:textId="77777777" w:rsidR="00031B90" w:rsidRPr="003648BB" w:rsidRDefault="00031B90" w:rsidP="00031B90">
      <w:pPr>
        <w:rPr>
          <w:rFonts w:ascii="Arial Narrow" w:hAnsi="Arial Narrow" w:cs="Arial Narrow"/>
          <w:bCs/>
          <w:sz w:val="24"/>
          <w:szCs w:val="24"/>
          <w:lang w:val="en-GB"/>
        </w:rPr>
      </w:pPr>
    </w:p>
    <w:p w14:paraId="0E9007C3" w14:textId="77777777" w:rsidR="004D05F3" w:rsidRPr="003648BB" w:rsidRDefault="00E31BBD" w:rsidP="00AB4B68">
      <w:pPr>
        <w:pStyle w:val="ListParagraph"/>
        <w:numPr>
          <w:ilvl w:val="0"/>
          <w:numId w:val="1"/>
        </w:numPr>
        <w:shd w:val="clear" w:color="auto" w:fill="F2F2F2" w:themeFill="background1" w:themeFillShade="F2"/>
        <w:tabs>
          <w:tab w:val="clear" w:pos="720"/>
        </w:tabs>
        <w:spacing w:line="360" w:lineRule="auto"/>
        <w:ind w:left="567" w:hanging="567"/>
        <w:rPr>
          <w:rFonts w:ascii="Arial Narrow" w:hAnsi="Arial Narrow" w:cs="Arial Narrow"/>
          <w:b/>
          <w:bCs/>
          <w:sz w:val="24"/>
          <w:szCs w:val="24"/>
          <w:lang w:val="en-GB"/>
        </w:rPr>
      </w:pPr>
      <w:r w:rsidRPr="003648BB">
        <w:rPr>
          <w:rFonts w:ascii="Arial Narrow" w:hAnsi="Arial Narrow" w:cs="Arial Narrow"/>
          <w:b/>
          <w:bCs/>
          <w:sz w:val="24"/>
          <w:szCs w:val="24"/>
          <w:lang w:val="en-GB"/>
        </w:rPr>
        <w:t xml:space="preserve">OVERSIGHT ON </w:t>
      </w:r>
      <w:r w:rsidR="004D05F3" w:rsidRPr="003648BB">
        <w:rPr>
          <w:rFonts w:ascii="Arial Narrow" w:hAnsi="Arial Narrow" w:cs="Arial Narrow"/>
          <w:b/>
          <w:bCs/>
          <w:sz w:val="24"/>
          <w:szCs w:val="24"/>
          <w:lang w:val="en-GB"/>
        </w:rPr>
        <w:t xml:space="preserve">TECHNICAL </w:t>
      </w:r>
      <w:r w:rsidR="001B71AE" w:rsidRPr="003648BB">
        <w:rPr>
          <w:rFonts w:ascii="Arial Narrow" w:hAnsi="Arial Narrow" w:cs="Arial Narrow"/>
          <w:b/>
          <w:bCs/>
          <w:sz w:val="24"/>
          <w:szCs w:val="24"/>
          <w:lang w:val="en-GB"/>
        </w:rPr>
        <w:t>PERFORMANCE</w:t>
      </w:r>
    </w:p>
    <w:p w14:paraId="46868181" w14:textId="77777777" w:rsidR="00656638" w:rsidRPr="003648BB" w:rsidRDefault="00656638" w:rsidP="00040AE7">
      <w:pPr>
        <w:pStyle w:val="ListParagraph"/>
        <w:spacing w:line="360" w:lineRule="auto"/>
        <w:jc w:val="both"/>
        <w:rPr>
          <w:rFonts w:ascii="Arial Narrow" w:hAnsi="Arial Narrow" w:cs="Calibri"/>
          <w:b/>
          <w:sz w:val="26"/>
          <w:szCs w:val="26"/>
          <w:lang w:val="en-GB"/>
        </w:rPr>
      </w:pPr>
    </w:p>
    <w:p w14:paraId="31231E83" w14:textId="77777777" w:rsidR="00656638" w:rsidRDefault="00656638" w:rsidP="00197B88">
      <w:pPr>
        <w:pStyle w:val="ListParagraph"/>
        <w:numPr>
          <w:ilvl w:val="0"/>
          <w:numId w:val="7"/>
        </w:numPr>
        <w:spacing w:line="360" w:lineRule="auto"/>
        <w:jc w:val="both"/>
        <w:rPr>
          <w:rFonts w:ascii="Arial Narrow" w:hAnsi="Arial Narrow" w:cs="Calibri"/>
          <w:b/>
          <w:sz w:val="26"/>
          <w:szCs w:val="26"/>
          <w:lang w:val="en-GB"/>
        </w:rPr>
      </w:pPr>
      <w:r w:rsidRPr="003648BB">
        <w:rPr>
          <w:rFonts w:ascii="Arial Narrow" w:hAnsi="Arial Narrow" w:cs="Calibri"/>
          <w:b/>
          <w:sz w:val="26"/>
          <w:szCs w:val="26"/>
          <w:lang w:val="en-GB"/>
        </w:rPr>
        <w:t>Programme 1: Administration</w:t>
      </w:r>
    </w:p>
    <w:p w14:paraId="2B56499A" w14:textId="77777777" w:rsid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According to the Department, this programme provides general management of the education system in line with the National Education Policy Act, the Public Finance Management Act and other policies.</w:t>
      </w:r>
    </w:p>
    <w:p w14:paraId="285273C3" w14:textId="77777777" w:rsidR="00ED5D06" w:rsidRPr="00ED5D06" w:rsidRDefault="00ED5D06" w:rsidP="00ED5D06">
      <w:pPr>
        <w:rPr>
          <w:rFonts w:ascii="Arial Narrow" w:hAnsi="Arial Narrow" w:cs="Calibri"/>
          <w:sz w:val="24"/>
          <w:szCs w:val="24"/>
          <w:lang w:val="en-GB"/>
        </w:rPr>
      </w:pPr>
    </w:p>
    <w:p w14:paraId="7E2FB902" w14:textId="77777777" w:rsid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 xml:space="preserve">Programme 1: Administration received an increase of 16.3 per cent with a nominal value of R538 million when compared to R412 million in </w:t>
      </w:r>
      <w:r w:rsidR="00101AC1">
        <w:rPr>
          <w:rFonts w:ascii="Arial Narrow" w:hAnsi="Arial Narrow" w:cs="Calibri"/>
          <w:sz w:val="24"/>
          <w:szCs w:val="24"/>
          <w:lang w:val="en-GB"/>
        </w:rPr>
        <w:t xml:space="preserve">the </w:t>
      </w:r>
      <w:r w:rsidRPr="00ED5D06">
        <w:rPr>
          <w:rFonts w:ascii="Arial Narrow" w:hAnsi="Arial Narrow" w:cs="Calibri"/>
          <w:sz w:val="24"/>
          <w:szCs w:val="24"/>
          <w:lang w:val="en-GB"/>
        </w:rPr>
        <w:t xml:space="preserve">2018/19 FY. This means that the total budget </w:t>
      </w:r>
      <w:r w:rsidR="00101AC1" w:rsidRPr="00ED5D06">
        <w:rPr>
          <w:rFonts w:ascii="Arial Narrow" w:hAnsi="Arial Narrow" w:cs="Calibri"/>
          <w:sz w:val="24"/>
          <w:szCs w:val="24"/>
          <w:lang w:val="en-GB"/>
        </w:rPr>
        <w:t xml:space="preserve">is </w:t>
      </w:r>
      <w:r w:rsidR="00101AC1">
        <w:rPr>
          <w:rFonts w:ascii="Arial Narrow" w:hAnsi="Arial Narrow" w:cs="Calibri"/>
          <w:sz w:val="24"/>
          <w:szCs w:val="24"/>
          <w:lang w:val="en-GB"/>
        </w:rPr>
        <w:t xml:space="preserve">at </w:t>
      </w:r>
      <w:r w:rsidRPr="00ED5D06">
        <w:rPr>
          <w:rFonts w:ascii="Arial Narrow" w:hAnsi="Arial Narrow" w:cs="Calibri"/>
          <w:sz w:val="24"/>
          <w:szCs w:val="24"/>
          <w:lang w:val="en-GB"/>
        </w:rPr>
        <w:t>R3.8 billion which will enable the Department to continue with its operations. The Department reports that Corporate Services is the largest Sub programme as it manages the Department’s financial, administrative and corporate support services which are key to the broad management of the Department. As such the budget will increase by 13 per cent indicating a rand increase of R257 million.</w:t>
      </w:r>
    </w:p>
    <w:p w14:paraId="07D97246" w14:textId="77777777" w:rsidR="00ED5D06" w:rsidRPr="00ED5D06" w:rsidRDefault="00ED5D06" w:rsidP="00ED5D06">
      <w:pPr>
        <w:rPr>
          <w:rFonts w:ascii="Arial Narrow" w:hAnsi="Arial Narrow" w:cs="Calibri"/>
          <w:sz w:val="24"/>
          <w:szCs w:val="24"/>
          <w:lang w:val="en-GB"/>
        </w:rPr>
      </w:pPr>
    </w:p>
    <w:p w14:paraId="3C019450" w14:textId="1DF91E82" w:rsid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According to the Department, Education Management Sub-programme is allocated an increase of R258 million with a percentage value of 20.7</w:t>
      </w:r>
      <w:r w:rsidR="00101AC1">
        <w:rPr>
          <w:rFonts w:ascii="Arial Narrow" w:hAnsi="Arial Narrow" w:cs="Calibri"/>
          <w:sz w:val="24"/>
          <w:szCs w:val="24"/>
          <w:lang w:val="en-GB"/>
        </w:rPr>
        <w:t>%</w:t>
      </w:r>
      <w:r w:rsidRPr="00ED5D06">
        <w:rPr>
          <w:rFonts w:ascii="Arial Narrow" w:hAnsi="Arial Narrow" w:cs="Calibri"/>
          <w:sz w:val="24"/>
          <w:szCs w:val="24"/>
          <w:lang w:val="en-GB"/>
        </w:rPr>
        <w:t xml:space="preserve"> </w:t>
      </w:r>
      <w:r w:rsidR="00C60EAE" w:rsidRPr="00ED5D06">
        <w:rPr>
          <w:rFonts w:ascii="Arial Narrow" w:hAnsi="Arial Narrow" w:cs="Calibri"/>
          <w:sz w:val="24"/>
          <w:szCs w:val="24"/>
          <w:lang w:val="en-GB"/>
        </w:rPr>
        <w:t>allocated to</w:t>
      </w:r>
      <w:r w:rsidRPr="00ED5D06">
        <w:rPr>
          <w:rFonts w:ascii="Arial Narrow" w:hAnsi="Arial Narrow" w:cs="Calibri"/>
          <w:sz w:val="24"/>
          <w:szCs w:val="24"/>
          <w:lang w:val="en-GB"/>
        </w:rPr>
        <w:t xml:space="preserve"> areas such as quality assurance, policy development, monitoring and evaluation and education planning aspects of the department. </w:t>
      </w:r>
    </w:p>
    <w:p w14:paraId="23A39356" w14:textId="77777777" w:rsidR="00ED5D06" w:rsidRPr="00ED5D06" w:rsidRDefault="00ED5D06" w:rsidP="00ED5D06">
      <w:pPr>
        <w:rPr>
          <w:rFonts w:ascii="Arial Narrow" w:hAnsi="Arial Narrow" w:cs="Calibri"/>
          <w:sz w:val="24"/>
          <w:szCs w:val="24"/>
          <w:lang w:val="en-GB"/>
        </w:rPr>
      </w:pPr>
    </w:p>
    <w:p w14:paraId="55580EA7" w14:textId="77777777" w:rsid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 xml:space="preserve">The budget allocation towards compensation of employees for the 2019/20 FY increased by R499 million to R3.1 billion due to improvement in conditions of service and the filling of critical posts. In addition, the Education Management Information System sub-programme receives R23.1 million to ensure connectivity in schools and to enable schools to utilise the South African Administration Management System (SA-SAMS) in order to provide data to the national learner tracking. </w:t>
      </w:r>
    </w:p>
    <w:p w14:paraId="2E36F04A" w14:textId="77777777" w:rsidR="00ED5D06" w:rsidRPr="00ED5D06" w:rsidRDefault="00ED5D06" w:rsidP="00ED5D06">
      <w:pPr>
        <w:rPr>
          <w:rFonts w:ascii="Arial Narrow" w:hAnsi="Arial Narrow" w:cs="Calibri"/>
          <w:sz w:val="24"/>
          <w:szCs w:val="24"/>
          <w:lang w:val="en-GB"/>
        </w:rPr>
      </w:pPr>
    </w:p>
    <w:p w14:paraId="0CAD15A3" w14:textId="77777777" w:rsid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 xml:space="preserve">In terms of economic classification, the Department will spend an increased allocation of R625 million towards Goods and services which represents an increase of 15.7 per cent, this according to the department is related to the MST intervention, learner achievement, the Secondary School Improvement Programme and teacher development. The Department intends to achieve the following national (PPM) and provincial (SPM) targets under this </w:t>
      </w:r>
      <w:proofErr w:type="spellStart"/>
      <w:r w:rsidRPr="00ED5D06">
        <w:rPr>
          <w:rFonts w:ascii="Arial Narrow" w:hAnsi="Arial Narrow" w:cs="Calibri"/>
          <w:sz w:val="24"/>
          <w:szCs w:val="24"/>
          <w:lang w:val="en-GB"/>
        </w:rPr>
        <w:t>progamme</w:t>
      </w:r>
      <w:proofErr w:type="spellEnd"/>
      <w:r>
        <w:rPr>
          <w:rFonts w:ascii="Arial Narrow" w:hAnsi="Arial Narrow" w:cs="Calibri"/>
          <w:sz w:val="24"/>
          <w:szCs w:val="24"/>
          <w:lang w:val="en-GB"/>
        </w:rPr>
        <w:t xml:space="preserve"> in the 2019/20 FY</w:t>
      </w:r>
      <w:r w:rsidRPr="00ED5D06">
        <w:rPr>
          <w:rFonts w:ascii="Arial Narrow" w:hAnsi="Arial Narrow" w:cs="Calibri"/>
          <w:sz w:val="24"/>
          <w:szCs w:val="24"/>
          <w:lang w:val="en-GB"/>
        </w:rPr>
        <w:t xml:space="preserve">: </w:t>
      </w:r>
    </w:p>
    <w:p w14:paraId="6723BE04" w14:textId="77777777" w:rsidR="00ED5D06" w:rsidRPr="00ED5D06" w:rsidRDefault="00ED5D06" w:rsidP="00ED5D06">
      <w:pPr>
        <w:rPr>
          <w:rFonts w:ascii="Arial Narrow" w:hAnsi="Arial Narrow" w:cs="Calibri"/>
          <w:sz w:val="24"/>
          <w:szCs w:val="24"/>
          <w:lang w:val="en-GB"/>
        </w:rPr>
      </w:pPr>
    </w:p>
    <w:p w14:paraId="613D9B4F" w14:textId="77777777" w:rsidR="00ED5D06" w:rsidRP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w:t>
      </w:r>
      <w:r w:rsidRPr="00ED5D06">
        <w:rPr>
          <w:rFonts w:ascii="Arial Narrow" w:hAnsi="Arial Narrow" w:cs="Calibri"/>
          <w:sz w:val="24"/>
          <w:szCs w:val="24"/>
          <w:lang w:val="en-GB"/>
        </w:rPr>
        <w:tab/>
      </w:r>
      <w:r w:rsidRPr="00ED5D06">
        <w:rPr>
          <w:rFonts w:ascii="Arial Narrow" w:hAnsi="Arial Narrow" w:cs="Calibri"/>
          <w:b/>
          <w:sz w:val="24"/>
          <w:szCs w:val="24"/>
          <w:lang w:val="en-GB"/>
        </w:rPr>
        <w:t>PPM 101</w:t>
      </w:r>
      <w:r w:rsidRPr="00ED5D06">
        <w:rPr>
          <w:rFonts w:ascii="Arial Narrow" w:hAnsi="Arial Narrow" w:cs="Calibri"/>
          <w:sz w:val="24"/>
          <w:szCs w:val="24"/>
          <w:lang w:val="en-GB"/>
        </w:rPr>
        <w:t xml:space="preserve">: 2 208 public schools that use school administration and management systems to electronically provide data to the national learner tracking system. </w:t>
      </w:r>
    </w:p>
    <w:p w14:paraId="137C0935" w14:textId="77777777" w:rsidR="00ED5D06" w:rsidRP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w:t>
      </w:r>
      <w:r w:rsidRPr="00ED5D06">
        <w:rPr>
          <w:rFonts w:ascii="Arial Narrow" w:hAnsi="Arial Narrow" w:cs="Calibri"/>
          <w:sz w:val="24"/>
          <w:szCs w:val="24"/>
          <w:lang w:val="en-GB"/>
        </w:rPr>
        <w:tab/>
      </w:r>
      <w:r w:rsidRPr="00ED5D06">
        <w:rPr>
          <w:rFonts w:ascii="Arial Narrow" w:hAnsi="Arial Narrow" w:cs="Calibri"/>
          <w:b/>
          <w:sz w:val="24"/>
          <w:szCs w:val="24"/>
          <w:lang w:val="en-GB"/>
        </w:rPr>
        <w:t>PPM 102:</w:t>
      </w:r>
      <w:r w:rsidRPr="00ED5D06">
        <w:rPr>
          <w:rFonts w:ascii="Arial Narrow" w:hAnsi="Arial Narrow" w:cs="Calibri"/>
          <w:sz w:val="24"/>
          <w:szCs w:val="24"/>
          <w:lang w:val="en-GB"/>
        </w:rPr>
        <w:t xml:space="preserve"> 2 208 public schools that can be contacted electronically</w:t>
      </w:r>
    </w:p>
    <w:p w14:paraId="1879F220" w14:textId="77777777" w:rsidR="00ED5D06" w:rsidRP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lastRenderedPageBreak/>
        <w:t>•</w:t>
      </w:r>
      <w:r w:rsidRPr="00ED5D06">
        <w:rPr>
          <w:rFonts w:ascii="Arial Narrow" w:hAnsi="Arial Narrow" w:cs="Calibri"/>
          <w:sz w:val="24"/>
          <w:szCs w:val="24"/>
          <w:lang w:val="en-GB"/>
        </w:rPr>
        <w:tab/>
      </w:r>
      <w:r w:rsidRPr="00ED5D06">
        <w:rPr>
          <w:rFonts w:ascii="Arial Narrow" w:hAnsi="Arial Narrow" w:cs="Calibri"/>
          <w:b/>
          <w:sz w:val="24"/>
          <w:szCs w:val="24"/>
          <w:lang w:val="en-GB"/>
        </w:rPr>
        <w:t>PPM 103</w:t>
      </w:r>
      <w:r w:rsidRPr="00ED5D06">
        <w:rPr>
          <w:rFonts w:ascii="Arial Narrow" w:hAnsi="Arial Narrow" w:cs="Calibri"/>
          <w:sz w:val="24"/>
          <w:szCs w:val="24"/>
          <w:lang w:val="en-GB"/>
        </w:rPr>
        <w:t>: 24.7% of education current expenditure going towards non-personnel items.</w:t>
      </w:r>
    </w:p>
    <w:p w14:paraId="194A6E20" w14:textId="77777777" w:rsidR="00ED5D06" w:rsidRP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w:t>
      </w:r>
      <w:r w:rsidRPr="00ED5D06">
        <w:rPr>
          <w:rFonts w:ascii="Arial Narrow" w:hAnsi="Arial Narrow" w:cs="Calibri"/>
          <w:sz w:val="24"/>
          <w:szCs w:val="24"/>
          <w:lang w:val="en-GB"/>
        </w:rPr>
        <w:tab/>
      </w:r>
      <w:r w:rsidRPr="00ED5D06">
        <w:rPr>
          <w:rFonts w:ascii="Arial Narrow" w:hAnsi="Arial Narrow" w:cs="Calibri"/>
          <w:b/>
          <w:sz w:val="24"/>
          <w:szCs w:val="24"/>
          <w:lang w:val="en-GB"/>
        </w:rPr>
        <w:t>PPM 104:</w:t>
      </w:r>
      <w:r w:rsidRPr="00ED5D06">
        <w:rPr>
          <w:rFonts w:ascii="Arial Narrow" w:hAnsi="Arial Narrow" w:cs="Calibri"/>
          <w:sz w:val="24"/>
          <w:szCs w:val="24"/>
          <w:lang w:val="en-GB"/>
        </w:rPr>
        <w:t xml:space="preserve"> 95% of visits to schools by a district official for monitoring and support purposes</w:t>
      </w:r>
    </w:p>
    <w:p w14:paraId="576F7374" w14:textId="77777777" w:rsidR="00ED5D06" w:rsidRP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w:t>
      </w:r>
      <w:r w:rsidRPr="00ED5D06">
        <w:rPr>
          <w:rFonts w:ascii="Arial Narrow" w:hAnsi="Arial Narrow" w:cs="Calibri"/>
          <w:sz w:val="24"/>
          <w:szCs w:val="24"/>
          <w:lang w:val="en-GB"/>
        </w:rPr>
        <w:tab/>
      </w:r>
      <w:r w:rsidRPr="00ED5D06">
        <w:rPr>
          <w:rFonts w:ascii="Arial Narrow" w:hAnsi="Arial Narrow" w:cs="Calibri"/>
          <w:b/>
          <w:sz w:val="24"/>
          <w:szCs w:val="24"/>
          <w:lang w:val="en-GB"/>
        </w:rPr>
        <w:t>SPM 101</w:t>
      </w:r>
      <w:r w:rsidRPr="00ED5D06">
        <w:rPr>
          <w:rFonts w:ascii="Arial Narrow" w:hAnsi="Arial Narrow" w:cs="Calibri"/>
          <w:sz w:val="24"/>
          <w:szCs w:val="24"/>
          <w:lang w:val="en-GB"/>
        </w:rPr>
        <w:t>: 43.5% of female employees in top management</w:t>
      </w:r>
    </w:p>
    <w:p w14:paraId="69ACFAF6" w14:textId="77777777" w:rsidR="00ED5D06" w:rsidRPr="00ED5D06"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w:t>
      </w:r>
      <w:r w:rsidRPr="00ED5D06">
        <w:rPr>
          <w:rFonts w:ascii="Arial Narrow" w:hAnsi="Arial Narrow" w:cs="Calibri"/>
          <w:sz w:val="24"/>
          <w:szCs w:val="24"/>
          <w:lang w:val="en-GB"/>
        </w:rPr>
        <w:tab/>
      </w:r>
      <w:r w:rsidRPr="00ED5D06">
        <w:rPr>
          <w:rFonts w:ascii="Arial Narrow" w:hAnsi="Arial Narrow" w:cs="Calibri"/>
          <w:b/>
          <w:sz w:val="24"/>
          <w:szCs w:val="24"/>
          <w:lang w:val="en-GB"/>
        </w:rPr>
        <w:t>SPM 102:</w:t>
      </w:r>
      <w:r w:rsidRPr="00ED5D06">
        <w:rPr>
          <w:rFonts w:ascii="Arial Narrow" w:hAnsi="Arial Narrow" w:cs="Calibri"/>
          <w:sz w:val="24"/>
          <w:szCs w:val="24"/>
          <w:lang w:val="en-GB"/>
        </w:rPr>
        <w:t xml:space="preserve"> 3% of people with disabilities employed in the Department</w:t>
      </w:r>
    </w:p>
    <w:p w14:paraId="2C2496B2" w14:textId="77777777" w:rsidR="003307FF" w:rsidRDefault="00ED5D06" w:rsidP="00ED5D06">
      <w:pPr>
        <w:rPr>
          <w:rFonts w:ascii="Arial Narrow" w:hAnsi="Arial Narrow" w:cs="Calibri"/>
          <w:sz w:val="24"/>
          <w:szCs w:val="24"/>
          <w:lang w:val="en-GB"/>
        </w:rPr>
      </w:pPr>
      <w:r w:rsidRPr="00ED5D06">
        <w:rPr>
          <w:rFonts w:ascii="Arial Narrow" w:hAnsi="Arial Narrow" w:cs="Calibri"/>
          <w:sz w:val="24"/>
          <w:szCs w:val="24"/>
          <w:lang w:val="en-GB"/>
        </w:rPr>
        <w:t>•</w:t>
      </w:r>
      <w:r w:rsidRPr="00ED5D06">
        <w:rPr>
          <w:rFonts w:ascii="Arial Narrow" w:hAnsi="Arial Narrow" w:cs="Calibri"/>
          <w:sz w:val="24"/>
          <w:szCs w:val="24"/>
          <w:lang w:val="en-GB"/>
        </w:rPr>
        <w:tab/>
      </w:r>
      <w:r w:rsidRPr="00ED5D06">
        <w:rPr>
          <w:rFonts w:ascii="Arial Narrow" w:hAnsi="Arial Narrow" w:cs="Calibri"/>
          <w:b/>
          <w:sz w:val="24"/>
          <w:szCs w:val="24"/>
          <w:lang w:val="en-GB"/>
        </w:rPr>
        <w:t>SPM 103:</w:t>
      </w:r>
      <w:r w:rsidRPr="00ED5D06">
        <w:rPr>
          <w:rFonts w:ascii="Arial Narrow" w:hAnsi="Arial Narrow" w:cs="Calibri"/>
          <w:sz w:val="24"/>
          <w:szCs w:val="24"/>
          <w:lang w:val="en-GB"/>
        </w:rPr>
        <w:t xml:space="preserve"> 330 curriculum development facilitators trained</w:t>
      </w:r>
    </w:p>
    <w:p w14:paraId="12B5F0A6" w14:textId="77777777" w:rsidR="00101AC1" w:rsidRDefault="00101AC1" w:rsidP="00ED5D06">
      <w:pPr>
        <w:rPr>
          <w:rFonts w:ascii="Arial Narrow" w:hAnsi="Arial Narrow" w:cs="Calibri"/>
          <w:sz w:val="24"/>
          <w:szCs w:val="24"/>
          <w:lang w:val="en-GB"/>
        </w:rPr>
      </w:pPr>
    </w:p>
    <w:p w14:paraId="68DDDCCE" w14:textId="77777777" w:rsidR="00656638" w:rsidRPr="003648BB" w:rsidRDefault="00656638" w:rsidP="00197B88">
      <w:pPr>
        <w:pStyle w:val="ListParagraph"/>
        <w:numPr>
          <w:ilvl w:val="0"/>
          <w:numId w:val="7"/>
        </w:numPr>
        <w:spacing w:line="360" w:lineRule="auto"/>
        <w:jc w:val="both"/>
        <w:rPr>
          <w:rFonts w:ascii="Arial Narrow" w:hAnsi="Arial Narrow" w:cs="Calibri"/>
          <w:b/>
          <w:sz w:val="26"/>
          <w:szCs w:val="26"/>
          <w:lang w:val="en-GB"/>
        </w:rPr>
      </w:pPr>
      <w:r w:rsidRPr="003648BB">
        <w:rPr>
          <w:rFonts w:ascii="Arial Narrow" w:hAnsi="Arial Narrow" w:cs="Calibri"/>
          <w:b/>
          <w:sz w:val="26"/>
          <w:szCs w:val="26"/>
          <w:lang w:val="en-GB"/>
        </w:rPr>
        <w:t>Programme 2: Public Ordinary School Education</w:t>
      </w:r>
    </w:p>
    <w:p w14:paraId="226CB623" w14:textId="77777777" w:rsidR="00CB18F9" w:rsidRDefault="00CB18F9" w:rsidP="00CB18F9">
      <w:pPr>
        <w:rPr>
          <w:rFonts w:ascii="Arial Narrow" w:hAnsi="Arial Narrow" w:cs="Calibri"/>
          <w:sz w:val="24"/>
          <w:szCs w:val="24"/>
          <w:lang w:val="en-GB"/>
        </w:rPr>
      </w:pPr>
      <w:r w:rsidRPr="00CB18F9">
        <w:rPr>
          <w:rFonts w:ascii="Arial Narrow" w:hAnsi="Arial Narrow" w:cs="Calibri"/>
          <w:sz w:val="24"/>
          <w:szCs w:val="24"/>
          <w:lang w:val="en-GB"/>
        </w:rPr>
        <w:t>This programme provides public ordinary education from Grade1-12 according to the South African Schools Act.</w:t>
      </w:r>
    </w:p>
    <w:p w14:paraId="3F941463" w14:textId="77777777" w:rsidR="005509A9" w:rsidRPr="005509A9" w:rsidRDefault="005509A9" w:rsidP="005509A9">
      <w:pPr>
        <w:rPr>
          <w:rFonts w:ascii="Arial Narrow" w:hAnsi="Arial Narrow" w:cs="Calibri"/>
          <w:sz w:val="24"/>
          <w:szCs w:val="24"/>
          <w:lang w:val="en-GB"/>
        </w:rPr>
      </w:pPr>
      <w:r w:rsidRPr="005509A9">
        <w:rPr>
          <w:rFonts w:ascii="Arial Narrow" w:hAnsi="Arial Narrow" w:cs="Calibri"/>
          <w:sz w:val="24"/>
          <w:szCs w:val="24"/>
          <w:lang w:val="en-GB"/>
        </w:rPr>
        <w:t xml:space="preserve">The budget allocation for programme 2: POSE increased by 8.2% from R34,491,846,000.00 in the 2018/19 FY to </w:t>
      </w:r>
      <w:r w:rsidRPr="005509A9">
        <w:rPr>
          <w:rFonts w:ascii="Arial Narrow" w:hAnsi="Arial Narrow" w:cs="Calibri"/>
          <w:b/>
          <w:sz w:val="24"/>
          <w:szCs w:val="24"/>
          <w:lang w:val="en-GB"/>
        </w:rPr>
        <w:t xml:space="preserve">R37, 327, 531,000.00. </w:t>
      </w:r>
      <w:r w:rsidRPr="005509A9">
        <w:rPr>
          <w:rFonts w:ascii="Arial Narrow" w:hAnsi="Arial Narrow" w:cs="Calibri"/>
          <w:sz w:val="24"/>
          <w:szCs w:val="24"/>
          <w:lang w:val="en-GB"/>
        </w:rPr>
        <w:t>The increase is attributable to the expansion in the education sector including increased learner enrolment, opening of new schools, employment of more educators, and the implementation of departmental priorities and procurement of educational resources.</w:t>
      </w:r>
    </w:p>
    <w:p w14:paraId="2EDEF23B" w14:textId="77777777" w:rsidR="005509A9" w:rsidRPr="005509A9" w:rsidRDefault="005509A9" w:rsidP="005509A9">
      <w:pPr>
        <w:rPr>
          <w:rFonts w:ascii="Arial Narrow" w:hAnsi="Arial Narrow" w:cs="Calibri"/>
          <w:sz w:val="24"/>
          <w:szCs w:val="24"/>
          <w:lang w:val="en-GB"/>
        </w:rPr>
      </w:pPr>
      <w:r w:rsidRPr="005509A9">
        <w:rPr>
          <w:rFonts w:ascii="Arial Narrow" w:hAnsi="Arial Narrow" w:cs="Calibri"/>
          <w:sz w:val="24"/>
          <w:szCs w:val="24"/>
          <w:lang w:val="en-GB"/>
        </w:rPr>
        <w:t xml:space="preserve">The budget for Goods and Services will increase from R4 billion during the 2018/19 FY to R4.6 billion showing an increase of 15.7 </w:t>
      </w:r>
      <w:r w:rsidR="00101AC1">
        <w:rPr>
          <w:rFonts w:ascii="Arial Narrow" w:hAnsi="Arial Narrow" w:cs="Calibri"/>
          <w:sz w:val="24"/>
          <w:szCs w:val="24"/>
          <w:lang w:val="en-GB"/>
        </w:rPr>
        <w:t xml:space="preserve">% </w:t>
      </w:r>
      <w:r w:rsidRPr="005509A9">
        <w:rPr>
          <w:rFonts w:ascii="Arial Narrow" w:hAnsi="Arial Narrow" w:cs="Calibri"/>
          <w:sz w:val="24"/>
          <w:szCs w:val="24"/>
          <w:lang w:val="en-GB"/>
        </w:rPr>
        <w:t xml:space="preserve">with a </w:t>
      </w:r>
      <w:r w:rsidR="00101AC1">
        <w:rPr>
          <w:rFonts w:ascii="Arial Narrow" w:hAnsi="Arial Narrow" w:cs="Calibri"/>
          <w:sz w:val="24"/>
          <w:szCs w:val="24"/>
          <w:lang w:val="en-GB"/>
        </w:rPr>
        <w:t>r</w:t>
      </w:r>
      <w:r w:rsidRPr="005509A9">
        <w:rPr>
          <w:rFonts w:ascii="Arial Narrow" w:hAnsi="Arial Narrow" w:cs="Calibri"/>
          <w:sz w:val="24"/>
          <w:szCs w:val="24"/>
          <w:lang w:val="en-GB"/>
        </w:rPr>
        <w:t xml:space="preserve">and </w:t>
      </w:r>
      <w:r w:rsidR="00101AC1">
        <w:rPr>
          <w:rFonts w:ascii="Arial Narrow" w:hAnsi="Arial Narrow" w:cs="Calibri"/>
          <w:sz w:val="24"/>
          <w:szCs w:val="24"/>
          <w:lang w:val="en-GB"/>
        </w:rPr>
        <w:t>v</w:t>
      </w:r>
      <w:r w:rsidRPr="005509A9">
        <w:rPr>
          <w:rFonts w:ascii="Arial Narrow" w:hAnsi="Arial Narrow" w:cs="Calibri"/>
          <w:sz w:val="24"/>
          <w:szCs w:val="24"/>
          <w:lang w:val="en-GB"/>
        </w:rPr>
        <w:t xml:space="preserve">alue of R625 million. According to the Department, the budget is sufficient to provide for the procurement of LTSM for Section 20 schools, scholar transport, municipal services, school furniture and other administrative costs within the programme. While the Department is commended for adequate resourcing and spending patterns within Programme 2, the Committee noted that there are schools such as </w:t>
      </w:r>
      <w:proofErr w:type="spellStart"/>
      <w:r w:rsidRPr="005509A9">
        <w:rPr>
          <w:rFonts w:ascii="Arial Narrow" w:hAnsi="Arial Narrow" w:cs="Calibri"/>
          <w:sz w:val="24"/>
          <w:szCs w:val="24"/>
          <w:lang w:val="en-GB"/>
        </w:rPr>
        <w:t>Bokgoni</w:t>
      </w:r>
      <w:proofErr w:type="spellEnd"/>
      <w:r w:rsidRPr="005509A9">
        <w:rPr>
          <w:rFonts w:ascii="Arial Narrow" w:hAnsi="Arial Narrow" w:cs="Calibri"/>
          <w:sz w:val="24"/>
          <w:szCs w:val="24"/>
          <w:lang w:val="en-GB"/>
        </w:rPr>
        <w:t xml:space="preserve"> Technical School with learners who come from disadvantaged communities and are still waiting for reclassification of its quintile level. </w:t>
      </w:r>
    </w:p>
    <w:p w14:paraId="39FF9A39" w14:textId="77777777" w:rsidR="005509A9" w:rsidRDefault="005509A9" w:rsidP="005509A9">
      <w:pPr>
        <w:rPr>
          <w:rFonts w:ascii="Arial Narrow" w:hAnsi="Arial Narrow" w:cs="Calibri"/>
          <w:sz w:val="24"/>
          <w:szCs w:val="24"/>
          <w:lang w:val="en-GB"/>
        </w:rPr>
      </w:pPr>
      <w:r w:rsidRPr="005509A9">
        <w:rPr>
          <w:rFonts w:ascii="Arial Narrow" w:hAnsi="Arial Narrow" w:cs="Calibri"/>
          <w:sz w:val="24"/>
          <w:szCs w:val="24"/>
          <w:lang w:val="en-GB"/>
        </w:rPr>
        <w:t>In response to the Committee question, the Department indicated that Schools are allocated quintiles based on a set of poverty indicators which include, amongst other criteria; the employment rate, average income of households, the type of houses, whether households are bonded or not, etc. The National Norms and Standards for School Funding allows the MEC to declare a school as a no-fee school but cannot change the quintile ranking of the school.</w:t>
      </w:r>
      <w:r>
        <w:rPr>
          <w:rFonts w:ascii="Arial Narrow" w:hAnsi="Arial Narrow" w:cs="Calibri"/>
          <w:sz w:val="24"/>
          <w:szCs w:val="24"/>
          <w:lang w:val="en-GB"/>
        </w:rPr>
        <w:t xml:space="preserve"> </w:t>
      </w:r>
      <w:r w:rsidRPr="005509A9">
        <w:rPr>
          <w:rFonts w:ascii="Arial Narrow" w:hAnsi="Arial Narrow" w:cs="Calibri"/>
          <w:sz w:val="24"/>
          <w:szCs w:val="24"/>
          <w:lang w:val="en-GB"/>
        </w:rPr>
        <w:t>Many schools have been granted this request to be converted “No-Fee paying” status by the Gauteng Department of Education however remain quintile 4 or 5 as the ranking of schools into quintiles falls within the jurisdiction of the National Department of Basic Education.</w:t>
      </w:r>
      <w:r>
        <w:rPr>
          <w:rFonts w:ascii="Arial Narrow" w:hAnsi="Arial Narrow" w:cs="Calibri"/>
          <w:sz w:val="24"/>
          <w:szCs w:val="24"/>
          <w:lang w:val="en-GB"/>
        </w:rPr>
        <w:t xml:space="preserve"> </w:t>
      </w:r>
      <w:r w:rsidRPr="005509A9">
        <w:rPr>
          <w:rFonts w:ascii="Arial Narrow" w:hAnsi="Arial Narrow" w:cs="Calibri"/>
          <w:sz w:val="24"/>
          <w:szCs w:val="24"/>
          <w:lang w:val="en-GB"/>
        </w:rPr>
        <w:t>There have been numerous requests from the No-Fee schools in quintile 4 and 5 to be re-ranked to quintile 3. However,</w:t>
      </w:r>
      <w:r>
        <w:rPr>
          <w:rFonts w:ascii="Arial Narrow" w:hAnsi="Arial Narrow" w:cs="Calibri"/>
          <w:sz w:val="24"/>
          <w:szCs w:val="24"/>
          <w:lang w:val="en-GB"/>
        </w:rPr>
        <w:t xml:space="preserve"> the Department indicates that </w:t>
      </w:r>
      <w:r w:rsidRPr="005509A9">
        <w:rPr>
          <w:rFonts w:ascii="Arial Narrow" w:hAnsi="Arial Narrow" w:cs="Calibri"/>
          <w:sz w:val="24"/>
          <w:szCs w:val="24"/>
          <w:lang w:val="en-GB"/>
        </w:rPr>
        <w:t>this is not possible.</w:t>
      </w:r>
    </w:p>
    <w:p w14:paraId="1DCC5FEA" w14:textId="77777777" w:rsidR="005509A9" w:rsidRPr="005509A9" w:rsidRDefault="005509A9" w:rsidP="005509A9">
      <w:pPr>
        <w:rPr>
          <w:rFonts w:ascii="Arial Narrow" w:hAnsi="Arial Narrow" w:cs="Calibri"/>
          <w:sz w:val="24"/>
          <w:szCs w:val="24"/>
          <w:lang w:val="en-GB"/>
        </w:rPr>
      </w:pPr>
    </w:p>
    <w:p w14:paraId="44885A5E" w14:textId="77777777" w:rsidR="005509A9" w:rsidRDefault="005509A9" w:rsidP="005509A9">
      <w:pPr>
        <w:rPr>
          <w:rFonts w:ascii="Arial Narrow" w:hAnsi="Arial Narrow" w:cs="Calibri"/>
          <w:sz w:val="24"/>
          <w:szCs w:val="24"/>
          <w:lang w:val="en-GB"/>
        </w:rPr>
      </w:pPr>
      <w:r w:rsidRPr="00CA5382">
        <w:rPr>
          <w:rFonts w:ascii="Arial Narrow" w:hAnsi="Arial Narrow" w:cs="Calibri"/>
          <w:sz w:val="24"/>
          <w:szCs w:val="24"/>
          <w:lang w:val="en-GB"/>
        </w:rPr>
        <w:t>The Committee is of the view that the Gauteng Department of Education should work together with the National Department of Basic Education to review the</w:t>
      </w:r>
      <w:r w:rsidR="00CA5382" w:rsidRPr="00CA5382">
        <w:rPr>
          <w:rFonts w:ascii="Arial Narrow" w:hAnsi="Arial Narrow" w:cs="Calibri"/>
          <w:sz w:val="24"/>
          <w:szCs w:val="24"/>
          <w:lang w:val="en-GB"/>
        </w:rPr>
        <w:t xml:space="preserve"> </w:t>
      </w:r>
      <w:r w:rsidR="00CA5382">
        <w:rPr>
          <w:rFonts w:ascii="Arial Narrow" w:hAnsi="Arial Narrow" w:cs="Calibri"/>
          <w:sz w:val="24"/>
          <w:szCs w:val="24"/>
          <w:lang w:val="en-GB"/>
        </w:rPr>
        <w:t>q</w:t>
      </w:r>
      <w:r w:rsidR="00CA5382" w:rsidRPr="00CA5382">
        <w:rPr>
          <w:rFonts w:ascii="Arial Narrow" w:hAnsi="Arial Narrow" w:cs="Calibri"/>
          <w:sz w:val="24"/>
          <w:szCs w:val="24"/>
          <w:lang w:val="en-GB"/>
        </w:rPr>
        <w:t>uintile system</w:t>
      </w:r>
      <w:r w:rsidRPr="00CA5382">
        <w:rPr>
          <w:rFonts w:ascii="Arial Narrow" w:hAnsi="Arial Narrow" w:cs="Calibri"/>
          <w:sz w:val="24"/>
          <w:szCs w:val="24"/>
          <w:lang w:val="en-GB"/>
        </w:rPr>
        <w:t xml:space="preserve"> and provide an explanation on how </w:t>
      </w:r>
      <w:r w:rsidRPr="00CA5382">
        <w:rPr>
          <w:rFonts w:ascii="Arial Narrow" w:hAnsi="Arial Narrow" w:cs="Calibri"/>
          <w:sz w:val="24"/>
          <w:szCs w:val="24"/>
          <w:lang w:val="en-GB"/>
        </w:rPr>
        <w:lastRenderedPageBreak/>
        <w:t>the review process will unfold because the system is not adequately addressing issues of demographics in the province i.e. areas that are experiencing issues of poverty.</w:t>
      </w:r>
      <w:r w:rsidRPr="005509A9">
        <w:rPr>
          <w:rFonts w:ascii="Arial Narrow" w:hAnsi="Arial Narrow" w:cs="Calibri"/>
          <w:sz w:val="24"/>
          <w:szCs w:val="24"/>
          <w:lang w:val="en-GB"/>
        </w:rPr>
        <w:t xml:space="preserve">   </w:t>
      </w:r>
    </w:p>
    <w:p w14:paraId="3DFF9121" w14:textId="77777777" w:rsidR="005509A9" w:rsidRPr="005509A9" w:rsidRDefault="005509A9" w:rsidP="005509A9">
      <w:pPr>
        <w:rPr>
          <w:rFonts w:ascii="Arial Narrow" w:hAnsi="Arial Narrow" w:cs="Calibri"/>
          <w:sz w:val="24"/>
          <w:szCs w:val="24"/>
          <w:lang w:val="en-GB"/>
        </w:rPr>
      </w:pPr>
    </w:p>
    <w:p w14:paraId="106F75AF" w14:textId="77777777" w:rsidR="005509A9" w:rsidRPr="005509A9" w:rsidRDefault="005509A9" w:rsidP="005509A9">
      <w:pPr>
        <w:rPr>
          <w:rFonts w:ascii="Arial Narrow" w:hAnsi="Arial Narrow" w:cs="Calibri"/>
          <w:sz w:val="24"/>
          <w:szCs w:val="24"/>
          <w:lang w:val="en-GB"/>
        </w:rPr>
      </w:pPr>
      <w:r w:rsidRPr="005509A9">
        <w:rPr>
          <w:rFonts w:ascii="Arial Narrow" w:hAnsi="Arial Narrow" w:cs="Calibri"/>
          <w:sz w:val="24"/>
          <w:szCs w:val="24"/>
          <w:lang w:val="en-GB"/>
        </w:rPr>
        <w:t xml:space="preserve">When looking at economic classification, the Committee noted an increase in conditional grant budgets which consists of Mathematics, Science and Technology Grant, HIV Grant and the National School Nutrition Programme that constitutes 5.2% of the 2019/20 FY programme budget. </w:t>
      </w:r>
    </w:p>
    <w:p w14:paraId="1F02741F" w14:textId="1254101A" w:rsidR="00CB18F9" w:rsidRPr="00CB18F9" w:rsidRDefault="005509A9" w:rsidP="005509A9">
      <w:pPr>
        <w:rPr>
          <w:rFonts w:ascii="Arial Narrow" w:hAnsi="Arial Narrow" w:cs="Calibri"/>
          <w:sz w:val="24"/>
          <w:szCs w:val="24"/>
          <w:lang w:val="en-GB"/>
        </w:rPr>
      </w:pPr>
      <w:r w:rsidRPr="005509A9">
        <w:rPr>
          <w:rFonts w:ascii="Arial Narrow" w:hAnsi="Arial Narrow" w:cs="Calibri"/>
          <w:sz w:val="24"/>
          <w:szCs w:val="24"/>
          <w:lang w:val="en-GB"/>
        </w:rPr>
        <w:t xml:space="preserve">In terms of spending pattern across financial years, the Committee is of the </w:t>
      </w:r>
      <w:r w:rsidR="00C60EAE" w:rsidRPr="005509A9">
        <w:rPr>
          <w:rFonts w:ascii="Arial Narrow" w:hAnsi="Arial Narrow" w:cs="Calibri"/>
          <w:sz w:val="24"/>
          <w:szCs w:val="24"/>
          <w:lang w:val="en-GB"/>
        </w:rPr>
        <w:t>view that</w:t>
      </w:r>
      <w:r w:rsidRPr="005509A9">
        <w:rPr>
          <w:rFonts w:ascii="Arial Narrow" w:hAnsi="Arial Narrow" w:cs="Calibri"/>
          <w:sz w:val="24"/>
          <w:szCs w:val="24"/>
          <w:lang w:val="en-GB"/>
        </w:rPr>
        <w:t xml:space="preserve"> the programme spends its allocation sufficiently through its various sub-programmes.</w:t>
      </w:r>
    </w:p>
    <w:p w14:paraId="3C2D8FEB" w14:textId="77777777" w:rsidR="00CB18F9" w:rsidRPr="00CB18F9" w:rsidRDefault="00CB18F9" w:rsidP="00CB18F9">
      <w:pPr>
        <w:rPr>
          <w:rFonts w:ascii="Arial Narrow" w:hAnsi="Arial Narrow" w:cs="Calibri"/>
          <w:sz w:val="24"/>
          <w:szCs w:val="24"/>
          <w:lang w:val="en-GB"/>
        </w:rPr>
      </w:pPr>
    </w:p>
    <w:p w14:paraId="3AF70F3A" w14:textId="77777777" w:rsidR="00CB18F9" w:rsidRPr="00CB18F9" w:rsidRDefault="00CB18F9" w:rsidP="00CB18F9">
      <w:pPr>
        <w:rPr>
          <w:rFonts w:ascii="Arial Narrow" w:hAnsi="Arial Narrow" w:cs="Calibri"/>
          <w:sz w:val="24"/>
          <w:szCs w:val="24"/>
          <w:lang w:val="en-GB"/>
        </w:rPr>
      </w:pPr>
      <w:r w:rsidRPr="00CB18F9">
        <w:rPr>
          <w:rFonts w:ascii="Arial Narrow" w:hAnsi="Arial Narrow" w:cs="Calibri"/>
          <w:sz w:val="24"/>
          <w:szCs w:val="24"/>
          <w:lang w:val="en-GB"/>
        </w:rPr>
        <w:t>The Department intends to achieve the followin</w:t>
      </w:r>
      <w:r>
        <w:rPr>
          <w:rFonts w:ascii="Arial Narrow" w:hAnsi="Arial Narrow" w:cs="Calibri"/>
          <w:sz w:val="24"/>
          <w:szCs w:val="24"/>
          <w:lang w:val="en-GB"/>
        </w:rPr>
        <w:t>g national (P</w:t>
      </w:r>
      <w:r w:rsidR="002A398A">
        <w:rPr>
          <w:rFonts w:ascii="Arial Narrow" w:hAnsi="Arial Narrow" w:cs="Calibri"/>
          <w:sz w:val="24"/>
          <w:szCs w:val="24"/>
          <w:lang w:val="en-GB"/>
        </w:rPr>
        <w:t>P</w:t>
      </w:r>
      <w:r>
        <w:rPr>
          <w:rFonts w:ascii="Arial Narrow" w:hAnsi="Arial Narrow" w:cs="Calibri"/>
          <w:sz w:val="24"/>
          <w:szCs w:val="24"/>
          <w:lang w:val="en-GB"/>
        </w:rPr>
        <w:t xml:space="preserve">M) and provincial (SPM) targets under this </w:t>
      </w:r>
      <w:proofErr w:type="spellStart"/>
      <w:r>
        <w:rPr>
          <w:rFonts w:ascii="Arial Narrow" w:hAnsi="Arial Narrow" w:cs="Calibri"/>
          <w:sz w:val="24"/>
          <w:szCs w:val="24"/>
          <w:lang w:val="en-GB"/>
        </w:rPr>
        <w:t>progamme</w:t>
      </w:r>
      <w:proofErr w:type="spellEnd"/>
      <w:r>
        <w:rPr>
          <w:rFonts w:ascii="Arial Narrow" w:hAnsi="Arial Narrow" w:cs="Calibri"/>
          <w:sz w:val="24"/>
          <w:szCs w:val="24"/>
          <w:lang w:val="en-GB"/>
        </w:rPr>
        <w:t xml:space="preserve">: </w:t>
      </w:r>
    </w:p>
    <w:p w14:paraId="330FEA47" w14:textId="77777777" w:rsidR="00CB18F9" w:rsidRPr="00CB18F9" w:rsidRDefault="002A398A"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P</w:t>
      </w:r>
      <w:r w:rsidR="00CB18F9" w:rsidRPr="00CB18F9">
        <w:rPr>
          <w:rFonts w:ascii="Arial Narrow" w:hAnsi="Arial Narrow" w:cs="Calibri"/>
          <w:b/>
          <w:sz w:val="24"/>
          <w:szCs w:val="24"/>
          <w:lang w:val="en-GB"/>
        </w:rPr>
        <w:t>PM 201</w:t>
      </w:r>
      <w:r w:rsidR="009C5EBA">
        <w:rPr>
          <w:rFonts w:ascii="Arial Narrow" w:hAnsi="Arial Narrow" w:cs="Calibri"/>
          <w:sz w:val="24"/>
          <w:szCs w:val="24"/>
          <w:lang w:val="en-GB"/>
        </w:rPr>
        <w:t>: 40</w:t>
      </w:r>
      <w:r w:rsidR="00CB18F9" w:rsidRPr="00CB18F9">
        <w:rPr>
          <w:rFonts w:ascii="Arial Narrow" w:hAnsi="Arial Narrow" w:cs="Calibri"/>
          <w:sz w:val="24"/>
          <w:szCs w:val="24"/>
          <w:lang w:val="en-GB"/>
        </w:rPr>
        <w:t xml:space="preserve"> full service schools servicing learners with learning barriers.</w:t>
      </w:r>
    </w:p>
    <w:p w14:paraId="049B8734" w14:textId="77777777" w:rsidR="00CB18F9" w:rsidRPr="00CB18F9" w:rsidRDefault="002A398A"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P</w:t>
      </w:r>
      <w:r w:rsidR="00CB18F9" w:rsidRPr="00CB18F9">
        <w:rPr>
          <w:rFonts w:ascii="Arial Narrow" w:hAnsi="Arial Narrow" w:cs="Calibri"/>
          <w:b/>
          <w:sz w:val="24"/>
          <w:szCs w:val="24"/>
          <w:lang w:val="en-GB"/>
        </w:rPr>
        <w:t>PM 202</w:t>
      </w:r>
      <w:r w:rsidR="00CB18F9" w:rsidRPr="00CB18F9">
        <w:rPr>
          <w:rFonts w:ascii="Arial Narrow" w:hAnsi="Arial Narrow" w:cs="Calibri"/>
          <w:sz w:val="24"/>
          <w:szCs w:val="24"/>
          <w:lang w:val="en-GB"/>
        </w:rPr>
        <w:t xml:space="preserve">: </w:t>
      </w:r>
      <w:r w:rsidR="009C5EBA">
        <w:rPr>
          <w:rFonts w:ascii="Arial Narrow" w:hAnsi="Arial Narrow" w:cs="Calibri"/>
          <w:sz w:val="24"/>
          <w:szCs w:val="24"/>
          <w:lang w:val="en-GB"/>
        </w:rPr>
        <w:t>81.5%</w:t>
      </w:r>
      <w:r w:rsidR="00CB18F9" w:rsidRPr="00CB18F9">
        <w:rPr>
          <w:rFonts w:ascii="Arial Narrow" w:hAnsi="Arial Narrow" w:cs="Calibri"/>
          <w:sz w:val="24"/>
          <w:szCs w:val="24"/>
          <w:lang w:val="en-GB"/>
        </w:rPr>
        <w:t xml:space="preserve"> of children who turned 9 in the previous year and who are currently enrolled in Grade 4</w:t>
      </w:r>
    </w:p>
    <w:p w14:paraId="5D9E8E76" w14:textId="77777777" w:rsidR="00CB18F9" w:rsidRPr="00CB18F9" w:rsidRDefault="002A398A"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P</w:t>
      </w:r>
      <w:r w:rsidR="00CB18F9" w:rsidRPr="00CB18F9">
        <w:rPr>
          <w:rFonts w:ascii="Arial Narrow" w:hAnsi="Arial Narrow" w:cs="Calibri"/>
          <w:b/>
          <w:sz w:val="24"/>
          <w:szCs w:val="24"/>
          <w:lang w:val="en-GB"/>
        </w:rPr>
        <w:t>PM 203</w:t>
      </w:r>
      <w:r w:rsidR="00CB18F9" w:rsidRPr="00CB18F9">
        <w:rPr>
          <w:rFonts w:ascii="Arial Narrow" w:hAnsi="Arial Narrow" w:cs="Calibri"/>
          <w:sz w:val="24"/>
          <w:szCs w:val="24"/>
          <w:lang w:val="en-GB"/>
        </w:rPr>
        <w:t>: 74</w:t>
      </w:r>
      <w:r w:rsidR="009C5EBA">
        <w:rPr>
          <w:rFonts w:ascii="Arial Narrow" w:hAnsi="Arial Narrow" w:cs="Calibri"/>
          <w:sz w:val="24"/>
          <w:szCs w:val="24"/>
          <w:lang w:val="en-GB"/>
        </w:rPr>
        <w:t>.1</w:t>
      </w:r>
      <w:r w:rsidR="00CB18F9" w:rsidRPr="00CB18F9">
        <w:rPr>
          <w:rFonts w:ascii="Arial Narrow" w:hAnsi="Arial Narrow" w:cs="Calibri"/>
          <w:sz w:val="24"/>
          <w:szCs w:val="24"/>
          <w:lang w:val="en-GB"/>
        </w:rPr>
        <w:t>% of children who turned 12 in the preceding year and who are currently enrolled in Grade 7</w:t>
      </w:r>
    </w:p>
    <w:p w14:paraId="26CC2407" w14:textId="77777777" w:rsidR="00CB18F9" w:rsidRPr="00CB18F9" w:rsidRDefault="002A398A"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P</w:t>
      </w:r>
      <w:r w:rsidR="00CB18F9" w:rsidRPr="00CB18F9">
        <w:rPr>
          <w:rFonts w:ascii="Arial Narrow" w:hAnsi="Arial Narrow" w:cs="Calibri"/>
          <w:b/>
          <w:sz w:val="24"/>
          <w:szCs w:val="24"/>
          <w:lang w:val="en-GB"/>
        </w:rPr>
        <w:t>PM 204</w:t>
      </w:r>
      <w:r w:rsidR="009C5EBA">
        <w:rPr>
          <w:rFonts w:ascii="Arial Narrow" w:hAnsi="Arial Narrow" w:cs="Calibri"/>
          <w:sz w:val="24"/>
          <w:szCs w:val="24"/>
          <w:lang w:val="en-GB"/>
        </w:rPr>
        <w:t xml:space="preserve">:  275 </w:t>
      </w:r>
      <w:r w:rsidR="009C5EBA" w:rsidRPr="00CB18F9">
        <w:rPr>
          <w:rFonts w:ascii="Arial Narrow" w:hAnsi="Arial Narrow" w:cs="Calibri"/>
          <w:sz w:val="24"/>
          <w:szCs w:val="24"/>
          <w:lang w:val="en-GB"/>
        </w:rPr>
        <w:t>schools</w:t>
      </w:r>
      <w:r w:rsidR="00CB18F9" w:rsidRPr="00CB18F9">
        <w:rPr>
          <w:rFonts w:ascii="Arial Narrow" w:hAnsi="Arial Narrow" w:cs="Calibri"/>
          <w:sz w:val="24"/>
          <w:szCs w:val="24"/>
          <w:lang w:val="en-GB"/>
        </w:rPr>
        <w:t xml:space="preserve"> provided with media resources</w:t>
      </w:r>
    </w:p>
    <w:p w14:paraId="008EEE3F" w14:textId="77777777" w:rsidR="00CB18F9" w:rsidRPr="00CB18F9" w:rsidRDefault="002A398A"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P</w:t>
      </w:r>
      <w:r w:rsidR="00CB18F9" w:rsidRPr="00CB18F9">
        <w:rPr>
          <w:rFonts w:ascii="Arial Narrow" w:hAnsi="Arial Narrow" w:cs="Calibri"/>
          <w:b/>
          <w:sz w:val="24"/>
          <w:szCs w:val="24"/>
          <w:lang w:val="en-GB"/>
        </w:rPr>
        <w:t>PM 205</w:t>
      </w:r>
      <w:r w:rsidR="00CB18F9" w:rsidRPr="00CB18F9">
        <w:rPr>
          <w:rFonts w:ascii="Arial Narrow" w:hAnsi="Arial Narrow" w:cs="Calibri"/>
          <w:sz w:val="24"/>
          <w:szCs w:val="24"/>
          <w:lang w:val="en-GB"/>
        </w:rPr>
        <w:t>: 5% Learner absenteeism rate</w:t>
      </w:r>
    </w:p>
    <w:p w14:paraId="0656A83A" w14:textId="77777777" w:rsidR="00CB18F9" w:rsidRPr="00CB18F9" w:rsidRDefault="002A398A"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P</w:t>
      </w:r>
      <w:r w:rsidR="00CB18F9" w:rsidRPr="00CB18F9">
        <w:rPr>
          <w:rFonts w:ascii="Arial Narrow" w:hAnsi="Arial Narrow" w:cs="Calibri"/>
          <w:b/>
          <w:sz w:val="24"/>
          <w:szCs w:val="24"/>
          <w:lang w:val="en-GB"/>
        </w:rPr>
        <w:t>PM 206</w:t>
      </w:r>
      <w:r w:rsidR="00CB18F9" w:rsidRPr="00CB18F9">
        <w:rPr>
          <w:rFonts w:ascii="Arial Narrow" w:hAnsi="Arial Narrow" w:cs="Calibri"/>
          <w:sz w:val="24"/>
          <w:szCs w:val="24"/>
          <w:lang w:val="en-GB"/>
        </w:rPr>
        <w:t>: 4% Teachers absenteeism rate</w:t>
      </w:r>
    </w:p>
    <w:p w14:paraId="45807B88" w14:textId="77777777" w:rsidR="00CB18F9" w:rsidRPr="00CB18F9" w:rsidRDefault="002A398A"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P</w:t>
      </w:r>
      <w:r w:rsidR="00CB18F9" w:rsidRPr="00CB18F9">
        <w:rPr>
          <w:rFonts w:ascii="Arial Narrow" w:hAnsi="Arial Narrow" w:cs="Calibri"/>
          <w:b/>
          <w:sz w:val="24"/>
          <w:szCs w:val="24"/>
          <w:lang w:val="en-GB"/>
        </w:rPr>
        <w:t>PM 207:</w:t>
      </w:r>
      <w:r w:rsidR="00CB18F9" w:rsidRPr="00CB18F9">
        <w:rPr>
          <w:rFonts w:ascii="Arial Narrow" w:hAnsi="Arial Narrow" w:cs="Calibri"/>
          <w:sz w:val="24"/>
          <w:szCs w:val="24"/>
          <w:lang w:val="en-GB"/>
        </w:rPr>
        <w:t xml:space="preserve"> </w:t>
      </w:r>
      <w:r w:rsidR="009C5EBA">
        <w:rPr>
          <w:rFonts w:ascii="Arial Narrow" w:hAnsi="Arial Narrow" w:cs="Calibri"/>
          <w:sz w:val="24"/>
          <w:szCs w:val="24"/>
          <w:lang w:val="en-GB"/>
        </w:rPr>
        <w:t xml:space="preserve">1 351 535 </w:t>
      </w:r>
      <w:r w:rsidR="00CB18F9" w:rsidRPr="00CB18F9">
        <w:rPr>
          <w:rFonts w:ascii="Arial Narrow" w:hAnsi="Arial Narrow" w:cs="Calibri"/>
          <w:sz w:val="24"/>
          <w:szCs w:val="24"/>
          <w:lang w:val="en-GB"/>
        </w:rPr>
        <w:t>learners in public ordinary schools benefiting from the “No fee School” policy.</w:t>
      </w:r>
    </w:p>
    <w:p w14:paraId="6D0FFA29" w14:textId="77777777" w:rsidR="00CB18F9" w:rsidRPr="00CB18F9" w:rsidRDefault="002A398A"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P</w:t>
      </w:r>
      <w:r w:rsidR="00CB18F9" w:rsidRPr="00CB18F9">
        <w:rPr>
          <w:rFonts w:ascii="Arial Narrow" w:hAnsi="Arial Narrow" w:cs="Calibri"/>
          <w:b/>
          <w:sz w:val="24"/>
          <w:szCs w:val="24"/>
          <w:lang w:val="en-GB"/>
        </w:rPr>
        <w:t>PM 208</w:t>
      </w:r>
      <w:r w:rsidR="009C5EBA">
        <w:rPr>
          <w:rFonts w:ascii="Arial Narrow" w:hAnsi="Arial Narrow" w:cs="Calibri"/>
          <w:sz w:val="24"/>
          <w:szCs w:val="24"/>
          <w:lang w:val="en-GB"/>
        </w:rPr>
        <w:t>: 1 200</w:t>
      </w:r>
      <w:r w:rsidR="00CB18F9" w:rsidRPr="00CB18F9">
        <w:rPr>
          <w:rFonts w:ascii="Arial Narrow" w:hAnsi="Arial Narrow" w:cs="Calibri"/>
          <w:sz w:val="24"/>
          <w:szCs w:val="24"/>
          <w:lang w:val="en-GB"/>
        </w:rPr>
        <w:t xml:space="preserve"> educators trained in literacy/language content and methodology</w:t>
      </w:r>
    </w:p>
    <w:p w14:paraId="18FCEB1C" w14:textId="77777777" w:rsidR="002E50BD" w:rsidRDefault="002A398A"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P</w:t>
      </w:r>
      <w:r w:rsidR="00CB18F9" w:rsidRPr="00CB18F9">
        <w:rPr>
          <w:rFonts w:ascii="Arial Narrow" w:hAnsi="Arial Narrow" w:cs="Calibri"/>
          <w:b/>
          <w:sz w:val="24"/>
          <w:szCs w:val="24"/>
          <w:lang w:val="en-GB"/>
        </w:rPr>
        <w:t>PM 209:</w:t>
      </w:r>
      <w:r w:rsidR="00CB18F9" w:rsidRPr="00CB18F9">
        <w:rPr>
          <w:rFonts w:ascii="Arial Narrow" w:hAnsi="Arial Narrow" w:cs="Calibri"/>
          <w:sz w:val="24"/>
          <w:szCs w:val="24"/>
          <w:lang w:val="en-GB"/>
        </w:rPr>
        <w:t xml:space="preserve"> 2 140 educators trained in Numeracy/ Mathematics content and methodology</w:t>
      </w:r>
    </w:p>
    <w:p w14:paraId="39D46086" w14:textId="77777777" w:rsidR="00CB18F9" w:rsidRDefault="00CB18F9" w:rsidP="00197B88">
      <w:pPr>
        <w:pStyle w:val="ListParagraph"/>
        <w:numPr>
          <w:ilvl w:val="1"/>
          <w:numId w:val="14"/>
        </w:numPr>
        <w:rPr>
          <w:rFonts w:ascii="Arial Narrow" w:hAnsi="Arial Narrow" w:cs="Calibri"/>
          <w:sz w:val="24"/>
          <w:szCs w:val="24"/>
          <w:lang w:val="en-GB"/>
        </w:rPr>
      </w:pPr>
      <w:r>
        <w:rPr>
          <w:rFonts w:ascii="Arial Narrow" w:hAnsi="Arial Narrow" w:cs="Calibri"/>
          <w:b/>
          <w:sz w:val="24"/>
          <w:szCs w:val="24"/>
          <w:lang w:val="en-GB"/>
        </w:rPr>
        <w:t>SPM 201:</w:t>
      </w:r>
      <w:r w:rsidR="009C5EBA">
        <w:rPr>
          <w:rFonts w:ascii="Arial Narrow" w:hAnsi="Arial Narrow" w:cs="Calibri"/>
          <w:sz w:val="24"/>
          <w:szCs w:val="24"/>
          <w:lang w:val="en-GB"/>
        </w:rPr>
        <w:t xml:space="preserve"> 380</w:t>
      </w:r>
      <w:r w:rsidR="00E265A1">
        <w:rPr>
          <w:rFonts w:ascii="Arial Narrow" w:hAnsi="Arial Narrow" w:cs="Calibri"/>
          <w:sz w:val="24"/>
          <w:szCs w:val="24"/>
          <w:lang w:val="en-GB"/>
        </w:rPr>
        <w:t xml:space="preserve"> school SMT members trained </w:t>
      </w:r>
    </w:p>
    <w:p w14:paraId="2387B5DF" w14:textId="77777777" w:rsidR="00CB18F9" w:rsidRDefault="00CB18F9" w:rsidP="00197B88">
      <w:pPr>
        <w:pStyle w:val="ListParagraph"/>
        <w:numPr>
          <w:ilvl w:val="1"/>
          <w:numId w:val="14"/>
        </w:numPr>
        <w:rPr>
          <w:rFonts w:ascii="Arial Narrow" w:hAnsi="Arial Narrow" w:cs="Calibri"/>
          <w:b/>
          <w:sz w:val="24"/>
          <w:szCs w:val="24"/>
          <w:lang w:val="en-GB"/>
        </w:rPr>
      </w:pPr>
      <w:r w:rsidRPr="00CB18F9">
        <w:rPr>
          <w:rFonts w:ascii="Arial Narrow" w:hAnsi="Arial Narrow" w:cs="Calibri"/>
          <w:b/>
          <w:sz w:val="24"/>
          <w:szCs w:val="24"/>
          <w:lang w:val="en-GB"/>
        </w:rPr>
        <w:t>SPM 202</w:t>
      </w:r>
      <w:r>
        <w:rPr>
          <w:rFonts w:ascii="Arial Narrow" w:hAnsi="Arial Narrow" w:cs="Calibri"/>
          <w:b/>
          <w:sz w:val="24"/>
          <w:szCs w:val="24"/>
          <w:lang w:val="en-GB"/>
        </w:rPr>
        <w:t xml:space="preserve">: </w:t>
      </w:r>
      <w:r w:rsidR="009C5EBA">
        <w:rPr>
          <w:rFonts w:ascii="Arial Narrow" w:hAnsi="Arial Narrow" w:cs="Calibri"/>
          <w:sz w:val="24"/>
          <w:szCs w:val="24"/>
          <w:lang w:val="en-GB"/>
        </w:rPr>
        <w:t>30</w:t>
      </w:r>
      <w:r w:rsidR="00E265A1">
        <w:rPr>
          <w:rFonts w:ascii="Arial Narrow" w:hAnsi="Arial Narrow" w:cs="Calibri"/>
          <w:sz w:val="24"/>
          <w:szCs w:val="24"/>
          <w:lang w:val="en-GB"/>
        </w:rPr>
        <w:t xml:space="preserve"> SSIP residential camps</w:t>
      </w:r>
    </w:p>
    <w:p w14:paraId="2858E08A" w14:textId="77777777" w:rsidR="00E265A1" w:rsidRDefault="00E265A1" w:rsidP="00197B88">
      <w:pPr>
        <w:pStyle w:val="ListParagraph"/>
        <w:numPr>
          <w:ilvl w:val="1"/>
          <w:numId w:val="14"/>
        </w:numPr>
        <w:rPr>
          <w:rFonts w:ascii="Arial Narrow" w:hAnsi="Arial Narrow" w:cs="Calibri"/>
          <w:b/>
          <w:sz w:val="24"/>
          <w:szCs w:val="24"/>
          <w:lang w:val="en-GB"/>
        </w:rPr>
      </w:pPr>
      <w:r>
        <w:rPr>
          <w:rFonts w:ascii="Arial Narrow" w:hAnsi="Arial Narrow" w:cs="Calibri"/>
          <w:b/>
          <w:sz w:val="24"/>
          <w:szCs w:val="24"/>
          <w:lang w:val="en-GB"/>
        </w:rPr>
        <w:t>SPM 203:</w:t>
      </w:r>
      <w:r w:rsidR="009C5EBA">
        <w:rPr>
          <w:rFonts w:ascii="Arial Narrow" w:hAnsi="Arial Narrow" w:cs="Calibri"/>
          <w:sz w:val="24"/>
          <w:szCs w:val="24"/>
          <w:lang w:val="en-GB"/>
        </w:rPr>
        <w:t xml:space="preserve"> 20 000</w:t>
      </w:r>
      <w:r w:rsidR="00821AF6">
        <w:rPr>
          <w:rFonts w:ascii="Arial Narrow" w:hAnsi="Arial Narrow" w:cs="Calibri"/>
          <w:sz w:val="24"/>
          <w:szCs w:val="24"/>
          <w:lang w:val="en-GB"/>
        </w:rPr>
        <w:t xml:space="preserve"> </w:t>
      </w:r>
      <w:r>
        <w:rPr>
          <w:rFonts w:ascii="Arial Narrow" w:hAnsi="Arial Narrow" w:cs="Calibri"/>
          <w:sz w:val="24"/>
          <w:szCs w:val="24"/>
          <w:lang w:val="en-GB"/>
        </w:rPr>
        <w:t xml:space="preserve">learners in SSIP residential camps </w:t>
      </w:r>
    </w:p>
    <w:p w14:paraId="74AACE45" w14:textId="77777777" w:rsidR="00E265A1" w:rsidRPr="00E265A1" w:rsidRDefault="00E265A1" w:rsidP="009C5EBA">
      <w:pPr>
        <w:pStyle w:val="ListParagraph"/>
        <w:numPr>
          <w:ilvl w:val="1"/>
          <w:numId w:val="14"/>
        </w:numPr>
        <w:rPr>
          <w:rFonts w:ascii="Arial Narrow" w:hAnsi="Arial Narrow" w:cs="Calibri"/>
          <w:b/>
          <w:sz w:val="24"/>
          <w:szCs w:val="24"/>
          <w:lang w:val="en-GB"/>
        </w:rPr>
      </w:pPr>
      <w:r>
        <w:rPr>
          <w:rFonts w:ascii="Arial Narrow" w:hAnsi="Arial Narrow" w:cs="Calibri"/>
          <w:b/>
          <w:sz w:val="24"/>
          <w:szCs w:val="24"/>
          <w:lang w:val="en-GB"/>
        </w:rPr>
        <w:t xml:space="preserve">SPM 204: </w:t>
      </w:r>
      <w:r w:rsidR="009C5EBA">
        <w:rPr>
          <w:rFonts w:ascii="Arial Narrow" w:hAnsi="Arial Narrow" w:cs="Calibri"/>
          <w:sz w:val="24"/>
          <w:szCs w:val="24"/>
          <w:lang w:val="en-GB"/>
        </w:rPr>
        <w:t xml:space="preserve">1 465 </w:t>
      </w:r>
      <w:r w:rsidR="009C5EBA" w:rsidRPr="009C5EBA">
        <w:rPr>
          <w:rFonts w:ascii="Arial Narrow" w:hAnsi="Arial Narrow" w:cs="Calibri"/>
          <w:sz w:val="24"/>
          <w:szCs w:val="24"/>
          <w:lang w:val="en-GB"/>
        </w:rPr>
        <w:t>478</w:t>
      </w:r>
      <w:r w:rsidR="009C5EBA">
        <w:rPr>
          <w:rFonts w:ascii="Arial Narrow" w:hAnsi="Arial Narrow" w:cs="Calibri"/>
          <w:sz w:val="24"/>
          <w:szCs w:val="24"/>
          <w:lang w:val="en-GB"/>
        </w:rPr>
        <w:t xml:space="preserve"> l</w:t>
      </w:r>
      <w:r>
        <w:rPr>
          <w:rFonts w:ascii="Arial Narrow" w:hAnsi="Arial Narrow" w:cs="Calibri"/>
          <w:sz w:val="24"/>
          <w:szCs w:val="24"/>
          <w:lang w:val="en-GB"/>
        </w:rPr>
        <w:t>earners with access to NSNP</w:t>
      </w:r>
    </w:p>
    <w:p w14:paraId="57B8197D" w14:textId="77777777" w:rsidR="00E265A1" w:rsidRDefault="00E265A1" w:rsidP="00197B88">
      <w:pPr>
        <w:pStyle w:val="ListParagraph"/>
        <w:numPr>
          <w:ilvl w:val="1"/>
          <w:numId w:val="14"/>
        </w:numPr>
        <w:rPr>
          <w:rFonts w:ascii="Arial Narrow" w:hAnsi="Arial Narrow" w:cs="Calibri"/>
          <w:b/>
          <w:sz w:val="24"/>
          <w:szCs w:val="24"/>
          <w:lang w:val="en-GB"/>
        </w:rPr>
      </w:pPr>
      <w:r>
        <w:rPr>
          <w:rFonts w:ascii="Arial Narrow" w:hAnsi="Arial Narrow" w:cs="Calibri"/>
          <w:b/>
          <w:sz w:val="24"/>
          <w:szCs w:val="24"/>
          <w:lang w:val="en-GB"/>
        </w:rPr>
        <w:t xml:space="preserve">SPM 205: </w:t>
      </w:r>
      <w:r w:rsidR="009C5EBA">
        <w:rPr>
          <w:rFonts w:ascii="Arial Narrow" w:hAnsi="Arial Narrow" w:cs="Calibri"/>
          <w:sz w:val="24"/>
          <w:szCs w:val="24"/>
          <w:lang w:val="en-GB"/>
        </w:rPr>
        <w:t>126 000</w:t>
      </w:r>
      <w:r>
        <w:rPr>
          <w:rFonts w:ascii="Arial Narrow" w:hAnsi="Arial Narrow" w:cs="Calibri"/>
          <w:b/>
          <w:sz w:val="24"/>
          <w:szCs w:val="24"/>
          <w:lang w:val="en-GB"/>
        </w:rPr>
        <w:t xml:space="preserve"> </w:t>
      </w:r>
      <w:r>
        <w:rPr>
          <w:rFonts w:ascii="Arial Narrow" w:hAnsi="Arial Narrow" w:cs="Calibri"/>
          <w:sz w:val="24"/>
          <w:szCs w:val="24"/>
          <w:lang w:val="en-GB"/>
        </w:rPr>
        <w:t>learners eligible to benefit from learner transport</w:t>
      </w:r>
    </w:p>
    <w:p w14:paraId="4CB6A3F4" w14:textId="77777777" w:rsidR="00E265A1" w:rsidRPr="00CB18F9" w:rsidRDefault="00E265A1" w:rsidP="00197B88">
      <w:pPr>
        <w:pStyle w:val="ListParagraph"/>
        <w:numPr>
          <w:ilvl w:val="1"/>
          <w:numId w:val="14"/>
        </w:numPr>
        <w:rPr>
          <w:rFonts w:ascii="Arial Narrow" w:hAnsi="Arial Narrow" w:cs="Calibri"/>
          <w:b/>
          <w:sz w:val="24"/>
          <w:szCs w:val="24"/>
          <w:lang w:val="en-GB"/>
        </w:rPr>
      </w:pPr>
      <w:r>
        <w:rPr>
          <w:rFonts w:ascii="Arial Narrow" w:hAnsi="Arial Narrow" w:cs="Calibri"/>
          <w:b/>
          <w:sz w:val="24"/>
          <w:szCs w:val="24"/>
          <w:lang w:val="en-GB"/>
        </w:rPr>
        <w:t xml:space="preserve">SPM 206: </w:t>
      </w:r>
      <w:r w:rsidR="00821AF6">
        <w:rPr>
          <w:rFonts w:ascii="Arial Narrow" w:hAnsi="Arial Narrow" w:cs="Calibri"/>
          <w:sz w:val="24"/>
          <w:szCs w:val="24"/>
          <w:lang w:val="en-GB"/>
        </w:rPr>
        <w:t>1 400</w:t>
      </w:r>
      <w:r>
        <w:rPr>
          <w:rFonts w:ascii="Arial Narrow" w:hAnsi="Arial Narrow" w:cs="Calibri"/>
          <w:sz w:val="24"/>
          <w:szCs w:val="24"/>
          <w:lang w:val="en-GB"/>
        </w:rPr>
        <w:t xml:space="preserve"> public ordinary schools declared as no fee schools</w:t>
      </w:r>
    </w:p>
    <w:p w14:paraId="15BCB5CA" w14:textId="77777777" w:rsidR="00CB18F9" w:rsidRPr="00CB18F9" w:rsidRDefault="00CB18F9" w:rsidP="00CB18F9">
      <w:pPr>
        <w:pStyle w:val="ListParagraph"/>
        <w:rPr>
          <w:rFonts w:ascii="Arial Narrow" w:hAnsi="Arial Narrow" w:cs="Calibri"/>
          <w:sz w:val="24"/>
          <w:szCs w:val="24"/>
          <w:lang w:val="en-GB"/>
        </w:rPr>
      </w:pPr>
    </w:p>
    <w:p w14:paraId="0396BA50" w14:textId="77777777" w:rsidR="00656638" w:rsidRDefault="00656638" w:rsidP="00197B88">
      <w:pPr>
        <w:pStyle w:val="ListParagraph"/>
        <w:numPr>
          <w:ilvl w:val="0"/>
          <w:numId w:val="7"/>
        </w:numPr>
        <w:spacing w:line="360" w:lineRule="auto"/>
        <w:jc w:val="both"/>
        <w:rPr>
          <w:rFonts w:ascii="Arial Narrow" w:hAnsi="Arial Narrow" w:cs="Calibri"/>
          <w:b/>
          <w:sz w:val="26"/>
          <w:szCs w:val="26"/>
          <w:lang w:val="en-GB"/>
        </w:rPr>
      </w:pPr>
      <w:r w:rsidRPr="003648BB">
        <w:rPr>
          <w:rFonts w:ascii="Arial Narrow" w:hAnsi="Arial Narrow" w:cs="Calibri"/>
          <w:b/>
          <w:sz w:val="26"/>
          <w:szCs w:val="26"/>
          <w:lang w:val="en-GB"/>
        </w:rPr>
        <w:t>Programme 3: Independent School Subsidies</w:t>
      </w:r>
    </w:p>
    <w:p w14:paraId="48763DD1" w14:textId="77777777" w:rsidR="00E265A1" w:rsidRDefault="00E265A1" w:rsidP="00E265A1">
      <w:pPr>
        <w:rPr>
          <w:rFonts w:ascii="Arial Narrow" w:hAnsi="Arial Narrow" w:cs="Calibri"/>
          <w:sz w:val="24"/>
          <w:szCs w:val="24"/>
          <w:lang w:val="en-GB"/>
        </w:rPr>
      </w:pPr>
      <w:r w:rsidRPr="00E265A1">
        <w:rPr>
          <w:rFonts w:ascii="Arial Narrow" w:hAnsi="Arial Narrow" w:cs="Calibri"/>
          <w:sz w:val="24"/>
          <w:szCs w:val="24"/>
          <w:lang w:val="en-GB"/>
        </w:rPr>
        <w:t xml:space="preserve">The programme provides independent ordinary education from Grades 1-12 in independent schools in line with the South African Schools Act. </w:t>
      </w:r>
    </w:p>
    <w:p w14:paraId="7B2E61F3" w14:textId="77777777" w:rsidR="00E265A1" w:rsidRPr="00E265A1" w:rsidRDefault="00E265A1" w:rsidP="00E265A1">
      <w:pPr>
        <w:rPr>
          <w:rFonts w:ascii="Arial Narrow" w:hAnsi="Arial Narrow" w:cs="Calibri"/>
          <w:sz w:val="24"/>
          <w:szCs w:val="24"/>
          <w:lang w:val="en-GB"/>
        </w:rPr>
      </w:pPr>
    </w:p>
    <w:p w14:paraId="3D709E1D" w14:textId="77777777" w:rsidR="003F1CDB" w:rsidRDefault="003F1CDB" w:rsidP="003F1CDB">
      <w:pPr>
        <w:rPr>
          <w:rFonts w:ascii="Arial Narrow" w:hAnsi="Arial Narrow" w:cs="Calibri"/>
          <w:sz w:val="24"/>
          <w:szCs w:val="24"/>
          <w:lang w:val="en-GB"/>
        </w:rPr>
      </w:pPr>
      <w:r w:rsidRPr="003F1CDB">
        <w:rPr>
          <w:rFonts w:ascii="Arial Narrow" w:hAnsi="Arial Narrow" w:cs="Calibri"/>
          <w:sz w:val="24"/>
          <w:szCs w:val="24"/>
          <w:lang w:val="en-GB"/>
        </w:rPr>
        <w:t xml:space="preserve">The programme provides independent ordinary education from Grades 1-12 in independent schools in line with the South African Schools Act. </w:t>
      </w:r>
    </w:p>
    <w:p w14:paraId="246E9BAC" w14:textId="77777777" w:rsidR="003F1CDB" w:rsidRPr="003F1CDB" w:rsidRDefault="003F1CDB" w:rsidP="003F1CDB">
      <w:pPr>
        <w:rPr>
          <w:rFonts w:ascii="Arial Narrow" w:hAnsi="Arial Narrow" w:cs="Calibri"/>
          <w:sz w:val="24"/>
          <w:szCs w:val="24"/>
          <w:lang w:val="en-GB"/>
        </w:rPr>
      </w:pPr>
    </w:p>
    <w:p w14:paraId="4256E6DB" w14:textId="77777777" w:rsidR="003F1CDB" w:rsidRDefault="003F1CDB" w:rsidP="003F1CDB">
      <w:pPr>
        <w:rPr>
          <w:rFonts w:ascii="Arial Narrow" w:hAnsi="Arial Narrow" w:cs="Calibri"/>
          <w:sz w:val="24"/>
          <w:szCs w:val="24"/>
          <w:lang w:val="en-GB"/>
        </w:rPr>
      </w:pPr>
      <w:r w:rsidRPr="003F1CDB">
        <w:rPr>
          <w:rFonts w:ascii="Arial Narrow" w:hAnsi="Arial Narrow" w:cs="Calibri"/>
          <w:sz w:val="24"/>
          <w:szCs w:val="24"/>
          <w:lang w:val="en-GB"/>
        </w:rPr>
        <w:lastRenderedPageBreak/>
        <w:t>The Committee noted that for the 2019/20 FY, the subsidy to independent schools increased by R102.4 million or 14% from R731,752, 000 in 2018/19 FY to R854, 194,000. This increase is necessitated by the increase in the Provincial Average Estimate of Expenditure per learner for independent schools which is informed by the increase in subsidies paid to public ordinary schools.</w:t>
      </w:r>
    </w:p>
    <w:p w14:paraId="1AE34371" w14:textId="77777777" w:rsidR="003F1CDB" w:rsidRPr="003F1CDB" w:rsidRDefault="003F1CDB" w:rsidP="003F1CDB">
      <w:pPr>
        <w:rPr>
          <w:rFonts w:ascii="Arial Narrow" w:hAnsi="Arial Narrow" w:cs="Calibri"/>
          <w:sz w:val="24"/>
          <w:szCs w:val="24"/>
          <w:lang w:val="en-GB"/>
        </w:rPr>
      </w:pPr>
    </w:p>
    <w:p w14:paraId="1B9EFE66" w14:textId="77777777" w:rsidR="003F1CDB" w:rsidRDefault="003F1CDB" w:rsidP="003F1CDB">
      <w:pPr>
        <w:rPr>
          <w:rFonts w:ascii="Arial Narrow" w:hAnsi="Arial Narrow" w:cs="Calibri"/>
          <w:sz w:val="24"/>
          <w:szCs w:val="24"/>
          <w:lang w:val="en-GB"/>
        </w:rPr>
      </w:pPr>
      <w:r w:rsidRPr="003F1CDB">
        <w:rPr>
          <w:rFonts w:ascii="Arial Narrow" w:hAnsi="Arial Narrow" w:cs="Calibri"/>
          <w:sz w:val="24"/>
          <w:szCs w:val="24"/>
          <w:lang w:val="en-GB"/>
        </w:rPr>
        <w:t>Subsidies to primary and secondary schools in 2019/20 will amount to R509, 395,000 to Primary phase while R344, 799,000 is allocated towards the secondary phase.</w:t>
      </w:r>
    </w:p>
    <w:p w14:paraId="3D92594F" w14:textId="77777777" w:rsidR="003F1CDB" w:rsidRPr="003F1CDB" w:rsidRDefault="003F1CDB" w:rsidP="003F1CDB">
      <w:pPr>
        <w:rPr>
          <w:rFonts w:ascii="Arial Narrow" w:hAnsi="Arial Narrow" w:cs="Calibri"/>
          <w:sz w:val="24"/>
          <w:szCs w:val="24"/>
          <w:lang w:val="en-GB"/>
        </w:rPr>
      </w:pPr>
    </w:p>
    <w:p w14:paraId="327905C4" w14:textId="77777777" w:rsidR="003F1CDB" w:rsidRDefault="003F1CDB" w:rsidP="003F1CDB">
      <w:pPr>
        <w:rPr>
          <w:rFonts w:ascii="Arial Narrow" w:hAnsi="Arial Narrow" w:cs="Calibri"/>
          <w:sz w:val="24"/>
          <w:szCs w:val="24"/>
          <w:lang w:val="en-GB"/>
        </w:rPr>
      </w:pPr>
      <w:r w:rsidRPr="003F1CDB">
        <w:rPr>
          <w:rFonts w:ascii="Arial Narrow" w:hAnsi="Arial Narrow" w:cs="Calibri"/>
          <w:sz w:val="24"/>
          <w:szCs w:val="24"/>
          <w:lang w:val="en-GB"/>
        </w:rPr>
        <w:t>The Department indicated that it intends to intensify its inspection and audit capacity to ensure that all subsidised schools use state funds to achieve the educational outcomes set out in the curriculum framework. In response to the Committee question on enhancing capacity to ensure adequate monitoring and visits to independent schools, the Department indicated that it has approved the advertisement of vacant posts in the Independent Schools Directorate in line with the newly approved structure and is working on the advertisement of these posts as approved before September 2019. These posts, once advertised and filled will bring the required capacity to the Directorate. The department is requested to keep the Committee informed on the progress thereof.</w:t>
      </w:r>
    </w:p>
    <w:p w14:paraId="67DEF06A" w14:textId="77777777" w:rsidR="003F1CDB" w:rsidRPr="003F1CDB" w:rsidRDefault="003F1CDB" w:rsidP="003F1CDB">
      <w:pPr>
        <w:rPr>
          <w:rFonts w:ascii="Arial Narrow" w:hAnsi="Arial Narrow" w:cs="Calibri"/>
          <w:sz w:val="24"/>
          <w:szCs w:val="24"/>
          <w:lang w:val="en-GB"/>
        </w:rPr>
      </w:pPr>
    </w:p>
    <w:p w14:paraId="6EBA05E5" w14:textId="77777777" w:rsidR="003F1CDB" w:rsidRDefault="003F1CDB" w:rsidP="003F1CDB">
      <w:pPr>
        <w:rPr>
          <w:rFonts w:ascii="Arial Narrow" w:hAnsi="Arial Narrow" w:cs="Calibri"/>
          <w:sz w:val="24"/>
          <w:szCs w:val="24"/>
          <w:lang w:val="en-GB"/>
        </w:rPr>
      </w:pPr>
      <w:r>
        <w:rPr>
          <w:rFonts w:ascii="Arial Narrow" w:hAnsi="Arial Narrow" w:cs="Calibri"/>
          <w:sz w:val="24"/>
          <w:szCs w:val="24"/>
          <w:lang w:val="en-GB"/>
        </w:rPr>
        <w:t>Furthermore. t</w:t>
      </w:r>
      <w:r w:rsidRPr="003F1CDB">
        <w:rPr>
          <w:rFonts w:ascii="Arial Narrow" w:hAnsi="Arial Narrow" w:cs="Calibri"/>
          <w:sz w:val="24"/>
          <w:szCs w:val="24"/>
          <w:lang w:val="en-GB"/>
        </w:rPr>
        <w:t xml:space="preserve">he Department informed the Committee that it has made a request to the National Department of Basic Education to </w:t>
      </w:r>
      <w:r w:rsidR="00101AC1">
        <w:rPr>
          <w:rFonts w:ascii="Arial Narrow" w:hAnsi="Arial Narrow" w:cs="Calibri"/>
          <w:sz w:val="24"/>
          <w:szCs w:val="24"/>
          <w:lang w:val="en-GB"/>
        </w:rPr>
        <w:t>freeze the budget for subsidies</w:t>
      </w:r>
      <w:r w:rsidRPr="003F1CDB">
        <w:rPr>
          <w:rFonts w:ascii="Arial Narrow" w:hAnsi="Arial Narrow" w:cs="Calibri"/>
          <w:sz w:val="24"/>
          <w:szCs w:val="24"/>
          <w:lang w:val="en-GB"/>
        </w:rPr>
        <w:t xml:space="preserve"> and the request was granted. </w:t>
      </w:r>
    </w:p>
    <w:p w14:paraId="718117E7" w14:textId="77777777" w:rsidR="003F1CDB" w:rsidRPr="003F1CDB" w:rsidRDefault="003F1CDB" w:rsidP="003F1CDB">
      <w:pPr>
        <w:rPr>
          <w:rFonts w:ascii="Arial Narrow" w:hAnsi="Arial Narrow" w:cs="Calibri"/>
          <w:sz w:val="24"/>
          <w:szCs w:val="24"/>
          <w:lang w:val="en-GB"/>
        </w:rPr>
      </w:pPr>
    </w:p>
    <w:p w14:paraId="007EE08C" w14:textId="77777777" w:rsidR="003F1CDB" w:rsidRDefault="003F1CDB" w:rsidP="003F1CDB">
      <w:pPr>
        <w:rPr>
          <w:rFonts w:ascii="Arial Narrow" w:hAnsi="Arial Narrow" w:cs="Calibri"/>
          <w:sz w:val="24"/>
          <w:szCs w:val="24"/>
          <w:lang w:val="en-GB"/>
        </w:rPr>
      </w:pPr>
      <w:r w:rsidRPr="003F1CDB">
        <w:rPr>
          <w:rFonts w:ascii="Arial Narrow" w:hAnsi="Arial Narrow" w:cs="Calibri"/>
          <w:sz w:val="24"/>
          <w:szCs w:val="24"/>
          <w:lang w:val="en-GB"/>
        </w:rPr>
        <w:t xml:space="preserve">In terms of financial plans, the report shows that the expenditure outcomes </w:t>
      </w:r>
      <w:r>
        <w:rPr>
          <w:rFonts w:ascii="Arial Narrow" w:hAnsi="Arial Narrow" w:cs="Calibri"/>
          <w:sz w:val="24"/>
          <w:szCs w:val="24"/>
          <w:lang w:val="en-GB"/>
        </w:rPr>
        <w:t>increased to</w:t>
      </w:r>
      <w:r w:rsidRPr="003F1CDB">
        <w:rPr>
          <w:rFonts w:ascii="Arial Narrow" w:hAnsi="Arial Narrow" w:cs="Calibri"/>
          <w:sz w:val="24"/>
          <w:szCs w:val="24"/>
          <w:lang w:val="en-GB"/>
        </w:rPr>
        <w:t xml:space="preserve"> R238 million from 2013/14 FY to 2017/18 FY. The Department reports that this is due to the increase in the number of schools being subsidised. This can be seen through the expenditure increase from R515, 059, 000 in 2014/15 FY to R691, 636, 000 during the 2017/18 FY.</w:t>
      </w:r>
    </w:p>
    <w:p w14:paraId="1E79166E" w14:textId="77777777" w:rsidR="003F1CDB" w:rsidRPr="003F1CDB" w:rsidRDefault="003F1CDB" w:rsidP="003F1CDB">
      <w:pPr>
        <w:rPr>
          <w:rFonts w:ascii="Arial Narrow" w:hAnsi="Arial Narrow" w:cs="Calibri"/>
          <w:sz w:val="24"/>
          <w:szCs w:val="24"/>
          <w:lang w:val="en-GB"/>
        </w:rPr>
      </w:pPr>
    </w:p>
    <w:p w14:paraId="265E3CF3" w14:textId="77777777" w:rsidR="00E265A1" w:rsidRDefault="003F1CDB" w:rsidP="003F1CDB">
      <w:pPr>
        <w:rPr>
          <w:rFonts w:ascii="Arial Narrow" w:hAnsi="Arial Narrow" w:cs="Calibri"/>
          <w:sz w:val="24"/>
          <w:szCs w:val="24"/>
          <w:lang w:val="en-GB"/>
        </w:rPr>
      </w:pPr>
      <w:r w:rsidRPr="003F1CDB">
        <w:rPr>
          <w:rFonts w:ascii="Arial Narrow" w:hAnsi="Arial Narrow" w:cs="Calibri"/>
          <w:sz w:val="24"/>
          <w:szCs w:val="24"/>
          <w:lang w:val="en-GB"/>
        </w:rPr>
        <w:t>In terms of economic classification, the ma</w:t>
      </w:r>
      <w:r>
        <w:rPr>
          <w:rFonts w:ascii="Arial Narrow" w:hAnsi="Arial Narrow" w:cs="Calibri"/>
          <w:sz w:val="24"/>
          <w:szCs w:val="24"/>
          <w:lang w:val="en-GB"/>
        </w:rPr>
        <w:t xml:space="preserve">jor portion of the allocation is </w:t>
      </w:r>
      <w:r w:rsidR="00DB64F9">
        <w:rPr>
          <w:rFonts w:ascii="Arial Narrow" w:hAnsi="Arial Narrow" w:cs="Calibri"/>
          <w:sz w:val="24"/>
          <w:szCs w:val="24"/>
          <w:lang w:val="en-GB"/>
        </w:rPr>
        <w:t xml:space="preserve">channelled </w:t>
      </w:r>
      <w:r w:rsidR="00DB64F9" w:rsidRPr="003F1CDB">
        <w:rPr>
          <w:rFonts w:ascii="Arial Narrow" w:hAnsi="Arial Narrow" w:cs="Calibri"/>
          <w:sz w:val="24"/>
          <w:szCs w:val="24"/>
          <w:lang w:val="en-GB"/>
        </w:rPr>
        <w:t>towards</w:t>
      </w:r>
      <w:r w:rsidRPr="003F1CDB">
        <w:rPr>
          <w:rFonts w:ascii="Arial Narrow" w:hAnsi="Arial Narrow" w:cs="Calibri"/>
          <w:sz w:val="24"/>
          <w:szCs w:val="24"/>
          <w:lang w:val="en-GB"/>
        </w:rPr>
        <w:t xml:space="preserve"> transfers and subsidies to institutions which amounts to R854, 194,000.</w:t>
      </w:r>
    </w:p>
    <w:p w14:paraId="08550418" w14:textId="77777777" w:rsidR="003F1CDB" w:rsidRPr="00E265A1" w:rsidRDefault="003F1CDB" w:rsidP="003F1CDB">
      <w:pPr>
        <w:rPr>
          <w:rFonts w:ascii="Arial Narrow" w:hAnsi="Arial Narrow" w:cs="Calibri"/>
          <w:sz w:val="24"/>
          <w:szCs w:val="24"/>
          <w:lang w:val="en-GB"/>
        </w:rPr>
      </w:pPr>
    </w:p>
    <w:p w14:paraId="408AC554" w14:textId="77777777" w:rsidR="00E265A1" w:rsidRPr="00E265A1" w:rsidRDefault="00E265A1" w:rsidP="00E265A1">
      <w:pPr>
        <w:rPr>
          <w:rFonts w:ascii="Arial Narrow" w:hAnsi="Arial Narrow" w:cs="Calibri"/>
          <w:sz w:val="24"/>
          <w:szCs w:val="24"/>
          <w:lang w:val="en-GB"/>
        </w:rPr>
      </w:pPr>
      <w:r w:rsidRPr="00E265A1">
        <w:rPr>
          <w:rFonts w:ascii="Arial Narrow" w:hAnsi="Arial Narrow" w:cs="Calibri"/>
          <w:sz w:val="24"/>
          <w:szCs w:val="24"/>
          <w:lang w:val="en-GB"/>
        </w:rPr>
        <w:t>The Department intends to achieve the following</w:t>
      </w:r>
      <w:r>
        <w:rPr>
          <w:rFonts w:ascii="Arial Narrow" w:hAnsi="Arial Narrow" w:cs="Calibri"/>
          <w:sz w:val="24"/>
          <w:szCs w:val="24"/>
          <w:lang w:val="en-GB"/>
        </w:rPr>
        <w:t xml:space="preserve"> national </w:t>
      </w:r>
      <w:r w:rsidR="00821AF6">
        <w:rPr>
          <w:rFonts w:ascii="Arial Narrow" w:hAnsi="Arial Narrow" w:cs="Calibri"/>
          <w:sz w:val="24"/>
          <w:szCs w:val="24"/>
          <w:lang w:val="en-GB"/>
        </w:rPr>
        <w:t>targets in</w:t>
      </w:r>
      <w:r w:rsidRPr="00E265A1">
        <w:rPr>
          <w:rFonts w:ascii="Arial Narrow" w:hAnsi="Arial Narrow" w:cs="Calibri"/>
          <w:sz w:val="24"/>
          <w:szCs w:val="24"/>
          <w:lang w:val="en-GB"/>
        </w:rPr>
        <w:t xml:space="preserve"> this </w:t>
      </w:r>
      <w:proofErr w:type="spellStart"/>
      <w:r w:rsidRPr="00E265A1">
        <w:rPr>
          <w:rFonts w:ascii="Arial Narrow" w:hAnsi="Arial Narrow" w:cs="Calibri"/>
          <w:sz w:val="24"/>
          <w:szCs w:val="24"/>
          <w:lang w:val="en-GB"/>
        </w:rPr>
        <w:t>progamme</w:t>
      </w:r>
      <w:proofErr w:type="spellEnd"/>
      <w:r w:rsidRPr="00E265A1">
        <w:rPr>
          <w:rFonts w:ascii="Arial Narrow" w:hAnsi="Arial Narrow" w:cs="Calibri"/>
          <w:sz w:val="24"/>
          <w:szCs w:val="24"/>
          <w:lang w:val="en-GB"/>
        </w:rPr>
        <w:t xml:space="preserve">:  </w:t>
      </w:r>
    </w:p>
    <w:p w14:paraId="26C0F6FB" w14:textId="77777777" w:rsidR="00E265A1" w:rsidRPr="00E265A1" w:rsidRDefault="00E265A1" w:rsidP="00E265A1">
      <w:pPr>
        <w:rPr>
          <w:rFonts w:ascii="Arial Narrow" w:hAnsi="Arial Narrow" w:cs="Calibri"/>
          <w:sz w:val="24"/>
          <w:szCs w:val="24"/>
          <w:lang w:val="en-GB"/>
        </w:rPr>
      </w:pPr>
      <w:r w:rsidRPr="00E265A1">
        <w:rPr>
          <w:rFonts w:ascii="Arial Narrow" w:hAnsi="Arial Narrow" w:cs="Calibri"/>
          <w:sz w:val="24"/>
          <w:szCs w:val="24"/>
          <w:lang w:val="en-GB"/>
        </w:rPr>
        <w:t>•</w:t>
      </w:r>
      <w:r w:rsidRPr="00E265A1">
        <w:rPr>
          <w:rFonts w:ascii="Arial Narrow" w:hAnsi="Arial Narrow" w:cs="Calibri"/>
          <w:sz w:val="24"/>
          <w:szCs w:val="24"/>
          <w:lang w:val="en-GB"/>
        </w:rPr>
        <w:tab/>
      </w:r>
      <w:r w:rsidR="002A398A">
        <w:rPr>
          <w:rFonts w:ascii="Arial Narrow" w:hAnsi="Arial Narrow" w:cs="Calibri"/>
          <w:b/>
          <w:sz w:val="24"/>
          <w:szCs w:val="24"/>
          <w:lang w:val="en-GB"/>
        </w:rPr>
        <w:t>P</w:t>
      </w:r>
      <w:r w:rsidRPr="00E265A1">
        <w:rPr>
          <w:rFonts w:ascii="Arial Narrow" w:hAnsi="Arial Narrow" w:cs="Calibri"/>
          <w:b/>
          <w:sz w:val="24"/>
          <w:szCs w:val="24"/>
          <w:lang w:val="en-GB"/>
        </w:rPr>
        <w:t>PM 301</w:t>
      </w:r>
      <w:r w:rsidR="003F1CDB">
        <w:rPr>
          <w:rFonts w:ascii="Arial Narrow" w:hAnsi="Arial Narrow" w:cs="Calibri"/>
          <w:sz w:val="24"/>
          <w:szCs w:val="24"/>
          <w:lang w:val="en-GB"/>
        </w:rPr>
        <w:t>: 116 495</w:t>
      </w:r>
      <w:r w:rsidRPr="00E265A1">
        <w:rPr>
          <w:rFonts w:ascii="Arial Narrow" w:hAnsi="Arial Narrow" w:cs="Calibri"/>
          <w:sz w:val="24"/>
          <w:szCs w:val="24"/>
          <w:lang w:val="en-GB"/>
        </w:rPr>
        <w:t xml:space="preserve"> subsidised learners in independent schools.</w:t>
      </w:r>
    </w:p>
    <w:p w14:paraId="53CFB3AE" w14:textId="77777777" w:rsidR="00E265A1" w:rsidRPr="00E265A1" w:rsidRDefault="00E265A1" w:rsidP="00E265A1">
      <w:pPr>
        <w:rPr>
          <w:rFonts w:ascii="Arial Narrow" w:hAnsi="Arial Narrow" w:cs="Calibri"/>
          <w:sz w:val="24"/>
          <w:szCs w:val="24"/>
          <w:lang w:val="en-GB"/>
        </w:rPr>
      </w:pPr>
      <w:r w:rsidRPr="00E265A1">
        <w:rPr>
          <w:rFonts w:ascii="Arial Narrow" w:hAnsi="Arial Narrow" w:cs="Calibri"/>
          <w:sz w:val="24"/>
          <w:szCs w:val="24"/>
          <w:lang w:val="en-GB"/>
        </w:rPr>
        <w:t>•</w:t>
      </w:r>
      <w:r w:rsidRPr="00E265A1">
        <w:rPr>
          <w:rFonts w:ascii="Arial Narrow" w:hAnsi="Arial Narrow" w:cs="Calibri"/>
          <w:sz w:val="24"/>
          <w:szCs w:val="24"/>
          <w:lang w:val="en-GB"/>
        </w:rPr>
        <w:tab/>
      </w:r>
      <w:r w:rsidR="002A398A">
        <w:rPr>
          <w:rFonts w:ascii="Arial Narrow" w:hAnsi="Arial Narrow" w:cs="Calibri"/>
          <w:b/>
          <w:sz w:val="24"/>
          <w:szCs w:val="24"/>
          <w:lang w:val="en-GB"/>
        </w:rPr>
        <w:t>P</w:t>
      </w:r>
      <w:r w:rsidRPr="00E265A1">
        <w:rPr>
          <w:rFonts w:ascii="Arial Narrow" w:hAnsi="Arial Narrow" w:cs="Calibri"/>
          <w:b/>
          <w:sz w:val="24"/>
          <w:szCs w:val="24"/>
          <w:lang w:val="en-GB"/>
        </w:rPr>
        <w:t>PM 302</w:t>
      </w:r>
      <w:r w:rsidR="00DB64F9">
        <w:rPr>
          <w:rFonts w:ascii="Arial Narrow" w:hAnsi="Arial Narrow" w:cs="Calibri"/>
          <w:sz w:val="24"/>
          <w:szCs w:val="24"/>
          <w:lang w:val="en-GB"/>
        </w:rPr>
        <w:t>: 26</w:t>
      </w:r>
      <w:r w:rsidRPr="00E265A1">
        <w:rPr>
          <w:rFonts w:ascii="Arial Narrow" w:hAnsi="Arial Narrow" w:cs="Calibri"/>
          <w:sz w:val="24"/>
          <w:szCs w:val="24"/>
          <w:lang w:val="en-GB"/>
        </w:rPr>
        <w:t>% of registered independent schools receiving subsidies</w:t>
      </w:r>
    </w:p>
    <w:p w14:paraId="622CF266" w14:textId="77777777" w:rsidR="00E265A1" w:rsidRDefault="00E265A1" w:rsidP="00E265A1">
      <w:pPr>
        <w:rPr>
          <w:rFonts w:ascii="Arial Narrow" w:hAnsi="Arial Narrow" w:cs="Calibri"/>
          <w:sz w:val="24"/>
          <w:szCs w:val="24"/>
          <w:lang w:val="en-GB"/>
        </w:rPr>
      </w:pPr>
      <w:r w:rsidRPr="00E265A1">
        <w:rPr>
          <w:rFonts w:ascii="Arial Narrow" w:hAnsi="Arial Narrow" w:cs="Calibri"/>
          <w:sz w:val="24"/>
          <w:szCs w:val="24"/>
          <w:lang w:val="en-GB"/>
        </w:rPr>
        <w:t>•</w:t>
      </w:r>
      <w:r w:rsidRPr="00E265A1">
        <w:rPr>
          <w:rFonts w:ascii="Arial Narrow" w:hAnsi="Arial Narrow" w:cs="Calibri"/>
          <w:sz w:val="24"/>
          <w:szCs w:val="24"/>
          <w:lang w:val="en-GB"/>
        </w:rPr>
        <w:tab/>
      </w:r>
      <w:r w:rsidR="002A398A">
        <w:rPr>
          <w:rFonts w:ascii="Arial Narrow" w:hAnsi="Arial Narrow" w:cs="Calibri"/>
          <w:b/>
          <w:sz w:val="24"/>
          <w:szCs w:val="24"/>
          <w:lang w:val="en-GB"/>
        </w:rPr>
        <w:t>P</w:t>
      </w:r>
      <w:r w:rsidRPr="00E265A1">
        <w:rPr>
          <w:rFonts w:ascii="Arial Narrow" w:hAnsi="Arial Narrow" w:cs="Calibri"/>
          <w:b/>
          <w:sz w:val="24"/>
          <w:szCs w:val="24"/>
          <w:lang w:val="en-GB"/>
        </w:rPr>
        <w:t>PM 303</w:t>
      </w:r>
      <w:r w:rsidR="00DB64F9">
        <w:rPr>
          <w:rFonts w:ascii="Arial Narrow" w:hAnsi="Arial Narrow" w:cs="Calibri"/>
          <w:sz w:val="24"/>
          <w:szCs w:val="24"/>
          <w:lang w:val="en-GB"/>
        </w:rPr>
        <w:t>: 25</w:t>
      </w:r>
      <w:r w:rsidRPr="00E265A1">
        <w:rPr>
          <w:rFonts w:ascii="Arial Narrow" w:hAnsi="Arial Narrow" w:cs="Calibri"/>
          <w:sz w:val="24"/>
          <w:szCs w:val="24"/>
          <w:lang w:val="en-GB"/>
        </w:rPr>
        <w:t>% of registered independent schools visited for monitoring and support.</w:t>
      </w:r>
    </w:p>
    <w:p w14:paraId="715C2B3D" w14:textId="77777777" w:rsidR="00E265A1" w:rsidRPr="00E265A1" w:rsidRDefault="00E265A1" w:rsidP="00E265A1">
      <w:pPr>
        <w:rPr>
          <w:rFonts w:ascii="Arial Narrow" w:hAnsi="Arial Narrow" w:cs="Calibri"/>
          <w:sz w:val="24"/>
          <w:szCs w:val="24"/>
          <w:lang w:val="en-GB"/>
        </w:rPr>
      </w:pPr>
    </w:p>
    <w:p w14:paraId="77F3AA7C" w14:textId="77777777" w:rsidR="00656638" w:rsidRPr="003648BB" w:rsidRDefault="00656638" w:rsidP="00197B88">
      <w:pPr>
        <w:pStyle w:val="ListParagraph"/>
        <w:numPr>
          <w:ilvl w:val="0"/>
          <w:numId w:val="7"/>
        </w:numPr>
        <w:spacing w:line="360" w:lineRule="auto"/>
        <w:rPr>
          <w:rFonts w:ascii="Arial Narrow" w:hAnsi="Arial Narrow" w:cs="Calibri"/>
          <w:b/>
          <w:sz w:val="26"/>
          <w:szCs w:val="26"/>
          <w:lang w:val="en-GB"/>
        </w:rPr>
      </w:pPr>
      <w:r w:rsidRPr="003648BB">
        <w:rPr>
          <w:rFonts w:ascii="Arial Narrow" w:hAnsi="Arial Narrow" w:cs="Calibri"/>
          <w:b/>
          <w:sz w:val="26"/>
          <w:szCs w:val="26"/>
          <w:lang w:val="en-GB"/>
        </w:rPr>
        <w:t xml:space="preserve">Programme 4: Public Special School Education </w:t>
      </w:r>
    </w:p>
    <w:p w14:paraId="59E04378" w14:textId="77777777" w:rsidR="00E265A1" w:rsidRDefault="00E265A1" w:rsidP="00E265A1">
      <w:pPr>
        <w:rPr>
          <w:rFonts w:ascii="Arial Narrow" w:hAnsi="Arial Narrow" w:cs="Calibri"/>
          <w:sz w:val="24"/>
          <w:szCs w:val="24"/>
          <w:lang w:val="en-GB"/>
        </w:rPr>
      </w:pPr>
      <w:r w:rsidRPr="00E265A1">
        <w:rPr>
          <w:rFonts w:ascii="Arial Narrow" w:hAnsi="Arial Narrow" w:cs="Calibri"/>
          <w:sz w:val="24"/>
          <w:szCs w:val="24"/>
          <w:lang w:val="en-GB"/>
        </w:rPr>
        <w:lastRenderedPageBreak/>
        <w:t xml:space="preserve">This programme is aimed at providing compulsory public education in special schools in relation to SASA and White Paper 6 on inclusive education. </w:t>
      </w:r>
    </w:p>
    <w:p w14:paraId="0B892624" w14:textId="77777777" w:rsidR="002A398A" w:rsidRPr="00E265A1" w:rsidRDefault="002A398A" w:rsidP="00C60EAE">
      <w:pPr>
        <w:spacing w:line="276" w:lineRule="auto"/>
        <w:rPr>
          <w:rFonts w:ascii="Arial Narrow" w:hAnsi="Arial Narrow" w:cs="Calibri"/>
          <w:sz w:val="24"/>
          <w:szCs w:val="24"/>
          <w:lang w:val="en-GB"/>
        </w:rPr>
      </w:pPr>
    </w:p>
    <w:p w14:paraId="2788FADC" w14:textId="77777777" w:rsidR="00AE425A" w:rsidRDefault="00E265A1" w:rsidP="00E265A1">
      <w:pPr>
        <w:rPr>
          <w:rFonts w:ascii="Arial Narrow" w:hAnsi="Arial Narrow" w:cs="Calibri"/>
          <w:sz w:val="24"/>
          <w:szCs w:val="24"/>
          <w:lang w:val="en-GB"/>
        </w:rPr>
      </w:pPr>
      <w:r w:rsidRPr="00E265A1">
        <w:rPr>
          <w:rFonts w:ascii="Arial Narrow" w:hAnsi="Arial Narrow" w:cs="Calibri"/>
          <w:sz w:val="24"/>
          <w:szCs w:val="24"/>
          <w:lang w:val="en-GB"/>
        </w:rPr>
        <w:t>The Department intends to achieve the following</w:t>
      </w:r>
      <w:r w:rsidR="002A398A">
        <w:rPr>
          <w:rFonts w:ascii="Arial Narrow" w:hAnsi="Arial Narrow" w:cs="Calibri"/>
          <w:sz w:val="24"/>
          <w:szCs w:val="24"/>
          <w:lang w:val="en-GB"/>
        </w:rPr>
        <w:t xml:space="preserve"> national </w:t>
      </w:r>
      <w:r w:rsidR="00DC43CF">
        <w:rPr>
          <w:rFonts w:ascii="Arial Narrow" w:hAnsi="Arial Narrow" w:cs="Calibri"/>
          <w:sz w:val="24"/>
          <w:szCs w:val="24"/>
          <w:lang w:val="en-GB"/>
        </w:rPr>
        <w:t xml:space="preserve">and provincial </w:t>
      </w:r>
      <w:r w:rsidR="002A398A" w:rsidRPr="00E265A1">
        <w:rPr>
          <w:rFonts w:ascii="Arial Narrow" w:hAnsi="Arial Narrow" w:cs="Calibri"/>
          <w:sz w:val="24"/>
          <w:szCs w:val="24"/>
          <w:lang w:val="en-GB"/>
        </w:rPr>
        <w:t>targets</w:t>
      </w:r>
      <w:r w:rsidRPr="00E265A1">
        <w:rPr>
          <w:rFonts w:ascii="Arial Narrow" w:hAnsi="Arial Narrow" w:cs="Calibri"/>
          <w:sz w:val="24"/>
          <w:szCs w:val="24"/>
          <w:lang w:val="en-GB"/>
        </w:rPr>
        <w:t xml:space="preserve"> </w:t>
      </w:r>
      <w:r w:rsidR="002A398A" w:rsidRPr="00E265A1">
        <w:rPr>
          <w:rFonts w:ascii="Arial Narrow" w:hAnsi="Arial Narrow" w:cs="Calibri"/>
          <w:sz w:val="24"/>
          <w:szCs w:val="24"/>
          <w:lang w:val="en-GB"/>
        </w:rPr>
        <w:t>in this</w:t>
      </w:r>
      <w:r w:rsidRPr="00E265A1">
        <w:rPr>
          <w:rFonts w:ascii="Arial Narrow" w:hAnsi="Arial Narrow" w:cs="Calibri"/>
          <w:sz w:val="24"/>
          <w:szCs w:val="24"/>
          <w:lang w:val="en-GB"/>
        </w:rPr>
        <w:t xml:space="preserve"> </w:t>
      </w:r>
      <w:proofErr w:type="spellStart"/>
      <w:r w:rsidRPr="00E265A1">
        <w:rPr>
          <w:rFonts w:ascii="Arial Narrow" w:hAnsi="Arial Narrow" w:cs="Calibri"/>
          <w:sz w:val="24"/>
          <w:szCs w:val="24"/>
          <w:lang w:val="en-GB"/>
        </w:rPr>
        <w:t>progamme</w:t>
      </w:r>
      <w:proofErr w:type="spellEnd"/>
      <w:r w:rsidRPr="00E265A1">
        <w:rPr>
          <w:rFonts w:ascii="Arial Narrow" w:hAnsi="Arial Narrow" w:cs="Calibri"/>
          <w:sz w:val="24"/>
          <w:szCs w:val="24"/>
          <w:lang w:val="en-GB"/>
        </w:rPr>
        <w:t xml:space="preserve">:  </w:t>
      </w:r>
    </w:p>
    <w:p w14:paraId="4D0CA436" w14:textId="77777777" w:rsidR="002A398A" w:rsidRDefault="002A398A" w:rsidP="00197B88">
      <w:pPr>
        <w:pStyle w:val="ListParagraph"/>
        <w:numPr>
          <w:ilvl w:val="0"/>
          <w:numId w:val="15"/>
        </w:numPr>
        <w:rPr>
          <w:rFonts w:ascii="Arial Narrow" w:hAnsi="Arial Narrow" w:cs="Calibri"/>
          <w:sz w:val="24"/>
          <w:szCs w:val="24"/>
          <w:lang w:val="en-GB"/>
        </w:rPr>
      </w:pPr>
      <w:r w:rsidRPr="002A398A">
        <w:rPr>
          <w:rFonts w:ascii="Arial Narrow" w:hAnsi="Arial Narrow" w:cs="Calibri"/>
          <w:b/>
          <w:sz w:val="24"/>
          <w:szCs w:val="24"/>
          <w:lang w:val="en-GB"/>
        </w:rPr>
        <w:t>PPM 401</w:t>
      </w:r>
      <w:r w:rsidR="00DB64F9">
        <w:rPr>
          <w:rFonts w:ascii="Arial Narrow" w:hAnsi="Arial Narrow" w:cs="Calibri"/>
          <w:sz w:val="24"/>
          <w:szCs w:val="24"/>
          <w:lang w:val="en-GB"/>
        </w:rPr>
        <w:t>: 15.6% of</w:t>
      </w:r>
      <w:r>
        <w:rPr>
          <w:rFonts w:ascii="Arial Narrow" w:hAnsi="Arial Narrow" w:cs="Calibri"/>
          <w:sz w:val="24"/>
          <w:szCs w:val="24"/>
          <w:lang w:val="en-GB"/>
        </w:rPr>
        <w:t xml:space="preserve"> special schools serving as resource centres</w:t>
      </w:r>
    </w:p>
    <w:p w14:paraId="790480BC" w14:textId="77777777" w:rsidR="002A398A" w:rsidRDefault="002A398A" w:rsidP="00197B88">
      <w:pPr>
        <w:pStyle w:val="ListParagraph"/>
        <w:numPr>
          <w:ilvl w:val="0"/>
          <w:numId w:val="15"/>
        </w:numPr>
        <w:rPr>
          <w:rFonts w:ascii="Arial Narrow" w:hAnsi="Arial Narrow" w:cs="Calibri"/>
          <w:sz w:val="24"/>
          <w:szCs w:val="24"/>
          <w:lang w:val="en-GB"/>
        </w:rPr>
      </w:pPr>
      <w:r>
        <w:rPr>
          <w:rFonts w:ascii="Arial Narrow" w:hAnsi="Arial Narrow" w:cs="Calibri"/>
          <w:b/>
          <w:sz w:val="24"/>
          <w:szCs w:val="24"/>
          <w:lang w:val="en-GB"/>
        </w:rPr>
        <w:t xml:space="preserve">PPM 402: </w:t>
      </w:r>
      <w:r w:rsidR="00DB64F9">
        <w:rPr>
          <w:rFonts w:ascii="Arial Narrow" w:hAnsi="Arial Narrow" w:cs="Calibri"/>
          <w:sz w:val="24"/>
          <w:szCs w:val="24"/>
          <w:lang w:val="en-GB"/>
        </w:rPr>
        <w:t>49 319</w:t>
      </w:r>
      <w:r w:rsidRPr="002A398A">
        <w:rPr>
          <w:rFonts w:ascii="Arial Narrow" w:hAnsi="Arial Narrow" w:cs="Calibri"/>
          <w:sz w:val="24"/>
          <w:szCs w:val="24"/>
          <w:lang w:val="en-GB"/>
        </w:rPr>
        <w:t xml:space="preserve"> learners in public special schools</w:t>
      </w:r>
    </w:p>
    <w:p w14:paraId="3CCB9353" w14:textId="77777777" w:rsidR="00DB64F9" w:rsidRPr="00DB64F9" w:rsidRDefault="002A398A" w:rsidP="00DB64F9">
      <w:pPr>
        <w:pStyle w:val="ListParagraph"/>
        <w:numPr>
          <w:ilvl w:val="0"/>
          <w:numId w:val="15"/>
        </w:numPr>
        <w:rPr>
          <w:rFonts w:ascii="Arial Narrow" w:hAnsi="Arial Narrow" w:cs="Calibri"/>
          <w:sz w:val="24"/>
          <w:szCs w:val="24"/>
          <w:lang w:val="en-GB"/>
        </w:rPr>
      </w:pPr>
      <w:r>
        <w:rPr>
          <w:rFonts w:ascii="Arial Narrow" w:hAnsi="Arial Narrow" w:cs="Calibri"/>
          <w:b/>
          <w:sz w:val="24"/>
          <w:szCs w:val="24"/>
          <w:lang w:val="en-GB"/>
        </w:rPr>
        <w:t>PPM 403:</w:t>
      </w:r>
      <w:r w:rsidR="00DB64F9">
        <w:rPr>
          <w:rFonts w:ascii="Arial Narrow" w:hAnsi="Arial Narrow" w:cs="Calibri"/>
          <w:sz w:val="24"/>
          <w:szCs w:val="24"/>
          <w:lang w:val="en-GB"/>
        </w:rPr>
        <w:t xml:space="preserve">  632</w:t>
      </w:r>
      <w:r>
        <w:rPr>
          <w:rFonts w:ascii="Arial Narrow" w:hAnsi="Arial Narrow" w:cs="Calibri"/>
          <w:sz w:val="24"/>
          <w:szCs w:val="24"/>
          <w:lang w:val="en-GB"/>
        </w:rPr>
        <w:t xml:space="preserve"> therapists/specialist staff in special schools</w:t>
      </w:r>
      <w:r w:rsidR="00DB64F9" w:rsidRPr="00DB64F9">
        <w:rPr>
          <w:rFonts w:asciiTheme="minorHAnsi" w:eastAsiaTheme="minorHAnsi" w:hAnsiTheme="minorHAnsi" w:cstheme="minorBidi"/>
          <w:lang w:val="en-ZA"/>
        </w:rPr>
        <w:t xml:space="preserve"> </w:t>
      </w:r>
    </w:p>
    <w:p w14:paraId="68DFA7B3" w14:textId="77777777" w:rsidR="002A398A" w:rsidRDefault="00DB64F9" w:rsidP="00DB64F9">
      <w:pPr>
        <w:pStyle w:val="ListParagraph"/>
        <w:numPr>
          <w:ilvl w:val="0"/>
          <w:numId w:val="15"/>
        </w:numPr>
        <w:rPr>
          <w:rFonts w:ascii="Arial Narrow" w:hAnsi="Arial Narrow" w:cs="Calibri"/>
          <w:sz w:val="24"/>
          <w:szCs w:val="24"/>
          <w:lang w:val="en-GB"/>
        </w:rPr>
      </w:pPr>
      <w:r w:rsidRPr="00DC43CF">
        <w:rPr>
          <w:rFonts w:ascii="Arial Narrow" w:hAnsi="Arial Narrow" w:cs="Calibri"/>
          <w:b/>
          <w:sz w:val="24"/>
          <w:szCs w:val="24"/>
          <w:lang w:val="en-GB"/>
        </w:rPr>
        <w:t>SPM 401</w:t>
      </w:r>
      <w:r w:rsidRPr="00DB64F9">
        <w:rPr>
          <w:rFonts w:ascii="Arial Narrow" w:hAnsi="Arial Narrow" w:cs="Calibri"/>
          <w:sz w:val="24"/>
          <w:szCs w:val="24"/>
          <w:lang w:val="en-GB"/>
        </w:rPr>
        <w:t xml:space="preserve">: </w:t>
      </w:r>
      <w:r w:rsidR="00DC43CF">
        <w:rPr>
          <w:rFonts w:ascii="Arial Narrow" w:hAnsi="Arial Narrow" w:cs="Calibri"/>
          <w:sz w:val="24"/>
          <w:szCs w:val="24"/>
          <w:lang w:val="en-GB"/>
        </w:rPr>
        <w:t xml:space="preserve">4 365 educators </w:t>
      </w:r>
      <w:r w:rsidR="00DC43CF" w:rsidRPr="00DB64F9">
        <w:rPr>
          <w:rFonts w:ascii="Arial Narrow" w:hAnsi="Arial Narrow" w:cs="Calibri"/>
          <w:sz w:val="24"/>
          <w:szCs w:val="24"/>
          <w:lang w:val="en-GB"/>
        </w:rPr>
        <w:t>employed</w:t>
      </w:r>
      <w:r w:rsidRPr="00DB64F9">
        <w:rPr>
          <w:rFonts w:ascii="Arial Narrow" w:hAnsi="Arial Narrow" w:cs="Calibri"/>
          <w:sz w:val="24"/>
          <w:szCs w:val="24"/>
          <w:lang w:val="en-GB"/>
        </w:rPr>
        <w:t xml:space="preserve"> in public special schools</w:t>
      </w:r>
    </w:p>
    <w:p w14:paraId="6C88BFDC" w14:textId="77777777" w:rsidR="002A398A" w:rsidRPr="00E265A1" w:rsidRDefault="002A398A" w:rsidP="00C60EAE">
      <w:pPr>
        <w:spacing w:line="276" w:lineRule="auto"/>
        <w:rPr>
          <w:rFonts w:ascii="Arial Narrow" w:hAnsi="Arial Narrow" w:cs="Calibri"/>
          <w:sz w:val="24"/>
          <w:szCs w:val="24"/>
          <w:lang w:val="en-GB"/>
        </w:rPr>
      </w:pPr>
    </w:p>
    <w:p w14:paraId="5535476B" w14:textId="77777777" w:rsidR="00656638" w:rsidRPr="003648BB" w:rsidRDefault="00656638" w:rsidP="00197B88">
      <w:pPr>
        <w:pStyle w:val="ListParagraph"/>
        <w:numPr>
          <w:ilvl w:val="0"/>
          <w:numId w:val="7"/>
        </w:numPr>
        <w:spacing w:line="360" w:lineRule="auto"/>
        <w:jc w:val="both"/>
        <w:rPr>
          <w:rFonts w:ascii="Arial Narrow" w:hAnsi="Arial Narrow" w:cs="Calibri"/>
          <w:b/>
          <w:sz w:val="26"/>
          <w:szCs w:val="26"/>
          <w:lang w:val="en-GB"/>
        </w:rPr>
      </w:pPr>
      <w:r w:rsidRPr="003648BB">
        <w:rPr>
          <w:rFonts w:ascii="Arial Narrow" w:hAnsi="Arial Narrow" w:cs="Calibri"/>
          <w:b/>
          <w:sz w:val="26"/>
          <w:szCs w:val="26"/>
          <w:lang w:val="en-GB"/>
        </w:rPr>
        <w:t>Programme 5: Early Childhood Development</w:t>
      </w:r>
    </w:p>
    <w:p w14:paraId="7801AE4E" w14:textId="77777777" w:rsidR="002A398A" w:rsidRDefault="002A398A" w:rsidP="002A398A">
      <w:pPr>
        <w:rPr>
          <w:rFonts w:ascii="Arial Narrow" w:hAnsi="Arial Narrow" w:cs="Calibri"/>
          <w:sz w:val="24"/>
          <w:szCs w:val="24"/>
          <w:lang w:val="en-GB"/>
        </w:rPr>
      </w:pPr>
      <w:r w:rsidRPr="002A398A">
        <w:rPr>
          <w:rFonts w:ascii="Arial Narrow" w:hAnsi="Arial Narrow" w:cs="Calibri"/>
          <w:sz w:val="24"/>
          <w:szCs w:val="24"/>
          <w:lang w:val="en-GB"/>
        </w:rPr>
        <w:t xml:space="preserve">This programme is aimed at providing Early Childhood Development at Grade R and earlier levels according to White Paper 5. </w:t>
      </w:r>
    </w:p>
    <w:p w14:paraId="7388EFC0" w14:textId="77777777" w:rsidR="00BC04B1" w:rsidRDefault="00BC04B1" w:rsidP="00C60EAE">
      <w:pPr>
        <w:spacing w:line="276" w:lineRule="auto"/>
        <w:rPr>
          <w:rFonts w:ascii="Arial Narrow" w:hAnsi="Arial Narrow" w:cs="Calibri"/>
          <w:sz w:val="24"/>
          <w:szCs w:val="24"/>
          <w:lang w:val="en-GB"/>
        </w:rPr>
      </w:pPr>
    </w:p>
    <w:p w14:paraId="67629E0C" w14:textId="77777777" w:rsid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Programme 5: Early Childhood Development saw an in increase</w:t>
      </w:r>
      <w:r>
        <w:rPr>
          <w:rFonts w:ascii="Arial Narrow" w:hAnsi="Arial Narrow" w:cs="Calibri"/>
          <w:sz w:val="24"/>
          <w:szCs w:val="24"/>
          <w:lang w:val="en-GB"/>
        </w:rPr>
        <w:t xml:space="preserve"> in</w:t>
      </w:r>
      <w:r w:rsidRPr="00BC04B1">
        <w:rPr>
          <w:rFonts w:ascii="Arial Narrow" w:hAnsi="Arial Narrow" w:cs="Calibri"/>
          <w:sz w:val="24"/>
          <w:szCs w:val="24"/>
          <w:lang w:val="en-GB"/>
        </w:rPr>
        <w:t xml:space="preserve"> its allocation from R809,855,000 in 2018/19 to R856, 825,000 in 2019/20 financial year. This represents a 5.8 per cent increase wit</w:t>
      </w:r>
      <w:r>
        <w:rPr>
          <w:rFonts w:ascii="Arial Narrow" w:hAnsi="Arial Narrow" w:cs="Calibri"/>
          <w:sz w:val="24"/>
          <w:szCs w:val="24"/>
          <w:lang w:val="en-GB"/>
        </w:rPr>
        <w:t>h a rand value of R46,9 million which is intended for</w:t>
      </w:r>
      <w:r w:rsidRPr="00BC04B1">
        <w:rPr>
          <w:rFonts w:ascii="Arial Narrow" w:hAnsi="Arial Narrow" w:cs="Calibri"/>
          <w:sz w:val="24"/>
          <w:szCs w:val="24"/>
          <w:lang w:val="en-GB"/>
        </w:rPr>
        <w:t xml:space="preserve"> improving the conditions of service (ICS) and for the remuneration of Grade R practitioners in line with the target of expanding Grade R to all public schools.</w:t>
      </w:r>
    </w:p>
    <w:p w14:paraId="4D561198" w14:textId="77777777" w:rsidR="00BC04B1" w:rsidRPr="00BC04B1" w:rsidRDefault="00BC04B1" w:rsidP="00BC04B1">
      <w:pPr>
        <w:rPr>
          <w:rFonts w:ascii="Arial Narrow" w:hAnsi="Arial Narrow" w:cs="Calibri"/>
          <w:sz w:val="24"/>
          <w:szCs w:val="24"/>
          <w:lang w:val="en-GB"/>
        </w:rPr>
      </w:pPr>
    </w:p>
    <w:p w14:paraId="79EDC8E2" w14:textId="77777777" w:rsid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For the 2019/20 FY, a total of R68.7 million within Grade R in Public Schools sub-programme is allocated towards the purchase of start-up kits for all new Grade R centres. The training of Grade R practitioners receives an allocation of R17.9 million while R20.5 million is for the provision of support with curriculum and training.</w:t>
      </w:r>
    </w:p>
    <w:p w14:paraId="3240900C" w14:textId="77777777" w:rsidR="00BC04B1" w:rsidRPr="00BC04B1" w:rsidRDefault="00BC04B1" w:rsidP="00BC04B1">
      <w:pPr>
        <w:rPr>
          <w:rFonts w:ascii="Arial Narrow" w:hAnsi="Arial Narrow" w:cs="Calibri"/>
          <w:sz w:val="24"/>
          <w:szCs w:val="24"/>
          <w:lang w:val="en-GB"/>
        </w:rPr>
      </w:pPr>
    </w:p>
    <w:p w14:paraId="71E2DF45"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The Committee welcomed the above but was concerned about the need for rapid action towards achieving the universalization of Grade R by 2019. The Committee requested the Department to indicate immediate plans towards the full realization of the universalization of Grade R by 2019 taking in account the slow response by some schools to offer Grade R and lack of space in certain schools. The Department indicated that:</w:t>
      </w:r>
    </w:p>
    <w:p w14:paraId="279C3BC6"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In the medium to long-term: ECD will have to be configured in line with the national interpretation of mandate and responsibilities.</w:t>
      </w:r>
    </w:p>
    <w:p w14:paraId="2FADEF60"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 xml:space="preserve">In the short term, the focus is on Grade R: </w:t>
      </w:r>
    </w:p>
    <w:p w14:paraId="3EC5048D"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 xml:space="preserve">In preparations for the full realisation of the universalization of Grade R, the GDE is implementing the Interim measures for Grade R dispensation wherein practitioners who qualify to teach Grade R as </w:t>
      </w:r>
      <w:r w:rsidRPr="00BC04B1">
        <w:rPr>
          <w:rFonts w:ascii="Arial Narrow" w:hAnsi="Arial Narrow" w:cs="Calibri"/>
          <w:sz w:val="24"/>
          <w:szCs w:val="24"/>
          <w:lang w:val="en-GB"/>
        </w:rPr>
        <w:lastRenderedPageBreak/>
        <w:t>per SAQA requirements, are recognised through the payment of a stipend which is equivalent to a salary at REQV 13 (without the 37% benefit).</w:t>
      </w:r>
    </w:p>
    <w:p w14:paraId="274C646C"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 xml:space="preserve">Improve the quality of Grade Practitioners’ qualifications: </w:t>
      </w:r>
    </w:p>
    <w:p w14:paraId="38B55CD9"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Grade R Practitioners who are in the system, but do not qualify as teachers, are registered to complete their qualifications, with financial support from the GDE. This support includes academic support in the form of course attendance organised by the Department.</w:t>
      </w:r>
    </w:p>
    <w:p w14:paraId="20B7D3F7"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431 currently enrolled for 2nd year Diploma in Grade R Teaching</w:t>
      </w:r>
    </w:p>
    <w:p w14:paraId="474B6A1F"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 xml:space="preserve">231 currently enrolled for 3rd year B.Ed. Foundation Phase Teaching </w:t>
      </w:r>
    </w:p>
    <w:p w14:paraId="3332F45D"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300 practitioners recruited for registration in next semester</w:t>
      </w:r>
    </w:p>
    <w:p w14:paraId="44D56A1A"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Improve the teaching and learning in Grade R through:</w:t>
      </w:r>
    </w:p>
    <w:p w14:paraId="4A544AE0"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 xml:space="preserve">Capacity building for Grade R practitioners in the teaching of Maths and Home Languages through Play Based Learning </w:t>
      </w:r>
    </w:p>
    <w:p w14:paraId="1EC94EA4"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Focus on Emergent Reading and emergent Numeracy</w:t>
      </w:r>
    </w:p>
    <w:p w14:paraId="2BDAA632"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Capacity building for Grade R practitioners to improve Assessment Practices in Grade R -</w:t>
      </w:r>
    </w:p>
    <w:p w14:paraId="7E26A3FA"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Providing curriculum in-door and out-door resources, to improve learner readiness (perceptual, cognitive, physical and emotional skills) for formal schooling</w:t>
      </w:r>
    </w:p>
    <w:p w14:paraId="2B6DA987"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Capacity building for Grade R practitioners on early identification of barriers to learning and intervention thereof</w:t>
      </w:r>
    </w:p>
    <w:p w14:paraId="290D75B0"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 xml:space="preserve">Promoting school-based Curriculum Management and Support for Grade R through the training of 450 </w:t>
      </w:r>
      <w:proofErr w:type="spellStart"/>
      <w:r w:rsidRPr="00BC04B1">
        <w:rPr>
          <w:rFonts w:ascii="Arial Narrow" w:hAnsi="Arial Narrow" w:cs="Calibri"/>
          <w:sz w:val="24"/>
          <w:szCs w:val="24"/>
          <w:lang w:val="en-GB"/>
        </w:rPr>
        <w:t>HoDs</w:t>
      </w:r>
      <w:proofErr w:type="spellEnd"/>
      <w:r w:rsidRPr="00BC04B1">
        <w:rPr>
          <w:rFonts w:ascii="Arial Narrow" w:hAnsi="Arial Narrow" w:cs="Calibri"/>
          <w:sz w:val="24"/>
          <w:szCs w:val="24"/>
          <w:lang w:val="en-GB"/>
        </w:rPr>
        <w:t xml:space="preserve"> for Curriculum leadership and Management in Grade R</w:t>
      </w:r>
    </w:p>
    <w:p w14:paraId="0468AC05"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Planning for ICT Integration in Grade R classes</w:t>
      </w:r>
    </w:p>
    <w:p w14:paraId="3E9BEF71"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Introduction of Coding and Robotics in Grade R learning space</w:t>
      </w:r>
    </w:p>
    <w:p w14:paraId="7F3DA1A8"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Consultation with stakeholders in the ECD field on preparation for universalisation through the ECD Summit</w:t>
      </w:r>
    </w:p>
    <w:p w14:paraId="7A6FA18A"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 xml:space="preserve">Working with DBE &amp; ELRC to fast track and finalize Conditions of Service of Grade R Practitioners </w:t>
      </w:r>
    </w:p>
    <w:p w14:paraId="2795208C"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w:t>
      </w:r>
      <w:r w:rsidRPr="00BC04B1">
        <w:rPr>
          <w:rFonts w:ascii="Arial Narrow" w:hAnsi="Arial Narrow" w:cs="Calibri"/>
          <w:sz w:val="24"/>
          <w:szCs w:val="24"/>
          <w:lang w:val="en-GB"/>
        </w:rPr>
        <w:tab/>
        <w:t>Increasing Access to Grade R and Infrastructure Expansion to achieve full Coverage by Identify available spaces conducive for Grade R offering such as:</w:t>
      </w:r>
    </w:p>
    <w:p w14:paraId="1F0E669D"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Unused Government Buildings – suitable for repurposing for ECD use</w:t>
      </w:r>
    </w:p>
    <w:p w14:paraId="06836104" w14:textId="77777777" w:rsidR="00BC04B1" w:rsidRPr="00BC04B1"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o</w:t>
      </w:r>
      <w:r w:rsidRPr="00BC04B1">
        <w:rPr>
          <w:rFonts w:ascii="Arial Narrow" w:hAnsi="Arial Narrow" w:cs="Calibri"/>
          <w:sz w:val="24"/>
          <w:szCs w:val="24"/>
          <w:lang w:val="en-GB"/>
        </w:rPr>
        <w:tab/>
        <w:t>Partnering with Well- Built State of the Art Brick and Mortar Churches</w:t>
      </w:r>
    </w:p>
    <w:p w14:paraId="792D90F8" w14:textId="77777777" w:rsidR="00BC04B1" w:rsidRPr="00BC04B1" w:rsidRDefault="00BC04B1" w:rsidP="00BC04B1">
      <w:pPr>
        <w:rPr>
          <w:rFonts w:ascii="Arial Narrow" w:hAnsi="Arial Narrow" w:cs="Calibri"/>
          <w:sz w:val="24"/>
          <w:szCs w:val="24"/>
          <w:lang w:val="en-GB"/>
        </w:rPr>
      </w:pPr>
    </w:p>
    <w:p w14:paraId="641F74F9" w14:textId="77777777" w:rsidR="002A398A" w:rsidRPr="002A398A" w:rsidRDefault="00BC04B1" w:rsidP="00BC04B1">
      <w:pPr>
        <w:rPr>
          <w:rFonts w:ascii="Arial Narrow" w:hAnsi="Arial Narrow" w:cs="Calibri"/>
          <w:sz w:val="24"/>
          <w:szCs w:val="24"/>
          <w:lang w:val="en-GB"/>
        </w:rPr>
      </w:pPr>
      <w:r w:rsidRPr="00BC04B1">
        <w:rPr>
          <w:rFonts w:ascii="Arial Narrow" w:hAnsi="Arial Narrow" w:cs="Calibri"/>
          <w:sz w:val="24"/>
          <w:szCs w:val="24"/>
          <w:lang w:val="en-GB"/>
        </w:rPr>
        <w:t xml:space="preserve">When assessing payments by economic classification, the Committee noted </w:t>
      </w:r>
      <w:proofErr w:type="gramStart"/>
      <w:r w:rsidRPr="00BC04B1">
        <w:rPr>
          <w:rFonts w:ascii="Arial Narrow" w:hAnsi="Arial Narrow" w:cs="Calibri"/>
          <w:sz w:val="24"/>
          <w:szCs w:val="24"/>
          <w:lang w:val="en-GB"/>
        </w:rPr>
        <w:t>that  the</w:t>
      </w:r>
      <w:proofErr w:type="gramEnd"/>
      <w:r w:rsidRPr="00BC04B1">
        <w:rPr>
          <w:rFonts w:ascii="Arial Narrow" w:hAnsi="Arial Narrow" w:cs="Calibri"/>
          <w:sz w:val="24"/>
          <w:szCs w:val="24"/>
          <w:lang w:val="en-GB"/>
        </w:rPr>
        <w:t xml:space="preserve">  goods and services budget has increased by R45.4 million from R87 million in 2018/19 to R132.5 million. The Department attributes the increase to inflationary adjustment and the re-classification of budget. Transfers and </w:t>
      </w:r>
      <w:r w:rsidRPr="00BC04B1">
        <w:rPr>
          <w:rFonts w:ascii="Arial Narrow" w:hAnsi="Arial Narrow" w:cs="Calibri"/>
          <w:sz w:val="24"/>
          <w:szCs w:val="24"/>
          <w:lang w:val="en-GB"/>
        </w:rPr>
        <w:lastRenderedPageBreak/>
        <w:t>subsidies has been reduced by R28.3 million from R203 million in 2018/19 to R174.7 million in 2019/20. The department reports that the reduction was necessitated by the reclassification of the budget allocated for training of Grade R practitioners from transfers to non-profit institutions to goods and services in line with the classification Circular 21 of 2018.</w:t>
      </w:r>
    </w:p>
    <w:p w14:paraId="25D77077" w14:textId="77777777" w:rsidR="002A398A" w:rsidRPr="002A398A" w:rsidRDefault="002A398A" w:rsidP="002A398A">
      <w:pPr>
        <w:rPr>
          <w:rFonts w:ascii="Arial Narrow" w:hAnsi="Arial Narrow" w:cs="Calibri"/>
          <w:sz w:val="24"/>
          <w:szCs w:val="24"/>
          <w:lang w:val="en-GB"/>
        </w:rPr>
      </w:pPr>
    </w:p>
    <w:p w14:paraId="5502504F" w14:textId="77777777" w:rsidR="002A398A" w:rsidRPr="002A398A" w:rsidRDefault="002A398A" w:rsidP="002A398A">
      <w:pPr>
        <w:rPr>
          <w:rFonts w:ascii="Arial Narrow" w:hAnsi="Arial Narrow" w:cs="Calibri"/>
          <w:sz w:val="24"/>
          <w:szCs w:val="24"/>
          <w:lang w:val="en-GB"/>
        </w:rPr>
      </w:pPr>
      <w:r w:rsidRPr="002A398A">
        <w:rPr>
          <w:rFonts w:ascii="Arial Narrow" w:hAnsi="Arial Narrow" w:cs="Calibri"/>
          <w:sz w:val="24"/>
          <w:szCs w:val="24"/>
          <w:lang w:val="en-GB"/>
        </w:rPr>
        <w:t>The Department intends to achieve the following</w:t>
      </w:r>
      <w:r w:rsidR="00AF1399">
        <w:rPr>
          <w:rFonts w:ascii="Arial Narrow" w:hAnsi="Arial Narrow" w:cs="Calibri"/>
          <w:sz w:val="24"/>
          <w:szCs w:val="24"/>
          <w:lang w:val="en-GB"/>
        </w:rPr>
        <w:t xml:space="preserve"> national (PPM) and provincial (SPM)</w:t>
      </w:r>
      <w:r w:rsidR="00821AF6">
        <w:rPr>
          <w:rFonts w:ascii="Arial Narrow" w:hAnsi="Arial Narrow" w:cs="Calibri"/>
          <w:sz w:val="24"/>
          <w:szCs w:val="24"/>
          <w:lang w:val="en-GB"/>
        </w:rPr>
        <w:t xml:space="preserve"> targets in </w:t>
      </w:r>
      <w:r w:rsidRPr="002A398A">
        <w:rPr>
          <w:rFonts w:ascii="Arial Narrow" w:hAnsi="Arial Narrow" w:cs="Calibri"/>
          <w:sz w:val="24"/>
          <w:szCs w:val="24"/>
          <w:lang w:val="en-GB"/>
        </w:rPr>
        <w:t xml:space="preserve">this </w:t>
      </w:r>
      <w:proofErr w:type="spellStart"/>
      <w:r w:rsidRPr="002A398A">
        <w:rPr>
          <w:rFonts w:ascii="Arial Narrow" w:hAnsi="Arial Narrow" w:cs="Calibri"/>
          <w:sz w:val="24"/>
          <w:szCs w:val="24"/>
          <w:lang w:val="en-GB"/>
        </w:rPr>
        <w:t>progamme</w:t>
      </w:r>
      <w:proofErr w:type="spellEnd"/>
      <w:r w:rsidRPr="002A398A">
        <w:rPr>
          <w:rFonts w:ascii="Arial Narrow" w:hAnsi="Arial Narrow" w:cs="Calibri"/>
          <w:sz w:val="24"/>
          <w:szCs w:val="24"/>
          <w:lang w:val="en-GB"/>
        </w:rPr>
        <w:t xml:space="preserve">:  </w:t>
      </w:r>
    </w:p>
    <w:p w14:paraId="54CFC0B0" w14:textId="77777777" w:rsidR="002A398A" w:rsidRPr="002A398A" w:rsidRDefault="002A398A" w:rsidP="002A398A">
      <w:pPr>
        <w:rPr>
          <w:rFonts w:ascii="Arial Narrow" w:hAnsi="Arial Narrow" w:cs="Calibri"/>
          <w:sz w:val="24"/>
          <w:szCs w:val="24"/>
          <w:lang w:val="en-GB"/>
        </w:rPr>
      </w:pPr>
      <w:r w:rsidRPr="002A398A">
        <w:rPr>
          <w:rFonts w:ascii="Arial Narrow" w:hAnsi="Arial Narrow" w:cs="Calibri"/>
          <w:sz w:val="24"/>
          <w:szCs w:val="24"/>
          <w:lang w:val="en-GB"/>
        </w:rPr>
        <w:t>o</w:t>
      </w:r>
      <w:r w:rsidRPr="002A398A">
        <w:rPr>
          <w:rFonts w:ascii="Arial Narrow" w:hAnsi="Arial Narrow" w:cs="Calibri"/>
          <w:sz w:val="24"/>
          <w:szCs w:val="24"/>
          <w:lang w:val="en-GB"/>
        </w:rPr>
        <w:tab/>
      </w:r>
      <w:r w:rsidR="00AF1399" w:rsidRPr="00AF1399">
        <w:rPr>
          <w:rFonts w:ascii="Arial Narrow" w:hAnsi="Arial Narrow" w:cs="Calibri"/>
          <w:b/>
          <w:sz w:val="24"/>
          <w:szCs w:val="24"/>
          <w:lang w:val="en-GB"/>
        </w:rPr>
        <w:t>P</w:t>
      </w:r>
      <w:r w:rsidRPr="00AF1399">
        <w:rPr>
          <w:rFonts w:ascii="Arial Narrow" w:hAnsi="Arial Narrow" w:cs="Calibri"/>
          <w:b/>
          <w:sz w:val="24"/>
          <w:szCs w:val="24"/>
          <w:lang w:val="en-GB"/>
        </w:rPr>
        <w:t>PM 501</w:t>
      </w:r>
      <w:r w:rsidR="008A0FBB">
        <w:rPr>
          <w:rFonts w:ascii="Arial Narrow" w:hAnsi="Arial Narrow" w:cs="Calibri"/>
          <w:sz w:val="24"/>
          <w:szCs w:val="24"/>
          <w:lang w:val="en-GB"/>
        </w:rPr>
        <w:t xml:space="preserve">: 1 384 </w:t>
      </w:r>
      <w:r w:rsidRPr="002A398A">
        <w:rPr>
          <w:rFonts w:ascii="Arial Narrow" w:hAnsi="Arial Narrow" w:cs="Calibri"/>
          <w:sz w:val="24"/>
          <w:szCs w:val="24"/>
          <w:lang w:val="en-GB"/>
        </w:rPr>
        <w:t>public schools that offer Grade R.</w:t>
      </w:r>
    </w:p>
    <w:p w14:paraId="411FFF8C" w14:textId="77777777" w:rsidR="008A0FBB" w:rsidRDefault="002A398A" w:rsidP="008A0FBB">
      <w:pPr>
        <w:rPr>
          <w:rFonts w:ascii="Arial Narrow" w:hAnsi="Arial Narrow" w:cs="Calibri"/>
          <w:sz w:val="24"/>
          <w:szCs w:val="24"/>
          <w:lang w:val="en-GB"/>
        </w:rPr>
      </w:pPr>
      <w:r w:rsidRPr="002A398A">
        <w:rPr>
          <w:rFonts w:ascii="Arial Narrow" w:hAnsi="Arial Narrow" w:cs="Calibri"/>
          <w:sz w:val="24"/>
          <w:szCs w:val="24"/>
          <w:lang w:val="en-GB"/>
        </w:rPr>
        <w:t>o</w:t>
      </w:r>
      <w:r w:rsidRPr="002A398A">
        <w:rPr>
          <w:rFonts w:ascii="Arial Narrow" w:hAnsi="Arial Narrow" w:cs="Calibri"/>
          <w:sz w:val="24"/>
          <w:szCs w:val="24"/>
          <w:lang w:val="en-GB"/>
        </w:rPr>
        <w:tab/>
      </w:r>
      <w:r w:rsidR="00AF1399" w:rsidRPr="00AF1399">
        <w:rPr>
          <w:rFonts w:ascii="Arial Narrow" w:hAnsi="Arial Narrow" w:cs="Calibri"/>
          <w:b/>
          <w:sz w:val="24"/>
          <w:szCs w:val="24"/>
          <w:lang w:val="en-GB"/>
        </w:rPr>
        <w:t>P</w:t>
      </w:r>
      <w:r w:rsidRPr="00AF1399">
        <w:rPr>
          <w:rFonts w:ascii="Arial Narrow" w:hAnsi="Arial Narrow" w:cs="Calibri"/>
          <w:b/>
          <w:sz w:val="24"/>
          <w:szCs w:val="24"/>
          <w:lang w:val="en-GB"/>
        </w:rPr>
        <w:t>PM 502:</w:t>
      </w:r>
      <w:r w:rsidRPr="002A398A">
        <w:rPr>
          <w:rFonts w:ascii="Arial Narrow" w:hAnsi="Arial Narrow" w:cs="Calibri"/>
          <w:sz w:val="24"/>
          <w:szCs w:val="24"/>
          <w:lang w:val="en-GB"/>
        </w:rPr>
        <w:t xml:space="preserve"> 75</w:t>
      </w:r>
      <w:r w:rsidR="008A0FBB">
        <w:rPr>
          <w:rFonts w:ascii="Arial Narrow" w:hAnsi="Arial Narrow" w:cs="Calibri"/>
          <w:sz w:val="24"/>
          <w:szCs w:val="24"/>
          <w:lang w:val="en-GB"/>
        </w:rPr>
        <w:t>.6</w:t>
      </w:r>
      <w:r w:rsidRPr="002A398A">
        <w:rPr>
          <w:rFonts w:ascii="Arial Narrow" w:hAnsi="Arial Narrow" w:cs="Calibri"/>
          <w:sz w:val="24"/>
          <w:szCs w:val="24"/>
          <w:lang w:val="en-GB"/>
        </w:rPr>
        <w:t>% of Grade 1 learners who have received Grade R education</w:t>
      </w:r>
    </w:p>
    <w:p w14:paraId="039B6F03" w14:textId="77777777" w:rsidR="008A0FBB" w:rsidRPr="008A0FBB" w:rsidRDefault="008A0FBB" w:rsidP="008A0FBB">
      <w:pPr>
        <w:pStyle w:val="ListParagraph"/>
        <w:numPr>
          <w:ilvl w:val="0"/>
          <w:numId w:val="26"/>
        </w:numPr>
        <w:rPr>
          <w:rFonts w:ascii="Arial Narrow" w:hAnsi="Arial Narrow" w:cs="Calibri"/>
          <w:sz w:val="24"/>
          <w:szCs w:val="24"/>
          <w:lang w:val="en-GB"/>
        </w:rPr>
      </w:pPr>
      <w:r>
        <w:rPr>
          <w:rFonts w:ascii="Arial Narrow" w:hAnsi="Arial Narrow" w:cs="Calibri"/>
          <w:sz w:val="24"/>
          <w:szCs w:val="24"/>
          <w:lang w:val="en-GB"/>
        </w:rPr>
        <w:t xml:space="preserve">       </w:t>
      </w:r>
      <w:r w:rsidRPr="008A0FBB">
        <w:rPr>
          <w:rFonts w:ascii="Arial Narrow" w:hAnsi="Arial Narrow" w:cs="Calibri"/>
          <w:b/>
          <w:sz w:val="24"/>
          <w:szCs w:val="24"/>
          <w:lang w:val="en-GB"/>
        </w:rPr>
        <w:t>SPM 501:</w:t>
      </w:r>
      <w:r>
        <w:rPr>
          <w:rFonts w:ascii="Arial Narrow" w:hAnsi="Arial Narrow" w:cs="Calibri"/>
          <w:sz w:val="24"/>
          <w:szCs w:val="24"/>
          <w:lang w:val="en-GB"/>
        </w:rPr>
        <w:t xml:space="preserve"> 152 519 </w:t>
      </w:r>
      <w:r w:rsidRPr="008A0FBB">
        <w:rPr>
          <w:rFonts w:ascii="Arial Narrow" w:hAnsi="Arial Narrow" w:cs="Calibri"/>
          <w:sz w:val="24"/>
          <w:szCs w:val="24"/>
          <w:lang w:val="en-GB"/>
        </w:rPr>
        <w:t>learners enrolled in Grade R</w:t>
      </w:r>
    </w:p>
    <w:p w14:paraId="7CFE6EB3" w14:textId="77777777" w:rsidR="00AE425A" w:rsidRPr="003648BB" w:rsidRDefault="00AE425A">
      <w:pPr>
        <w:rPr>
          <w:rFonts w:ascii="Arial Narrow" w:hAnsi="Arial Narrow" w:cs="Calibri"/>
          <w:sz w:val="24"/>
          <w:szCs w:val="24"/>
          <w:lang w:val="en-GB"/>
        </w:rPr>
      </w:pPr>
    </w:p>
    <w:p w14:paraId="47E9B41A" w14:textId="77777777" w:rsidR="00A96357" w:rsidRPr="00A96357" w:rsidRDefault="00656638" w:rsidP="00197B88">
      <w:pPr>
        <w:pStyle w:val="ListParagraph"/>
        <w:numPr>
          <w:ilvl w:val="0"/>
          <w:numId w:val="7"/>
        </w:numPr>
        <w:spacing w:line="360" w:lineRule="auto"/>
        <w:jc w:val="both"/>
        <w:rPr>
          <w:rFonts w:ascii="Arial Narrow" w:hAnsi="Arial Narrow" w:cs="Calibri"/>
          <w:sz w:val="24"/>
          <w:szCs w:val="24"/>
          <w:lang w:val="en-GB"/>
        </w:rPr>
      </w:pPr>
      <w:r w:rsidRPr="003648BB">
        <w:rPr>
          <w:rFonts w:ascii="Arial Narrow" w:hAnsi="Arial Narrow" w:cs="Calibri"/>
          <w:b/>
          <w:sz w:val="26"/>
          <w:szCs w:val="26"/>
          <w:lang w:val="en-GB"/>
        </w:rPr>
        <w:t>Programme 6: Infrastructure Development (ID)</w:t>
      </w:r>
    </w:p>
    <w:p w14:paraId="6BAF12A6" w14:textId="77777777" w:rsidR="00A96357" w:rsidRPr="00A96357" w:rsidRDefault="00A96357" w:rsidP="00044C97">
      <w:pPr>
        <w:rPr>
          <w:rFonts w:ascii="Arial Narrow" w:hAnsi="Arial Narrow" w:cs="Calibri"/>
          <w:sz w:val="24"/>
          <w:szCs w:val="24"/>
          <w:lang w:val="en-GB"/>
        </w:rPr>
      </w:pPr>
      <w:r w:rsidRPr="00A96357">
        <w:rPr>
          <w:rFonts w:ascii="Arial Narrow" w:hAnsi="Arial Narrow" w:cs="Calibri"/>
          <w:sz w:val="24"/>
          <w:szCs w:val="24"/>
          <w:lang w:val="en-GB"/>
        </w:rPr>
        <w:t xml:space="preserve">The Programme is aimed at providing and maintaining infrastructure facilities for administration and schools. </w:t>
      </w:r>
    </w:p>
    <w:p w14:paraId="366B55E7" w14:textId="77777777" w:rsidR="00B524FD" w:rsidRPr="00B524FD" w:rsidRDefault="00B524FD" w:rsidP="00044C97">
      <w:pPr>
        <w:rPr>
          <w:rFonts w:ascii="Arial Narrow" w:hAnsi="Arial Narrow" w:cs="Calibri"/>
          <w:sz w:val="24"/>
          <w:szCs w:val="24"/>
          <w:lang w:val="en-GB"/>
        </w:rPr>
      </w:pPr>
      <w:r w:rsidRPr="00B524FD">
        <w:rPr>
          <w:rFonts w:ascii="Arial Narrow" w:hAnsi="Arial Narrow" w:cs="Calibri"/>
          <w:sz w:val="24"/>
          <w:szCs w:val="24"/>
          <w:lang w:val="en-GB"/>
        </w:rPr>
        <w:t xml:space="preserve">Programme 6: Infrastructure Development has received an allocation of R1, 949, 536,000.00 in the 2019/20 FY. The budget increased by 14.9 per cent from the R1, 696, 137, 000, 00 received during the 2018/19 FY. Over the MTEF period, the programme is allocated an amount of 5.3 billion towards the maintenance of school infrastructure. </w:t>
      </w:r>
    </w:p>
    <w:p w14:paraId="4ECB5276" w14:textId="77777777" w:rsidR="00B524FD" w:rsidRPr="00B524FD" w:rsidRDefault="00044C97" w:rsidP="00044C97">
      <w:pPr>
        <w:rPr>
          <w:rFonts w:ascii="Arial Narrow" w:hAnsi="Arial Narrow" w:cs="Calibri"/>
          <w:sz w:val="24"/>
          <w:szCs w:val="24"/>
          <w:lang w:val="en-GB"/>
        </w:rPr>
      </w:pPr>
      <w:r w:rsidRPr="00B524FD">
        <w:rPr>
          <w:rFonts w:ascii="Arial Narrow" w:hAnsi="Arial Narrow" w:cs="Calibri"/>
          <w:sz w:val="24"/>
          <w:szCs w:val="24"/>
          <w:lang w:val="en-GB"/>
        </w:rPr>
        <w:t>The budget</w:t>
      </w:r>
      <w:r w:rsidR="00B524FD" w:rsidRPr="00B524FD">
        <w:rPr>
          <w:rFonts w:ascii="Arial Narrow" w:hAnsi="Arial Narrow" w:cs="Calibri"/>
          <w:sz w:val="24"/>
          <w:szCs w:val="24"/>
          <w:lang w:val="en-GB"/>
        </w:rPr>
        <w:t xml:space="preserve"> for compensation of employees increased from R39.9 million in the 2018/19 FY to R43.3 million in the 2019/20 FY in order to cater for improvement of conditions of service.</w:t>
      </w:r>
    </w:p>
    <w:p w14:paraId="69276702" w14:textId="77777777" w:rsidR="00A96357" w:rsidRDefault="00B524FD" w:rsidP="00044C97">
      <w:pPr>
        <w:rPr>
          <w:rFonts w:ascii="Arial Narrow" w:hAnsi="Arial Narrow" w:cs="Calibri"/>
          <w:sz w:val="24"/>
          <w:szCs w:val="24"/>
          <w:lang w:val="en-GB"/>
        </w:rPr>
      </w:pPr>
      <w:r w:rsidRPr="00B524FD">
        <w:rPr>
          <w:rFonts w:ascii="Arial Narrow" w:hAnsi="Arial Narrow" w:cs="Calibri"/>
          <w:sz w:val="24"/>
          <w:szCs w:val="24"/>
          <w:lang w:val="en-GB"/>
        </w:rPr>
        <w:t>The report further shows that the budget for payment of capital assets which includes buildings, and other fixed structures, increases by R1.7 billion in the 2019/20 FY. This represents a 20.1 per cent increase in funding from a main budget of R1.4 billion allocated in the 2018/19 FY. The department reports that the allocation is intended for new infrastructure, rehabilitation and upgrading of existing infrastructure.</w:t>
      </w:r>
    </w:p>
    <w:p w14:paraId="27A7B861" w14:textId="77777777" w:rsidR="00B524FD" w:rsidRPr="00A96357" w:rsidRDefault="00B524FD" w:rsidP="00044C97">
      <w:pPr>
        <w:rPr>
          <w:rFonts w:ascii="Arial Narrow" w:hAnsi="Arial Narrow" w:cs="Calibri"/>
          <w:sz w:val="24"/>
          <w:szCs w:val="24"/>
          <w:lang w:val="en-GB"/>
        </w:rPr>
      </w:pPr>
    </w:p>
    <w:p w14:paraId="6859365B" w14:textId="77777777" w:rsidR="00A96357" w:rsidRPr="00A96357" w:rsidRDefault="00A96357" w:rsidP="00044C97">
      <w:pPr>
        <w:rPr>
          <w:rFonts w:ascii="Arial Narrow" w:hAnsi="Arial Narrow" w:cs="Calibri"/>
          <w:sz w:val="24"/>
          <w:szCs w:val="24"/>
          <w:lang w:val="en-GB"/>
        </w:rPr>
      </w:pPr>
      <w:r w:rsidRPr="00A96357">
        <w:rPr>
          <w:rFonts w:ascii="Arial Narrow" w:hAnsi="Arial Narrow" w:cs="Calibri"/>
          <w:sz w:val="24"/>
          <w:szCs w:val="24"/>
          <w:lang w:val="en-GB"/>
        </w:rPr>
        <w:t xml:space="preserve"> The Committee requested reports from the Department on the following: </w:t>
      </w:r>
    </w:p>
    <w:p w14:paraId="41872816" w14:textId="77777777" w:rsidR="00B524FD" w:rsidRPr="00B524FD" w:rsidRDefault="00A96357" w:rsidP="00044C97">
      <w:pPr>
        <w:rPr>
          <w:rFonts w:ascii="Arial Narrow" w:hAnsi="Arial Narrow" w:cs="Calibri"/>
          <w:sz w:val="24"/>
          <w:szCs w:val="24"/>
          <w:lang w:val="en-GB"/>
        </w:rPr>
      </w:pPr>
      <w:r w:rsidRPr="00A96357">
        <w:rPr>
          <w:rFonts w:ascii="Arial Narrow" w:hAnsi="Arial Narrow" w:cs="Calibri"/>
          <w:sz w:val="24"/>
          <w:szCs w:val="24"/>
          <w:lang w:val="en-GB"/>
        </w:rPr>
        <w:t>•</w:t>
      </w:r>
      <w:r w:rsidRPr="00A96357">
        <w:rPr>
          <w:rFonts w:ascii="Arial Narrow" w:hAnsi="Arial Narrow" w:cs="Calibri"/>
          <w:sz w:val="24"/>
          <w:szCs w:val="24"/>
          <w:lang w:val="en-GB"/>
        </w:rPr>
        <w:tab/>
      </w:r>
      <w:proofErr w:type="spellStart"/>
      <w:r w:rsidR="00B524FD" w:rsidRPr="00B524FD">
        <w:rPr>
          <w:rFonts w:ascii="Arial Narrow" w:hAnsi="Arial Narrow" w:cs="Calibri"/>
          <w:b/>
          <w:sz w:val="24"/>
          <w:szCs w:val="24"/>
          <w:lang w:val="en-GB"/>
        </w:rPr>
        <w:t>Mapenane</w:t>
      </w:r>
      <w:proofErr w:type="spellEnd"/>
      <w:r w:rsidR="00B524FD" w:rsidRPr="00B524FD">
        <w:rPr>
          <w:rFonts w:ascii="Arial Narrow" w:hAnsi="Arial Narrow" w:cs="Calibri"/>
          <w:b/>
          <w:sz w:val="24"/>
          <w:szCs w:val="24"/>
          <w:lang w:val="en-GB"/>
        </w:rPr>
        <w:t xml:space="preserve"> Middle School</w:t>
      </w:r>
      <w:r w:rsidR="00B524FD">
        <w:rPr>
          <w:rFonts w:ascii="Arial Narrow" w:hAnsi="Arial Narrow" w:cs="Calibri"/>
          <w:sz w:val="24"/>
          <w:szCs w:val="24"/>
          <w:lang w:val="en-GB"/>
        </w:rPr>
        <w:t xml:space="preserve"> - </w:t>
      </w:r>
      <w:r w:rsidR="00B524FD" w:rsidRPr="00B524FD">
        <w:rPr>
          <w:rFonts w:ascii="Arial Narrow" w:hAnsi="Arial Narrow" w:cs="Calibri"/>
          <w:sz w:val="24"/>
          <w:szCs w:val="24"/>
          <w:lang w:val="en-GB"/>
        </w:rPr>
        <w:t>The refurbishment and additional classrooms due to the deteriorating state of the school and provision of adequate ablution facilities.</w:t>
      </w:r>
      <w:r w:rsidR="00B524FD" w:rsidRPr="00B524FD">
        <w:t xml:space="preserve"> </w:t>
      </w:r>
      <w:r w:rsidR="00B524FD" w:rsidRPr="00B524FD">
        <w:rPr>
          <w:rFonts w:ascii="Arial Narrow" w:hAnsi="Arial Narrow" w:cs="Calibri"/>
          <w:sz w:val="24"/>
          <w:szCs w:val="24"/>
          <w:lang w:val="en-GB"/>
        </w:rPr>
        <w:t xml:space="preserve">The School is on the Estimates for Capital Expenditure (ECE) for Renovations and Rehabilitations. </w:t>
      </w:r>
    </w:p>
    <w:p w14:paraId="7919A476" w14:textId="77777777" w:rsidR="00B524FD" w:rsidRPr="00B524FD" w:rsidRDefault="00B524FD" w:rsidP="00044C97">
      <w:pPr>
        <w:rPr>
          <w:rFonts w:ascii="Arial Narrow" w:hAnsi="Arial Narrow" w:cs="Calibri"/>
          <w:sz w:val="24"/>
          <w:szCs w:val="24"/>
          <w:lang w:val="en-GB"/>
        </w:rPr>
      </w:pPr>
      <w:r w:rsidRPr="00B524FD">
        <w:rPr>
          <w:rFonts w:ascii="Arial Narrow" w:hAnsi="Arial Narrow" w:cs="Calibri"/>
          <w:sz w:val="24"/>
          <w:szCs w:val="24"/>
          <w:lang w:val="en-GB"/>
        </w:rPr>
        <w:t>The Scope of work at the school is as follows:</w:t>
      </w:r>
    </w:p>
    <w:p w14:paraId="67C74637" w14:textId="77777777" w:rsidR="00B524FD" w:rsidRP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t>Construction of administration block</w:t>
      </w:r>
    </w:p>
    <w:p w14:paraId="62DD95DA" w14:textId="77777777" w:rsidR="00B524FD" w:rsidRP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t>Construction of guard house</w:t>
      </w:r>
    </w:p>
    <w:p w14:paraId="69CABF48" w14:textId="77777777" w:rsidR="00B524FD" w:rsidRP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t>Construction of refuse yard</w:t>
      </w:r>
    </w:p>
    <w:p w14:paraId="22192D5C" w14:textId="77777777" w:rsidR="00B524FD" w:rsidRP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t>Construction of nutrition centre/hall</w:t>
      </w:r>
    </w:p>
    <w:p w14:paraId="3AEDF418" w14:textId="77777777" w:rsidR="00B524FD" w:rsidRP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lastRenderedPageBreak/>
        <w:t>Parking for staff and visitors</w:t>
      </w:r>
    </w:p>
    <w:p w14:paraId="55BA161B" w14:textId="77777777" w:rsidR="00B524FD" w:rsidRP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t>Construction of science laboratory</w:t>
      </w:r>
    </w:p>
    <w:p w14:paraId="5EEEFE65" w14:textId="77777777" w:rsidR="00B524FD" w:rsidRP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t>Construction of a library</w:t>
      </w:r>
    </w:p>
    <w:p w14:paraId="11A25ACF" w14:textId="77777777" w:rsidR="00B524FD" w:rsidRP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t>Demolish asbestos roof structures</w:t>
      </w:r>
    </w:p>
    <w:p w14:paraId="1C82832E" w14:textId="77777777" w:rsidR="00B524FD" w:rsidRP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t>Construction of 8 classrooms</w:t>
      </w:r>
    </w:p>
    <w:p w14:paraId="55EF363B" w14:textId="77777777" w:rsidR="00B524FD" w:rsidRDefault="00B524FD" w:rsidP="00044C97">
      <w:pPr>
        <w:pStyle w:val="ListParagraph"/>
        <w:numPr>
          <w:ilvl w:val="0"/>
          <w:numId w:val="27"/>
        </w:numPr>
        <w:jc w:val="both"/>
        <w:rPr>
          <w:rFonts w:ascii="Arial Narrow" w:hAnsi="Arial Narrow" w:cs="Calibri"/>
          <w:sz w:val="24"/>
          <w:szCs w:val="24"/>
          <w:lang w:val="en-GB"/>
        </w:rPr>
      </w:pPr>
      <w:r w:rsidRPr="00B524FD">
        <w:rPr>
          <w:rFonts w:ascii="Arial Narrow" w:hAnsi="Arial Narrow" w:cs="Calibri"/>
          <w:sz w:val="24"/>
          <w:szCs w:val="24"/>
          <w:lang w:val="en-GB"/>
        </w:rPr>
        <w:t>Renovation of existing classrooms</w:t>
      </w:r>
    </w:p>
    <w:p w14:paraId="550049F4" w14:textId="77777777" w:rsidR="00B524FD" w:rsidRDefault="00B524FD" w:rsidP="00044C97">
      <w:pPr>
        <w:rPr>
          <w:rFonts w:ascii="Arial Narrow" w:hAnsi="Arial Narrow" w:cs="Calibri"/>
          <w:sz w:val="24"/>
          <w:szCs w:val="24"/>
          <w:lang w:val="en-GB"/>
        </w:rPr>
      </w:pPr>
      <w:r w:rsidRPr="00B524FD">
        <w:rPr>
          <w:rFonts w:ascii="Arial Narrow" w:hAnsi="Arial Narrow" w:cs="Calibri"/>
          <w:sz w:val="24"/>
          <w:szCs w:val="24"/>
          <w:lang w:val="en-GB"/>
        </w:rPr>
        <w:t>The contractor is currently on site and it is anticipated that the wo</w:t>
      </w:r>
      <w:r w:rsidR="001511AD">
        <w:rPr>
          <w:rFonts w:ascii="Arial Narrow" w:hAnsi="Arial Narrow" w:cs="Calibri"/>
          <w:sz w:val="24"/>
          <w:szCs w:val="24"/>
          <w:lang w:val="en-GB"/>
        </w:rPr>
        <w:t>r</w:t>
      </w:r>
      <w:r w:rsidRPr="00B524FD">
        <w:rPr>
          <w:rFonts w:ascii="Arial Narrow" w:hAnsi="Arial Narrow" w:cs="Calibri"/>
          <w:sz w:val="24"/>
          <w:szCs w:val="24"/>
          <w:lang w:val="en-GB"/>
        </w:rPr>
        <w:t>k will be completed by December 2019.</w:t>
      </w:r>
    </w:p>
    <w:p w14:paraId="0721EB4A" w14:textId="77777777" w:rsidR="00B524FD" w:rsidRDefault="00B524FD" w:rsidP="001511AD">
      <w:pPr>
        <w:pStyle w:val="ListParagraph"/>
        <w:numPr>
          <w:ilvl w:val="0"/>
          <w:numId w:val="28"/>
        </w:numPr>
        <w:spacing w:after="0" w:line="360" w:lineRule="auto"/>
        <w:ind w:hanging="357"/>
        <w:jc w:val="both"/>
        <w:rPr>
          <w:rFonts w:ascii="Arial Narrow" w:hAnsi="Arial Narrow" w:cs="Calibri"/>
          <w:sz w:val="24"/>
          <w:szCs w:val="24"/>
          <w:lang w:val="en-GB"/>
        </w:rPr>
      </w:pPr>
      <w:r w:rsidRPr="00B524FD">
        <w:rPr>
          <w:rFonts w:ascii="Arial Narrow" w:hAnsi="Arial Narrow" w:cs="Calibri"/>
          <w:b/>
          <w:sz w:val="24"/>
          <w:szCs w:val="24"/>
          <w:lang w:val="en-GB"/>
        </w:rPr>
        <w:t>Durban Deep Primary School</w:t>
      </w:r>
      <w:r w:rsidRPr="00B524FD">
        <w:rPr>
          <w:rFonts w:ascii="Arial Narrow" w:hAnsi="Arial Narrow" w:cs="Calibri"/>
          <w:sz w:val="24"/>
          <w:szCs w:val="24"/>
          <w:lang w:val="en-GB"/>
        </w:rPr>
        <w:t>: The School is on the Estimates for Capital Expenditure (ECE) in the category New and Replacement Schools and the project is at the feasibility stage. A site has been donated but it is not big enough. The Department is in the process of acquiring additional land adjacent to the donated site. Once the land processes have been completed the building of the replacement school can commence.</w:t>
      </w:r>
    </w:p>
    <w:p w14:paraId="3B4C1A99" w14:textId="77777777" w:rsidR="00044C97" w:rsidRPr="00044C97" w:rsidRDefault="00B524FD" w:rsidP="001511AD">
      <w:pPr>
        <w:pStyle w:val="ListParagraph"/>
        <w:numPr>
          <w:ilvl w:val="0"/>
          <w:numId w:val="28"/>
        </w:numPr>
        <w:spacing w:after="0" w:line="360" w:lineRule="auto"/>
        <w:ind w:hanging="357"/>
        <w:jc w:val="both"/>
        <w:rPr>
          <w:rFonts w:ascii="Arial Narrow" w:hAnsi="Arial Narrow" w:cs="Calibri"/>
          <w:sz w:val="24"/>
          <w:szCs w:val="24"/>
          <w:lang w:val="en-GB"/>
        </w:rPr>
      </w:pPr>
      <w:r w:rsidRPr="00B524FD">
        <w:rPr>
          <w:rFonts w:ascii="Arial Narrow" w:hAnsi="Arial Narrow" w:cs="Calibri"/>
          <w:b/>
          <w:sz w:val="24"/>
          <w:szCs w:val="24"/>
          <w:lang w:val="en-GB"/>
        </w:rPr>
        <w:t xml:space="preserve">LG </w:t>
      </w:r>
      <w:proofErr w:type="spellStart"/>
      <w:r w:rsidRPr="00B524FD">
        <w:rPr>
          <w:rFonts w:ascii="Arial Narrow" w:hAnsi="Arial Narrow" w:cs="Calibri"/>
          <w:b/>
          <w:sz w:val="24"/>
          <w:szCs w:val="24"/>
          <w:lang w:val="en-GB"/>
        </w:rPr>
        <w:t>Holele</w:t>
      </w:r>
      <w:proofErr w:type="spellEnd"/>
      <w:r w:rsidRPr="00B524FD">
        <w:rPr>
          <w:rFonts w:ascii="Arial Narrow" w:hAnsi="Arial Narrow" w:cs="Calibri"/>
          <w:b/>
          <w:sz w:val="24"/>
          <w:szCs w:val="24"/>
          <w:lang w:val="en-GB"/>
        </w:rPr>
        <w:t xml:space="preserve"> Primary School</w:t>
      </w:r>
      <w:r w:rsidRPr="00B524FD">
        <w:rPr>
          <w:rFonts w:ascii="Arial Narrow" w:hAnsi="Arial Narrow" w:cs="Calibri"/>
          <w:sz w:val="24"/>
          <w:szCs w:val="24"/>
          <w:lang w:val="en-GB"/>
        </w:rPr>
        <w:t xml:space="preserve">: The Project was terminated due to poor performance of the </w:t>
      </w:r>
      <w:proofErr w:type="spellStart"/>
      <w:r w:rsidRPr="00B524FD">
        <w:rPr>
          <w:rFonts w:ascii="Arial Narrow" w:hAnsi="Arial Narrow" w:cs="Calibri"/>
          <w:sz w:val="24"/>
          <w:szCs w:val="24"/>
          <w:lang w:val="en-GB"/>
        </w:rPr>
        <w:t>Contractor.There</w:t>
      </w:r>
      <w:proofErr w:type="spellEnd"/>
      <w:r w:rsidRPr="00B524FD">
        <w:rPr>
          <w:rFonts w:ascii="Arial Narrow" w:hAnsi="Arial Narrow" w:cs="Calibri"/>
          <w:sz w:val="24"/>
          <w:szCs w:val="24"/>
          <w:lang w:val="en-GB"/>
        </w:rPr>
        <w:t xml:space="preserve"> was a dispute </w:t>
      </w:r>
      <w:proofErr w:type="gramStart"/>
      <w:r w:rsidRPr="00B524FD">
        <w:rPr>
          <w:rFonts w:ascii="Arial Narrow" w:hAnsi="Arial Narrow" w:cs="Calibri"/>
          <w:sz w:val="24"/>
          <w:szCs w:val="24"/>
          <w:lang w:val="en-GB"/>
        </w:rPr>
        <w:t>with regard to</w:t>
      </w:r>
      <w:proofErr w:type="gramEnd"/>
      <w:r w:rsidRPr="00B524FD">
        <w:rPr>
          <w:rFonts w:ascii="Arial Narrow" w:hAnsi="Arial Narrow" w:cs="Calibri"/>
          <w:sz w:val="24"/>
          <w:szCs w:val="24"/>
          <w:lang w:val="en-GB"/>
        </w:rPr>
        <w:t xml:space="preserve"> the final account. However, an agreement has since been reached with the terminated contractor regarding the dispute on the final account but the GDID has not signed it off.</w:t>
      </w:r>
      <w:r>
        <w:rPr>
          <w:rFonts w:ascii="Arial Narrow" w:hAnsi="Arial Narrow" w:cs="Calibri"/>
          <w:sz w:val="24"/>
          <w:szCs w:val="24"/>
          <w:lang w:val="en-GB"/>
        </w:rPr>
        <w:t xml:space="preserve"> </w:t>
      </w:r>
      <w:r w:rsidRPr="00B524FD">
        <w:rPr>
          <w:rFonts w:ascii="Arial Narrow" w:hAnsi="Arial Narrow" w:cs="Calibri"/>
          <w:sz w:val="24"/>
          <w:szCs w:val="24"/>
          <w:lang w:val="en-GB"/>
        </w:rPr>
        <w:t>A new contract cannot be concluded until GDID has signed.</w:t>
      </w:r>
      <w:r w:rsidR="00044C97" w:rsidRPr="00044C97">
        <w:t xml:space="preserve"> </w:t>
      </w:r>
      <w:r w:rsidR="00044C97" w:rsidRPr="00044C97">
        <w:rPr>
          <w:rFonts w:ascii="Arial Narrow" w:hAnsi="Arial Narrow" w:cs="Calibri"/>
          <w:sz w:val="24"/>
          <w:szCs w:val="24"/>
          <w:lang w:val="en-GB"/>
        </w:rPr>
        <w:t>The project has also been delayed due to the following:</w:t>
      </w:r>
    </w:p>
    <w:p w14:paraId="71A53991" w14:textId="77777777" w:rsidR="00044C97" w:rsidRPr="00044C97" w:rsidRDefault="00044C97" w:rsidP="001511AD">
      <w:pPr>
        <w:pStyle w:val="ListParagraph"/>
        <w:numPr>
          <w:ilvl w:val="1"/>
          <w:numId w:val="28"/>
        </w:numPr>
        <w:spacing w:after="0" w:line="360" w:lineRule="auto"/>
        <w:ind w:hanging="357"/>
        <w:jc w:val="both"/>
        <w:rPr>
          <w:rFonts w:ascii="Arial Narrow" w:hAnsi="Arial Narrow" w:cs="Calibri"/>
          <w:sz w:val="24"/>
          <w:szCs w:val="24"/>
          <w:lang w:val="en-GB"/>
        </w:rPr>
      </w:pPr>
      <w:r w:rsidRPr="00044C97">
        <w:rPr>
          <w:rFonts w:ascii="Arial Narrow" w:hAnsi="Arial Narrow" w:cs="Calibri"/>
          <w:sz w:val="24"/>
          <w:szCs w:val="24"/>
          <w:lang w:val="en-GB"/>
        </w:rPr>
        <w:t xml:space="preserve">It has been learnt through engagements with the municipality that there is a road planned which will pass through the school. However, further engagements with the municipality (COT) and the Gauteng Department of Transport and Roads Infrastructure (DTR) led to the DTR to agree to slightly shift the position of the route but the school sports field will be affected. </w:t>
      </w:r>
    </w:p>
    <w:p w14:paraId="6A9E75A5" w14:textId="7328B988" w:rsidR="00044C97" w:rsidRPr="00044C97" w:rsidRDefault="00044C97" w:rsidP="001511AD">
      <w:pPr>
        <w:pStyle w:val="ListParagraph"/>
        <w:numPr>
          <w:ilvl w:val="1"/>
          <w:numId w:val="28"/>
        </w:numPr>
        <w:spacing w:after="0" w:line="360" w:lineRule="auto"/>
        <w:ind w:hanging="357"/>
        <w:jc w:val="both"/>
        <w:rPr>
          <w:rFonts w:ascii="Arial Narrow" w:hAnsi="Arial Narrow" w:cs="Calibri"/>
          <w:sz w:val="24"/>
          <w:szCs w:val="24"/>
          <w:lang w:val="en-GB"/>
        </w:rPr>
      </w:pPr>
      <w:r w:rsidRPr="00044C97">
        <w:rPr>
          <w:rFonts w:ascii="Arial Narrow" w:hAnsi="Arial Narrow" w:cs="Calibri"/>
          <w:sz w:val="24"/>
          <w:szCs w:val="24"/>
          <w:lang w:val="en-GB"/>
        </w:rPr>
        <w:t>It has since been discovered that the school is located on two townships (</w:t>
      </w:r>
      <w:proofErr w:type="spellStart"/>
      <w:r w:rsidRPr="00044C97">
        <w:rPr>
          <w:rFonts w:ascii="Arial Narrow" w:hAnsi="Arial Narrow" w:cs="Calibri"/>
          <w:sz w:val="24"/>
          <w:szCs w:val="24"/>
          <w:lang w:val="en-GB"/>
        </w:rPr>
        <w:t>Garankuwa</w:t>
      </w:r>
      <w:proofErr w:type="spellEnd"/>
      <w:r w:rsidRPr="00044C97">
        <w:rPr>
          <w:rFonts w:ascii="Arial Narrow" w:hAnsi="Arial Narrow" w:cs="Calibri"/>
          <w:sz w:val="24"/>
          <w:szCs w:val="24"/>
          <w:lang w:val="en-GB"/>
        </w:rPr>
        <w:t xml:space="preserve"> zone 2 and 4) and this will require </w:t>
      </w:r>
      <w:r w:rsidR="00C60EAE" w:rsidRPr="00044C97">
        <w:rPr>
          <w:rFonts w:ascii="Arial Narrow" w:hAnsi="Arial Narrow" w:cs="Calibri"/>
          <w:sz w:val="24"/>
          <w:szCs w:val="24"/>
          <w:lang w:val="en-GB"/>
        </w:rPr>
        <w:t>re-zoning but</w:t>
      </w:r>
      <w:r w:rsidRPr="00044C97">
        <w:rPr>
          <w:rFonts w:ascii="Arial Narrow" w:hAnsi="Arial Narrow" w:cs="Calibri"/>
          <w:sz w:val="24"/>
          <w:szCs w:val="24"/>
          <w:lang w:val="en-GB"/>
        </w:rPr>
        <w:t xml:space="preserve"> is being addressed with the municipality.</w:t>
      </w:r>
    </w:p>
    <w:p w14:paraId="5C143273" w14:textId="77777777" w:rsidR="00B524FD" w:rsidRDefault="00044C97" w:rsidP="001511AD">
      <w:pPr>
        <w:pStyle w:val="ListParagraph"/>
        <w:numPr>
          <w:ilvl w:val="1"/>
          <w:numId w:val="28"/>
        </w:numPr>
        <w:spacing w:after="0" w:line="360" w:lineRule="auto"/>
        <w:ind w:hanging="357"/>
        <w:jc w:val="both"/>
        <w:rPr>
          <w:rFonts w:ascii="Arial Narrow" w:hAnsi="Arial Narrow" w:cs="Calibri"/>
          <w:sz w:val="24"/>
          <w:szCs w:val="24"/>
          <w:lang w:val="en-GB"/>
        </w:rPr>
      </w:pPr>
      <w:r w:rsidRPr="00044C97">
        <w:rPr>
          <w:rFonts w:ascii="Arial Narrow" w:hAnsi="Arial Narrow" w:cs="Calibri"/>
          <w:sz w:val="24"/>
          <w:szCs w:val="24"/>
          <w:lang w:val="en-GB"/>
        </w:rPr>
        <w:t>Once the above challenges are addressed, the new contractor will be appointed. It is anticipated to have the new contractor on site by mid-2020.</w:t>
      </w:r>
    </w:p>
    <w:p w14:paraId="0DE05B1E" w14:textId="77777777" w:rsidR="00B524FD" w:rsidRDefault="00044C97" w:rsidP="001511AD">
      <w:pPr>
        <w:pStyle w:val="ListParagraph"/>
        <w:numPr>
          <w:ilvl w:val="0"/>
          <w:numId w:val="28"/>
        </w:numPr>
        <w:spacing w:after="0" w:line="360" w:lineRule="auto"/>
        <w:ind w:hanging="357"/>
        <w:jc w:val="both"/>
        <w:rPr>
          <w:rFonts w:ascii="Arial Narrow" w:hAnsi="Arial Narrow" w:cs="Calibri"/>
          <w:sz w:val="24"/>
          <w:szCs w:val="24"/>
          <w:lang w:val="en-GB"/>
        </w:rPr>
      </w:pPr>
      <w:r w:rsidRPr="00044C97">
        <w:rPr>
          <w:rFonts w:ascii="Arial Narrow" w:hAnsi="Arial Narrow" w:cs="Calibri"/>
          <w:b/>
          <w:sz w:val="24"/>
          <w:szCs w:val="24"/>
          <w:lang w:val="en-GB"/>
        </w:rPr>
        <w:t>Tsakani Full Service School</w:t>
      </w:r>
      <w:r w:rsidRPr="00044C97">
        <w:rPr>
          <w:rFonts w:ascii="Arial Narrow" w:hAnsi="Arial Narrow" w:cs="Calibri"/>
          <w:sz w:val="24"/>
          <w:szCs w:val="24"/>
          <w:lang w:val="en-GB"/>
        </w:rPr>
        <w:t>: The initial contractor (</w:t>
      </w:r>
      <w:proofErr w:type="spellStart"/>
      <w:r w:rsidRPr="00044C97">
        <w:rPr>
          <w:rFonts w:ascii="Arial Narrow" w:hAnsi="Arial Narrow" w:cs="Calibri"/>
          <w:sz w:val="24"/>
          <w:szCs w:val="24"/>
          <w:lang w:val="en-GB"/>
        </w:rPr>
        <w:t>Africabin</w:t>
      </w:r>
      <w:proofErr w:type="spellEnd"/>
      <w:r w:rsidRPr="00044C97">
        <w:rPr>
          <w:rFonts w:ascii="Arial Narrow" w:hAnsi="Arial Narrow" w:cs="Calibri"/>
          <w:sz w:val="24"/>
          <w:szCs w:val="24"/>
          <w:lang w:val="en-GB"/>
        </w:rPr>
        <w:t xml:space="preserve">) has had its services terminated. However, a total of 8 ACT classrooms are currently </w:t>
      </w:r>
      <w:proofErr w:type="spellStart"/>
      <w:proofErr w:type="gramStart"/>
      <w:r w:rsidRPr="00044C97">
        <w:rPr>
          <w:rFonts w:ascii="Arial Narrow" w:hAnsi="Arial Narrow" w:cs="Calibri"/>
          <w:sz w:val="24"/>
          <w:szCs w:val="24"/>
          <w:lang w:val="en-GB"/>
        </w:rPr>
        <w:t>complete.The</w:t>
      </w:r>
      <w:proofErr w:type="spellEnd"/>
      <w:proofErr w:type="gramEnd"/>
      <w:r w:rsidRPr="00044C97">
        <w:rPr>
          <w:rFonts w:ascii="Arial Narrow" w:hAnsi="Arial Narrow" w:cs="Calibri"/>
          <w:sz w:val="24"/>
          <w:szCs w:val="24"/>
          <w:lang w:val="en-GB"/>
        </w:rPr>
        <w:t xml:space="preserve"> Department is finalizing the process for the appointment of a replacement contractor for the completion of the 2 outstanding classrooms.</w:t>
      </w:r>
    </w:p>
    <w:p w14:paraId="7314529B" w14:textId="77777777" w:rsidR="00044C97" w:rsidRDefault="00044C97" w:rsidP="001511AD">
      <w:pPr>
        <w:pStyle w:val="ListParagraph"/>
        <w:numPr>
          <w:ilvl w:val="0"/>
          <w:numId w:val="28"/>
        </w:numPr>
        <w:spacing w:after="0" w:line="360" w:lineRule="auto"/>
        <w:ind w:hanging="357"/>
        <w:jc w:val="both"/>
        <w:rPr>
          <w:rFonts w:ascii="Arial Narrow" w:hAnsi="Arial Narrow" w:cs="Calibri"/>
          <w:sz w:val="24"/>
          <w:szCs w:val="24"/>
          <w:lang w:val="en-GB"/>
        </w:rPr>
      </w:pPr>
      <w:proofErr w:type="spellStart"/>
      <w:r w:rsidRPr="00044C97">
        <w:rPr>
          <w:rFonts w:ascii="Arial Narrow" w:hAnsi="Arial Narrow" w:cs="Calibri"/>
          <w:b/>
          <w:sz w:val="24"/>
          <w:szCs w:val="24"/>
          <w:lang w:val="en-GB"/>
        </w:rPr>
        <w:t>Kwena</w:t>
      </w:r>
      <w:proofErr w:type="spellEnd"/>
      <w:r w:rsidRPr="00044C97">
        <w:rPr>
          <w:rFonts w:ascii="Arial Narrow" w:hAnsi="Arial Narrow" w:cs="Calibri"/>
          <w:b/>
          <w:sz w:val="24"/>
          <w:szCs w:val="24"/>
          <w:lang w:val="en-GB"/>
        </w:rPr>
        <w:t xml:space="preserve"> </w:t>
      </w:r>
      <w:proofErr w:type="spellStart"/>
      <w:r w:rsidRPr="00044C97">
        <w:rPr>
          <w:rFonts w:ascii="Arial Narrow" w:hAnsi="Arial Narrow" w:cs="Calibri"/>
          <w:b/>
          <w:sz w:val="24"/>
          <w:szCs w:val="24"/>
          <w:lang w:val="en-GB"/>
        </w:rPr>
        <w:t>Molapo</w:t>
      </w:r>
      <w:proofErr w:type="spellEnd"/>
      <w:r w:rsidRPr="00044C97">
        <w:rPr>
          <w:rFonts w:ascii="Arial Narrow" w:hAnsi="Arial Narrow" w:cs="Calibri"/>
          <w:b/>
          <w:sz w:val="24"/>
          <w:szCs w:val="24"/>
          <w:lang w:val="en-GB"/>
        </w:rPr>
        <w:t xml:space="preserve"> Farm School</w:t>
      </w:r>
      <w:r w:rsidRPr="00044C97">
        <w:rPr>
          <w:rFonts w:ascii="Arial Narrow" w:hAnsi="Arial Narrow" w:cs="Calibri"/>
          <w:sz w:val="24"/>
          <w:szCs w:val="24"/>
          <w:lang w:val="en-GB"/>
        </w:rPr>
        <w:t>:</w:t>
      </w:r>
      <w:r w:rsidRPr="00044C97">
        <w:t xml:space="preserve"> </w:t>
      </w:r>
      <w:proofErr w:type="spellStart"/>
      <w:r w:rsidRPr="00044C97">
        <w:rPr>
          <w:rFonts w:ascii="Arial Narrow" w:hAnsi="Arial Narrow" w:cs="Calibri"/>
          <w:sz w:val="24"/>
          <w:szCs w:val="24"/>
          <w:lang w:val="en-GB"/>
        </w:rPr>
        <w:t>Kwena</w:t>
      </w:r>
      <w:proofErr w:type="spellEnd"/>
      <w:r w:rsidRPr="00044C97">
        <w:rPr>
          <w:rFonts w:ascii="Arial Narrow" w:hAnsi="Arial Narrow" w:cs="Calibri"/>
          <w:sz w:val="24"/>
          <w:szCs w:val="24"/>
          <w:lang w:val="en-GB"/>
        </w:rPr>
        <w:t xml:space="preserve"> </w:t>
      </w:r>
      <w:proofErr w:type="spellStart"/>
      <w:r w:rsidRPr="00044C97">
        <w:rPr>
          <w:rFonts w:ascii="Arial Narrow" w:hAnsi="Arial Narrow" w:cs="Calibri"/>
          <w:sz w:val="24"/>
          <w:szCs w:val="24"/>
          <w:lang w:val="en-GB"/>
        </w:rPr>
        <w:t>Molapo</w:t>
      </w:r>
      <w:proofErr w:type="spellEnd"/>
      <w:r w:rsidRPr="00044C97">
        <w:rPr>
          <w:rFonts w:ascii="Arial Narrow" w:hAnsi="Arial Narrow" w:cs="Calibri"/>
          <w:sz w:val="24"/>
          <w:szCs w:val="24"/>
          <w:lang w:val="en-GB"/>
        </w:rPr>
        <w:t xml:space="preserve"> Comprehensive Farm Schools is one of the 29 asbestos schools that must be replaced. The learners attending the school live in Lion Park and surrounding areas. The school can, therefore, not be replaced on the existing school but will be built closer to the areas of residence of the current school population. A site for the replacement of the </w:t>
      </w:r>
      <w:r w:rsidRPr="00044C97">
        <w:rPr>
          <w:rFonts w:ascii="Arial Narrow" w:hAnsi="Arial Narrow" w:cs="Calibri"/>
          <w:sz w:val="24"/>
          <w:szCs w:val="24"/>
          <w:lang w:val="en-GB"/>
        </w:rPr>
        <w:lastRenderedPageBreak/>
        <w:t xml:space="preserve">school is available in Lion </w:t>
      </w:r>
      <w:proofErr w:type="spellStart"/>
      <w:r w:rsidRPr="00044C97">
        <w:rPr>
          <w:rFonts w:ascii="Arial Narrow" w:hAnsi="Arial Narrow" w:cs="Calibri"/>
          <w:sz w:val="24"/>
          <w:szCs w:val="24"/>
          <w:lang w:val="en-GB"/>
        </w:rPr>
        <w:t>Park.The</w:t>
      </w:r>
      <w:proofErr w:type="spellEnd"/>
      <w:r w:rsidRPr="00044C97">
        <w:rPr>
          <w:rFonts w:ascii="Arial Narrow" w:hAnsi="Arial Narrow" w:cs="Calibri"/>
          <w:sz w:val="24"/>
          <w:szCs w:val="24"/>
          <w:lang w:val="en-GB"/>
        </w:rPr>
        <w:t xml:space="preserve"> land–related legal matters to acquire this site is in the process of being resolved. Once the land matters have been resolved, the project will enter the design phase.</w:t>
      </w:r>
    </w:p>
    <w:p w14:paraId="6DB1F3CD" w14:textId="46B0ADD2" w:rsidR="00044C97" w:rsidRDefault="00044C97" w:rsidP="001511AD">
      <w:pPr>
        <w:pStyle w:val="ListParagraph"/>
        <w:numPr>
          <w:ilvl w:val="0"/>
          <w:numId w:val="28"/>
        </w:numPr>
        <w:spacing w:after="0" w:line="360" w:lineRule="auto"/>
        <w:ind w:hanging="357"/>
        <w:jc w:val="both"/>
        <w:rPr>
          <w:rFonts w:ascii="Arial Narrow" w:hAnsi="Arial Narrow" w:cs="Calibri"/>
          <w:sz w:val="24"/>
          <w:szCs w:val="24"/>
          <w:lang w:val="en-GB"/>
        </w:rPr>
      </w:pPr>
      <w:proofErr w:type="spellStart"/>
      <w:r w:rsidRPr="00044C97">
        <w:rPr>
          <w:rFonts w:ascii="Arial Narrow" w:hAnsi="Arial Narrow" w:cs="Calibri"/>
          <w:b/>
          <w:sz w:val="24"/>
          <w:szCs w:val="24"/>
          <w:lang w:val="en-GB"/>
        </w:rPr>
        <w:t>Simunye</w:t>
      </w:r>
      <w:proofErr w:type="spellEnd"/>
      <w:r w:rsidRPr="00044C97">
        <w:rPr>
          <w:rFonts w:ascii="Arial Narrow" w:hAnsi="Arial Narrow" w:cs="Calibri"/>
          <w:b/>
          <w:sz w:val="24"/>
          <w:szCs w:val="24"/>
          <w:lang w:val="en-GB"/>
        </w:rPr>
        <w:t xml:space="preserve"> Secondary School</w:t>
      </w:r>
      <w:r w:rsidRPr="00044C97">
        <w:rPr>
          <w:rFonts w:ascii="Arial Narrow" w:hAnsi="Arial Narrow" w:cs="Calibri"/>
          <w:sz w:val="24"/>
          <w:szCs w:val="24"/>
          <w:lang w:val="en-GB"/>
        </w:rPr>
        <w:t xml:space="preserve">: GDE has bought a piece of land for the construction of the replacement school in Westonaria </w:t>
      </w:r>
      <w:proofErr w:type="spellStart"/>
      <w:r w:rsidRPr="00044C97">
        <w:rPr>
          <w:rFonts w:ascii="Arial Narrow" w:hAnsi="Arial Narrow" w:cs="Calibri"/>
          <w:sz w:val="24"/>
          <w:szCs w:val="24"/>
          <w:lang w:val="en-GB"/>
        </w:rPr>
        <w:t>Borwa</w:t>
      </w:r>
      <w:proofErr w:type="spellEnd"/>
      <w:r w:rsidRPr="00044C97">
        <w:rPr>
          <w:rFonts w:ascii="Arial Narrow" w:hAnsi="Arial Narrow" w:cs="Calibri"/>
          <w:sz w:val="24"/>
          <w:szCs w:val="24"/>
          <w:lang w:val="en-GB"/>
        </w:rPr>
        <w:t xml:space="preserve"> (Erven 81 and 4478). The strategic brief was </w:t>
      </w:r>
      <w:r w:rsidR="00C60EAE" w:rsidRPr="00044C97">
        <w:rPr>
          <w:rFonts w:ascii="Arial Narrow" w:hAnsi="Arial Narrow" w:cs="Calibri"/>
          <w:sz w:val="24"/>
          <w:szCs w:val="24"/>
          <w:lang w:val="en-GB"/>
        </w:rPr>
        <w:t>prepared,</w:t>
      </w:r>
      <w:r w:rsidRPr="00044C97">
        <w:rPr>
          <w:rFonts w:ascii="Arial Narrow" w:hAnsi="Arial Narrow" w:cs="Calibri"/>
          <w:sz w:val="24"/>
          <w:szCs w:val="24"/>
          <w:lang w:val="en-GB"/>
        </w:rPr>
        <w:t xml:space="preserve"> and the school is in the design phase with GDID and is expected to go out on tender before the end of this financial year. Erf 4478 is earmarked for construction of a Secondary School while Erf 81 is earmarked for a Primary </w:t>
      </w:r>
      <w:proofErr w:type="spellStart"/>
      <w:r w:rsidRPr="00044C97">
        <w:rPr>
          <w:rFonts w:ascii="Arial Narrow" w:hAnsi="Arial Narrow" w:cs="Calibri"/>
          <w:sz w:val="24"/>
          <w:szCs w:val="24"/>
          <w:lang w:val="en-GB"/>
        </w:rPr>
        <w:t>School.The</w:t>
      </w:r>
      <w:proofErr w:type="spellEnd"/>
      <w:r w:rsidRPr="00044C97">
        <w:rPr>
          <w:rFonts w:ascii="Arial Narrow" w:hAnsi="Arial Narrow" w:cs="Calibri"/>
          <w:sz w:val="24"/>
          <w:szCs w:val="24"/>
          <w:lang w:val="en-GB"/>
        </w:rPr>
        <w:t xml:space="preserve"> school is planned to conform to the Minimum Norms and Standards for Public School Infrastructure, 2013, with a capacity to accommodate 1200 learners.</w:t>
      </w:r>
    </w:p>
    <w:p w14:paraId="5EE2E41A" w14:textId="77777777" w:rsidR="00044C97" w:rsidRDefault="00044C97" w:rsidP="00044C97">
      <w:pPr>
        <w:rPr>
          <w:rFonts w:ascii="Arial Narrow" w:hAnsi="Arial Narrow" w:cs="Calibri"/>
          <w:sz w:val="24"/>
          <w:szCs w:val="24"/>
          <w:lang w:val="en-GB"/>
        </w:rPr>
      </w:pPr>
      <w:r>
        <w:rPr>
          <w:rFonts w:ascii="Arial Narrow" w:hAnsi="Arial Narrow" w:cs="Calibri"/>
          <w:sz w:val="24"/>
          <w:szCs w:val="24"/>
          <w:lang w:val="en-GB"/>
        </w:rPr>
        <w:t xml:space="preserve">The Committee also requested the progress reports on the </w:t>
      </w:r>
      <w:r w:rsidRPr="00044C97">
        <w:rPr>
          <w:rFonts w:ascii="Arial Narrow" w:hAnsi="Arial Narrow" w:cs="Calibri"/>
          <w:sz w:val="24"/>
          <w:szCs w:val="24"/>
          <w:lang w:val="en-GB"/>
        </w:rPr>
        <w:t>replacement of all outstanding asbestos schools in the Province</w:t>
      </w:r>
      <w:r>
        <w:rPr>
          <w:rFonts w:ascii="Arial Narrow" w:hAnsi="Arial Narrow" w:cs="Calibri"/>
          <w:sz w:val="24"/>
          <w:szCs w:val="24"/>
          <w:lang w:val="en-GB"/>
        </w:rPr>
        <w:t xml:space="preserve"> and the Department indicated that it</w:t>
      </w:r>
      <w:r w:rsidRPr="00044C97">
        <w:rPr>
          <w:rFonts w:ascii="Arial Narrow" w:hAnsi="Arial Narrow" w:cs="Calibri"/>
          <w:sz w:val="24"/>
          <w:szCs w:val="24"/>
          <w:lang w:val="en-GB"/>
        </w:rPr>
        <w:t xml:space="preserve"> has included the asbestos schools in the current Medium-Term Expenditure Framework (MTEF) and anticipates that the eradication of all schools entirely built of asbestos materials will be completely addressed by the 2023/24 financial year.</w:t>
      </w:r>
      <w:r>
        <w:rPr>
          <w:rFonts w:ascii="Arial Narrow" w:hAnsi="Arial Narrow" w:cs="Calibri"/>
          <w:sz w:val="24"/>
          <w:szCs w:val="24"/>
          <w:lang w:val="en-GB"/>
        </w:rPr>
        <w:t xml:space="preserve"> There are also o</w:t>
      </w:r>
      <w:r w:rsidRPr="00044C97">
        <w:rPr>
          <w:rFonts w:ascii="Arial Narrow" w:hAnsi="Arial Narrow" w:cs="Calibri"/>
          <w:sz w:val="24"/>
          <w:szCs w:val="24"/>
          <w:lang w:val="en-GB"/>
        </w:rPr>
        <w:t>ther schools which are built partially of asbe</w:t>
      </w:r>
      <w:r>
        <w:rPr>
          <w:rFonts w:ascii="Arial Narrow" w:hAnsi="Arial Narrow" w:cs="Calibri"/>
          <w:sz w:val="24"/>
          <w:szCs w:val="24"/>
          <w:lang w:val="en-GB"/>
        </w:rPr>
        <w:t>stos and inappropriate material and t</w:t>
      </w:r>
      <w:r w:rsidRPr="00044C97">
        <w:rPr>
          <w:rFonts w:ascii="Arial Narrow" w:hAnsi="Arial Narrow" w:cs="Calibri"/>
          <w:sz w:val="24"/>
          <w:szCs w:val="24"/>
          <w:lang w:val="en-GB"/>
        </w:rPr>
        <w:t>he Department has plans to eradicate all schools built of asbestos by 2023.</w:t>
      </w:r>
    </w:p>
    <w:p w14:paraId="41559130" w14:textId="77777777" w:rsidR="002646B5" w:rsidRDefault="002646B5" w:rsidP="002646B5">
      <w:pPr>
        <w:rPr>
          <w:rFonts w:ascii="Arial Narrow" w:hAnsi="Arial Narrow" w:cs="Calibri"/>
          <w:sz w:val="24"/>
          <w:szCs w:val="24"/>
          <w:lang w:val="en-GB"/>
        </w:rPr>
      </w:pPr>
    </w:p>
    <w:p w14:paraId="0AAFACD1" w14:textId="77777777" w:rsidR="002646B5" w:rsidRDefault="002646B5" w:rsidP="002646B5">
      <w:pPr>
        <w:rPr>
          <w:rFonts w:ascii="Arial Narrow" w:hAnsi="Arial Narrow" w:cs="Calibri"/>
          <w:sz w:val="24"/>
          <w:szCs w:val="24"/>
          <w:lang w:val="en-GB"/>
        </w:rPr>
      </w:pPr>
      <w:r>
        <w:rPr>
          <w:rFonts w:ascii="Arial Narrow" w:hAnsi="Arial Narrow" w:cs="Calibri"/>
          <w:sz w:val="24"/>
          <w:szCs w:val="24"/>
          <w:lang w:val="en-GB"/>
        </w:rPr>
        <w:t>The Committee also noted that, i</w:t>
      </w:r>
      <w:r w:rsidR="00351C23">
        <w:rPr>
          <w:rFonts w:ascii="Arial Narrow" w:hAnsi="Arial Narrow" w:cs="Calibri"/>
          <w:sz w:val="24"/>
          <w:szCs w:val="24"/>
          <w:lang w:val="en-GB"/>
        </w:rPr>
        <w:t>n</w:t>
      </w:r>
      <w:r w:rsidRPr="002646B5">
        <w:rPr>
          <w:rFonts w:ascii="Arial Narrow" w:hAnsi="Arial Narrow" w:cs="Calibri"/>
          <w:sz w:val="24"/>
          <w:szCs w:val="24"/>
          <w:lang w:val="en-GB"/>
        </w:rPr>
        <w:t xml:space="preserve"> respect of budget plans for 2019/</w:t>
      </w:r>
      <w:r>
        <w:rPr>
          <w:rFonts w:ascii="Arial Narrow" w:hAnsi="Arial Narrow" w:cs="Calibri"/>
          <w:sz w:val="24"/>
          <w:szCs w:val="24"/>
          <w:lang w:val="en-GB"/>
        </w:rPr>
        <w:t xml:space="preserve">20, the 2019/20 ECE lists </w:t>
      </w:r>
      <w:proofErr w:type="gramStart"/>
      <w:r>
        <w:rPr>
          <w:rFonts w:ascii="Arial Narrow" w:hAnsi="Arial Narrow" w:cs="Calibri"/>
          <w:sz w:val="24"/>
          <w:szCs w:val="24"/>
          <w:lang w:val="en-GB"/>
        </w:rPr>
        <w:t>the a</w:t>
      </w:r>
      <w:proofErr w:type="gramEnd"/>
      <w:r>
        <w:rPr>
          <w:rFonts w:ascii="Arial Narrow" w:hAnsi="Arial Narrow" w:cs="Calibri"/>
          <w:sz w:val="24"/>
          <w:szCs w:val="24"/>
          <w:lang w:val="en-GB"/>
        </w:rPr>
        <w:t xml:space="preserve"> number of </w:t>
      </w:r>
      <w:r w:rsidRPr="002646B5">
        <w:rPr>
          <w:rFonts w:ascii="Arial Narrow" w:hAnsi="Arial Narrow" w:cs="Calibri"/>
          <w:sz w:val="24"/>
          <w:szCs w:val="24"/>
          <w:lang w:val="en-GB"/>
        </w:rPr>
        <w:t>schools as be</w:t>
      </w:r>
      <w:r>
        <w:rPr>
          <w:rFonts w:ascii="Arial Narrow" w:hAnsi="Arial Narrow" w:cs="Calibri"/>
          <w:sz w:val="24"/>
          <w:szCs w:val="24"/>
          <w:lang w:val="en-GB"/>
        </w:rPr>
        <w:t>ing on a “Works” Project Status, however, these</w:t>
      </w:r>
      <w:r w:rsidRPr="002646B5">
        <w:rPr>
          <w:rFonts w:ascii="Arial Narrow" w:hAnsi="Arial Narrow" w:cs="Calibri"/>
          <w:sz w:val="24"/>
          <w:szCs w:val="24"/>
          <w:lang w:val="en-GB"/>
        </w:rPr>
        <w:t xml:space="preserve"> schools have been handed over</w:t>
      </w:r>
      <w:r>
        <w:rPr>
          <w:rFonts w:ascii="Arial Narrow" w:hAnsi="Arial Narrow" w:cs="Calibri"/>
          <w:sz w:val="24"/>
          <w:szCs w:val="24"/>
          <w:lang w:val="en-GB"/>
        </w:rPr>
        <w:t xml:space="preserve"> and are currently operational. In response, the Department confirmed that the school are occupied but </w:t>
      </w:r>
      <w:r w:rsidRPr="002646B5">
        <w:rPr>
          <w:rFonts w:ascii="Arial Narrow" w:hAnsi="Arial Narrow" w:cs="Calibri"/>
          <w:sz w:val="24"/>
          <w:szCs w:val="24"/>
          <w:lang w:val="en-GB"/>
        </w:rPr>
        <w:t>there are stil</w:t>
      </w:r>
      <w:r>
        <w:rPr>
          <w:rFonts w:ascii="Arial Narrow" w:hAnsi="Arial Narrow" w:cs="Calibri"/>
          <w:sz w:val="24"/>
          <w:szCs w:val="24"/>
          <w:lang w:val="en-GB"/>
        </w:rPr>
        <w:t>l some outstanding items</w:t>
      </w:r>
      <w:r w:rsidRPr="002646B5">
        <w:rPr>
          <w:rFonts w:ascii="Arial Narrow" w:hAnsi="Arial Narrow" w:cs="Calibri"/>
          <w:sz w:val="24"/>
          <w:szCs w:val="24"/>
          <w:lang w:val="en-GB"/>
        </w:rPr>
        <w:t xml:space="preserve"> that need to be attended to</w:t>
      </w:r>
      <w:r w:rsidR="00F40DCA">
        <w:rPr>
          <w:rFonts w:ascii="Arial Narrow" w:hAnsi="Arial Narrow" w:cs="Calibri"/>
          <w:sz w:val="24"/>
          <w:szCs w:val="24"/>
          <w:lang w:val="en-GB"/>
        </w:rPr>
        <w:t xml:space="preserve"> as follows: </w:t>
      </w:r>
    </w:p>
    <w:p w14:paraId="10858141" w14:textId="77777777" w:rsidR="00F40DCA" w:rsidRDefault="00F40DCA" w:rsidP="002646B5">
      <w:pPr>
        <w:rPr>
          <w:rFonts w:ascii="Arial Narrow" w:hAnsi="Arial Narrow" w:cs="Calibri"/>
          <w:sz w:val="24"/>
          <w:szCs w:val="24"/>
          <w:lang w:val="en-GB"/>
        </w:rPr>
      </w:pPr>
    </w:p>
    <w:p w14:paraId="6CBC5E59" w14:textId="77777777" w:rsidR="00F40DCA" w:rsidRPr="00101AC1" w:rsidRDefault="00F40DCA" w:rsidP="00F40DCA">
      <w:pPr>
        <w:pStyle w:val="ListParagraph"/>
        <w:numPr>
          <w:ilvl w:val="0"/>
          <w:numId w:val="7"/>
        </w:numPr>
        <w:rPr>
          <w:rFonts w:ascii="Arial Narrow" w:hAnsi="Arial Narrow" w:cs="Calibri"/>
          <w:b/>
          <w:sz w:val="24"/>
          <w:szCs w:val="24"/>
          <w:lang w:val="en-GB"/>
        </w:rPr>
      </w:pPr>
      <w:r w:rsidRPr="00101AC1">
        <w:rPr>
          <w:rFonts w:ascii="Arial Narrow" w:hAnsi="Arial Narrow" w:cs="Calibri"/>
          <w:b/>
          <w:sz w:val="24"/>
          <w:szCs w:val="24"/>
          <w:lang w:val="en-GB"/>
        </w:rPr>
        <w:t>Protea Glen Secondary School no.2</w:t>
      </w:r>
    </w:p>
    <w:p w14:paraId="117C5DF7" w14:textId="77777777" w:rsidR="00F40DCA" w:rsidRPr="00F40DCA" w:rsidRDefault="00F40DCA" w:rsidP="00F40DCA">
      <w:pPr>
        <w:pStyle w:val="ListParagraph"/>
        <w:numPr>
          <w:ilvl w:val="1"/>
          <w:numId w:val="7"/>
        </w:numPr>
        <w:rPr>
          <w:rFonts w:ascii="Arial Narrow" w:hAnsi="Arial Narrow" w:cs="Calibri"/>
          <w:sz w:val="24"/>
          <w:szCs w:val="24"/>
          <w:lang w:val="en-GB"/>
        </w:rPr>
      </w:pPr>
      <w:r w:rsidRPr="00F40DCA">
        <w:rPr>
          <w:rFonts w:ascii="Arial Narrow" w:hAnsi="Arial Narrow" w:cs="Calibri"/>
          <w:sz w:val="24"/>
          <w:szCs w:val="24"/>
          <w:lang w:val="en-GB"/>
        </w:rPr>
        <w:t>The school was officially handed over.</w:t>
      </w:r>
    </w:p>
    <w:p w14:paraId="6B2D9A47" w14:textId="77777777" w:rsidR="00F40DCA" w:rsidRPr="00F40DCA" w:rsidRDefault="00F40DCA" w:rsidP="00F40DCA">
      <w:pPr>
        <w:pStyle w:val="ListParagraph"/>
        <w:numPr>
          <w:ilvl w:val="1"/>
          <w:numId w:val="7"/>
        </w:numPr>
        <w:rPr>
          <w:rFonts w:ascii="Arial Narrow" w:hAnsi="Arial Narrow" w:cs="Calibri"/>
          <w:sz w:val="24"/>
          <w:szCs w:val="24"/>
          <w:lang w:val="en-GB"/>
        </w:rPr>
      </w:pPr>
      <w:r w:rsidRPr="00F40DCA">
        <w:rPr>
          <w:rFonts w:ascii="Arial Narrow" w:hAnsi="Arial Narrow" w:cs="Calibri"/>
          <w:sz w:val="24"/>
          <w:szCs w:val="24"/>
          <w:lang w:val="en-GB"/>
        </w:rPr>
        <w:t>However, the sports field are still outstanding.</w:t>
      </w:r>
    </w:p>
    <w:p w14:paraId="2C784997" w14:textId="213944AE" w:rsidR="00F40DCA" w:rsidRPr="00C60EAE" w:rsidRDefault="00F40DCA" w:rsidP="00F40DCA">
      <w:pPr>
        <w:pStyle w:val="ListParagraph"/>
        <w:numPr>
          <w:ilvl w:val="1"/>
          <w:numId w:val="7"/>
        </w:numPr>
        <w:rPr>
          <w:rFonts w:ascii="Arial Narrow" w:hAnsi="Arial Narrow" w:cs="Calibri"/>
          <w:sz w:val="24"/>
          <w:szCs w:val="24"/>
          <w:lang w:val="en-GB"/>
        </w:rPr>
      </w:pPr>
      <w:r w:rsidRPr="00F40DCA">
        <w:rPr>
          <w:rFonts w:ascii="Arial Narrow" w:hAnsi="Arial Narrow" w:cs="Calibri"/>
          <w:sz w:val="24"/>
          <w:szCs w:val="24"/>
          <w:lang w:val="en-GB"/>
        </w:rPr>
        <w:t>Hence, the status remained “Works”.</w:t>
      </w:r>
    </w:p>
    <w:p w14:paraId="1DABEAF1" w14:textId="77777777" w:rsidR="00F40DCA" w:rsidRPr="00101AC1" w:rsidRDefault="00F40DCA" w:rsidP="00F40DCA">
      <w:pPr>
        <w:pStyle w:val="ListParagraph"/>
        <w:numPr>
          <w:ilvl w:val="0"/>
          <w:numId w:val="7"/>
        </w:numPr>
        <w:rPr>
          <w:rFonts w:ascii="Arial Narrow" w:hAnsi="Arial Narrow" w:cs="Calibri"/>
          <w:b/>
          <w:sz w:val="24"/>
          <w:szCs w:val="24"/>
          <w:lang w:val="en-GB"/>
        </w:rPr>
      </w:pPr>
      <w:r w:rsidRPr="00101AC1">
        <w:rPr>
          <w:rFonts w:ascii="Arial Narrow" w:hAnsi="Arial Narrow" w:cs="Calibri"/>
          <w:b/>
          <w:sz w:val="24"/>
          <w:szCs w:val="24"/>
          <w:lang w:val="en-GB"/>
        </w:rPr>
        <w:t>Tsakane Ext 22 Primary School</w:t>
      </w:r>
    </w:p>
    <w:p w14:paraId="6760E528" w14:textId="77777777" w:rsidR="00F40DCA" w:rsidRPr="00F40DCA" w:rsidRDefault="00F40DCA" w:rsidP="00F40DCA">
      <w:pPr>
        <w:pStyle w:val="ListParagraph"/>
        <w:numPr>
          <w:ilvl w:val="1"/>
          <w:numId w:val="7"/>
        </w:numPr>
        <w:rPr>
          <w:rFonts w:ascii="Arial Narrow" w:hAnsi="Arial Narrow" w:cs="Calibri"/>
          <w:sz w:val="24"/>
          <w:szCs w:val="24"/>
          <w:lang w:val="en-GB"/>
        </w:rPr>
      </w:pPr>
      <w:r w:rsidRPr="00F40DCA">
        <w:rPr>
          <w:rFonts w:ascii="Arial Narrow" w:hAnsi="Arial Narrow" w:cs="Calibri"/>
          <w:sz w:val="24"/>
          <w:szCs w:val="24"/>
          <w:lang w:val="en-GB"/>
        </w:rPr>
        <w:t xml:space="preserve">The school is complete. </w:t>
      </w:r>
    </w:p>
    <w:p w14:paraId="506F81E9" w14:textId="1263A0CE" w:rsidR="00F40DCA" w:rsidRPr="00C60EAE" w:rsidRDefault="00F40DCA" w:rsidP="00F40DCA">
      <w:pPr>
        <w:pStyle w:val="ListParagraph"/>
        <w:numPr>
          <w:ilvl w:val="1"/>
          <w:numId w:val="7"/>
        </w:numPr>
        <w:rPr>
          <w:rFonts w:ascii="Arial Narrow" w:hAnsi="Arial Narrow" w:cs="Calibri"/>
          <w:sz w:val="24"/>
          <w:szCs w:val="24"/>
          <w:lang w:val="en-GB"/>
        </w:rPr>
      </w:pPr>
      <w:r w:rsidRPr="00F40DCA">
        <w:rPr>
          <w:rFonts w:ascii="Arial Narrow" w:hAnsi="Arial Narrow" w:cs="Calibri"/>
          <w:sz w:val="24"/>
          <w:szCs w:val="24"/>
          <w:lang w:val="en-GB"/>
        </w:rPr>
        <w:t>Currently, the service provider is finalising the outstanding landscaping and walkways in preparation for learner’s usage.</w:t>
      </w:r>
    </w:p>
    <w:p w14:paraId="60D7A3CE" w14:textId="77777777" w:rsidR="00F40DCA" w:rsidRPr="00101AC1" w:rsidRDefault="00F40DCA" w:rsidP="00F40DCA">
      <w:pPr>
        <w:pStyle w:val="ListParagraph"/>
        <w:numPr>
          <w:ilvl w:val="0"/>
          <w:numId w:val="7"/>
        </w:numPr>
        <w:rPr>
          <w:rFonts w:ascii="Arial Narrow" w:hAnsi="Arial Narrow" w:cs="Calibri"/>
          <w:b/>
          <w:sz w:val="24"/>
          <w:szCs w:val="24"/>
          <w:lang w:val="en-GB"/>
        </w:rPr>
      </w:pPr>
      <w:proofErr w:type="spellStart"/>
      <w:r w:rsidRPr="00101AC1">
        <w:rPr>
          <w:rFonts w:ascii="Arial Narrow" w:hAnsi="Arial Narrow" w:cs="Calibri"/>
          <w:b/>
          <w:sz w:val="24"/>
          <w:szCs w:val="24"/>
          <w:lang w:val="en-GB"/>
        </w:rPr>
        <w:t>Menzi</w:t>
      </w:r>
      <w:proofErr w:type="spellEnd"/>
      <w:r w:rsidRPr="00101AC1">
        <w:rPr>
          <w:rFonts w:ascii="Arial Narrow" w:hAnsi="Arial Narrow" w:cs="Calibri"/>
          <w:b/>
          <w:sz w:val="24"/>
          <w:szCs w:val="24"/>
          <w:lang w:val="en-GB"/>
        </w:rPr>
        <w:t xml:space="preserve"> Primary School</w:t>
      </w:r>
    </w:p>
    <w:p w14:paraId="4BB3FFB6" w14:textId="78E3D968" w:rsidR="00F40DCA" w:rsidRPr="00F40DCA" w:rsidRDefault="00F40DCA" w:rsidP="00F40DCA">
      <w:pPr>
        <w:pStyle w:val="ListParagraph"/>
        <w:numPr>
          <w:ilvl w:val="1"/>
          <w:numId w:val="7"/>
        </w:numPr>
        <w:rPr>
          <w:rFonts w:ascii="Arial Narrow" w:hAnsi="Arial Narrow" w:cs="Calibri"/>
          <w:sz w:val="24"/>
          <w:szCs w:val="24"/>
          <w:lang w:val="en-GB"/>
        </w:rPr>
      </w:pPr>
      <w:r w:rsidRPr="00F40DCA">
        <w:rPr>
          <w:rFonts w:ascii="Arial Narrow" w:hAnsi="Arial Narrow" w:cs="Calibri"/>
          <w:sz w:val="24"/>
          <w:szCs w:val="24"/>
          <w:lang w:val="en-GB"/>
        </w:rPr>
        <w:t xml:space="preserve">The project is partially </w:t>
      </w:r>
      <w:r w:rsidR="00C60EAE" w:rsidRPr="00F40DCA">
        <w:rPr>
          <w:rFonts w:ascii="Arial Narrow" w:hAnsi="Arial Narrow" w:cs="Calibri"/>
          <w:sz w:val="24"/>
          <w:szCs w:val="24"/>
          <w:lang w:val="en-GB"/>
        </w:rPr>
        <w:t>completed,</w:t>
      </w:r>
      <w:r w:rsidRPr="00F40DCA">
        <w:rPr>
          <w:rFonts w:ascii="Arial Narrow" w:hAnsi="Arial Narrow" w:cs="Calibri"/>
          <w:sz w:val="24"/>
          <w:szCs w:val="24"/>
          <w:lang w:val="en-GB"/>
        </w:rPr>
        <w:t xml:space="preserve"> and the classrooms have been occupied. </w:t>
      </w:r>
    </w:p>
    <w:p w14:paraId="7FFDF94E" w14:textId="31C9C867" w:rsidR="00F40DCA" w:rsidRPr="00C60EAE" w:rsidRDefault="00F40DCA" w:rsidP="00F40DCA">
      <w:pPr>
        <w:pStyle w:val="ListParagraph"/>
        <w:numPr>
          <w:ilvl w:val="1"/>
          <w:numId w:val="7"/>
        </w:numPr>
        <w:rPr>
          <w:rFonts w:ascii="Arial Narrow" w:hAnsi="Arial Narrow" w:cs="Calibri"/>
          <w:sz w:val="24"/>
          <w:szCs w:val="24"/>
          <w:lang w:val="en-GB"/>
        </w:rPr>
      </w:pPr>
      <w:r w:rsidRPr="00F40DCA">
        <w:rPr>
          <w:rFonts w:ascii="Arial Narrow" w:hAnsi="Arial Narrow" w:cs="Calibri"/>
          <w:sz w:val="24"/>
          <w:szCs w:val="24"/>
          <w:lang w:val="en-GB"/>
        </w:rPr>
        <w:t>There are still some outstanding items (snags) such as the Admin roof leaking, slashing in between paving, Wheel-chaired ramp eroding, etc to be attended to.</w:t>
      </w:r>
    </w:p>
    <w:p w14:paraId="4D521D5F" w14:textId="77777777" w:rsidR="00F40DCA" w:rsidRPr="00101AC1" w:rsidRDefault="00F40DCA" w:rsidP="00F40DCA">
      <w:pPr>
        <w:pStyle w:val="ListParagraph"/>
        <w:numPr>
          <w:ilvl w:val="0"/>
          <w:numId w:val="30"/>
        </w:numPr>
        <w:rPr>
          <w:rFonts w:ascii="Arial Narrow" w:hAnsi="Arial Narrow" w:cs="Calibri"/>
          <w:b/>
          <w:sz w:val="24"/>
          <w:szCs w:val="24"/>
          <w:lang w:val="en-GB"/>
        </w:rPr>
      </w:pPr>
      <w:r w:rsidRPr="00101AC1">
        <w:rPr>
          <w:rFonts w:ascii="Arial Narrow" w:hAnsi="Arial Narrow" w:cs="Calibri"/>
          <w:b/>
          <w:sz w:val="24"/>
          <w:szCs w:val="24"/>
          <w:lang w:val="en-GB"/>
        </w:rPr>
        <w:t xml:space="preserve">Moses </w:t>
      </w:r>
      <w:proofErr w:type="spellStart"/>
      <w:r w:rsidRPr="00101AC1">
        <w:rPr>
          <w:rFonts w:ascii="Arial Narrow" w:hAnsi="Arial Narrow" w:cs="Calibri"/>
          <w:b/>
          <w:sz w:val="24"/>
          <w:szCs w:val="24"/>
          <w:lang w:val="en-GB"/>
        </w:rPr>
        <w:t>Kotane</w:t>
      </w:r>
      <w:proofErr w:type="spellEnd"/>
      <w:r w:rsidRPr="00101AC1">
        <w:rPr>
          <w:rFonts w:ascii="Arial Narrow" w:hAnsi="Arial Narrow" w:cs="Calibri"/>
          <w:b/>
          <w:sz w:val="24"/>
          <w:szCs w:val="24"/>
          <w:lang w:val="en-GB"/>
        </w:rPr>
        <w:t xml:space="preserve"> Primary School</w:t>
      </w:r>
    </w:p>
    <w:p w14:paraId="623D9F0D" w14:textId="0C7E5458" w:rsidR="00F40DCA" w:rsidRPr="00F40DCA" w:rsidRDefault="00F40DCA" w:rsidP="00F40DCA">
      <w:pPr>
        <w:pStyle w:val="ListParagraph"/>
        <w:numPr>
          <w:ilvl w:val="1"/>
          <w:numId w:val="30"/>
        </w:numPr>
        <w:rPr>
          <w:rFonts w:ascii="Arial Narrow" w:hAnsi="Arial Narrow" w:cs="Calibri"/>
          <w:sz w:val="24"/>
          <w:szCs w:val="24"/>
          <w:lang w:val="en-GB"/>
        </w:rPr>
      </w:pPr>
      <w:r w:rsidRPr="00F40DCA">
        <w:rPr>
          <w:rFonts w:ascii="Arial Narrow" w:hAnsi="Arial Narrow" w:cs="Calibri"/>
          <w:sz w:val="24"/>
          <w:szCs w:val="24"/>
          <w:lang w:val="en-GB"/>
        </w:rPr>
        <w:t xml:space="preserve">The project is </w:t>
      </w:r>
      <w:r w:rsidR="00C60EAE" w:rsidRPr="00F40DCA">
        <w:rPr>
          <w:rFonts w:ascii="Arial Narrow" w:hAnsi="Arial Narrow" w:cs="Calibri"/>
          <w:sz w:val="24"/>
          <w:szCs w:val="24"/>
          <w:lang w:val="en-GB"/>
        </w:rPr>
        <w:t>completed,</w:t>
      </w:r>
      <w:r w:rsidRPr="00F40DCA">
        <w:rPr>
          <w:rFonts w:ascii="Arial Narrow" w:hAnsi="Arial Narrow" w:cs="Calibri"/>
          <w:sz w:val="24"/>
          <w:szCs w:val="24"/>
          <w:lang w:val="en-GB"/>
        </w:rPr>
        <w:t xml:space="preserve"> and the classrooms have been occupied. </w:t>
      </w:r>
    </w:p>
    <w:p w14:paraId="710B91E2" w14:textId="77777777" w:rsidR="00F40DCA" w:rsidRPr="00F40DCA" w:rsidRDefault="00F40DCA" w:rsidP="00F40DCA">
      <w:pPr>
        <w:pStyle w:val="ListParagraph"/>
        <w:numPr>
          <w:ilvl w:val="1"/>
          <w:numId w:val="30"/>
        </w:numPr>
        <w:rPr>
          <w:rFonts w:ascii="Arial Narrow" w:hAnsi="Arial Narrow" w:cs="Calibri"/>
          <w:sz w:val="24"/>
          <w:szCs w:val="24"/>
          <w:lang w:val="en-GB"/>
        </w:rPr>
      </w:pPr>
      <w:r w:rsidRPr="00F40DCA">
        <w:rPr>
          <w:rFonts w:ascii="Arial Narrow" w:hAnsi="Arial Narrow" w:cs="Calibri"/>
          <w:sz w:val="24"/>
          <w:szCs w:val="24"/>
          <w:lang w:val="en-GB"/>
        </w:rPr>
        <w:t>However, there are still some outstanding items (snags) that need to be attended to.</w:t>
      </w:r>
    </w:p>
    <w:p w14:paraId="63E874F9" w14:textId="77777777" w:rsidR="00F40DCA" w:rsidRDefault="00F40DCA" w:rsidP="00F40DCA">
      <w:pPr>
        <w:rPr>
          <w:rFonts w:ascii="Arial Narrow" w:hAnsi="Arial Narrow" w:cs="Calibri"/>
          <w:sz w:val="24"/>
          <w:szCs w:val="24"/>
          <w:lang w:val="en-GB"/>
        </w:rPr>
      </w:pPr>
    </w:p>
    <w:p w14:paraId="67DC679F" w14:textId="77777777" w:rsidR="00F40DCA" w:rsidRPr="00101AC1" w:rsidRDefault="00F40DCA" w:rsidP="00F40DCA">
      <w:pPr>
        <w:pStyle w:val="ListParagraph"/>
        <w:numPr>
          <w:ilvl w:val="0"/>
          <w:numId w:val="30"/>
        </w:numPr>
        <w:rPr>
          <w:rFonts w:ascii="Arial Narrow" w:hAnsi="Arial Narrow" w:cs="Calibri"/>
          <w:b/>
          <w:sz w:val="24"/>
          <w:szCs w:val="24"/>
          <w:lang w:val="en-GB"/>
        </w:rPr>
      </w:pPr>
      <w:r w:rsidRPr="00101AC1">
        <w:rPr>
          <w:rFonts w:ascii="Arial Narrow" w:hAnsi="Arial Narrow" w:cs="Calibri"/>
          <w:b/>
          <w:sz w:val="24"/>
          <w:szCs w:val="24"/>
          <w:lang w:val="en-GB"/>
        </w:rPr>
        <w:lastRenderedPageBreak/>
        <w:t xml:space="preserve">Julius </w:t>
      </w:r>
      <w:proofErr w:type="spellStart"/>
      <w:r w:rsidRPr="00101AC1">
        <w:rPr>
          <w:rFonts w:ascii="Arial Narrow" w:hAnsi="Arial Narrow" w:cs="Calibri"/>
          <w:b/>
          <w:sz w:val="24"/>
          <w:szCs w:val="24"/>
          <w:lang w:val="en-GB"/>
        </w:rPr>
        <w:t>Sebolai</w:t>
      </w:r>
      <w:proofErr w:type="spellEnd"/>
      <w:r w:rsidRPr="00101AC1">
        <w:rPr>
          <w:rFonts w:ascii="Arial Narrow" w:hAnsi="Arial Narrow" w:cs="Calibri"/>
          <w:b/>
          <w:sz w:val="24"/>
          <w:szCs w:val="24"/>
          <w:lang w:val="en-GB"/>
        </w:rPr>
        <w:t xml:space="preserve"> Primary School</w:t>
      </w:r>
    </w:p>
    <w:p w14:paraId="0D801F93" w14:textId="77777777" w:rsidR="00F40DCA" w:rsidRPr="00F40DCA" w:rsidRDefault="00F40DCA" w:rsidP="00F40DCA">
      <w:pPr>
        <w:pStyle w:val="ListParagraph"/>
        <w:numPr>
          <w:ilvl w:val="1"/>
          <w:numId w:val="30"/>
        </w:numPr>
        <w:rPr>
          <w:rFonts w:ascii="Arial Narrow" w:hAnsi="Arial Narrow" w:cs="Calibri"/>
          <w:sz w:val="24"/>
          <w:szCs w:val="24"/>
          <w:lang w:val="en-GB"/>
        </w:rPr>
      </w:pPr>
      <w:r w:rsidRPr="00F40DCA">
        <w:rPr>
          <w:rFonts w:ascii="Arial Narrow" w:hAnsi="Arial Narrow" w:cs="Calibri"/>
          <w:sz w:val="24"/>
          <w:szCs w:val="24"/>
          <w:lang w:val="en-GB"/>
        </w:rPr>
        <w:t>The school was officially handed over on 02 April 2019.</w:t>
      </w:r>
    </w:p>
    <w:p w14:paraId="0747F198" w14:textId="77777777" w:rsidR="00F40DCA" w:rsidRPr="00F40DCA" w:rsidRDefault="00F40DCA" w:rsidP="00F40DCA">
      <w:pPr>
        <w:pStyle w:val="ListParagraph"/>
        <w:numPr>
          <w:ilvl w:val="1"/>
          <w:numId w:val="30"/>
        </w:numPr>
        <w:rPr>
          <w:rFonts w:ascii="Arial Narrow" w:hAnsi="Arial Narrow" w:cs="Calibri"/>
          <w:sz w:val="24"/>
          <w:szCs w:val="24"/>
          <w:lang w:val="en-GB"/>
        </w:rPr>
      </w:pPr>
      <w:r w:rsidRPr="00F40DCA">
        <w:rPr>
          <w:rFonts w:ascii="Arial Narrow" w:hAnsi="Arial Narrow" w:cs="Calibri"/>
          <w:sz w:val="24"/>
          <w:szCs w:val="24"/>
          <w:lang w:val="en-GB"/>
        </w:rPr>
        <w:t>However, the 1200 capacity School Hall was still under construction.</w:t>
      </w:r>
    </w:p>
    <w:p w14:paraId="5E8D2977" w14:textId="5E3042CE" w:rsidR="00F40DCA" w:rsidRPr="00C60EAE" w:rsidRDefault="00F40DCA" w:rsidP="00F40DCA">
      <w:pPr>
        <w:pStyle w:val="ListParagraph"/>
        <w:numPr>
          <w:ilvl w:val="1"/>
          <w:numId w:val="30"/>
        </w:numPr>
        <w:rPr>
          <w:rFonts w:ascii="Arial Narrow" w:hAnsi="Arial Narrow" w:cs="Calibri"/>
          <w:sz w:val="24"/>
          <w:szCs w:val="24"/>
          <w:lang w:val="en-GB"/>
        </w:rPr>
      </w:pPr>
      <w:r w:rsidRPr="00F40DCA">
        <w:rPr>
          <w:rFonts w:ascii="Arial Narrow" w:hAnsi="Arial Narrow" w:cs="Calibri"/>
          <w:sz w:val="24"/>
          <w:szCs w:val="24"/>
          <w:lang w:val="en-GB"/>
        </w:rPr>
        <w:t>Hence, the status remained “Works”.</w:t>
      </w:r>
    </w:p>
    <w:p w14:paraId="687C97D0" w14:textId="77777777" w:rsidR="00F40DCA" w:rsidRPr="00101AC1" w:rsidRDefault="00F40DCA" w:rsidP="00F40DCA">
      <w:pPr>
        <w:pStyle w:val="ListParagraph"/>
        <w:numPr>
          <w:ilvl w:val="0"/>
          <w:numId w:val="31"/>
        </w:numPr>
        <w:rPr>
          <w:rFonts w:ascii="Arial Narrow" w:hAnsi="Arial Narrow" w:cs="Calibri"/>
          <w:b/>
          <w:sz w:val="24"/>
          <w:szCs w:val="24"/>
          <w:lang w:val="en-GB"/>
        </w:rPr>
      </w:pPr>
      <w:proofErr w:type="spellStart"/>
      <w:r w:rsidRPr="00101AC1">
        <w:rPr>
          <w:rFonts w:ascii="Arial Narrow" w:hAnsi="Arial Narrow" w:cs="Calibri"/>
          <w:b/>
          <w:sz w:val="24"/>
          <w:szCs w:val="24"/>
          <w:lang w:val="en-GB"/>
        </w:rPr>
        <w:t>Marotola</w:t>
      </w:r>
      <w:proofErr w:type="spellEnd"/>
      <w:r w:rsidRPr="00101AC1">
        <w:rPr>
          <w:rFonts w:ascii="Arial Narrow" w:hAnsi="Arial Narrow" w:cs="Calibri"/>
          <w:b/>
          <w:sz w:val="24"/>
          <w:szCs w:val="24"/>
          <w:lang w:val="en-GB"/>
        </w:rPr>
        <w:t xml:space="preserve"> Primary School</w:t>
      </w:r>
    </w:p>
    <w:p w14:paraId="0ED901BF" w14:textId="1C2A76DA" w:rsidR="00F40DCA" w:rsidRPr="00F40DCA" w:rsidRDefault="00F40DCA" w:rsidP="00F40DCA">
      <w:pPr>
        <w:pStyle w:val="ListParagraph"/>
        <w:numPr>
          <w:ilvl w:val="1"/>
          <w:numId w:val="31"/>
        </w:numPr>
        <w:rPr>
          <w:rFonts w:ascii="Arial Narrow" w:hAnsi="Arial Narrow" w:cs="Calibri"/>
          <w:sz w:val="24"/>
          <w:szCs w:val="24"/>
          <w:lang w:val="en-GB"/>
        </w:rPr>
      </w:pPr>
      <w:r w:rsidRPr="00F40DCA">
        <w:rPr>
          <w:rFonts w:ascii="Arial Narrow" w:hAnsi="Arial Narrow" w:cs="Calibri"/>
          <w:sz w:val="24"/>
          <w:szCs w:val="24"/>
          <w:lang w:val="en-GB"/>
        </w:rPr>
        <w:t xml:space="preserve">The project is partially </w:t>
      </w:r>
      <w:r w:rsidR="00C60EAE" w:rsidRPr="00F40DCA">
        <w:rPr>
          <w:rFonts w:ascii="Arial Narrow" w:hAnsi="Arial Narrow" w:cs="Calibri"/>
          <w:sz w:val="24"/>
          <w:szCs w:val="24"/>
          <w:lang w:val="en-GB"/>
        </w:rPr>
        <w:t>completed,</w:t>
      </w:r>
      <w:r w:rsidRPr="00F40DCA">
        <w:rPr>
          <w:rFonts w:ascii="Arial Narrow" w:hAnsi="Arial Narrow" w:cs="Calibri"/>
          <w:sz w:val="24"/>
          <w:szCs w:val="24"/>
          <w:lang w:val="en-GB"/>
        </w:rPr>
        <w:t xml:space="preserve"> and the classrooms have been occupied. </w:t>
      </w:r>
    </w:p>
    <w:p w14:paraId="3C07DA17" w14:textId="0462FBAD" w:rsidR="00F40DCA" w:rsidRPr="00C60EAE" w:rsidRDefault="00F40DCA" w:rsidP="00F40DCA">
      <w:pPr>
        <w:pStyle w:val="ListParagraph"/>
        <w:numPr>
          <w:ilvl w:val="1"/>
          <w:numId w:val="31"/>
        </w:numPr>
        <w:rPr>
          <w:rFonts w:ascii="Arial Narrow" w:hAnsi="Arial Narrow" w:cs="Calibri"/>
          <w:sz w:val="24"/>
          <w:szCs w:val="24"/>
          <w:lang w:val="en-GB"/>
        </w:rPr>
      </w:pPr>
      <w:r w:rsidRPr="00F40DCA">
        <w:rPr>
          <w:rFonts w:ascii="Arial Narrow" w:hAnsi="Arial Narrow" w:cs="Calibri"/>
          <w:sz w:val="24"/>
          <w:szCs w:val="24"/>
          <w:lang w:val="en-GB"/>
        </w:rPr>
        <w:t>However, there are still some outstanding items (snags) such as the fire-sprinklers and lintels to be attended to.</w:t>
      </w:r>
    </w:p>
    <w:p w14:paraId="14467FD9" w14:textId="77777777" w:rsidR="00F40DCA" w:rsidRPr="00101AC1" w:rsidRDefault="00F40DCA" w:rsidP="00F40DCA">
      <w:pPr>
        <w:pStyle w:val="ListParagraph"/>
        <w:numPr>
          <w:ilvl w:val="0"/>
          <w:numId w:val="31"/>
        </w:numPr>
        <w:rPr>
          <w:rFonts w:ascii="Arial Narrow" w:hAnsi="Arial Narrow" w:cs="Calibri"/>
          <w:b/>
          <w:sz w:val="24"/>
          <w:szCs w:val="24"/>
          <w:lang w:val="en-GB"/>
        </w:rPr>
      </w:pPr>
      <w:r w:rsidRPr="00101AC1">
        <w:rPr>
          <w:rFonts w:ascii="Arial Narrow" w:hAnsi="Arial Narrow" w:cs="Calibri"/>
          <w:b/>
          <w:sz w:val="24"/>
          <w:szCs w:val="24"/>
          <w:lang w:val="en-GB"/>
        </w:rPr>
        <w:t>Westbury Secondary School</w:t>
      </w:r>
    </w:p>
    <w:p w14:paraId="6FA352FD" w14:textId="73714ED3" w:rsidR="00F40DCA" w:rsidRPr="00F40DCA" w:rsidRDefault="00F40DCA" w:rsidP="00F40DCA">
      <w:pPr>
        <w:pStyle w:val="ListParagraph"/>
        <w:numPr>
          <w:ilvl w:val="1"/>
          <w:numId w:val="31"/>
        </w:numPr>
        <w:rPr>
          <w:rFonts w:ascii="Arial Narrow" w:hAnsi="Arial Narrow" w:cs="Calibri"/>
          <w:sz w:val="24"/>
          <w:szCs w:val="24"/>
          <w:lang w:val="en-GB"/>
        </w:rPr>
      </w:pPr>
      <w:r w:rsidRPr="00F40DCA">
        <w:rPr>
          <w:rFonts w:ascii="Arial Narrow" w:hAnsi="Arial Narrow" w:cs="Calibri"/>
          <w:sz w:val="24"/>
          <w:szCs w:val="24"/>
          <w:lang w:val="en-GB"/>
        </w:rPr>
        <w:t xml:space="preserve">The project is partially </w:t>
      </w:r>
      <w:r w:rsidR="00C60EAE" w:rsidRPr="00F40DCA">
        <w:rPr>
          <w:rFonts w:ascii="Arial Narrow" w:hAnsi="Arial Narrow" w:cs="Calibri"/>
          <w:sz w:val="24"/>
          <w:szCs w:val="24"/>
          <w:lang w:val="en-GB"/>
        </w:rPr>
        <w:t>completed,</w:t>
      </w:r>
      <w:r w:rsidRPr="00F40DCA">
        <w:rPr>
          <w:rFonts w:ascii="Arial Narrow" w:hAnsi="Arial Narrow" w:cs="Calibri"/>
          <w:sz w:val="24"/>
          <w:szCs w:val="24"/>
          <w:lang w:val="en-GB"/>
        </w:rPr>
        <w:t xml:space="preserve"> and the classrooms have been occupied. </w:t>
      </w:r>
    </w:p>
    <w:p w14:paraId="71E9A71C" w14:textId="556B0651" w:rsidR="00F40DCA" w:rsidRPr="00C60EAE" w:rsidRDefault="00F40DCA" w:rsidP="00C60EAE">
      <w:pPr>
        <w:pStyle w:val="ListParagraph"/>
        <w:numPr>
          <w:ilvl w:val="1"/>
          <w:numId w:val="31"/>
        </w:numPr>
        <w:rPr>
          <w:rFonts w:ascii="Arial Narrow" w:hAnsi="Arial Narrow" w:cs="Calibri"/>
          <w:sz w:val="24"/>
          <w:szCs w:val="24"/>
          <w:lang w:val="en-GB"/>
        </w:rPr>
      </w:pPr>
      <w:r w:rsidRPr="00F40DCA">
        <w:rPr>
          <w:rFonts w:ascii="Arial Narrow" w:hAnsi="Arial Narrow" w:cs="Calibri"/>
          <w:sz w:val="24"/>
          <w:szCs w:val="24"/>
          <w:lang w:val="en-GB"/>
        </w:rPr>
        <w:t>There are still some outstanding items such as the multi –purpose hall which will be constructed in due course.</w:t>
      </w:r>
    </w:p>
    <w:p w14:paraId="2BBCD582" w14:textId="77777777" w:rsidR="00F40DCA" w:rsidRPr="00101AC1" w:rsidRDefault="00F40DCA" w:rsidP="00F40DCA">
      <w:pPr>
        <w:pStyle w:val="ListParagraph"/>
        <w:numPr>
          <w:ilvl w:val="0"/>
          <w:numId w:val="32"/>
        </w:numPr>
        <w:rPr>
          <w:rFonts w:ascii="Arial Narrow" w:hAnsi="Arial Narrow" w:cs="Calibri"/>
          <w:b/>
          <w:sz w:val="24"/>
          <w:szCs w:val="24"/>
          <w:lang w:val="en-GB"/>
        </w:rPr>
      </w:pPr>
      <w:proofErr w:type="spellStart"/>
      <w:r w:rsidRPr="00101AC1">
        <w:rPr>
          <w:rFonts w:ascii="Arial Narrow" w:hAnsi="Arial Narrow" w:cs="Calibri"/>
          <w:b/>
          <w:sz w:val="24"/>
          <w:szCs w:val="24"/>
          <w:lang w:val="en-GB"/>
        </w:rPr>
        <w:t>Hlomphanang</w:t>
      </w:r>
      <w:proofErr w:type="spellEnd"/>
      <w:r w:rsidRPr="00101AC1">
        <w:rPr>
          <w:rFonts w:ascii="Arial Narrow" w:hAnsi="Arial Narrow" w:cs="Calibri"/>
          <w:b/>
          <w:sz w:val="24"/>
          <w:szCs w:val="24"/>
          <w:lang w:val="en-GB"/>
        </w:rPr>
        <w:t xml:space="preserve"> Secondary School</w:t>
      </w:r>
    </w:p>
    <w:p w14:paraId="0657AB48" w14:textId="04CB0A5F" w:rsidR="00F40DCA" w:rsidRPr="00F40DCA" w:rsidRDefault="00F40DCA" w:rsidP="00F40DCA">
      <w:pPr>
        <w:pStyle w:val="ListParagraph"/>
        <w:numPr>
          <w:ilvl w:val="1"/>
          <w:numId w:val="32"/>
        </w:numPr>
        <w:rPr>
          <w:rFonts w:ascii="Arial Narrow" w:hAnsi="Arial Narrow" w:cs="Calibri"/>
          <w:sz w:val="24"/>
          <w:szCs w:val="24"/>
          <w:lang w:val="en-GB"/>
        </w:rPr>
      </w:pPr>
      <w:r w:rsidRPr="00F40DCA">
        <w:rPr>
          <w:rFonts w:ascii="Arial Narrow" w:hAnsi="Arial Narrow" w:cs="Calibri"/>
          <w:sz w:val="24"/>
          <w:szCs w:val="24"/>
          <w:lang w:val="en-GB"/>
        </w:rPr>
        <w:t xml:space="preserve">The project is </w:t>
      </w:r>
      <w:r w:rsidR="00C60EAE" w:rsidRPr="00F40DCA">
        <w:rPr>
          <w:rFonts w:ascii="Arial Narrow" w:hAnsi="Arial Narrow" w:cs="Calibri"/>
          <w:sz w:val="24"/>
          <w:szCs w:val="24"/>
          <w:lang w:val="en-GB"/>
        </w:rPr>
        <w:t>completed,</w:t>
      </w:r>
      <w:r w:rsidRPr="00F40DCA">
        <w:rPr>
          <w:rFonts w:ascii="Arial Narrow" w:hAnsi="Arial Narrow" w:cs="Calibri"/>
          <w:sz w:val="24"/>
          <w:szCs w:val="24"/>
          <w:lang w:val="en-GB"/>
        </w:rPr>
        <w:t xml:space="preserve"> and the classrooms have been occupied.</w:t>
      </w:r>
    </w:p>
    <w:p w14:paraId="7D36F4CE" w14:textId="7F728C3D" w:rsidR="002646B5" w:rsidRPr="00C60EAE" w:rsidRDefault="00F40DCA" w:rsidP="00044C97">
      <w:pPr>
        <w:pStyle w:val="ListParagraph"/>
        <w:numPr>
          <w:ilvl w:val="1"/>
          <w:numId w:val="32"/>
        </w:numPr>
        <w:rPr>
          <w:rFonts w:ascii="Arial Narrow" w:hAnsi="Arial Narrow" w:cs="Calibri"/>
          <w:sz w:val="24"/>
          <w:szCs w:val="24"/>
          <w:lang w:val="en-GB"/>
        </w:rPr>
      </w:pPr>
      <w:r w:rsidRPr="00F40DCA">
        <w:rPr>
          <w:rFonts w:ascii="Arial Narrow" w:hAnsi="Arial Narrow" w:cs="Calibri"/>
          <w:sz w:val="24"/>
          <w:szCs w:val="24"/>
          <w:lang w:val="en-GB"/>
        </w:rPr>
        <w:t>There were still some outstanding items such as the Ceiling and Toilets, which were attended to in April 2019.</w:t>
      </w:r>
    </w:p>
    <w:p w14:paraId="405A8450" w14:textId="77777777" w:rsidR="002646B5" w:rsidRPr="00044C97" w:rsidRDefault="002646B5" w:rsidP="00044C97">
      <w:pPr>
        <w:rPr>
          <w:rFonts w:ascii="Arial Narrow" w:hAnsi="Arial Narrow" w:cs="Calibri"/>
          <w:sz w:val="24"/>
          <w:szCs w:val="24"/>
          <w:lang w:val="en-GB"/>
        </w:rPr>
      </w:pPr>
      <w:r w:rsidRPr="002646B5">
        <w:rPr>
          <w:rFonts w:ascii="Arial Narrow" w:hAnsi="Arial Narrow" w:cs="Calibri"/>
          <w:sz w:val="24"/>
          <w:szCs w:val="24"/>
          <w:lang w:val="en-GB"/>
        </w:rPr>
        <w:t>In terms of the allocation for special schools, there is an increase from a main budget of R115.5 million in 2018/19 FY to R156.8 million in the 2019/20 FY. These funds are aimed at the construction of specialist rooms in ordinary schools in line with the inclusion strategy.</w:t>
      </w:r>
    </w:p>
    <w:p w14:paraId="6B92C61B" w14:textId="77777777" w:rsidR="002555E3" w:rsidRPr="00A96357" w:rsidRDefault="002555E3" w:rsidP="00A96357">
      <w:pPr>
        <w:rPr>
          <w:rFonts w:ascii="Arial Narrow" w:hAnsi="Arial Narrow" w:cs="Calibri"/>
          <w:sz w:val="24"/>
          <w:szCs w:val="24"/>
          <w:lang w:val="en-GB"/>
        </w:rPr>
      </w:pPr>
    </w:p>
    <w:p w14:paraId="78C6D9DD" w14:textId="77777777" w:rsidR="00A96357" w:rsidRPr="00A96357" w:rsidRDefault="00A96357" w:rsidP="00A96357">
      <w:pPr>
        <w:rPr>
          <w:rFonts w:ascii="Arial Narrow" w:hAnsi="Arial Narrow" w:cs="Calibri"/>
          <w:sz w:val="24"/>
          <w:szCs w:val="24"/>
          <w:lang w:val="en-GB"/>
        </w:rPr>
      </w:pPr>
      <w:r w:rsidRPr="00A96357">
        <w:rPr>
          <w:rFonts w:ascii="Arial Narrow" w:hAnsi="Arial Narrow" w:cs="Calibri"/>
          <w:sz w:val="24"/>
          <w:szCs w:val="24"/>
          <w:lang w:val="en-GB"/>
        </w:rPr>
        <w:t xml:space="preserve">The Department intends to achieve the following targets in this </w:t>
      </w:r>
      <w:proofErr w:type="spellStart"/>
      <w:r w:rsidRPr="00A96357">
        <w:rPr>
          <w:rFonts w:ascii="Arial Narrow" w:hAnsi="Arial Narrow" w:cs="Calibri"/>
          <w:sz w:val="24"/>
          <w:szCs w:val="24"/>
          <w:lang w:val="en-GB"/>
        </w:rPr>
        <w:t>progamme</w:t>
      </w:r>
      <w:proofErr w:type="spellEnd"/>
      <w:r w:rsidRPr="00A96357">
        <w:rPr>
          <w:rFonts w:ascii="Arial Narrow" w:hAnsi="Arial Narrow" w:cs="Calibri"/>
          <w:sz w:val="24"/>
          <w:szCs w:val="24"/>
          <w:lang w:val="en-GB"/>
        </w:rPr>
        <w:t xml:space="preserve">:  </w:t>
      </w:r>
    </w:p>
    <w:p w14:paraId="7FA0EE64" w14:textId="77777777" w:rsidR="00A96357" w:rsidRPr="005654BE" w:rsidRDefault="00A96357"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601</w:t>
      </w:r>
      <w:r w:rsidRPr="005654BE">
        <w:rPr>
          <w:rFonts w:ascii="Arial Narrow" w:hAnsi="Arial Narrow" w:cs="Calibri"/>
          <w:sz w:val="24"/>
          <w:szCs w:val="24"/>
          <w:lang w:val="en-GB"/>
        </w:rPr>
        <w:t xml:space="preserve">: </w:t>
      </w:r>
      <w:r w:rsidR="002646B5" w:rsidRPr="005654BE">
        <w:rPr>
          <w:rFonts w:ascii="Arial Narrow" w:hAnsi="Arial Narrow" w:cs="Calibri"/>
          <w:sz w:val="24"/>
          <w:szCs w:val="24"/>
          <w:lang w:val="en-GB"/>
        </w:rPr>
        <w:t>Not applicable</w:t>
      </w:r>
    </w:p>
    <w:p w14:paraId="5BE65CF3" w14:textId="77777777" w:rsidR="00A96357" w:rsidRPr="005654BE" w:rsidRDefault="00A96357"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602</w:t>
      </w:r>
      <w:r w:rsidRPr="005654BE">
        <w:rPr>
          <w:rFonts w:ascii="Arial Narrow" w:hAnsi="Arial Narrow" w:cs="Calibri"/>
          <w:sz w:val="24"/>
          <w:szCs w:val="24"/>
          <w:lang w:val="en-GB"/>
        </w:rPr>
        <w:t xml:space="preserve">: </w:t>
      </w:r>
      <w:r w:rsidR="002646B5" w:rsidRPr="005654BE">
        <w:rPr>
          <w:rFonts w:ascii="Arial Narrow" w:hAnsi="Arial Narrow" w:cs="Calibri"/>
          <w:sz w:val="24"/>
          <w:szCs w:val="24"/>
          <w:lang w:val="en-GB"/>
        </w:rPr>
        <w:t>Not applicable</w:t>
      </w:r>
    </w:p>
    <w:p w14:paraId="2F88C266" w14:textId="77777777" w:rsidR="00A96357" w:rsidRPr="005654BE" w:rsidRDefault="00A96357"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603</w:t>
      </w:r>
      <w:r w:rsidRPr="005654BE">
        <w:rPr>
          <w:rFonts w:ascii="Arial Narrow" w:hAnsi="Arial Narrow" w:cs="Calibri"/>
          <w:sz w:val="24"/>
          <w:szCs w:val="24"/>
          <w:lang w:val="en-GB"/>
        </w:rPr>
        <w:t xml:space="preserve">: </w:t>
      </w:r>
      <w:r w:rsidR="002646B5" w:rsidRPr="005654BE">
        <w:rPr>
          <w:rFonts w:ascii="Arial Narrow" w:hAnsi="Arial Narrow" w:cs="Calibri"/>
          <w:sz w:val="24"/>
          <w:szCs w:val="24"/>
          <w:lang w:val="en-GB"/>
        </w:rPr>
        <w:t>Not applicable</w:t>
      </w:r>
    </w:p>
    <w:p w14:paraId="2C96A104" w14:textId="0B36F16B" w:rsidR="00A96357" w:rsidRPr="005654BE" w:rsidRDefault="00A96357"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604</w:t>
      </w:r>
      <w:r w:rsidR="005654BE" w:rsidRPr="005654BE">
        <w:rPr>
          <w:rFonts w:ascii="Arial Narrow" w:hAnsi="Arial Narrow" w:cs="Calibri"/>
          <w:sz w:val="24"/>
          <w:szCs w:val="24"/>
          <w:lang w:val="en-GB"/>
        </w:rPr>
        <w:t xml:space="preserve">: </w:t>
      </w:r>
      <w:r w:rsidR="00C60EAE" w:rsidRPr="005654BE">
        <w:rPr>
          <w:rFonts w:ascii="Arial Narrow" w:hAnsi="Arial Narrow" w:cs="Calibri"/>
          <w:sz w:val="24"/>
          <w:szCs w:val="24"/>
          <w:lang w:val="en-GB"/>
        </w:rPr>
        <w:t>135 classrooms</w:t>
      </w:r>
      <w:r w:rsidRPr="005654BE">
        <w:rPr>
          <w:rFonts w:ascii="Arial Narrow" w:hAnsi="Arial Narrow" w:cs="Calibri"/>
          <w:sz w:val="24"/>
          <w:szCs w:val="24"/>
          <w:lang w:val="en-GB"/>
        </w:rPr>
        <w:t xml:space="preserve"> to be built in public ordinary schools</w:t>
      </w:r>
    </w:p>
    <w:p w14:paraId="29ABE7C1" w14:textId="77777777" w:rsidR="00A96357" w:rsidRPr="005654BE" w:rsidRDefault="00A96357"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605</w:t>
      </w:r>
      <w:r w:rsidR="005654BE" w:rsidRPr="005654BE">
        <w:rPr>
          <w:rFonts w:ascii="Arial Narrow" w:hAnsi="Arial Narrow" w:cs="Calibri"/>
          <w:sz w:val="24"/>
          <w:szCs w:val="24"/>
          <w:lang w:val="en-GB"/>
        </w:rPr>
        <w:t>: 30</w:t>
      </w:r>
      <w:r w:rsidRPr="005654BE">
        <w:rPr>
          <w:rFonts w:ascii="Arial Narrow" w:hAnsi="Arial Narrow" w:cs="Calibri"/>
          <w:sz w:val="24"/>
          <w:szCs w:val="24"/>
          <w:lang w:val="en-GB"/>
        </w:rPr>
        <w:t xml:space="preserve"> specialist rooms to be built in public ordinary schools </w:t>
      </w:r>
    </w:p>
    <w:p w14:paraId="42E68DA9" w14:textId="77777777" w:rsidR="00A96357" w:rsidRPr="005654BE" w:rsidRDefault="00A96357"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606</w:t>
      </w:r>
      <w:r w:rsidR="005654BE" w:rsidRPr="005654BE">
        <w:rPr>
          <w:rFonts w:ascii="Arial Narrow" w:hAnsi="Arial Narrow" w:cs="Calibri"/>
          <w:sz w:val="24"/>
          <w:szCs w:val="24"/>
          <w:lang w:val="en-GB"/>
        </w:rPr>
        <w:t>: 6</w:t>
      </w:r>
      <w:r w:rsidRPr="005654BE">
        <w:rPr>
          <w:rFonts w:ascii="Arial Narrow" w:hAnsi="Arial Narrow" w:cs="Calibri"/>
          <w:sz w:val="24"/>
          <w:szCs w:val="24"/>
          <w:lang w:val="en-GB"/>
        </w:rPr>
        <w:t xml:space="preserve"> new schools completed and ready for occupation (includes replacement schools)</w:t>
      </w:r>
    </w:p>
    <w:p w14:paraId="21D56F3A" w14:textId="77777777" w:rsidR="00A96357" w:rsidRPr="005654BE" w:rsidRDefault="00A96357"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607</w:t>
      </w:r>
      <w:r w:rsidR="005654BE" w:rsidRPr="005654BE">
        <w:rPr>
          <w:rFonts w:ascii="Arial Narrow" w:hAnsi="Arial Narrow" w:cs="Calibri"/>
          <w:sz w:val="24"/>
          <w:szCs w:val="24"/>
          <w:lang w:val="en-GB"/>
        </w:rPr>
        <w:t>: 14</w:t>
      </w:r>
      <w:r w:rsidRPr="005654BE">
        <w:rPr>
          <w:rFonts w:ascii="Arial Narrow" w:hAnsi="Arial Narrow" w:cs="Calibri"/>
          <w:sz w:val="24"/>
          <w:szCs w:val="24"/>
          <w:lang w:val="en-GB"/>
        </w:rPr>
        <w:t xml:space="preserve"> new schools under construction (includes replacement schools)</w:t>
      </w:r>
    </w:p>
    <w:p w14:paraId="1418CDF4" w14:textId="77777777" w:rsidR="00A96357" w:rsidRPr="005654BE" w:rsidRDefault="00A96357"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608</w:t>
      </w:r>
      <w:r w:rsidR="005654BE" w:rsidRPr="005654BE">
        <w:rPr>
          <w:rFonts w:ascii="Arial Narrow" w:hAnsi="Arial Narrow" w:cs="Calibri"/>
          <w:sz w:val="24"/>
          <w:szCs w:val="24"/>
          <w:lang w:val="en-GB"/>
        </w:rPr>
        <w:t>: 60</w:t>
      </w:r>
      <w:r w:rsidRPr="005654BE">
        <w:rPr>
          <w:rFonts w:ascii="Arial Narrow" w:hAnsi="Arial Narrow" w:cs="Calibri"/>
          <w:sz w:val="24"/>
          <w:szCs w:val="24"/>
          <w:lang w:val="en-GB"/>
        </w:rPr>
        <w:t xml:space="preserve"> Grade R classrooms built</w:t>
      </w:r>
    </w:p>
    <w:p w14:paraId="16A1C0DE" w14:textId="77777777" w:rsidR="005654BE" w:rsidRPr="005654BE" w:rsidRDefault="005654BE"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609</w:t>
      </w:r>
      <w:r w:rsidR="00A96357" w:rsidRPr="005654BE">
        <w:rPr>
          <w:rFonts w:ascii="Arial Narrow" w:hAnsi="Arial Narrow" w:cs="Calibri"/>
          <w:sz w:val="24"/>
          <w:szCs w:val="24"/>
          <w:lang w:val="en-GB"/>
        </w:rPr>
        <w:t xml:space="preserve">: </w:t>
      </w:r>
      <w:r w:rsidRPr="005654BE">
        <w:rPr>
          <w:rFonts w:ascii="Arial Narrow" w:hAnsi="Arial Narrow" w:cs="Calibri"/>
          <w:sz w:val="24"/>
          <w:szCs w:val="24"/>
          <w:lang w:val="en-GB"/>
        </w:rPr>
        <w:t>Not applicable</w:t>
      </w:r>
    </w:p>
    <w:p w14:paraId="5670B31A" w14:textId="77777777" w:rsidR="00A96357" w:rsidRDefault="005654BE" w:rsidP="005654BE">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PPM: 610</w:t>
      </w:r>
      <w:r>
        <w:rPr>
          <w:rFonts w:ascii="Arial Narrow" w:hAnsi="Arial Narrow" w:cs="Calibri"/>
          <w:sz w:val="24"/>
          <w:szCs w:val="24"/>
          <w:lang w:val="en-GB"/>
        </w:rPr>
        <w:t>: 10 schools</w:t>
      </w:r>
      <w:r w:rsidRPr="005654BE">
        <w:rPr>
          <w:rFonts w:ascii="Arial Narrow" w:hAnsi="Arial Narrow" w:cs="Calibri"/>
          <w:sz w:val="24"/>
          <w:szCs w:val="24"/>
          <w:lang w:val="en-GB"/>
        </w:rPr>
        <w:t xml:space="preserve"> where scheduled maintenance projects were completed</w:t>
      </w:r>
    </w:p>
    <w:p w14:paraId="0FB70754" w14:textId="5978DB00" w:rsidR="002555E3" w:rsidRPr="00C60EAE" w:rsidRDefault="005654BE" w:rsidP="00A96357">
      <w:pPr>
        <w:pStyle w:val="ListParagraph"/>
        <w:numPr>
          <w:ilvl w:val="0"/>
          <w:numId w:val="29"/>
        </w:numPr>
        <w:rPr>
          <w:rFonts w:ascii="Arial Narrow" w:hAnsi="Arial Narrow" w:cs="Calibri"/>
          <w:sz w:val="24"/>
          <w:szCs w:val="24"/>
          <w:lang w:val="en-GB"/>
        </w:rPr>
      </w:pPr>
      <w:r w:rsidRPr="005654BE">
        <w:rPr>
          <w:rFonts w:ascii="Arial Narrow" w:hAnsi="Arial Narrow" w:cs="Calibri"/>
          <w:b/>
          <w:sz w:val="24"/>
          <w:szCs w:val="24"/>
          <w:lang w:val="en-GB"/>
        </w:rPr>
        <w:t>SPM 601</w:t>
      </w:r>
      <w:r w:rsidRPr="005654BE">
        <w:rPr>
          <w:rFonts w:ascii="Arial Narrow" w:hAnsi="Arial Narrow" w:cs="Calibri"/>
          <w:sz w:val="24"/>
          <w:szCs w:val="24"/>
          <w:lang w:val="en-GB"/>
        </w:rPr>
        <w:t xml:space="preserve">: </w:t>
      </w:r>
      <w:r>
        <w:rPr>
          <w:rFonts w:ascii="Arial Narrow" w:hAnsi="Arial Narrow" w:cs="Calibri"/>
          <w:sz w:val="24"/>
          <w:szCs w:val="24"/>
          <w:lang w:val="en-GB"/>
        </w:rPr>
        <w:t>10</w:t>
      </w:r>
      <w:r w:rsidRPr="005654BE">
        <w:rPr>
          <w:rFonts w:ascii="Arial Narrow" w:hAnsi="Arial Narrow" w:cs="Calibri"/>
          <w:sz w:val="24"/>
          <w:szCs w:val="24"/>
          <w:lang w:val="en-GB"/>
        </w:rPr>
        <w:t xml:space="preserve"> classrooms refurbished as smart classrooms.</w:t>
      </w:r>
    </w:p>
    <w:p w14:paraId="7BA0D6A3" w14:textId="77777777" w:rsidR="00A96357" w:rsidRPr="00A96357" w:rsidRDefault="00A96357" w:rsidP="00A96357">
      <w:pPr>
        <w:rPr>
          <w:rFonts w:ascii="Arial Narrow" w:hAnsi="Arial Narrow" w:cs="Calibri"/>
          <w:sz w:val="24"/>
          <w:szCs w:val="24"/>
          <w:lang w:val="en-GB"/>
        </w:rPr>
      </w:pPr>
      <w:bookmarkStart w:id="1" w:name="_Hlk14933089"/>
      <w:r w:rsidRPr="00A96357">
        <w:rPr>
          <w:rFonts w:ascii="Arial Narrow" w:hAnsi="Arial Narrow" w:cs="Calibri"/>
          <w:sz w:val="24"/>
          <w:szCs w:val="24"/>
          <w:lang w:val="en-GB"/>
        </w:rPr>
        <w:t xml:space="preserve">The Committee is of the view that the plans of the Department are aligned to the Infrastructure Programme Implementation Plan (IPIP) of the country, and the provincial goals. However, the Department </w:t>
      </w:r>
      <w:r w:rsidR="002555E3" w:rsidRPr="00A96357">
        <w:rPr>
          <w:rFonts w:ascii="Arial Narrow" w:hAnsi="Arial Narrow" w:cs="Calibri"/>
          <w:sz w:val="24"/>
          <w:szCs w:val="24"/>
          <w:lang w:val="en-GB"/>
        </w:rPr>
        <w:t>faces the</w:t>
      </w:r>
      <w:r w:rsidRPr="00A96357">
        <w:rPr>
          <w:rFonts w:ascii="Arial Narrow" w:hAnsi="Arial Narrow" w:cs="Calibri"/>
          <w:sz w:val="24"/>
          <w:szCs w:val="24"/>
          <w:lang w:val="en-GB"/>
        </w:rPr>
        <w:t xml:space="preserve"> following threats: </w:t>
      </w:r>
    </w:p>
    <w:p w14:paraId="64572319" w14:textId="77777777" w:rsidR="00A96357" w:rsidRPr="00A96357" w:rsidRDefault="00A96357" w:rsidP="00A96357">
      <w:pPr>
        <w:rPr>
          <w:rFonts w:ascii="Arial Narrow" w:hAnsi="Arial Narrow" w:cs="Calibri"/>
          <w:sz w:val="24"/>
          <w:szCs w:val="24"/>
          <w:lang w:val="en-GB"/>
        </w:rPr>
      </w:pPr>
      <w:r w:rsidRPr="00A96357">
        <w:rPr>
          <w:rFonts w:ascii="Arial Narrow" w:hAnsi="Arial Narrow" w:cs="Calibri"/>
          <w:sz w:val="24"/>
          <w:szCs w:val="24"/>
          <w:lang w:val="en-GB"/>
        </w:rPr>
        <w:t>•</w:t>
      </w:r>
      <w:r w:rsidRPr="00A96357">
        <w:rPr>
          <w:rFonts w:ascii="Arial Narrow" w:hAnsi="Arial Narrow" w:cs="Calibri"/>
          <w:sz w:val="24"/>
          <w:szCs w:val="24"/>
          <w:lang w:val="en-GB"/>
        </w:rPr>
        <w:tab/>
        <w:t>Inability to implement the Regulations relating to norms and standards for public school infrastructure; and</w:t>
      </w:r>
    </w:p>
    <w:p w14:paraId="7DEA67E5" w14:textId="77777777" w:rsidR="00A96357" w:rsidRDefault="00A96357" w:rsidP="00A96357">
      <w:pPr>
        <w:rPr>
          <w:rFonts w:ascii="Arial Narrow" w:hAnsi="Arial Narrow" w:cs="Calibri"/>
          <w:sz w:val="24"/>
          <w:szCs w:val="24"/>
          <w:lang w:val="en-GB"/>
        </w:rPr>
      </w:pPr>
      <w:r w:rsidRPr="00A96357">
        <w:rPr>
          <w:rFonts w:ascii="Arial Narrow" w:hAnsi="Arial Narrow" w:cs="Calibri"/>
          <w:sz w:val="24"/>
          <w:szCs w:val="24"/>
          <w:lang w:val="en-GB"/>
        </w:rPr>
        <w:t>•</w:t>
      </w:r>
      <w:r w:rsidRPr="00A96357">
        <w:rPr>
          <w:rFonts w:ascii="Arial Narrow" w:hAnsi="Arial Narrow" w:cs="Calibri"/>
          <w:sz w:val="24"/>
          <w:szCs w:val="24"/>
          <w:lang w:val="en-GB"/>
        </w:rPr>
        <w:tab/>
        <w:t>Inability to utilise its budget within a financial year.</w:t>
      </w:r>
    </w:p>
    <w:bookmarkEnd w:id="1"/>
    <w:p w14:paraId="24A0B906" w14:textId="77777777" w:rsidR="002646B5" w:rsidRDefault="002646B5" w:rsidP="00A96357">
      <w:pPr>
        <w:rPr>
          <w:rFonts w:ascii="Arial Narrow" w:hAnsi="Arial Narrow" w:cs="Calibri"/>
          <w:sz w:val="24"/>
          <w:szCs w:val="24"/>
          <w:lang w:val="en-GB"/>
        </w:rPr>
      </w:pPr>
    </w:p>
    <w:p w14:paraId="6BE18C3A" w14:textId="0C76780E" w:rsidR="00043087" w:rsidRPr="003648BB" w:rsidRDefault="002646B5" w:rsidP="00040AE7">
      <w:pPr>
        <w:rPr>
          <w:rFonts w:ascii="Arial Narrow" w:hAnsi="Arial Narrow" w:cs="Calibri"/>
          <w:sz w:val="24"/>
          <w:szCs w:val="24"/>
          <w:lang w:val="en-GB"/>
        </w:rPr>
      </w:pPr>
      <w:r w:rsidRPr="002646B5">
        <w:rPr>
          <w:rFonts w:ascii="Arial Narrow" w:hAnsi="Arial Narrow" w:cs="Calibri"/>
          <w:sz w:val="24"/>
          <w:szCs w:val="24"/>
          <w:lang w:val="en-GB"/>
        </w:rPr>
        <w:t>The Department is requested to indicate plans to implement the norms and standards and adhere to plans regarding budget expenditure for programme 6.</w:t>
      </w:r>
    </w:p>
    <w:p w14:paraId="46CD84F5" w14:textId="77777777" w:rsidR="00656638" w:rsidRPr="003648BB" w:rsidRDefault="00656638" w:rsidP="00197B88">
      <w:pPr>
        <w:pStyle w:val="ListParagraph"/>
        <w:numPr>
          <w:ilvl w:val="0"/>
          <w:numId w:val="6"/>
        </w:numPr>
        <w:spacing w:line="360" w:lineRule="auto"/>
        <w:jc w:val="both"/>
        <w:rPr>
          <w:rFonts w:ascii="Arial Narrow" w:hAnsi="Arial Narrow" w:cs="Calibri"/>
          <w:sz w:val="24"/>
          <w:szCs w:val="24"/>
          <w:lang w:val="en-GB"/>
        </w:rPr>
      </w:pPr>
      <w:r w:rsidRPr="003648BB">
        <w:rPr>
          <w:rFonts w:ascii="Arial Narrow" w:hAnsi="Arial Narrow" w:cs="Calibri"/>
          <w:b/>
          <w:sz w:val="26"/>
          <w:szCs w:val="26"/>
          <w:lang w:val="en-GB"/>
        </w:rPr>
        <w:t>Programme 7: Examination and Education Related Services</w:t>
      </w:r>
    </w:p>
    <w:p w14:paraId="55727675" w14:textId="77777777" w:rsidR="00F159F5" w:rsidRDefault="002555E3" w:rsidP="00F159F5">
      <w:pPr>
        <w:ind w:left="66"/>
        <w:rPr>
          <w:rFonts w:ascii="Arial Narrow" w:hAnsi="Arial Narrow" w:cs="Arial Narrow"/>
          <w:bCs/>
          <w:sz w:val="24"/>
          <w:szCs w:val="24"/>
          <w:lang w:val="en-GB"/>
        </w:rPr>
      </w:pPr>
      <w:r w:rsidRPr="002555E3">
        <w:rPr>
          <w:rFonts w:ascii="Arial Narrow" w:hAnsi="Arial Narrow" w:cs="Arial Narrow"/>
          <w:bCs/>
          <w:sz w:val="24"/>
          <w:szCs w:val="24"/>
          <w:lang w:val="en-GB"/>
        </w:rPr>
        <w:t>Examination and Education Related Services provides education institutions with training and support.</w:t>
      </w:r>
    </w:p>
    <w:p w14:paraId="23373CF9" w14:textId="77777777" w:rsidR="00F159F5" w:rsidRDefault="00F159F5" w:rsidP="00F159F5">
      <w:pPr>
        <w:ind w:left="66"/>
        <w:rPr>
          <w:rFonts w:ascii="Arial Narrow" w:hAnsi="Arial Narrow" w:cs="Arial Narrow"/>
          <w:bCs/>
          <w:sz w:val="24"/>
          <w:szCs w:val="24"/>
          <w:lang w:val="en-GB"/>
        </w:rPr>
      </w:pPr>
      <w:r w:rsidRPr="00F159F5">
        <w:rPr>
          <w:rFonts w:ascii="Arial Narrow" w:hAnsi="Arial Narrow" w:cs="Arial Narrow"/>
          <w:bCs/>
          <w:sz w:val="24"/>
          <w:szCs w:val="24"/>
          <w:lang w:val="en-GB"/>
        </w:rPr>
        <w:t xml:space="preserve">In the current FY, Programme 7: EERS received a budget of R1, 515, 319,000.00, which is an increase of R11.9 million from the main appropriation of R1, 503, 479, 000, 00. The report shows that compensation of employees decreases by 5.9 percent, from R447, 539,000 in the 2018/19 FY. This decrease is due to the re-prioritisation from personnel budget for markers and moderators within the External Examination Sub-programme. </w:t>
      </w:r>
    </w:p>
    <w:p w14:paraId="192AE777" w14:textId="77777777" w:rsidR="00F159F5" w:rsidRPr="00F159F5" w:rsidRDefault="00F159F5" w:rsidP="00F159F5">
      <w:pPr>
        <w:ind w:left="66"/>
        <w:rPr>
          <w:rFonts w:ascii="Arial Narrow" w:hAnsi="Arial Narrow" w:cs="Arial Narrow"/>
          <w:bCs/>
          <w:sz w:val="24"/>
          <w:szCs w:val="24"/>
          <w:lang w:val="en-GB"/>
        </w:rPr>
      </w:pPr>
    </w:p>
    <w:p w14:paraId="1DFE6CE4" w14:textId="77777777" w:rsidR="00F159F5" w:rsidRDefault="00F159F5" w:rsidP="00F159F5">
      <w:pPr>
        <w:ind w:left="66"/>
        <w:rPr>
          <w:rFonts w:ascii="Arial Narrow" w:hAnsi="Arial Narrow" w:cs="Arial Narrow"/>
          <w:bCs/>
          <w:sz w:val="24"/>
          <w:szCs w:val="24"/>
          <w:lang w:val="en-GB"/>
        </w:rPr>
      </w:pPr>
      <w:r w:rsidRPr="00F159F5">
        <w:rPr>
          <w:rFonts w:ascii="Arial Narrow" w:hAnsi="Arial Narrow" w:cs="Arial Narrow"/>
          <w:bCs/>
          <w:sz w:val="24"/>
          <w:szCs w:val="24"/>
          <w:lang w:val="en-GB"/>
        </w:rPr>
        <w:t xml:space="preserve"> In the 2019/20 FY, a total of R15.6 million will be spent on school safety within the Professional Services Sub-Programme while R28.4 million is allocated towa</w:t>
      </w:r>
      <w:r>
        <w:rPr>
          <w:rFonts w:ascii="Arial Narrow" w:hAnsi="Arial Narrow" w:cs="Arial Narrow"/>
          <w:bCs/>
          <w:sz w:val="24"/>
          <w:szCs w:val="24"/>
          <w:lang w:val="en-GB"/>
        </w:rPr>
        <w:t>rds the Parental Involvement Pro</w:t>
      </w:r>
      <w:r w:rsidRPr="00F159F5">
        <w:rPr>
          <w:rFonts w:ascii="Arial Narrow" w:hAnsi="Arial Narrow" w:cs="Arial Narrow"/>
          <w:bCs/>
          <w:sz w:val="24"/>
          <w:szCs w:val="24"/>
          <w:lang w:val="en-GB"/>
        </w:rPr>
        <w:t xml:space="preserve">gramme. In terms of </w:t>
      </w:r>
      <w:r>
        <w:rPr>
          <w:rFonts w:ascii="Arial Narrow" w:hAnsi="Arial Narrow" w:cs="Arial Narrow"/>
          <w:bCs/>
          <w:sz w:val="24"/>
          <w:szCs w:val="24"/>
          <w:lang w:val="en-GB"/>
        </w:rPr>
        <w:t xml:space="preserve">the </w:t>
      </w:r>
      <w:r w:rsidRPr="00F159F5">
        <w:rPr>
          <w:rFonts w:ascii="Arial Narrow" w:hAnsi="Arial Narrow" w:cs="Arial Narrow"/>
          <w:bCs/>
          <w:sz w:val="24"/>
          <w:szCs w:val="24"/>
          <w:lang w:val="en-GB"/>
        </w:rPr>
        <w:t>School Safety allocation, the department intends to conduct advocacy campaigns as well as the development of school safety plans.</w:t>
      </w:r>
      <w:r w:rsidRPr="00F159F5">
        <w:rPr>
          <w:rFonts w:ascii="Arial Narrow" w:hAnsi="Arial Narrow" w:cs="Arial Narrow"/>
          <w:bCs/>
          <w:sz w:val="24"/>
          <w:szCs w:val="24"/>
          <w:lang w:val="en-GB"/>
        </w:rPr>
        <w:tab/>
        <w:t>The Committee noted that as of June 2019, a total of 859 schools had patrollers, even though most of these schools do not have a full complement of patrollers. The numbers continue to decline month-on-month as contracts expire and no replacements are made. Furthermore, the deployment of patrollers to schools has been put on hold due to the current legal challenge by Private Security Regulator Authority (PSIRA).</w:t>
      </w:r>
      <w:r>
        <w:rPr>
          <w:rFonts w:ascii="Arial Narrow" w:hAnsi="Arial Narrow" w:cs="Arial Narrow"/>
          <w:bCs/>
          <w:sz w:val="24"/>
          <w:szCs w:val="24"/>
          <w:lang w:val="en-GB"/>
        </w:rPr>
        <w:t xml:space="preserve"> </w:t>
      </w:r>
      <w:r w:rsidRPr="00F159F5">
        <w:rPr>
          <w:rFonts w:ascii="Arial Narrow" w:hAnsi="Arial Narrow" w:cs="Arial Narrow"/>
          <w:bCs/>
          <w:sz w:val="24"/>
          <w:szCs w:val="24"/>
          <w:lang w:val="en-GB"/>
        </w:rPr>
        <w:t>PSIRA has issued summons against the Department of Education citing the fact that GDE is utilising security services with Patrollers who are not PSIRA registered</w:t>
      </w:r>
      <w:r>
        <w:rPr>
          <w:rFonts w:ascii="Arial Narrow" w:hAnsi="Arial Narrow" w:cs="Arial Narrow"/>
          <w:bCs/>
          <w:sz w:val="24"/>
          <w:szCs w:val="24"/>
          <w:lang w:val="en-GB"/>
        </w:rPr>
        <w:t>.</w:t>
      </w:r>
    </w:p>
    <w:p w14:paraId="44A42432" w14:textId="77777777" w:rsidR="00F159F5" w:rsidRPr="00F159F5" w:rsidRDefault="00F159F5" w:rsidP="00F159F5">
      <w:pPr>
        <w:ind w:left="66"/>
        <w:rPr>
          <w:rFonts w:ascii="Arial Narrow" w:hAnsi="Arial Narrow" w:cs="Arial Narrow"/>
          <w:bCs/>
          <w:sz w:val="24"/>
          <w:szCs w:val="24"/>
          <w:lang w:val="en-GB"/>
        </w:rPr>
      </w:pPr>
    </w:p>
    <w:p w14:paraId="680D62EF" w14:textId="77777777" w:rsidR="00F159F5" w:rsidRDefault="00F159F5" w:rsidP="00F159F5">
      <w:pPr>
        <w:ind w:left="66"/>
        <w:rPr>
          <w:rFonts w:ascii="Arial Narrow" w:hAnsi="Arial Narrow" w:cs="Arial Narrow"/>
          <w:bCs/>
          <w:sz w:val="24"/>
          <w:szCs w:val="24"/>
          <w:lang w:val="en-GB"/>
        </w:rPr>
      </w:pPr>
      <w:r w:rsidRPr="00F159F5">
        <w:rPr>
          <w:rFonts w:ascii="Arial Narrow" w:hAnsi="Arial Narrow" w:cs="Arial Narrow"/>
          <w:bCs/>
          <w:sz w:val="24"/>
          <w:szCs w:val="24"/>
          <w:lang w:val="en-GB"/>
        </w:rPr>
        <w:t xml:space="preserve">The Committee noted that R520.9 million will be spent by the GCR Academy to continue with the expansion of the Master Skill Programme (MSP) and further includes provision of bursaries to the top three learners from no-fee schools and other learners based on their performance. </w:t>
      </w:r>
    </w:p>
    <w:p w14:paraId="649963AF" w14:textId="77777777" w:rsidR="00F159F5" w:rsidRPr="00F159F5" w:rsidRDefault="00F159F5" w:rsidP="00C60EAE">
      <w:pPr>
        <w:spacing w:line="240" w:lineRule="auto"/>
        <w:ind w:left="66"/>
        <w:rPr>
          <w:rFonts w:ascii="Arial Narrow" w:hAnsi="Arial Narrow" w:cs="Arial Narrow"/>
          <w:bCs/>
          <w:sz w:val="24"/>
          <w:szCs w:val="24"/>
          <w:lang w:val="en-GB"/>
        </w:rPr>
      </w:pPr>
    </w:p>
    <w:p w14:paraId="6B9209E3" w14:textId="77777777" w:rsidR="002555E3" w:rsidRDefault="00F159F5" w:rsidP="002555E3">
      <w:pPr>
        <w:ind w:left="66"/>
        <w:rPr>
          <w:rFonts w:ascii="Arial Narrow" w:hAnsi="Arial Narrow" w:cs="Arial Narrow"/>
          <w:bCs/>
          <w:sz w:val="24"/>
          <w:szCs w:val="24"/>
          <w:lang w:val="en-GB"/>
        </w:rPr>
      </w:pPr>
      <w:r w:rsidRPr="00F159F5">
        <w:rPr>
          <w:rFonts w:ascii="Arial Narrow" w:hAnsi="Arial Narrow" w:cs="Arial Narrow"/>
          <w:bCs/>
          <w:sz w:val="24"/>
          <w:szCs w:val="24"/>
          <w:lang w:val="en-GB"/>
        </w:rPr>
        <w:t>The Committee noted that during the 2017/18 FY, the programme underspent its allocation by 1.5% with a rand value of R82, 273, 000, 00 and a further under expenditure of over R2 million during the 2017/18 FY. However, despite its poor spending performance, the programme continues to receive an increase in its allocation.</w:t>
      </w:r>
    </w:p>
    <w:p w14:paraId="5C923715" w14:textId="77777777" w:rsidR="002555E3" w:rsidRPr="002555E3" w:rsidRDefault="002555E3" w:rsidP="002555E3">
      <w:pPr>
        <w:ind w:left="66"/>
        <w:rPr>
          <w:rFonts w:ascii="Arial Narrow" w:hAnsi="Arial Narrow" w:cs="Arial Narrow"/>
          <w:bCs/>
          <w:sz w:val="24"/>
          <w:szCs w:val="24"/>
          <w:lang w:val="en-GB"/>
        </w:rPr>
      </w:pPr>
    </w:p>
    <w:p w14:paraId="705816F0" w14:textId="77777777" w:rsidR="002555E3" w:rsidRPr="002555E3" w:rsidRDefault="002555E3" w:rsidP="002555E3">
      <w:pPr>
        <w:ind w:left="66"/>
        <w:rPr>
          <w:rFonts w:ascii="Arial Narrow" w:hAnsi="Arial Narrow" w:cs="Arial Narrow"/>
          <w:bCs/>
          <w:sz w:val="24"/>
          <w:szCs w:val="24"/>
          <w:lang w:val="en-GB"/>
        </w:rPr>
      </w:pPr>
      <w:r w:rsidRPr="002555E3">
        <w:rPr>
          <w:rFonts w:ascii="Arial Narrow" w:hAnsi="Arial Narrow" w:cs="Arial Narrow"/>
          <w:bCs/>
          <w:sz w:val="24"/>
          <w:szCs w:val="24"/>
          <w:lang w:val="en-GB"/>
        </w:rPr>
        <w:t xml:space="preserve">The Department intends to achieve the following </w:t>
      </w:r>
      <w:r>
        <w:rPr>
          <w:rFonts w:ascii="Arial Narrow" w:hAnsi="Arial Narrow" w:cs="Arial Narrow"/>
          <w:bCs/>
          <w:sz w:val="24"/>
          <w:szCs w:val="24"/>
          <w:lang w:val="en-GB"/>
        </w:rPr>
        <w:t xml:space="preserve">national (PPM) and provincial (SPM) </w:t>
      </w:r>
      <w:r w:rsidRPr="002555E3">
        <w:rPr>
          <w:rFonts w:ascii="Arial Narrow" w:hAnsi="Arial Narrow" w:cs="Arial Narrow"/>
          <w:bCs/>
          <w:sz w:val="24"/>
          <w:szCs w:val="24"/>
          <w:lang w:val="en-GB"/>
        </w:rPr>
        <w:t xml:space="preserve">targets in this </w:t>
      </w:r>
      <w:proofErr w:type="spellStart"/>
      <w:r w:rsidRPr="002555E3">
        <w:rPr>
          <w:rFonts w:ascii="Arial Narrow" w:hAnsi="Arial Narrow" w:cs="Arial Narrow"/>
          <w:bCs/>
          <w:sz w:val="24"/>
          <w:szCs w:val="24"/>
          <w:lang w:val="en-GB"/>
        </w:rPr>
        <w:t>progamme</w:t>
      </w:r>
      <w:proofErr w:type="spellEnd"/>
      <w:r w:rsidRPr="002555E3">
        <w:rPr>
          <w:rFonts w:ascii="Arial Narrow" w:hAnsi="Arial Narrow" w:cs="Arial Narrow"/>
          <w:bCs/>
          <w:sz w:val="24"/>
          <w:szCs w:val="24"/>
          <w:lang w:val="en-GB"/>
        </w:rPr>
        <w:t xml:space="preserve">:  </w:t>
      </w:r>
    </w:p>
    <w:p w14:paraId="7E74EE1E" w14:textId="77777777" w:rsidR="002555E3" w:rsidRPr="002555E3" w:rsidRDefault="002555E3" w:rsidP="00197B88">
      <w:pPr>
        <w:pStyle w:val="ListParagraph"/>
        <w:numPr>
          <w:ilvl w:val="0"/>
          <w:numId w:val="19"/>
        </w:numPr>
        <w:rPr>
          <w:rFonts w:ascii="Arial Narrow" w:hAnsi="Arial Narrow" w:cs="Arial Narrow"/>
          <w:bCs/>
          <w:sz w:val="24"/>
          <w:szCs w:val="24"/>
          <w:lang w:val="en-GB"/>
        </w:rPr>
      </w:pPr>
      <w:r w:rsidRPr="002555E3">
        <w:rPr>
          <w:rFonts w:ascii="Arial Narrow" w:hAnsi="Arial Narrow" w:cs="Arial Narrow"/>
          <w:b/>
          <w:bCs/>
          <w:sz w:val="24"/>
          <w:szCs w:val="24"/>
          <w:lang w:val="en-GB"/>
        </w:rPr>
        <w:lastRenderedPageBreak/>
        <w:t>PPM 701:</w:t>
      </w:r>
      <w:r w:rsidR="00A1482D">
        <w:rPr>
          <w:rFonts w:ascii="Arial Narrow" w:hAnsi="Arial Narrow" w:cs="Arial Narrow"/>
          <w:bCs/>
          <w:sz w:val="24"/>
          <w:szCs w:val="24"/>
          <w:lang w:val="en-GB"/>
        </w:rPr>
        <w:t xml:space="preserve"> 88%</w:t>
      </w:r>
      <w:r w:rsidRPr="002555E3">
        <w:rPr>
          <w:rFonts w:ascii="Arial Narrow" w:hAnsi="Arial Narrow" w:cs="Arial Narrow"/>
          <w:bCs/>
          <w:sz w:val="24"/>
          <w:szCs w:val="24"/>
          <w:lang w:val="en-GB"/>
        </w:rPr>
        <w:t xml:space="preserve"> of learners who passed the National Senior Certificate (NSC)</w:t>
      </w:r>
    </w:p>
    <w:p w14:paraId="66DFFBB1" w14:textId="77777777" w:rsidR="002555E3" w:rsidRPr="002555E3" w:rsidRDefault="002555E3" w:rsidP="00197B88">
      <w:pPr>
        <w:pStyle w:val="ListParagraph"/>
        <w:numPr>
          <w:ilvl w:val="0"/>
          <w:numId w:val="19"/>
        </w:numPr>
        <w:rPr>
          <w:rFonts w:ascii="Arial Narrow" w:hAnsi="Arial Narrow" w:cs="Arial Narrow"/>
          <w:bCs/>
          <w:sz w:val="24"/>
          <w:szCs w:val="24"/>
          <w:lang w:val="en-GB"/>
        </w:rPr>
      </w:pPr>
      <w:r w:rsidRPr="002555E3">
        <w:rPr>
          <w:rFonts w:ascii="Arial Narrow" w:hAnsi="Arial Narrow" w:cs="Arial Narrow"/>
          <w:b/>
          <w:bCs/>
          <w:sz w:val="24"/>
          <w:szCs w:val="24"/>
          <w:lang w:val="en-GB"/>
        </w:rPr>
        <w:t>PPM 702:</w:t>
      </w:r>
      <w:r w:rsidR="00A1482D">
        <w:rPr>
          <w:rFonts w:ascii="Arial Narrow" w:hAnsi="Arial Narrow" w:cs="Arial Narrow"/>
          <w:bCs/>
          <w:sz w:val="24"/>
          <w:szCs w:val="24"/>
          <w:lang w:val="en-GB"/>
        </w:rPr>
        <w:t xml:space="preserve"> 43.7%</w:t>
      </w:r>
      <w:r w:rsidRPr="002555E3">
        <w:rPr>
          <w:rFonts w:ascii="Arial Narrow" w:hAnsi="Arial Narrow" w:cs="Arial Narrow"/>
          <w:bCs/>
          <w:sz w:val="24"/>
          <w:szCs w:val="24"/>
          <w:lang w:val="en-GB"/>
        </w:rPr>
        <w:t xml:space="preserve"> of Grade 12 learners passing at bachelor level</w:t>
      </w:r>
    </w:p>
    <w:p w14:paraId="39C7ACD0" w14:textId="77777777" w:rsidR="002555E3" w:rsidRPr="002555E3" w:rsidRDefault="002555E3" w:rsidP="00197B88">
      <w:pPr>
        <w:pStyle w:val="ListParagraph"/>
        <w:numPr>
          <w:ilvl w:val="0"/>
          <w:numId w:val="19"/>
        </w:numPr>
        <w:rPr>
          <w:rFonts w:ascii="Arial Narrow" w:hAnsi="Arial Narrow" w:cs="Arial Narrow"/>
          <w:bCs/>
          <w:sz w:val="24"/>
          <w:szCs w:val="24"/>
          <w:lang w:val="en-GB"/>
        </w:rPr>
      </w:pPr>
      <w:r w:rsidRPr="002555E3">
        <w:rPr>
          <w:rFonts w:ascii="Arial Narrow" w:hAnsi="Arial Narrow" w:cs="Arial Narrow"/>
          <w:b/>
          <w:bCs/>
          <w:sz w:val="24"/>
          <w:szCs w:val="24"/>
          <w:lang w:val="en-GB"/>
        </w:rPr>
        <w:t>PPM 703</w:t>
      </w:r>
      <w:r w:rsidR="00A1482D">
        <w:rPr>
          <w:rFonts w:ascii="Arial Narrow" w:hAnsi="Arial Narrow" w:cs="Arial Narrow"/>
          <w:bCs/>
          <w:sz w:val="24"/>
          <w:szCs w:val="24"/>
          <w:lang w:val="en-GB"/>
        </w:rPr>
        <w:t>: 35.4%</w:t>
      </w:r>
      <w:r w:rsidRPr="002555E3">
        <w:rPr>
          <w:rFonts w:ascii="Arial Narrow" w:hAnsi="Arial Narrow" w:cs="Arial Narrow"/>
          <w:bCs/>
          <w:sz w:val="24"/>
          <w:szCs w:val="24"/>
          <w:lang w:val="en-GB"/>
        </w:rPr>
        <w:t xml:space="preserve"> of Grade 12 learners achieving 50% or more in Mathematics</w:t>
      </w:r>
    </w:p>
    <w:p w14:paraId="3C3D768A" w14:textId="77777777" w:rsidR="002555E3" w:rsidRPr="002555E3" w:rsidRDefault="002555E3" w:rsidP="00197B88">
      <w:pPr>
        <w:pStyle w:val="ListParagraph"/>
        <w:numPr>
          <w:ilvl w:val="0"/>
          <w:numId w:val="19"/>
        </w:numPr>
        <w:rPr>
          <w:rFonts w:ascii="Arial Narrow" w:hAnsi="Arial Narrow" w:cs="Arial Narrow"/>
          <w:bCs/>
          <w:sz w:val="24"/>
          <w:szCs w:val="24"/>
          <w:lang w:val="en-GB"/>
        </w:rPr>
      </w:pPr>
      <w:r w:rsidRPr="002555E3">
        <w:rPr>
          <w:rFonts w:ascii="Arial Narrow" w:hAnsi="Arial Narrow" w:cs="Arial Narrow"/>
          <w:b/>
          <w:bCs/>
          <w:sz w:val="24"/>
          <w:szCs w:val="24"/>
          <w:lang w:val="en-GB"/>
        </w:rPr>
        <w:t>PPM 704</w:t>
      </w:r>
      <w:r w:rsidR="00A1482D">
        <w:rPr>
          <w:rFonts w:ascii="Arial Narrow" w:hAnsi="Arial Narrow" w:cs="Arial Narrow"/>
          <w:bCs/>
          <w:sz w:val="24"/>
          <w:szCs w:val="24"/>
          <w:lang w:val="en-GB"/>
        </w:rPr>
        <w:t>: 44.4%</w:t>
      </w:r>
      <w:r w:rsidRPr="002555E3">
        <w:rPr>
          <w:rFonts w:ascii="Arial Narrow" w:hAnsi="Arial Narrow" w:cs="Arial Narrow"/>
          <w:bCs/>
          <w:sz w:val="24"/>
          <w:szCs w:val="24"/>
          <w:lang w:val="en-GB"/>
        </w:rPr>
        <w:t xml:space="preserve"> of Grade 12 learners achieving 50% or more in Physical Science</w:t>
      </w:r>
    </w:p>
    <w:p w14:paraId="1CF950D8" w14:textId="77777777" w:rsidR="002555E3" w:rsidRDefault="002555E3" w:rsidP="00197B88">
      <w:pPr>
        <w:pStyle w:val="ListParagraph"/>
        <w:numPr>
          <w:ilvl w:val="0"/>
          <w:numId w:val="19"/>
        </w:numPr>
        <w:rPr>
          <w:rFonts w:ascii="Arial Narrow" w:hAnsi="Arial Narrow" w:cs="Arial Narrow"/>
          <w:bCs/>
          <w:sz w:val="24"/>
          <w:szCs w:val="24"/>
          <w:lang w:val="en-GB"/>
        </w:rPr>
      </w:pPr>
      <w:r w:rsidRPr="002555E3">
        <w:rPr>
          <w:rFonts w:ascii="Arial Narrow" w:hAnsi="Arial Narrow" w:cs="Arial Narrow"/>
          <w:b/>
          <w:bCs/>
          <w:sz w:val="24"/>
          <w:szCs w:val="24"/>
          <w:lang w:val="en-GB"/>
        </w:rPr>
        <w:t>PPM 705:</w:t>
      </w:r>
      <w:r w:rsidR="00A1482D">
        <w:rPr>
          <w:rFonts w:ascii="Arial Narrow" w:hAnsi="Arial Narrow" w:cs="Arial Narrow"/>
          <w:bCs/>
          <w:sz w:val="24"/>
          <w:szCs w:val="24"/>
          <w:lang w:val="en-GB"/>
        </w:rPr>
        <w:t xml:space="preserve"> 861</w:t>
      </w:r>
      <w:r w:rsidRPr="002555E3">
        <w:rPr>
          <w:rFonts w:ascii="Arial Narrow" w:hAnsi="Arial Narrow" w:cs="Arial Narrow"/>
          <w:bCs/>
          <w:sz w:val="24"/>
          <w:szCs w:val="24"/>
          <w:lang w:val="en-GB"/>
        </w:rPr>
        <w:t xml:space="preserve"> secondary schools with National Senior Certificate (NSC) pass rate of 60% and above</w:t>
      </w:r>
    </w:p>
    <w:p w14:paraId="239F379A" w14:textId="77777777" w:rsidR="002555E3" w:rsidRDefault="002555E3" w:rsidP="00197B88">
      <w:pPr>
        <w:pStyle w:val="ListParagraph"/>
        <w:numPr>
          <w:ilvl w:val="0"/>
          <w:numId w:val="19"/>
        </w:numPr>
        <w:rPr>
          <w:rFonts w:ascii="Arial Narrow" w:hAnsi="Arial Narrow" w:cs="Arial Narrow"/>
          <w:bCs/>
          <w:sz w:val="24"/>
          <w:szCs w:val="24"/>
          <w:lang w:val="en-GB"/>
        </w:rPr>
      </w:pPr>
      <w:r>
        <w:rPr>
          <w:rFonts w:ascii="Arial Narrow" w:hAnsi="Arial Narrow" w:cs="Arial Narrow"/>
          <w:b/>
          <w:bCs/>
          <w:sz w:val="24"/>
          <w:szCs w:val="24"/>
          <w:lang w:val="en-GB"/>
        </w:rPr>
        <w:t>SPM 701:</w:t>
      </w:r>
      <w:r w:rsidR="004C38E1">
        <w:rPr>
          <w:rFonts w:ascii="Arial Narrow" w:hAnsi="Arial Narrow" w:cs="Arial Narrow"/>
          <w:bCs/>
          <w:sz w:val="24"/>
          <w:szCs w:val="24"/>
          <w:lang w:val="en-GB"/>
        </w:rPr>
        <w:t xml:space="preserve"> 10 000</w:t>
      </w:r>
      <w:r w:rsidR="004E3D03">
        <w:rPr>
          <w:rFonts w:ascii="Arial Narrow" w:hAnsi="Arial Narrow" w:cs="Arial Narrow"/>
          <w:bCs/>
          <w:sz w:val="24"/>
          <w:szCs w:val="24"/>
          <w:lang w:val="en-GB"/>
        </w:rPr>
        <w:t xml:space="preserve"> </w:t>
      </w:r>
      <w:r w:rsidR="004E3D03" w:rsidRPr="004E3D03">
        <w:rPr>
          <w:rFonts w:ascii="Arial Narrow" w:hAnsi="Arial Narrow" w:cs="Arial Narrow"/>
          <w:bCs/>
          <w:sz w:val="24"/>
          <w:szCs w:val="24"/>
          <w:lang w:val="en-GB"/>
        </w:rPr>
        <w:t xml:space="preserve">Grade 8 and 9 learners that have access to career guidance and </w:t>
      </w:r>
      <w:proofErr w:type="spellStart"/>
      <w:r w:rsidR="004E3D03" w:rsidRPr="004E3D03">
        <w:rPr>
          <w:rFonts w:ascii="Arial Narrow" w:hAnsi="Arial Narrow" w:cs="Arial Narrow"/>
          <w:bCs/>
          <w:sz w:val="24"/>
          <w:szCs w:val="24"/>
          <w:lang w:val="en-GB"/>
        </w:rPr>
        <w:t>counseling</w:t>
      </w:r>
      <w:proofErr w:type="spellEnd"/>
      <w:r w:rsidR="004E3D03" w:rsidRPr="004E3D03">
        <w:rPr>
          <w:rFonts w:ascii="Arial Narrow" w:hAnsi="Arial Narrow" w:cs="Arial Narrow"/>
          <w:bCs/>
          <w:sz w:val="24"/>
          <w:szCs w:val="24"/>
          <w:lang w:val="en-GB"/>
        </w:rPr>
        <w:t xml:space="preserve"> through lay career </w:t>
      </w:r>
      <w:proofErr w:type="spellStart"/>
      <w:r w:rsidR="004E3D03" w:rsidRPr="004E3D03">
        <w:rPr>
          <w:rFonts w:ascii="Arial Narrow" w:hAnsi="Arial Narrow" w:cs="Arial Narrow"/>
          <w:bCs/>
          <w:sz w:val="24"/>
          <w:szCs w:val="24"/>
          <w:lang w:val="en-GB"/>
        </w:rPr>
        <w:t>counselors</w:t>
      </w:r>
      <w:proofErr w:type="spellEnd"/>
    </w:p>
    <w:p w14:paraId="2E24CD36" w14:textId="77777777" w:rsidR="002555E3" w:rsidRDefault="002555E3" w:rsidP="00197B88">
      <w:pPr>
        <w:pStyle w:val="ListParagraph"/>
        <w:numPr>
          <w:ilvl w:val="0"/>
          <w:numId w:val="19"/>
        </w:numPr>
        <w:rPr>
          <w:rFonts w:ascii="Arial Narrow" w:hAnsi="Arial Narrow" w:cs="Arial Narrow"/>
          <w:bCs/>
          <w:sz w:val="24"/>
          <w:szCs w:val="24"/>
          <w:lang w:val="en-GB"/>
        </w:rPr>
      </w:pPr>
      <w:r>
        <w:rPr>
          <w:rFonts w:ascii="Arial Narrow" w:hAnsi="Arial Narrow" w:cs="Arial Narrow"/>
          <w:b/>
          <w:bCs/>
          <w:sz w:val="24"/>
          <w:szCs w:val="24"/>
          <w:lang w:val="en-GB"/>
        </w:rPr>
        <w:t>SPM 702:</w:t>
      </w:r>
      <w:r w:rsidR="004C38E1">
        <w:rPr>
          <w:rFonts w:ascii="Arial Narrow" w:hAnsi="Arial Narrow" w:cs="Arial Narrow"/>
          <w:bCs/>
          <w:sz w:val="24"/>
          <w:szCs w:val="24"/>
          <w:lang w:val="en-GB"/>
        </w:rPr>
        <w:t xml:space="preserve"> 1 000</w:t>
      </w:r>
      <w:r w:rsidR="004E3D03">
        <w:rPr>
          <w:rFonts w:ascii="Arial Narrow" w:hAnsi="Arial Narrow" w:cs="Arial Narrow"/>
          <w:bCs/>
          <w:sz w:val="24"/>
          <w:szCs w:val="24"/>
          <w:lang w:val="en-GB"/>
        </w:rPr>
        <w:t xml:space="preserve"> </w:t>
      </w:r>
      <w:r w:rsidR="004E3D03" w:rsidRPr="004E3D03">
        <w:rPr>
          <w:rFonts w:ascii="Arial Narrow" w:hAnsi="Arial Narrow" w:cs="Arial Narrow"/>
          <w:bCs/>
          <w:sz w:val="24"/>
          <w:szCs w:val="24"/>
          <w:lang w:val="en-GB"/>
        </w:rPr>
        <w:t>learners adopted and supported by organisations with a view to career pathing and employment</w:t>
      </w:r>
    </w:p>
    <w:p w14:paraId="54E16848" w14:textId="77777777" w:rsidR="002555E3" w:rsidRDefault="002555E3" w:rsidP="00197B88">
      <w:pPr>
        <w:pStyle w:val="ListParagraph"/>
        <w:numPr>
          <w:ilvl w:val="0"/>
          <w:numId w:val="19"/>
        </w:numPr>
        <w:rPr>
          <w:rFonts w:ascii="Arial Narrow" w:hAnsi="Arial Narrow" w:cs="Arial Narrow"/>
          <w:bCs/>
          <w:sz w:val="24"/>
          <w:szCs w:val="24"/>
          <w:lang w:val="en-GB"/>
        </w:rPr>
      </w:pPr>
      <w:r>
        <w:rPr>
          <w:rFonts w:ascii="Arial Narrow" w:hAnsi="Arial Narrow" w:cs="Arial Narrow"/>
          <w:b/>
          <w:bCs/>
          <w:sz w:val="24"/>
          <w:szCs w:val="24"/>
          <w:lang w:val="en-GB"/>
        </w:rPr>
        <w:t>SPM 703:</w:t>
      </w:r>
      <w:r>
        <w:rPr>
          <w:rFonts w:ascii="Arial Narrow" w:hAnsi="Arial Narrow" w:cs="Arial Narrow"/>
          <w:bCs/>
          <w:sz w:val="24"/>
          <w:szCs w:val="24"/>
          <w:lang w:val="en-GB"/>
        </w:rPr>
        <w:t xml:space="preserve"> 2</w:t>
      </w:r>
      <w:r w:rsidR="004E3D03">
        <w:rPr>
          <w:rFonts w:ascii="Arial Narrow" w:hAnsi="Arial Narrow" w:cs="Arial Narrow"/>
          <w:bCs/>
          <w:sz w:val="24"/>
          <w:szCs w:val="24"/>
          <w:lang w:val="en-GB"/>
        </w:rPr>
        <w:t> </w:t>
      </w:r>
      <w:r>
        <w:rPr>
          <w:rFonts w:ascii="Arial Narrow" w:hAnsi="Arial Narrow" w:cs="Arial Narrow"/>
          <w:bCs/>
          <w:sz w:val="24"/>
          <w:szCs w:val="24"/>
          <w:lang w:val="en-GB"/>
        </w:rPr>
        <w:t>000</w:t>
      </w:r>
      <w:r w:rsidR="004E3D03">
        <w:rPr>
          <w:rFonts w:ascii="Arial Narrow" w:hAnsi="Arial Narrow" w:cs="Arial Narrow"/>
          <w:bCs/>
          <w:sz w:val="24"/>
          <w:szCs w:val="24"/>
          <w:lang w:val="en-GB"/>
        </w:rPr>
        <w:t xml:space="preserve"> </w:t>
      </w:r>
      <w:r w:rsidR="004E3D03" w:rsidRPr="004E3D03">
        <w:rPr>
          <w:rFonts w:ascii="Arial Narrow" w:hAnsi="Arial Narrow" w:cs="Arial Narrow"/>
          <w:bCs/>
          <w:sz w:val="24"/>
          <w:szCs w:val="24"/>
          <w:lang w:val="en-GB"/>
        </w:rPr>
        <w:t>learners (youth) in formal learnership programmes</w:t>
      </w:r>
    </w:p>
    <w:p w14:paraId="666A7FED" w14:textId="77777777" w:rsidR="001143BF" w:rsidRDefault="001143BF" w:rsidP="00197B88">
      <w:pPr>
        <w:pStyle w:val="ListParagraph"/>
        <w:numPr>
          <w:ilvl w:val="0"/>
          <w:numId w:val="19"/>
        </w:numPr>
        <w:rPr>
          <w:rFonts w:ascii="Arial Narrow" w:hAnsi="Arial Narrow" w:cs="Arial Narrow"/>
          <w:bCs/>
          <w:sz w:val="24"/>
          <w:szCs w:val="24"/>
          <w:lang w:val="en-GB"/>
        </w:rPr>
      </w:pPr>
      <w:r>
        <w:rPr>
          <w:rFonts w:ascii="Arial Narrow" w:hAnsi="Arial Narrow" w:cs="Arial Narrow"/>
          <w:b/>
          <w:bCs/>
          <w:sz w:val="24"/>
          <w:szCs w:val="24"/>
          <w:lang w:val="en-GB"/>
        </w:rPr>
        <w:t>SPM 704:</w:t>
      </w:r>
      <w:r>
        <w:rPr>
          <w:rFonts w:ascii="Arial Narrow" w:hAnsi="Arial Narrow" w:cs="Arial Narrow"/>
          <w:bCs/>
          <w:sz w:val="24"/>
          <w:szCs w:val="24"/>
          <w:lang w:val="en-GB"/>
        </w:rPr>
        <w:t xml:space="preserve"> 2</w:t>
      </w:r>
      <w:r w:rsidR="004E3D03">
        <w:rPr>
          <w:rFonts w:ascii="Arial Narrow" w:hAnsi="Arial Narrow" w:cs="Arial Narrow"/>
          <w:bCs/>
          <w:sz w:val="24"/>
          <w:szCs w:val="24"/>
          <w:lang w:val="en-GB"/>
        </w:rPr>
        <w:t> </w:t>
      </w:r>
      <w:r>
        <w:rPr>
          <w:rFonts w:ascii="Arial Narrow" w:hAnsi="Arial Narrow" w:cs="Arial Narrow"/>
          <w:bCs/>
          <w:sz w:val="24"/>
          <w:szCs w:val="24"/>
          <w:lang w:val="en-GB"/>
        </w:rPr>
        <w:t>000</w:t>
      </w:r>
      <w:r w:rsidR="004E3D03">
        <w:rPr>
          <w:rFonts w:ascii="Arial Narrow" w:hAnsi="Arial Narrow" w:cs="Arial Narrow"/>
          <w:bCs/>
          <w:sz w:val="24"/>
          <w:szCs w:val="24"/>
          <w:lang w:val="en-GB"/>
        </w:rPr>
        <w:t xml:space="preserve"> </w:t>
      </w:r>
      <w:r w:rsidR="00DD10EF" w:rsidRPr="004E3D03">
        <w:rPr>
          <w:rFonts w:ascii="Arial Narrow" w:hAnsi="Arial Narrow" w:cs="Arial Narrow"/>
          <w:bCs/>
          <w:sz w:val="24"/>
          <w:szCs w:val="24"/>
          <w:lang w:val="en-GB"/>
        </w:rPr>
        <w:t>graduates benefitting</w:t>
      </w:r>
      <w:r w:rsidR="004E3D03" w:rsidRPr="004E3D03">
        <w:rPr>
          <w:rFonts w:ascii="Arial Narrow" w:hAnsi="Arial Narrow" w:cs="Arial Narrow"/>
          <w:bCs/>
          <w:sz w:val="24"/>
          <w:szCs w:val="24"/>
          <w:lang w:val="en-GB"/>
        </w:rPr>
        <w:t xml:space="preserve"> from experiential learning and workplace experience</w:t>
      </w:r>
    </w:p>
    <w:p w14:paraId="1EBA84E9" w14:textId="77777777" w:rsidR="001143BF" w:rsidRPr="002555E3" w:rsidRDefault="001143BF" w:rsidP="00F159F5">
      <w:pPr>
        <w:pStyle w:val="ListParagraph"/>
        <w:numPr>
          <w:ilvl w:val="0"/>
          <w:numId w:val="19"/>
        </w:numPr>
        <w:rPr>
          <w:rFonts w:ascii="Arial Narrow" w:hAnsi="Arial Narrow" w:cs="Arial Narrow"/>
          <w:bCs/>
          <w:sz w:val="24"/>
          <w:szCs w:val="24"/>
          <w:lang w:val="en-GB"/>
        </w:rPr>
      </w:pPr>
      <w:r>
        <w:rPr>
          <w:rFonts w:ascii="Arial Narrow" w:hAnsi="Arial Narrow" w:cs="Arial Narrow"/>
          <w:b/>
          <w:bCs/>
          <w:sz w:val="24"/>
          <w:szCs w:val="24"/>
          <w:lang w:val="en-GB"/>
        </w:rPr>
        <w:t>SPM 705:</w:t>
      </w:r>
      <w:r>
        <w:rPr>
          <w:rFonts w:ascii="Arial Narrow" w:hAnsi="Arial Narrow" w:cs="Arial Narrow"/>
          <w:bCs/>
          <w:sz w:val="24"/>
          <w:szCs w:val="24"/>
          <w:lang w:val="en-GB"/>
        </w:rPr>
        <w:t xml:space="preserve"> 2</w:t>
      </w:r>
      <w:r w:rsidR="004E3D03">
        <w:rPr>
          <w:rFonts w:ascii="Arial Narrow" w:hAnsi="Arial Narrow" w:cs="Arial Narrow"/>
          <w:bCs/>
          <w:sz w:val="24"/>
          <w:szCs w:val="24"/>
          <w:lang w:val="en-GB"/>
        </w:rPr>
        <w:t> </w:t>
      </w:r>
      <w:r w:rsidR="004C38E1">
        <w:rPr>
          <w:rFonts w:ascii="Arial Narrow" w:hAnsi="Arial Narrow" w:cs="Arial Narrow"/>
          <w:bCs/>
          <w:sz w:val="24"/>
          <w:szCs w:val="24"/>
          <w:lang w:val="en-GB"/>
        </w:rPr>
        <w:t xml:space="preserve">532 </w:t>
      </w:r>
      <w:r w:rsidR="004E3D03" w:rsidRPr="004E3D03">
        <w:rPr>
          <w:rFonts w:ascii="Arial Narrow" w:hAnsi="Arial Narrow" w:cs="Arial Narrow"/>
          <w:bCs/>
          <w:sz w:val="24"/>
          <w:szCs w:val="24"/>
          <w:lang w:val="en-GB"/>
        </w:rPr>
        <w:t>bursary allocations to learners in no fee schools</w:t>
      </w:r>
    </w:p>
    <w:p w14:paraId="7489A201" w14:textId="77777777" w:rsidR="002555E3" w:rsidRPr="002555E3" w:rsidRDefault="002555E3" w:rsidP="00F159F5">
      <w:pPr>
        <w:ind w:left="66"/>
        <w:rPr>
          <w:rFonts w:ascii="Arial Narrow" w:hAnsi="Arial Narrow" w:cs="Arial Narrow"/>
          <w:bCs/>
          <w:sz w:val="24"/>
          <w:szCs w:val="24"/>
          <w:lang w:val="en-GB"/>
        </w:rPr>
      </w:pPr>
      <w:r w:rsidRPr="002555E3">
        <w:rPr>
          <w:rFonts w:ascii="Arial Narrow" w:hAnsi="Arial Narrow" w:cs="Arial Narrow"/>
          <w:bCs/>
          <w:sz w:val="24"/>
          <w:szCs w:val="24"/>
          <w:lang w:val="en-GB"/>
        </w:rPr>
        <w:t>The Committee requested the Department to provide</w:t>
      </w:r>
      <w:r>
        <w:rPr>
          <w:rFonts w:ascii="Arial Narrow" w:hAnsi="Arial Narrow" w:cs="Arial Narrow"/>
          <w:bCs/>
          <w:sz w:val="24"/>
          <w:szCs w:val="24"/>
          <w:lang w:val="en-GB"/>
        </w:rPr>
        <w:t xml:space="preserve"> </w:t>
      </w:r>
      <w:r w:rsidRPr="002555E3">
        <w:rPr>
          <w:rFonts w:ascii="Arial Narrow" w:hAnsi="Arial Narrow" w:cs="Arial Narrow"/>
          <w:bCs/>
          <w:sz w:val="24"/>
          <w:szCs w:val="24"/>
          <w:lang w:val="en-GB"/>
        </w:rPr>
        <w:t xml:space="preserve">specific plans targeting an improvement of Performance Measures 701,702,703 and 704. In response the Department indicated that: </w:t>
      </w:r>
    </w:p>
    <w:p w14:paraId="5F18E584" w14:textId="77777777" w:rsidR="004C38E1" w:rsidRPr="004C38E1" w:rsidRDefault="004C38E1" w:rsidP="00F159F5">
      <w:pPr>
        <w:pStyle w:val="ListParagraph"/>
        <w:numPr>
          <w:ilvl w:val="0"/>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The indicators are linked to the performance of the learners in Grade 12</w:t>
      </w:r>
    </w:p>
    <w:p w14:paraId="5929DB2F" w14:textId="77777777" w:rsidR="004C38E1" w:rsidRPr="004C38E1" w:rsidRDefault="004C38E1" w:rsidP="00F159F5">
      <w:pPr>
        <w:pStyle w:val="ListParagraph"/>
        <w:numPr>
          <w:ilvl w:val="0"/>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The Department has a mandate to “retain the crown” with respect to the performance of learners with specific focus on the National Senior Certificate Examinations (NSC)</w:t>
      </w:r>
    </w:p>
    <w:p w14:paraId="35CA78EF" w14:textId="77777777" w:rsidR="004C38E1" w:rsidRPr="004C38E1" w:rsidRDefault="004C38E1" w:rsidP="00F159F5">
      <w:pPr>
        <w:pStyle w:val="ListParagraph"/>
        <w:numPr>
          <w:ilvl w:val="0"/>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The Department invests resources, time and energy to ensure that learners receive all the support required to make a success of their school career</w:t>
      </w:r>
    </w:p>
    <w:p w14:paraId="338E4104" w14:textId="77777777" w:rsidR="004C38E1" w:rsidRPr="004C38E1" w:rsidRDefault="004C38E1" w:rsidP="00F159F5">
      <w:pPr>
        <w:pStyle w:val="ListParagraph"/>
        <w:numPr>
          <w:ilvl w:val="0"/>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The Department implements the SSIP programme to enhance Grade 12 matric examination preparation</w:t>
      </w:r>
    </w:p>
    <w:p w14:paraId="73610846" w14:textId="61192F21" w:rsidR="004C38E1" w:rsidRPr="004C38E1" w:rsidRDefault="004C38E1" w:rsidP="00F159F5">
      <w:pPr>
        <w:pStyle w:val="ListParagraph"/>
        <w:numPr>
          <w:ilvl w:val="1"/>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 xml:space="preserve">The programme is constituted of a </w:t>
      </w:r>
      <w:r w:rsidR="00C60EAE" w:rsidRPr="004C38E1">
        <w:rPr>
          <w:rFonts w:ascii="Arial Narrow" w:hAnsi="Arial Narrow" w:cs="Arial Narrow"/>
          <w:bCs/>
          <w:sz w:val="24"/>
          <w:szCs w:val="24"/>
          <w:lang w:val="en-GB"/>
        </w:rPr>
        <w:t>three-pronged</w:t>
      </w:r>
      <w:r w:rsidRPr="004C38E1">
        <w:rPr>
          <w:rFonts w:ascii="Arial Narrow" w:hAnsi="Arial Narrow" w:cs="Arial Narrow"/>
          <w:bCs/>
          <w:sz w:val="24"/>
          <w:szCs w:val="24"/>
          <w:lang w:val="en-GB"/>
        </w:rPr>
        <w:t xml:space="preserve"> preparation programme as follows:</w:t>
      </w:r>
    </w:p>
    <w:p w14:paraId="6C874CC1" w14:textId="77777777" w:rsidR="004C38E1" w:rsidRPr="004C38E1" w:rsidRDefault="004C38E1" w:rsidP="00F159F5">
      <w:pPr>
        <w:pStyle w:val="ListParagraph"/>
        <w:numPr>
          <w:ilvl w:val="1"/>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The school-based morning, afternoon and evening support programme</w:t>
      </w:r>
    </w:p>
    <w:p w14:paraId="1D987489" w14:textId="49EF3F6F" w:rsidR="004C38E1" w:rsidRPr="004C38E1" w:rsidRDefault="004C38E1" w:rsidP="00F159F5">
      <w:pPr>
        <w:pStyle w:val="ListParagraph"/>
        <w:numPr>
          <w:ilvl w:val="1"/>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 xml:space="preserve">The </w:t>
      </w:r>
      <w:r w:rsidR="00C60EAE" w:rsidRPr="004C38E1">
        <w:rPr>
          <w:rFonts w:ascii="Arial Narrow" w:hAnsi="Arial Narrow" w:cs="Arial Narrow"/>
          <w:bCs/>
          <w:sz w:val="24"/>
          <w:szCs w:val="24"/>
          <w:lang w:val="en-GB"/>
        </w:rPr>
        <w:t>school-based</w:t>
      </w:r>
      <w:r w:rsidRPr="004C38E1">
        <w:rPr>
          <w:rFonts w:ascii="Arial Narrow" w:hAnsi="Arial Narrow" w:cs="Arial Narrow"/>
          <w:bCs/>
          <w:sz w:val="24"/>
          <w:szCs w:val="24"/>
          <w:lang w:val="en-GB"/>
        </w:rPr>
        <w:t xml:space="preserve"> holiday support programme</w:t>
      </w:r>
    </w:p>
    <w:p w14:paraId="7CBB7F50" w14:textId="77777777" w:rsidR="004E3D03" w:rsidRDefault="004C38E1" w:rsidP="00F159F5">
      <w:pPr>
        <w:pStyle w:val="ListParagraph"/>
        <w:numPr>
          <w:ilvl w:val="1"/>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The provincial SSIP Saturday and holiday programme</w:t>
      </w:r>
    </w:p>
    <w:p w14:paraId="40100E35" w14:textId="77777777" w:rsidR="004C38E1" w:rsidRPr="004C38E1" w:rsidRDefault="004C38E1" w:rsidP="00F159F5">
      <w:pPr>
        <w:pStyle w:val="ListParagraph"/>
        <w:numPr>
          <w:ilvl w:val="1"/>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The holiday programme consists of residential camps as well as daily walk-in camps</w:t>
      </w:r>
    </w:p>
    <w:p w14:paraId="42FDE1B1" w14:textId="77777777" w:rsidR="004C38E1" w:rsidRPr="004C38E1" w:rsidRDefault="004C38E1" w:rsidP="00F159F5">
      <w:pPr>
        <w:pStyle w:val="ListParagraph"/>
        <w:numPr>
          <w:ilvl w:val="1"/>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The purpose is to provide intensive revision and comprehensive understanding of content already covered in class</w:t>
      </w:r>
    </w:p>
    <w:p w14:paraId="20C8265C" w14:textId="77777777" w:rsidR="004C38E1" w:rsidRPr="004C38E1" w:rsidRDefault="004C38E1" w:rsidP="00F159F5">
      <w:pPr>
        <w:pStyle w:val="ListParagraph"/>
        <w:numPr>
          <w:ilvl w:val="2"/>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Camps are targeted for:</w:t>
      </w:r>
    </w:p>
    <w:p w14:paraId="39744FD8" w14:textId="77777777" w:rsidR="004C38E1" w:rsidRPr="004C38E1" w:rsidRDefault="004C38E1" w:rsidP="00F159F5">
      <w:pPr>
        <w:pStyle w:val="ListParagraph"/>
        <w:numPr>
          <w:ilvl w:val="2"/>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All learners</w:t>
      </w:r>
    </w:p>
    <w:p w14:paraId="3E27E2B1" w14:textId="77777777" w:rsidR="004C38E1" w:rsidRPr="004C38E1" w:rsidRDefault="004C38E1" w:rsidP="00F159F5">
      <w:pPr>
        <w:pStyle w:val="ListParagraph"/>
        <w:numPr>
          <w:ilvl w:val="2"/>
          <w:numId w:val="26"/>
        </w:numPr>
        <w:spacing w:after="0" w:line="360" w:lineRule="auto"/>
        <w:jc w:val="both"/>
        <w:rPr>
          <w:rFonts w:ascii="Arial Narrow" w:hAnsi="Arial Narrow" w:cs="Arial Narrow"/>
          <w:bCs/>
          <w:sz w:val="24"/>
          <w:szCs w:val="24"/>
          <w:lang w:val="en-GB"/>
        </w:rPr>
      </w:pPr>
      <w:r w:rsidRPr="004C38E1">
        <w:rPr>
          <w:rFonts w:ascii="Arial Narrow" w:hAnsi="Arial Narrow" w:cs="Arial Narrow"/>
          <w:bCs/>
          <w:sz w:val="24"/>
          <w:szCs w:val="24"/>
          <w:lang w:val="en-GB"/>
        </w:rPr>
        <w:t>Progressed learners</w:t>
      </w:r>
    </w:p>
    <w:p w14:paraId="1B30763F" w14:textId="77777777" w:rsidR="004C38E1" w:rsidRPr="00F159F5" w:rsidRDefault="004C38E1" w:rsidP="00F159F5">
      <w:pPr>
        <w:pStyle w:val="ListParagraph"/>
        <w:numPr>
          <w:ilvl w:val="1"/>
          <w:numId w:val="26"/>
        </w:numPr>
        <w:spacing w:after="0" w:line="360" w:lineRule="auto"/>
        <w:jc w:val="both"/>
        <w:rPr>
          <w:rFonts w:ascii="Arial Narrow" w:hAnsi="Arial Narrow" w:cs="Arial Narrow"/>
          <w:bCs/>
          <w:sz w:val="24"/>
          <w:szCs w:val="24"/>
          <w:lang w:val="en-GB"/>
        </w:rPr>
      </w:pPr>
      <w:r w:rsidRPr="00F159F5">
        <w:rPr>
          <w:rFonts w:ascii="Arial Narrow" w:hAnsi="Arial Narrow" w:cs="Arial Narrow"/>
          <w:bCs/>
          <w:sz w:val="24"/>
          <w:szCs w:val="24"/>
          <w:lang w:val="en-GB"/>
        </w:rPr>
        <w:t>Geography, Mathematics and Science for targeted learners</w:t>
      </w:r>
    </w:p>
    <w:p w14:paraId="2D350F7A" w14:textId="77777777" w:rsidR="004C38E1" w:rsidRPr="00F159F5" w:rsidRDefault="004C38E1" w:rsidP="00F159F5">
      <w:pPr>
        <w:pStyle w:val="ListParagraph"/>
        <w:numPr>
          <w:ilvl w:val="1"/>
          <w:numId w:val="26"/>
        </w:numPr>
        <w:spacing w:after="0" w:line="360" w:lineRule="auto"/>
        <w:jc w:val="both"/>
        <w:rPr>
          <w:rFonts w:ascii="Arial Narrow" w:hAnsi="Arial Narrow" w:cs="Arial Narrow"/>
          <w:bCs/>
          <w:sz w:val="24"/>
          <w:szCs w:val="24"/>
          <w:lang w:val="en-GB"/>
        </w:rPr>
      </w:pPr>
      <w:r w:rsidRPr="00F159F5">
        <w:rPr>
          <w:rFonts w:ascii="Arial Narrow" w:hAnsi="Arial Narrow" w:cs="Arial Narrow"/>
          <w:bCs/>
          <w:sz w:val="24"/>
          <w:szCs w:val="24"/>
          <w:lang w:val="en-GB"/>
        </w:rPr>
        <w:t>Focus of these camps is high impact examination preparation for final examinations on examination techniques, revision of past papers, motivational talks and evening study groups</w:t>
      </w:r>
      <w:r w:rsidR="00F159F5">
        <w:rPr>
          <w:rFonts w:ascii="Arial Narrow" w:hAnsi="Arial Narrow" w:cs="Arial Narrow"/>
          <w:bCs/>
          <w:sz w:val="24"/>
          <w:szCs w:val="24"/>
          <w:lang w:val="en-GB"/>
        </w:rPr>
        <w:t>.</w:t>
      </w:r>
    </w:p>
    <w:p w14:paraId="6DB773C2" w14:textId="77777777" w:rsidR="00DD10EF" w:rsidRPr="003648BB" w:rsidRDefault="00DD10EF" w:rsidP="00C60EAE">
      <w:pPr>
        <w:rPr>
          <w:rFonts w:ascii="Arial Narrow" w:hAnsi="Arial Narrow" w:cs="Arial Narrow"/>
          <w:bCs/>
          <w:sz w:val="24"/>
          <w:szCs w:val="24"/>
          <w:lang w:val="en-GB"/>
        </w:rPr>
      </w:pPr>
    </w:p>
    <w:p w14:paraId="31E0C2E7" w14:textId="77777777" w:rsidR="009B2DCB" w:rsidRPr="003648BB" w:rsidRDefault="009B2DCB" w:rsidP="00AB4B68">
      <w:pPr>
        <w:numPr>
          <w:ilvl w:val="0"/>
          <w:numId w:val="1"/>
        </w:numPr>
        <w:shd w:val="clear" w:color="auto" w:fill="F2F2F2" w:themeFill="background1" w:themeFillShade="F2"/>
        <w:tabs>
          <w:tab w:val="clear" w:pos="720"/>
        </w:tabs>
        <w:ind w:left="426" w:hanging="426"/>
        <w:jc w:val="left"/>
        <w:rPr>
          <w:rFonts w:ascii="Arial Narrow" w:hAnsi="Arial Narrow" w:cs="Arial Narrow"/>
          <w:b/>
          <w:bCs/>
          <w:sz w:val="24"/>
          <w:szCs w:val="24"/>
          <w:lang w:val="en-GB"/>
        </w:rPr>
      </w:pPr>
      <w:r w:rsidRPr="003648BB">
        <w:rPr>
          <w:rFonts w:ascii="Arial Narrow" w:hAnsi="Arial Narrow" w:cs="Arial Narrow"/>
          <w:b/>
          <w:bCs/>
          <w:sz w:val="24"/>
          <w:szCs w:val="24"/>
          <w:lang w:val="en-GB"/>
        </w:rPr>
        <w:t>OVERSIGHT ON FINANCIAL PERFORMANCE</w:t>
      </w:r>
    </w:p>
    <w:p w14:paraId="16A1E147" w14:textId="77777777" w:rsidR="009B2DCB" w:rsidRPr="003648BB" w:rsidRDefault="009B2DCB" w:rsidP="00AB4B68">
      <w:pPr>
        <w:ind w:left="66"/>
        <w:jc w:val="left"/>
        <w:rPr>
          <w:rFonts w:ascii="Arial Narrow" w:hAnsi="Arial Narrow" w:cs="Arial Narrow"/>
          <w:b/>
          <w:bCs/>
          <w:sz w:val="24"/>
          <w:szCs w:val="24"/>
          <w:lang w:val="en-GB"/>
        </w:rPr>
      </w:pPr>
    </w:p>
    <w:p w14:paraId="5B4C0D99" w14:textId="77777777" w:rsidR="00812124" w:rsidRDefault="00575014" w:rsidP="00812124">
      <w:pPr>
        <w:rPr>
          <w:rFonts w:ascii="Arial Narrow" w:hAnsi="Arial Narrow" w:cs="Calibri"/>
          <w:sz w:val="24"/>
          <w:szCs w:val="24"/>
          <w:lang w:val="en-GB"/>
        </w:rPr>
      </w:pPr>
      <w:r>
        <w:rPr>
          <w:rFonts w:ascii="Arial Narrow" w:hAnsi="Arial Narrow" w:cs="Calibri"/>
          <w:sz w:val="24"/>
          <w:szCs w:val="24"/>
          <w:lang w:val="en-GB"/>
        </w:rPr>
        <w:t>The Department obtained 95</w:t>
      </w:r>
      <w:r w:rsidR="00812124" w:rsidRPr="00812124">
        <w:rPr>
          <w:rFonts w:ascii="Arial Narrow" w:hAnsi="Arial Narrow" w:cs="Calibri"/>
          <w:sz w:val="24"/>
          <w:szCs w:val="24"/>
          <w:lang w:val="en-GB"/>
        </w:rPr>
        <w:t>% of its revenue from the provincial equi</w:t>
      </w:r>
      <w:r>
        <w:rPr>
          <w:rFonts w:ascii="Arial Narrow" w:hAnsi="Arial Narrow" w:cs="Calibri"/>
          <w:sz w:val="24"/>
          <w:szCs w:val="24"/>
          <w:lang w:val="en-GB"/>
        </w:rPr>
        <w:t>table share (</w:t>
      </w:r>
      <w:bookmarkStart w:id="2" w:name="_Hlk14928402"/>
      <w:r>
        <w:rPr>
          <w:rFonts w:ascii="Arial Narrow" w:hAnsi="Arial Narrow" w:cs="Calibri"/>
          <w:sz w:val="24"/>
          <w:szCs w:val="24"/>
          <w:lang w:val="en-GB"/>
        </w:rPr>
        <w:t>R47,355,479,000.00</w:t>
      </w:r>
      <w:bookmarkEnd w:id="2"/>
      <w:r>
        <w:rPr>
          <w:rFonts w:ascii="Arial Narrow" w:hAnsi="Arial Narrow" w:cs="Calibri"/>
          <w:sz w:val="24"/>
          <w:szCs w:val="24"/>
          <w:lang w:val="en-GB"/>
        </w:rPr>
        <w:t>) and 5</w:t>
      </w:r>
      <w:r w:rsidR="00DD10EF">
        <w:rPr>
          <w:rFonts w:ascii="Arial Narrow" w:hAnsi="Arial Narrow" w:cs="Calibri"/>
          <w:sz w:val="24"/>
          <w:szCs w:val="24"/>
          <w:lang w:val="en-GB"/>
        </w:rPr>
        <w:t>%</w:t>
      </w:r>
      <w:r w:rsidR="00812124" w:rsidRPr="00812124">
        <w:rPr>
          <w:rFonts w:ascii="Arial Narrow" w:hAnsi="Arial Narrow" w:cs="Calibri"/>
          <w:sz w:val="24"/>
          <w:szCs w:val="24"/>
          <w:lang w:val="en-GB"/>
        </w:rPr>
        <w:t xml:space="preserve"> from conditional gra</w:t>
      </w:r>
      <w:r>
        <w:rPr>
          <w:rFonts w:ascii="Arial Narrow" w:hAnsi="Arial Narrow" w:cs="Calibri"/>
          <w:sz w:val="24"/>
          <w:szCs w:val="24"/>
          <w:lang w:val="en-GB"/>
        </w:rPr>
        <w:t>nts (</w:t>
      </w:r>
      <w:r w:rsidRPr="00575014">
        <w:rPr>
          <w:rFonts w:ascii="Arial Narrow" w:hAnsi="Arial Narrow" w:cs="Calibri"/>
          <w:sz w:val="24"/>
          <w:szCs w:val="24"/>
          <w:lang w:val="en-GB"/>
        </w:rPr>
        <w:t>R2,454,072,000.00</w:t>
      </w:r>
      <w:r w:rsidR="00812124" w:rsidRPr="00812124">
        <w:rPr>
          <w:rFonts w:ascii="Arial Narrow" w:hAnsi="Arial Narrow" w:cs="Calibri"/>
          <w:sz w:val="24"/>
          <w:szCs w:val="24"/>
          <w:lang w:val="en-GB"/>
        </w:rPr>
        <w:t>).</w:t>
      </w:r>
      <w:r w:rsidR="00812124">
        <w:rPr>
          <w:rFonts w:ascii="Arial Narrow" w:hAnsi="Arial Narrow" w:cs="Calibri"/>
          <w:sz w:val="24"/>
          <w:szCs w:val="24"/>
          <w:lang w:val="en-GB"/>
        </w:rPr>
        <w:t xml:space="preserve"> </w:t>
      </w:r>
      <w:r w:rsidRPr="00575014">
        <w:rPr>
          <w:rFonts w:ascii="Arial Narrow" w:hAnsi="Arial Narrow" w:cs="Calibri"/>
          <w:sz w:val="24"/>
          <w:szCs w:val="24"/>
          <w:lang w:val="en-GB"/>
        </w:rPr>
        <w:t>The Departmental allocation shows a growth of 10.2 per cent from the main appropriation of R45, 220,540,000.00 (11.5%) in the 2018/19 FY.</w:t>
      </w:r>
    </w:p>
    <w:p w14:paraId="0FB29840" w14:textId="77777777" w:rsidR="00A6078D" w:rsidRPr="00812124" w:rsidRDefault="00A6078D" w:rsidP="00812124">
      <w:pPr>
        <w:rPr>
          <w:rFonts w:ascii="Arial Narrow" w:hAnsi="Arial Narrow" w:cs="Calibri"/>
          <w:sz w:val="24"/>
          <w:szCs w:val="24"/>
          <w:lang w:val="en-GB"/>
        </w:rPr>
      </w:pPr>
    </w:p>
    <w:p w14:paraId="518797C8" w14:textId="77777777" w:rsidR="00812124" w:rsidRPr="00812124" w:rsidRDefault="00812124" w:rsidP="00812124">
      <w:pPr>
        <w:rPr>
          <w:rFonts w:ascii="Arial Narrow" w:hAnsi="Arial Narrow" w:cs="Calibri"/>
          <w:sz w:val="24"/>
          <w:szCs w:val="24"/>
          <w:lang w:val="en-GB"/>
        </w:rPr>
      </w:pPr>
      <w:r w:rsidRPr="00812124">
        <w:rPr>
          <w:rFonts w:ascii="Arial Narrow" w:hAnsi="Arial Narrow" w:cs="Calibri"/>
          <w:sz w:val="24"/>
          <w:szCs w:val="24"/>
          <w:lang w:val="en-GB"/>
        </w:rPr>
        <w:t>The conditional grants allocated to the Department are as follows:</w:t>
      </w:r>
    </w:p>
    <w:p w14:paraId="59D6A6E6" w14:textId="77777777" w:rsidR="00812124" w:rsidRPr="00812124" w:rsidRDefault="00575014" w:rsidP="00812124">
      <w:pPr>
        <w:rPr>
          <w:rFonts w:ascii="Arial Narrow" w:hAnsi="Arial Narrow" w:cs="Calibri"/>
          <w:sz w:val="24"/>
          <w:szCs w:val="24"/>
          <w:lang w:val="en-GB"/>
        </w:rPr>
      </w:pPr>
      <w:r>
        <w:rPr>
          <w:rFonts w:ascii="Arial Narrow" w:hAnsi="Arial Narrow" w:cs="Calibri"/>
          <w:sz w:val="24"/>
          <w:szCs w:val="24"/>
          <w:lang w:val="en-GB"/>
        </w:rPr>
        <w:t>•</w:t>
      </w:r>
      <w:r>
        <w:rPr>
          <w:rFonts w:ascii="Arial Narrow" w:hAnsi="Arial Narrow" w:cs="Calibri"/>
          <w:sz w:val="24"/>
          <w:szCs w:val="24"/>
          <w:lang w:val="en-GB"/>
        </w:rPr>
        <w:tab/>
        <w:t xml:space="preserve"> R 37 907</w:t>
      </w:r>
      <w:r w:rsidR="00812124" w:rsidRPr="00812124">
        <w:rPr>
          <w:rFonts w:ascii="Arial Narrow" w:hAnsi="Arial Narrow" w:cs="Calibri"/>
          <w:sz w:val="24"/>
          <w:szCs w:val="24"/>
          <w:lang w:val="en-GB"/>
        </w:rPr>
        <w:t xml:space="preserve"> million has been allocated to </w:t>
      </w:r>
      <w:r w:rsidR="00812124" w:rsidRPr="00812124">
        <w:rPr>
          <w:rFonts w:ascii="Arial Narrow" w:hAnsi="Arial Narrow" w:cs="Calibri"/>
          <w:b/>
          <w:sz w:val="24"/>
          <w:szCs w:val="24"/>
          <w:lang w:val="en-GB"/>
        </w:rPr>
        <w:t>HIV/AIDS (Life Skills Education) Grant</w:t>
      </w:r>
      <w:r w:rsidR="00DD10EF">
        <w:rPr>
          <w:rFonts w:ascii="Arial Narrow" w:hAnsi="Arial Narrow" w:cs="Calibri"/>
          <w:sz w:val="24"/>
          <w:szCs w:val="24"/>
          <w:lang w:val="en-GB"/>
        </w:rPr>
        <w:t xml:space="preserve"> and is intended </w:t>
      </w:r>
      <w:r w:rsidR="00812124" w:rsidRPr="00812124">
        <w:rPr>
          <w:rFonts w:ascii="Arial Narrow" w:hAnsi="Arial Narrow" w:cs="Calibri"/>
          <w:sz w:val="24"/>
          <w:szCs w:val="24"/>
          <w:lang w:val="en-GB"/>
        </w:rPr>
        <w:t>to support South Africa’s HIV prevention strategy;</w:t>
      </w:r>
    </w:p>
    <w:p w14:paraId="1ACDBE31" w14:textId="77777777" w:rsidR="00812124" w:rsidRPr="00812124" w:rsidRDefault="00575014" w:rsidP="00812124">
      <w:pPr>
        <w:rPr>
          <w:rFonts w:ascii="Arial Narrow" w:hAnsi="Arial Narrow" w:cs="Calibri"/>
          <w:sz w:val="24"/>
          <w:szCs w:val="24"/>
          <w:lang w:val="en-GB"/>
        </w:rPr>
      </w:pPr>
      <w:r>
        <w:rPr>
          <w:rFonts w:ascii="Arial Narrow" w:hAnsi="Arial Narrow" w:cs="Calibri"/>
          <w:sz w:val="24"/>
          <w:szCs w:val="24"/>
          <w:lang w:val="en-GB"/>
        </w:rPr>
        <w:t>•</w:t>
      </w:r>
      <w:r>
        <w:rPr>
          <w:rFonts w:ascii="Arial Narrow" w:hAnsi="Arial Narrow" w:cs="Calibri"/>
          <w:sz w:val="24"/>
          <w:szCs w:val="24"/>
          <w:lang w:val="en-GB"/>
        </w:rPr>
        <w:tab/>
        <w:t>R 849 075 million</w:t>
      </w:r>
      <w:r w:rsidR="00812124" w:rsidRPr="00812124">
        <w:rPr>
          <w:rFonts w:ascii="Arial Narrow" w:hAnsi="Arial Narrow" w:cs="Calibri"/>
          <w:sz w:val="24"/>
          <w:szCs w:val="24"/>
          <w:lang w:val="en-GB"/>
        </w:rPr>
        <w:t xml:space="preserve"> has been allocated to the </w:t>
      </w:r>
      <w:r w:rsidR="00812124" w:rsidRPr="00812124">
        <w:rPr>
          <w:rFonts w:ascii="Arial Narrow" w:hAnsi="Arial Narrow" w:cs="Calibri"/>
          <w:b/>
          <w:sz w:val="24"/>
          <w:szCs w:val="24"/>
          <w:lang w:val="en-GB"/>
        </w:rPr>
        <w:t>National School Nutrition Programme Grant</w:t>
      </w:r>
      <w:r w:rsidR="00812124" w:rsidRPr="00812124">
        <w:rPr>
          <w:rFonts w:ascii="Arial Narrow" w:hAnsi="Arial Narrow" w:cs="Calibri"/>
          <w:sz w:val="24"/>
          <w:szCs w:val="24"/>
          <w:lang w:val="en-GB"/>
        </w:rPr>
        <w:t xml:space="preserve"> which is intended to provide nutritious meals to targeted learners;</w:t>
      </w:r>
    </w:p>
    <w:p w14:paraId="62062235" w14:textId="77777777" w:rsidR="00812124" w:rsidRPr="00812124" w:rsidRDefault="00575014" w:rsidP="00812124">
      <w:pPr>
        <w:rPr>
          <w:rFonts w:ascii="Arial Narrow" w:hAnsi="Arial Narrow" w:cs="Calibri"/>
          <w:sz w:val="24"/>
          <w:szCs w:val="24"/>
          <w:lang w:val="en-GB"/>
        </w:rPr>
      </w:pPr>
      <w:r>
        <w:rPr>
          <w:rFonts w:ascii="Arial Narrow" w:hAnsi="Arial Narrow" w:cs="Calibri"/>
          <w:sz w:val="24"/>
          <w:szCs w:val="24"/>
          <w:lang w:val="en-GB"/>
        </w:rPr>
        <w:t>•</w:t>
      </w:r>
      <w:r>
        <w:rPr>
          <w:rFonts w:ascii="Arial Narrow" w:hAnsi="Arial Narrow" w:cs="Calibri"/>
          <w:sz w:val="24"/>
          <w:szCs w:val="24"/>
          <w:lang w:val="en-GB"/>
        </w:rPr>
        <w:tab/>
        <w:t>R 56 042</w:t>
      </w:r>
      <w:r w:rsidR="00812124" w:rsidRPr="00812124">
        <w:rPr>
          <w:rFonts w:ascii="Arial Narrow" w:hAnsi="Arial Narrow" w:cs="Calibri"/>
          <w:sz w:val="24"/>
          <w:szCs w:val="24"/>
          <w:lang w:val="en-GB"/>
        </w:rPr>
        <w:t xml:space="preserve"> million has been allocated to the </w:t>
      </w:r>
      <w:r w:rsidR="00812124" w:rsidRPr="00812124">
        <w:rPr>
          <w:rFonts w:ascii="Arial Narrow" w:hAnsi="Arial Narrow" w:cs="Calibri"/>
          <w:b/>
          <w:sz w:val="24"/>
          <w:szCs w:val="24"/>
          <w:lang w:val="en-GB"/>
        </w:rPr>
        <w:t>Maths, Science and Technology Grant</w:t>
      </w:r>
      <w:r w:rsidR="00812124" w:rsidRPr="00812124">
        <w:rPr>
          <w:rFonts w:ascii="Arial Narrow" w:hAnsi="Arial Narrow" w:cs="Calibri"/>
          <w:sz w:val="24"/>
          <w:szCs w:val="24"/>
          <w:lang w:val="en-GB"/>
        </w:rPr>
        <w:t xml:space="preserve"> which is intended to promote Mathematics and Physical Science teaching and learning;</w:t>
      </w:r>
    </w:p>
    <w:p w14:paraId="205B453D" w14:textId="77777777" w:rsidR="00812124" w:rsidRPr="00812124" w:rsidRDefault="00575014" w:rsidP="00812124">
      <w:pPr>
        <w:rPr>
          <w:rFonts w:ascii="Arial Narrow" w:hAnsi="Arial Narrow" w:cs="Calibri"/>
          <w:sz w:val="24"/>
          <w:szCs w:val="24"/>
          <w:lang w:val="en-GB"/>
        </w:rPr>
      </w:pPr>
      <w:r>
        <w:rPr>
          <w:rFonts w:ascii="Arial Narrow" w:hAnsi="Arial Narrow" w:cs="Calibri"/>
          <w:sz w:val="24"/>
          <w:szCs w:val="24"/>
          <w:lang w:val="en-GB"/>
        </w:rPr>
        <w:t>•</w:t>
      </w:r>
      <w:r>
        <w:rPr>
          <w:rFonts w:ascii="Arial Narrow" w:hAnsi="Arial Narrow" w:cs="Calibri"/>
          <w:sz w:val="24"/>
          <w:szCs w:val="24"/>
          <w:lang w:val="en-GB"/>
        </w:rPr>
        <w:tab/>
        <w:t>R 1 474</w:t>
      </w:r>
      <w:r w:rsidR="00812124" w:rsidRPr="00812124">
        <w:rPr>
          <w:rFonts w:ascii="Arial Narrow" w:hAnsi="Arial Narrow" w:cs="Calibri"/>
          <w:sz w:val="24"/>
          <w:szCs w:val="24"/>
          <w:lang w:val="en-GB"/>
        </w:rPr>
        <w:t xml:space="preserve"> billion has been allocated to the </w:t>
      </w:r>
      <w:r w:rsidR="00812124" w:rsidRPr="00812124">
        <w:rPr>
          <w:rFonts w:ascii="Arial Narrow" w:hAnsi="Arial Narrow" w:cs="Calibri"/>
          <w:b/>
          <w:sz w:val="24"/>
          <w:szCs w:val="24"/>
          <w:lang w:val="en-GB"/>
        </w:rPr>
        <w:t>Education Infrastructure Grant</w:t>
      </w:r>
      <w:r w:rsidR="00812124" w:rsidRPr="00812124">
        <w:rPr>
          <w:rFonts w:ascii="Arial Narrow" w:hAnsi="Arial Narrow" w:cs="Calibri"/>
          <w:sz w:val="24"/>
          <w:szCs w:val="24"/>
          <w:lang w:val="en-GB"/>
        </w:rPr>
        <w:t xml:space="preserve"> which is intended for the construction and maintenance of school infrastructure;</w:t>
      </w:r>
    </w:p>
    <w:p w14:paraId="687C03E8" w14:textId="77777777" w:rsidR="00812124" w:rsidRPr="00812124" w:rsidRDefault="00575014" w:rsidP="00812124">
      <w:pPr>
        <w:rPr>
          <w:rFonts w:ascii="Arial Narrow" w:hAnsi="Arial Narrow" w:cs="Calibri"/>
          <w:sz w:val="24"/>
          <w:szCs w:val="24"/>
          <w:lang w:val="en-GB"/>
        </w:rPr>
      </w:pPr>
      <w:r>
        <w:rPr>
          <w:rFonts w:ascii="Arial Narrow" w:hAnsi="Arial Narrow" w:cs="Calibri"/>
          <w:sz w:val="24"/>
          <w:szCs w:val="24"/>
          <w:lang w:val="en-GB"/>
        </w:rPr>
        <w:t>•</w:t>
      </w:r>
      <w:r>
        <w:rPr>
          <w:rFonts w:ascii="Arial Narrow" w:hAnsi="Arial Narrow" w:cs="Calibri"/>
          <w:sz w:val="24"/>
          <w:szCs w:val="24"/>
          <w:lang w:val="en-GB"/>
        </w:rPr>
        <w:tab/>
        <w:t>R 31 259 m</w:t>
      </w:r>
      <w:r w:rsidR="00812124" w:rsidRPr="00812124">
        <w:rPr>
          <w:rFonts w:ascii="Arial Narrow" w:hAnsi="Arial Narrow" w:cs="Calibri"/>
          <w:sz w:val="24"/>
          <w:szCs w:val="24"/>
          <w:lang w:val="en-GB"/>
        </w:rPr>
        <w:t xml:space="preserve">illion has been allocated to </w:t>
      </w:r>
      <w:r w:rsidR="00812124" w:rsidRPr="009F4A0A">
        <w:rPr>
          <w:rFonts w:ascii="Arial Narrow" w:hAnsi="Arial Narrow" w:cs="Calibri"/>
          <w:b/>
          <w:sz w:val="24"/>
          <w:szCs w:val="24"/>
          <w:lang w:val="en-GB"/>
        </w:rPr>
        <w:t>Learners with Profound Intellectual Disabilities Grant</w:t>
      </w:r>
      <w:r w:rsidR="00812124" w:rsidRPr="00812124">
        <w:rPr>
          <w:rFonts w:ascii="Arial Narrow" w:hAnsi="Arial Narrow" w:cs="Calibri"/>
          <w:sz w:val="24"/>
          <w:szCs w:val="24"/>
          <w:lang w:val="en-GB"/>
        </w:rPr>
        <w:t xml:space="preserve"> and is intended to provide the necessary support, resources and equipment to identified care centres and schools for the provision of education to children with severe to profound intellectual disabilities (SPID)</w:t>
      </w:r>
    </w:p>
    <w:p w14:paraId="78AED7CF" w14:textId="77777777" w:rsidR="009F4A0A" w:rsidRPr="00812124" w:rsidRDefault="009F4A0A" w:rsidP="00812124">
      <w:pPr>
        <w:rPr>
          <w:rFonts w:ascii="Arial Narrow" w:hAnsi="Arial Narrow" w:cs="Calibri"/>
          <w:sz w:val="24"/>
          <w:szCs w:val="24"/>
          <w:lang w:val="en-GB"/>
        </w:rPr>
      </w:pPr>
    </w:p>
    <w:p w14:paraId="669A1C0E" w14:textId="77777777" w:rsidR="00812124" w:rsidRPr="00812124" w:rsidRDefault="00812124" w:rsidP="00812124">
      <w:pPr>
        <w:rPr>
          <w:rFonts w:ascii="Arial Narrow" w:hAnsi="Arial Narrow" w:cs="Calibri"/>
          <w:sz w:val="24"/>
          <w:szCs w:val="24"/>
          <w:lang w:val="en-GB"/>
        </w:rPr>
      </w:pPr>
      <w:r w:rsidRPr="00812124">
        <w:rPr>
          <w:rFonts w:ascii="Arial Narrow" w:hAnsi="Arial Narrow" w:cs="Calibri"/>
          <w:sz w:val="24"/>
          <w:szCs w:val="24"/>
          <w:lang w:val="en-GB"/>
        </w:rPr>
        <w:t xml:space="preserve">The Committee noted that </w:t>
      </w:r>
      <w:r w:rsidRPr="009F4A0A">
        <w:rPr>
          <w:rFonts w:ascii="Arial Narrow" w:hAnsi="Arial Narrow" w:cs="Calibri"/>
          <w:b/>
          <w:sz w:val="24"/>
          <w:szCs w:val="24"/>
          <w:lang w:val="en-GB"/>
        </w:rPr>
        <w:t>compensation of employees</w:t>
      </w:r>
      <w:r w:rsidRPr="00812124">
        <w:rPr>
          <w:rFonts w:ascii="Arial Narrow" w:hAnsi="Arial Narrow" w:cs="Calibri"/>
          <w:sz w:val="24"/>
          <w:szCs w:val="24"/>
          <w:lang w:val="en-GB"/>
        </w:rPr>
        <w:t xml:space="preserve"> remains the main cost driver within the Departmen</w:t>
      </w:r>
      <w:r w:rsidR="00DD10EF">
        <w:rPr>
          <w:rFonts w:ascii="Arial Narrow" w:hAnsi="Arial Narrow" w:cs="Calibri"/>
          <w:sz w:val="24"/>
          <w:szCs w:val="24"/>
          <w:lang w:val="en-GB"/>
        </w:rPr>
        <w:t>t a</w:t>
      </w:r>
      <w:r w:rsidR="00A6078D">
        <w:rPr>
          <w:rFonts w:ascii="Arial Narrow" w:hAnsi="Arial Narrow" w:cs="Calibri"/>
          <w:sz w:val="24"/>
          <w:szCs w:val="24"/>
          <w:lang w:val="en-GB"/>
        </w:rPr>
        <w:t>t 75</w:t>
      </w:r>
      <w:r w:rsidR="00DD10EF">
        <w:rPr>
          <w:rFonts w:ascii="Arial Narrow" w:hAnsi="Arial Narrow" w:cs="Calibri"/>
          <w:sz w:val="24"/>
          <w:szCs w:val="24"/>
          <w:lang w:val="en-GB"/>
        </w:rPr>
        <w:t>%</w:t>
      </w:r>
      <w:r w:rsidR="00A6078D">
        <w:rPr>
          <w:rFonts w:ascii="Arial Narrow" w:hAnsi="Arial Narrow" w:cs="Calibri"/>
          <w:sz w:val="24"/>
          <w:szCs w:val="24"/>
          <w:lang w:val="en-GB"/>
        </w:rPr>
        <w:t xml:space="preserve"> </w:t>
      </w:r>
      <w:proofErr w:type="spellStart"/>
      <w:r w:rsidR="00A6078D">
        <w:rPr>
          <w:rFonts w:ascii="Arial Narrow" w:hAnsi="Arial Narrow" w:cs="Calibri"/>
          <w:sz w:val="24"/>
          <w:szCs w:val="24"/>
          <w:lang w:val="en-GB"/>
        </w:rPr>
        <w:t>i.e</w:t>
      </w:r>
      <w:proofErr w:type="spellEnd"/>
      <w:r w:rsidR="00A6078D">
        <w:rPr>
          <w:rFonts w:ascii="Arial Narrow" w:hAnsi="Arial Narrow" w:cs="Calibri"/>
          <w:sz w:val="24"/>
          <w:szCs w:val="24"/>
          <w:lang w:val="en-GB"/>
        </w:rPr>
        <w:t xml:space="preserve"> R37 372 billion. </w:t>
      </w:r>
      <w:r w:rsidR="00A6078D" w:rsidRPr="00A6078D">
        <w:rPr>
          <w:rFonts w:ascii="Arial Narrow" w:hAnsi="Arial Narrow" w:cs="Calibri"/>
          <w:sz w:val="24"/>
          <w:szCs w:val="24"/>
          <w:lang w:val="en-GB"/>
        </w:rPr>
        <w:t>The increase in budget for compensation of employees was primarily to make provision for the recruitment of additional educators and support staff and to meet the policy demands of having a learner: educator ratio as per policy requirements of 1:40 and 1:35 for public primary and secondary schools respectively.</w:t>
      </w:r>
    </w:p>
    <w:p w14:paraId="413328AA" w14:textId="77777777" w:rsidR="00A6078D" w:rsidRDefault="00A6078D" w:rsidP="00812124">
      <w:pPr>
        <w:rPr>
          <w:rFonts w:ascii="Arial Narrow" w:hAnsi="Arial Narrow" w:cs="Calibri"/>
          <w:sz w:val="24"/>
          <w:szCs w:val="24"/>
          <w:lang w:val="en-GB"/>
        </w:rPr>
      </w:pPr>
    </w:p>
    <w:p w14:paraId="62ABEAF5" w14:textId="77777777" w:rsidR="00A6078D" w:rsidRDefault="00A6078D" w:rsidP="00A6078D">
      <w:pPr>
        <w:rPr>
          <w:rFonts w:ascii="Arial Narrow" w:hAnsi="Arial Narrow" w:cs="Calibri"/>
          <w:sz w:val="24"/>
          <w:szCs w:val="24"/>
          <w:lang w:val="en-GB"/>
        </w:rPr>
      </w:pPr>
      <w:r w:rsidRPr="00A6078D">
        <w:rPr>
          <w:rFonts w:ascii="Arial Narrow" w:hAnsi="Arial Narrow" w:cs="Calibri"/>
          <w:b/>
          <w:sz w:val="24"/>
          <w:szCs w:val="24"/>
          <w:lang w:val="en-GB"/>
        </w:rPr>
        <w:t>Transfers to Independent schools</w:t>
      </w:r>
      <w:r w:rsidRPr="00A6078D">
        <w:rPr>
          <w:rFonts w:ascii="Arial Narrow" w:hAnsi="Arial Narrow" w:cs="Calibri"/>
          <w:sz w:val="24"/>
          <w:szCs w:val="24"/>
          <w:lang w:val="en-GB"/>
        </w:rPr>
        <w:t xml:space="preserve"> amounts to R834 million in the current FY, which sees a growth of 14 per cent from the 2018/19 main budget allocation of R731 million due to the additional funding allocated to address budget shortfall</w:t>
      </w:r>
      <w:r>
        <w:rPr>
          <w:rFonts w:ascii="Arial Narrow" w:hAnsi="Arial Narrow" w:cs="Calibri"/>
          <w:sz w:val="24"/>
          <w:szCs w:val="24"/>
          <w:lang w:val="en-GB"/>
        </w:rPr>
        <w:t>s</w:t>
      </w:r>
      <w:r w:rsidRPr="00A6078D">
        <w:rPr>
          <w:rFonts w:ascii="Arial Narrow" w:hAnsi="Arial Narrow" w:cs="Calibri"/>
          <w:sz w:val="24"/>
          <w:szCs w:val="24"/>
          <w:lang w:val="en-GB"/>
        </w:rPr>
        <w:t>.</w:t>
      </w:r>
    </w:p>
    <w:p w14:paraId="786193BD" w14:textId="77777777" w:rsidR="00A6078D" w:rsidRPr="00A6078D" w:rsidRDefault="00A6078D" w:rsidP="00A6078D">
      <w:pPr>
        <w:rPr>
          <w:rFonts w:ascii="Arial Narrow" w:hAnsi="Arial Narrow" w:cs="Calibri"/>
          <w:sz w:val="24"/>
          <w:szCs w:val="24"/>
          <w:lang w:val="en-GB"/>
        </w:rPr>
      </w:pPr>
    </w:p>
    <w:p w14:paraId="564F474E" w14:textId="7A6154AC" w:rsidR="003648BB" w:rsidRPr="003648BB" w:rsidRDefault="00A6078D">
      <w:pPr>
        <w:rPr>
          <w:rFonts w:ascii="Arial Narrow" w:hAnsi="Arial Narrow" w:cs="Calibri"/>
          <w:sz w:val="24"/>
          <w:szCs w:val="24"/>
          <w:lang w:val="en-GB"/>
        </w:rPr>
      </w:pPr>
      <w:r w:rsidRPr="00A6078D">
        <w:rPr>
          <w:rFonts w:ascii="Arial Narrow" w:hAnsi="Arial Narrow" w:cs="Calibri"/>
          <w:sz w:val="24"/>
          <w:szCs w:val="24"/>
          <w:lang w:val="en-GB"/>
        </w:rPr>
        <w:t xml:space="preserve">The Committee noted that the total budget that was previously allocated to be transferred to Matthew </w:t>
      </w:r>
      <w:proofErr w:type="spellStart"/>
      <w:r w:rsidRPr="00A6078D">
        <w:rPr>
          <w:rFonts w:ascii="Arial Narrow" w:hAnsi="Arial Narrow" w:cs="Calibri"/>
          <w:sz w:val="24"/>
          <w:szCs w:val="24"/>
          <w:lang w:val="en-GB"/>
        </w:rPr>
        <w:t>Goniwe</w:t>
      </w:r>
      <w:proofErr w:type="spellEnd"/>
      <w:r w:rsidRPr="00A6078D">
        <w:rPr>
          <w:rFonts w:ascii="Arial Narrow" w:hAnsi="Arial Narrow" w:cs="Calibri"/>
          <w:sz w:val="24"/>
          <w:szCs w:val="24"/>
          <w:lang w:val="en-GB"/>
        </w:rPr>
        <w:t xml:space="preserve"> School of Governance, the Sci Bono Discovery Centre and the Gauteng Education Development Trust is re-classified as goods and services in line with Classification Circular 21 of 2018. The report </w:t>
      </w:r>
      <w:r w:rsidRPr="00A6078D">
        <w:rPr>
          <w:rFonts w:ascii="Arial Narrow" w:hAnsi="Arial Narrow" w:cs="Calibri"/>
          <w:sz w:val="24"/>
          <w:szCs w:val="24"/>
          <w:lang w:val="en-GB"/>
        </w:rPr>
        <w:lastRenderedPageBreak/>
        <w:t>indicates that this has resulted in either a decline in the budgeted transfer to these institutions or a zero transfer over the 2019 MTEF.</w:t>
      </w:r>
    </w:p>
    <w:p w14:paraId="3A6F5BFE" w14:textId="77777777" w:rsidR="00DD10EF" w:rsidRPr="00F00B8A" w:rsidRDefault="00DD10EF" w:rsidP="00F00B8A">
      <w:pPr>
        <w:pStyle w:val="ListParagraph"/>
        <w:spacing w:line="360" w:lineRule="auto"/>
        <w:rPr>
          <w:rFonts w:ascii="Arial Narrow" w:hAnsi="Arial Narrow" w:cs="Arial Narrow"/>
          <w:bCs/>
          <w:sz w:val="24"/>
          <w:szCs w:val="24"/>
          <w:lang w:val="en-GB"/>
        </w:rPr>
      </w:pPr>
    </w:p>
    <w:p w14:paraId="5D290540" w14:textId="77777777" w:rsidR="00972D1E" w:rsidRPr="003648BB" w:rsidRDefault="00972D1E" w:rsidP="00AB4B68">
      <w:pPr>
        <w:pStyle w:val="ListParagraph"/>
        <w:numPr>
          <w:ilvl w:val="0"/>
          <w:numId w:val="1"/>
        </w:numPr>
        <w:shd w:val="clear" w:color="auto" w:fill="F2F2F2" w:themeFill="background1" w:themeFillShade="F2"/>
        <w:tabs>
          <w:tab w:val="clear" w:pos="720"/>
        </w:tabs>
        <w:spacing w:line="360" w:lineRule="auto"/>
        <w:ind w:left="426" w:hanging="426"/>
        <w:rPr>
          <w:rFonts w:ascii="Arial Narrow" w:hAnsi="Arial Narrow" w:cs="Arial Narrow"/>
          <w:b/>
          <w:bCs/>
          <w:sz w:val="24"/>
          <w:szCs w:val="24"/>
          <w:lang w:val="en-GB"/>
        </w:rPr>
      </w:pPr>
      <w:r w:rsidRPr="003648BB">
        <w:rPr>
          <w:rFonts w:ascii="Arial Narrow" w:hAnsi="Arial Narrow" w:cs="Arial Narrow"/>
          <w:b/>
          <w:bCs/>
          <w:sz w:val="24"/>
          <w:szCs w:val="24"/>
          <w:lang w:val="en-GB"/>
        </w:rPr>
        <w:t>RESOLUTIONS MANAGEMENT</w:t>
      </w:r>
    </w:p>
    <w:p w14:paraId="09BB4A43" w14:textId="77777777" w:rsidR="0070348E" w:rsidRPr="003648BB" w:rsidRDefault="0070348E">
      <w:pPr>
        <w:rPr>
          <w:rFonts w:ascii="Arial Narrow" w:hAnsi="Arial Narrow" w:cs="Arial Narrow"/>
          <w:bCs/>
          <w:sz w:val="24"/>
          <w:szCs w:val="24"/>
          <w:lang w:val="en-GB"/>
        </w:rPr>
      </w:pPr>
      <w:r w:rsidRPr="003648BB">
        <w:rPr>
          <w:rFonts w:ascii="Arial Narrow" w:hAnsi="Arial Narrow" w:cs="Arial Narrow"/>
          <w:bCs/>
          <w:sz w:val="24"/>
          <w:szCs w:val="24"/>
          <w:lang w:val="en-GB"/>
        </w:rPr>
        <w:t>Information on the Department’s implementation of House Resolutions for the period under review</w:t>
      </w:r>
    </w:p>
    <w:tbl>
      <w:tblPr>
        <w:tblStyle w:val="TableGrid"/>
        <w:tblW w:w="0" w:type="auto"/>
        <w:tblInd w:w="142" w:type="dxa"/>
        <w:tblLook w:val="04A0" w:firstRow="1" w:lastRow="0" w:firstColumn="1" w:lastColumn="0" w:noHBand="0" w:noVBand="1"/>
      </w:tblPr>
      <w:tblGrid>
        <w:gridCol w:w="2801"/>
        <w:gridCol w:w="2835"/>
        <w:gridCol w:w="3119"/>
      </w:tblGrid>
      <w:tr w:rsidR="0070348E" w:rsidRPr="003648BB" w14:paraId="6FCA8203" w14:textId="77777777" w:rsidTr="00656638">
        <w:trPr>
          <w:tblHeader/>
        </w:trPr>
        <w:tc>
          <w:tcPr>
            <w:tcW w:w="8755" w:type="dxa"/>
            <w:gridSpan w:val="3"/>
            <w:shd w:val="clear" w:color="auto" w:fill="F2F2F2" w:themeFill="background1" w:themeFillShade="F2"/>
          </w:tcPr>
          <w:p w14:paraId="711C8FEE" w14:textId="77777777" w:rsidR="0070348E" w:rsidRPr="003648BB" w:rsidRDefault="0070348E">
            <w:pPr>
              <w:jc w:val="left"/>
              <w:rPr>
                <w:rFonts w:ascii="Arial Narrow" w:hAnsi="Arial Narrow" w:cs="Arial Narrow"/>
                <w:b/>
                <w:bCs/>
                <w:sz w:val="24"/>
                <w:szCs w:val="24"/>
                <w:lang w:val="en-GB"/>
              </w:rPr>
            </w:pPr>
            <w:r w:rsidRPr="003648BB">
              <w:rPr>
                <w:rFonts w:ascii="Arial Narrow" w:hAnsi="Arial Narrow" w:cs="Arial Narrow"/>
                <w:b/>
                <w:bCs/>
                <w:sz w:val="24"/>
                <w:szCs w:val="24"/>
                <w:lang w:val="en-GB"/>
              </w:rPr>
              <w:t>RESOLUTIONS MANAGEMENT</w:t>
            </w:r>
          </w:p>
        </w:tc>
      </w:tr>
      <w:tr w:rsidR="0070348E" w:rsidRPr="003648BB" w14:paraId="4B7707A0" w14:textId="77777777" w:rsidTr="00656638">
        <w:trPr>
          <w:tblHeader/>
        </w:trPr>
        <w:tc>
          <w:tcPr>
            <w:tcW w:w="2801" w:type="dxa"/>
            <w:shd w:val="clear" w:color="auto" w:fill="auto"/>
          </w:tcPr>
          <w:p w14:paraId="46EAA44D" w14:textId="77777777" w:rsidR="0070348E" w:rsidRPr="003648BB" w:rsidRDefault="0070348E" w:rsidP="00040AE7">
            <w:pPr>
              <w:jc w:val="left"/>
              <w:rPr>
                <w:rFonts w:ascii="Arial Narrow" w:hAnsi="Arial Narrow" w:cs="Arial Narrow"/>
                <w:b/>
                <w:bCs/>
                <w:sz w:val="24"/>
                <w:szCs w:val="24"/>
                <w:lang w:val="en-GB"/>
              </w:rPr>
            </w:pPr>
            <w:r w:rsidRPr="003648BB">
              <w:rPr>
                <w:rFonts w:ascii="Arial Narrow" w:hAnsi="Arial Narrow" w:cs="Arial Narrow"/>
                <w:b/>
                <w:bCs/>
                <w:sz w:val="24"/>
                <w:szCs w:val="24"/>
                <w:lang w:val="en-GB"/>
              </w:rPr>
              <w:t>RESOLUTIONS PASSED DURING THE LAST QUARTER</w:t>
            </w:r>
          </w:p>
        </w:tc>
        <w:tc>
          <w:tcPr>
            <w:tcW w:w="2835" w:type="dxa"/>
            <w:shd w:val="clear" w:color="auto" w:fill="auto"/>
          </w:tcPr>
          <w:p w14:paraId="32ADF783" w14:textId="77777777" w:rsidR="0070348E" w:rsidRPr="003648BB" w:rsidRDefault="0070348E">
            <w:pPr>
              <w:jc w:val="left"/>
              <w:rPr>
                <w:rFonts w:ascii="Arial Narrow" w:hAnsi="Arial Narrow" w:cs="Arial Narrow"/>
                <w:b/>
                <w:bCs/>
                <w:sz w:val="24"/>
                <w:szCs w:val="24"/>
                <w:lang w:val="en-GB"/>
              </w:rPr>
            </w:pPr>
            <w:r w:rsidRPr="003648BB">
              <w:rPr>
                <w:rFonts w:ascii="Arial Narrow" w:hAnsi="Arial Narrow" w:cs="Arial Narrow"/>
                <w:b/>
                <w:bCs/>
                <w:sz w:val="24"/>
                <w:szCs w:val="24"/>
                <w:lang w:val="en-GB"/>
              </w:rPr>
              <w:t>RESOLUTIONS / ACTION DUE DURING THE LAST QUARTER</w:t>
            </w:r>
          </w:p>
        </w:tc>
        <w:tc>
          <w:tcPr>
            <w:tcW w:w="3119" w:type="dxa"/>
            <w:shd w:val="clear" w:color="auto" w:fill="auto"/>
          </w:tcPr>
          <w:p w14:paraId="56FD38C0" w14:textId="77777777" w:rsidR="0070348E" w:rsidRPr="003648BB" w:rsidRDefault="0070348E">
            <w:pPr>
              <w:jc w:val="left"/>
              <w:rPr>
                <w:rFonts w:ascii="Arial Narrow" w:hAnsi="Arial Narrow" w:cs="Arial Narrow"/>
                <w:b/>
                <w:bCs/>
                <w:sz w:val="24"/>
                <w:szCs w:val="24"/>
                <w:lang w:val="en-GB"/>
              </w:rPr>
            </w:pPr>
            <w:r w:rsidRPr="003648BB">
              <w:rPr>
                <w:rFonts w:ascii="Arial Narrow" w:hAnsi="Arial Narrow" w:cs="Arial Narrow"/>
                <w:b/>
                <w:bCs/>
                <w:sz w:val="24"/>
                <w:szCs w:val="24"/>
                <w:lang w:val="en-GB"/>
              </w:rPr>
              <w:t>RESOLUTIONS CLOSED</w:t>
            </w:r>
          </w:p>
        </w:tc>
      </w:tr>
      <w:tr w:rsidR="0070348E" w:rsidRPr="003648BB" w14:paraId="0AE63AF2" w14:textId="77777777" w:rsidTr="00656638">
        <w:tc>
          <w:tcPr>
            <w:tcW w:w="2801" w:type="dxa"/>
            <w:shd w:val="clear" w:color="auto" w:fill="F2F2F2" w:themeFill="background1" w:themeFillShade="F2"/>
          </w:tcPr>
          <w:p w14:paraId="306C51DA" w14:textId="77777777" w:rsidR="0070348E" w:rsidRPr="003648BB" w:rsidRDefault="0070348E" w:rsidP="00040AE7">
            <w:pPr>
              <w:jc w:val="left"/>
              <w:rPr>
                <w:rFonts w:ascii="Arial Narrow" w:hAnsi="Arial Narrow" w:cs="Arial Narrow"/>
                <w:b/>
                <w:bCs/>
                <w:i/>
                <w:sz w:val="24"/>
                <w:szCs w:val="24"/>
                <w:lang w:val="en-GB"/>
              </w:rPr>
            </w:pPr>
            <w:r w:rsidRPr="003648BB">
              <w:rPr>
                <w:rFonts w:ascii="Arial Narrow" w:hAnsi="Arial Narrow" w:cs="Arial Narrow"/>
                <w:b/>
                <w:bCs/>
                <w:i/>
                <w:sz w:val="24"/>
                <w:szCs w:val="24"/>
                <w:lang w:val="en-GB"/>
              </w:rPr>
              <w:t>Number of Resolutions passed during the last Quarter</w:t>
            </w:r>
          </w:p>
        </w:tc>
        <w:tc>
          <w:tcPr>
            <w:tcW w:w="2835" w:type="dxa"/>
            <w:shd w:val="clear" w:color="auto" w:fill="F2F2F2" w:themeFill="background1" w:themeFillShade="F2"/>
          </w:tcPr>
          <w:p w14:paraId="468CF209" w14:textId="77777777" w:rsidR="0070348E" w:rsidRPr="003648BB" w:rsidRDefault="0070348E">
            <w:pPr>
              <w:jc w:val="left"/>
              <w:rPr>
                <w:rFonts w:ascii="Arial Narrow" w:hAnsi="Arial Narrow" w:cs="Arial Narrow"/>
                <w:b/>
                <w:bCs/>
                <w:i/>
                <w:sz w:val="24"/>
                <w:szCs w:val="24"/>
                <w:lang w:val="en-GB"/>
              </w:rPr>
            </w:pPr>
            <w:r w:rsidRPr="003648BB">
              <w:rPr>
                <w:rFonts w:ascii="Arial Narrow" w:hAnsi="Arial Narrow" w:cs="Arial Narrow"/>
                <w:b/>
                <w:bCs/>
                <w:i/>
                <w:sz w:val="24"/>
                <w:szCs w:val="24"/>
                <w:lang w:val="en-GB"/>
              </w:rPr>
              <w:t xml:space="preserve">Number of Resolution Responses / Action due in the last Quarter </w:t>
            </w:r>
          </w:p>
        </w:tc>
        <w:tc>
          <w:tcPr>
            <w:tcW w:w="3119" w:type="dxa"/>
            <w:shd w:val="clear" w:color="auto" w:fill="F2F2F2" w:themeFill="background1" w:themeFillShade="F2"/>
          </w:tcPr>
          <w:p w14:paraId="282E14F1" w14:textId="77777777" w:rsidR="0070348E" w:rsidRPr="003648BB" w:rsidRDefault="0070348E">
            <w:pPr>
              <w:jc w:val="left"/>
              <w:rPr>
                <w:rFonts w:ascii="Arial Narrow" w:hAnsi="Arial Narrow" w:cs="Arial Narrow"/>
                <w:b/>
                <w:bCs/>
                <w:i/>
                <w:sz w:val="24"/>
                <w:szCs w:val="24"/>
                <w:lang w:val="en-GB"/>
              </w:rPr>
            </w:pPr>
            <w:r w:rsidRPr="003648BB">
              <w:rPr>
                <w:rFonts w:ascii="Arial Narrow" w:hAnsi="Arial Narrow" w:cs="Arial Narrow"/>
                <w:b/>
                <w:bCs/>
                <w:i/>
                <w:sz w:val="24"/>
                <w:szCs w:val="24"/>
                <w:lang w:val="en-GB"/>
              </w:rPr>
              <w:t>From those due in the last Quarter, how many Resolutions are now closed</w:t>
            </w:r>
            <w:r w:rsidR="000957C8">
              <w:rPr>
                <w:rFonts w:ascii="Arial Narrow" w:hAnsi="Arial Narrow" w:cs="Arial Narrow"/>
                <w:b/>
                <w:bCs/>
                <w:i/>
                <w:sz w:val="24"/>
                <w:szCs w:val="24"/>
                <w:lang w:val="en-GB"/>
              </w:rPr>
              <w:t xml:space="preserve"> 0</w:t>
            </w:r>
          </w:p>
        </w:tc>
      </w:tr>
      <w:tr w:rsidR="0070348E" w:rsidRPr="003648BB" w14:paraId="7EEAFB1F" w14:textId="77777777" w:rsidTr="00656638">
        <w:tc>
          <w:tcPr>
            <w:tcW w:w="2801" w:type="dxa"/>
          </w:tcPr>
          <w:p w14:paraId="3D6FFDC7" w14:textId="77777777" w:rsidR="0070348E" w:rsidRPr="003648BB" w:rsidRDefault="00066951" w:rsidP="00040AE7">
            <w:pPr>
              <w:jc w:val="left"/>
              <w:rPr>
                <w:rFonts w:ascii="Arial Narrow" w:hAnsi="Arial Narrow" w:cs="Arial Narrow"/>
                <w:bCs/>
                <w:sz w:val="24"/>
                <w:szCs w:val="24"/>
                <w:lang w:val="en-GB"/>
              </w:rPr>
            </w:pPr>
            <w:r>
              <w:rPr>
                <w:rFonts w:ascii="Arial Narrow" w:hAnsi="Arial Narrow" w:cs="Arial Narrow"/>
                <w:bCs/>
                <w:sz w:val="24"/>
                <w:szCs w:val="24"/>
                <w:lang w:val="en-GB"/>
              </w:rPr>
              <w:t xml:space="preserve">8 </w:t>
            </w:r>
            <w:r w:rsidR="00F116FE" w:rsidRPr="003648BB">
              <w:rPr>
                <w:rFonts w:ascii="Arial Narrow" w:hAnsi="Arial Narrow" w:cs="Arial Narrow"/>
                <w:bCs/>
                <w:sz w:val="24"/>
                <w:szCs w:val="24"/>
                <w:lang w:val="en-GB"/>
              </w:rPr>
              <w:t>Resolutions passed durin</w:t>
            </w:r>
            <w:r w:rsidR="000957C8">
              <w:rPr>
                <w:rFonts w:ascii="Arial Narrow" w:hAnsi="Arial Narrow" w:cs="Arial Narrow"/>
                <w:bCs/>
                <w:sz w:val="24"/>
                <w:szCs w:val="24"/>
                <w:lang w:val="en-GB"/>
              </w:rPr>
              <w:t>g the Previous Quarter emanated</w:t>
            </w:r>
            <w:r w:rsidR="009F4A0A">
              <w:rPr>
                <w:rFonts w:ascii="Arial Narrow" w:hAnsi="Arial Narrow" w:cs="Arial Narrow"/>
                <w:bCs/>
                <w:sz w:val="24"/>
                <w:szCs w:val="24"/>
                <w:lang w:val="en-GB"/>
              </w:rPr>
              <w:t xml:space="preserve"> from the 3rd Quarterly Report</w:t>
            </w:r>
            <w:r w:rsidR="00F159F5">
              <w:rPr>
                <w:rFonts w:ascii="Arial Narrow" w:hAnsi="Arial Narrow" w:cs="Arial Narrow"/>
                <w:bCs/>
                <w:sz w:val="24"/>
                <w:szCs w:val="24"/>
                <w:lang w:val="en-GB"/>
              </w:rPr>
              <w:t>.</w:t>
            </w:r>
          </w:p>
        </w:tc>
        <w:tc>
          <w:tcPr>
            <w:tcW w:w="2835" w:type="dxa"/>
          </w:tcPr>
          <w:p w14:paraId="0C67870D" w14:textId="77777777" w:rsidR="0070348E" w:rsidRPr="003648BB" w:rsidRDefault="009F4A0A">
            <w:pPr>
              <w:jc w:val="left"/>
              <w:rPr>
                <w:rFonts w:ascii="Arial Narrow" w:hAnsi="Arial Narrow" w:cs="Arial Narrow"/>
                <w:bCs/>
                <w:sz w:val="24"/>
                <w:szCs w:val="24"/>
                <w:lang w:val="en-GB"/>
              </w:rPr>
            </w:pPr>
            <w:r>
              <w:rPr>
                <w:rFonts w:ascii="Arial Narrow" w:hAnsi="Arial Narrow" w:cs="Arial Narrow"/>
                <w:bCs/>
                <w:sz w:val="24"/>
                <w:szCs w:val="24"/>
                <w:lang w:val="en-GB"/>
              </w:rPr>
              <w:t xml:space="preserve">The Department </w:t>
            </w:r>
            <w:r w:rsidR="000957C8">
              <w:rPr>
                <w:rFonts w:ascii="Arial Narrow" w:hAnsi="Arial Narrow" w:cs="Arial Narrow"/>
                <w:bCs/>
                <w:sz w:val="24"/>
                <w:szCs w:val="24"/>
                <w:lang w:val="en-GB"/>
              </w:rPr>
              <w:t>is to respond</w:t>
            </w:r>
            <w:r w:rsidR="00F116FE" w:rsidRPr="003648BB">
              <w:rPr>
                <w:rFonts w:ascii="Arial Narrow" w:hAnsi="Arial Narrow" w:cs="Arial Narrow"/>
                <w:bCs/>
                <w:sz w:val="24"/>
                <w:szCs w:val="24"/>
                <w:lang w:val="en-GB"/>
              </w:rPr>
              <w:t xml:space="preserve"> resolutions. </w:t>
            </w:r>
          </w:p>
        </w:tc>
        <w:tc>
          <w:tcPr>
            <w:tcW w:w="3119" w:type="dxa"/>
          </w:tcPr>
          <w:p w14:paraId="7AB4A355" w14:textId="77777777" w:rsidR="0070348E" w:rsidRPr="003648BB" w:rsidRDefault="00F116FE">
            <w:pPr>
              <w:jc w:val="left"/>
              <w:rPr>
                <w:rFonts w:ascii="Arial Narrow" w:hAnsi="Arial Narrow" w:cs="Arial Narrow"/>
                <w:bCs/>
                <w:sz w:val="24"/>
                <w:szCs w:val="24"/>
                <w:lang w:val="en-GB"/>
              </w:rPr>
            </w:pPr>
            <w:r w:rsidRPr="003648BB">
              <w:rPr>
                <w:rFonts w:ascii="Arial Narrow" w:hAnsi="Arial Narrow" w:cs="Arial Narrow"/>
                <w:bCs/>
                <w:sz w:val="24"/>
                <w:szCs w:val="24"/>
                <w:lang w:val="en-GB"/>
              </w:rPr>
              <w:t>The Committee will deliber</w:t>
            </w:r>
            <w:r w:rsidR="003A7657">
              <w:rPr>
                <w:rFonts w:ascii="Arial Narrow" w:hAnsi="Arial Narrow" w:cs="Arial Narrow"/>
                <w:bCs/>
                <w:sz w:val="24"/>
                <w:szCs w:val="24"/>
                <w:lang w:val="en-GB"/>
              </w:rPr>
              <w:t xml:space="preserve">ate on the responses in the next </w:t>
            </w:r>
            <w:r w:rsidRPr="003648BB">
              <w:rPr>
                <w:rFonts w:ascii="Arial Narrow" w:hAnsi="Arial Narrow" w:cs="Arial Narrow"/>
                <w:bCs/>
                <w:sz w:val="24"/>
                <w:szCs w:val="24"/>
                <w:lang w:val="en-GB"/>
              </w:rPr>
              <w:t>Quarter.</w:t>
            </w:r>
          </w:p>
        </w:tc>
      </w:tr>
      <w:tr w:rsidR="0070348E" w:rsidRPr="003648BB" w14:paraId="2C1BD59F" w14:textId="77777777" w:rsidTr="00656638">
        <w:tc>
          <w:tcPr>
            <w:tcW w:w="2801" w:type="dxa"/>
            <w:shd w:val="clear" w:color="auto" w:fill="F2F2F2" w:themeFill="background1" w:themeFillShade="F2"/>
          </w:tcPr>
          <w:p w14:paraId="17B0CF39" w14:textId="77777777" w:rsidR="0070348E" w:rsidRPr="003648BB" w:rsidRDefault="0070348E" w:rsidP="00040AE7">
            <w:pPr>
              <w:jc w:val="left"/>
              <w:rPr>
                <w:rFonts w:ascii="Arial Narrow" w:hAnsi="Arial Narrow" w:cs="Arial Narrow"/>
                <w:b/>
                <w:bCs/>
                <w:i/>
                <w:sz w:val="24"/>
                <w:szCs w:val="24"/>
                <w:lang w:val="en-GB"/>
              </w:rPr>
            </w:pPr>
            <w:r w:rsidRPr="003648BB">
              <w:rPr>
                <w:rFonts w:ascii="Arial Narrow" w:hAnsi="Arial Narrow" w:cs="Arial Narrow"/>
                <w:b/>
                <w:bCs/>
                <w:i/>
                <w:sz w:val="24"/>
                <w:szCs w:val="24"/>
                <w:lang w:val="en-GB"/>
              </w:rPr>
              <w:t>Nature of Resolutions</w:t>
            </w:r>
          </w:p>
        </w:tc>
        <w:tc>
          <w:tcPr>
            <w:tcW w:w="2835" w:type="dxa"/>
            <w:shd w:val="clear" w:color="auto" w:fill="F2F2F2" w:themeFill="background1" w:themeFillShade="F2"/>
          </w:tcPr>
          <w:p w14:paraId="750A7407" w14:textId="77777777" w:rsidR="0070348E" w:rsidRPr="003648BB" w:rsidRDefault="0070348E">
            <w:pPr>
              <w:jc w:val="left"/>
              <w:rPr>
                <w:rFonts w:ascii="Arial Narrow" w:hAnsi="Arial Narrow" w:cs="Arial Narrow"/>
                <w:b/>
                <w:bCs/>
                <w:i/>
                <w:sz w:val="24"/>
                <w:szCs w:val="24"/>
                <w:lang w:val="en-GB"/>
              </w:rPr>
            </w:pPr>
            <w:r w:rsidRPr="003648BB">
              <w:rPr>
                <w:rFonts w:ascii="Arial Narrow" w:hAnsi="Arial Narrow" w:cs="Arial Narrow"/>
                <w:b/>
                <w:bCs/>
                <w:i/>
                <w:sz w:val="24"/>
                <w:szCs w:val="24"/>
                <w:lang w:val="en-GB"/>
              </w:rPr>
              <w:t>How many new and how many outstanding</w:t>
            </w:r>
          </w:p>
        </w:tc>
        <w:tc>
          <w:tcPr>
            <w:tcW w:w="3119" w:type="dxa"/>
            <w:shd w:val="clear" w:color="auto" w:fill="F2F2F2" w:themeFill="background1" w:themeFillShade="F2"/>
          </w:tcPr>
          <w:p w14:paraId="2D1224D5" w14:textId="77777777" w:rsidR="0070348E" w:rsidRPr="003648BB" w:rsidRDefault="0070348E">
            <w:pPr>
              <w:jc w:val="left"/>
              <w:rPr>
                <w:rFonts w:ascii="Arial Narrow" w:hAnsi="Arial Narrow" w:cs="Arial Narrow"/>
                <w:b/>
                <w:bCs/>
                <w:i/>
                <w:sz w:val="24"/>
                <w:szCs w:val="24"/>
                <w:lang w:val="en-GB"/>
              </w:rPr>
            </w:pPr>
            <w:r w:rsidRPr="003648BB">
              <w:rPr>
                <w:rFonts w:ascii="Arial Narrow" w:hAnsi="Arial Narrow" w:cs="Arial Narrow"/>
                <w:b/>
                <w:bCs/>
                <w:i/>
                <w:sz w:val="24"/>
                <w:szCs w:val="24"/>
                <w:lang w:val="en-GB"/>
              </w:rPr>
              <w:t>Reasons for Resolutions not yet closed</w:t>
            </w:r>
          </w:p>
        </w:tc>
      </w:tr>
      <w:tr w:rsidR="0070348E" w:rsidRPr="003648BB" w14:paraId="1C4DCBB6" w14:textId="77777777" w:rsidTr="00656638">
        <w:tc>
          <w:tcPr>
            <w:tcW w:w="2801" w:type="dxa"/>
          </w:tcPr>
          <w:p w14:paraId="42DF1139" w14:textId="77777777" w:rsidR="0070348E" w:rsidRPr="003648BB" w:rsidRDefault="00F116FE" w:rsidP="00040AE7">
            <w:pPr>
              <w:jc w:val="left"/>
              <w:rPr>
                <w:rFonts w:ascii="Arial Narrow" w:hAnsi="Arial Narrow" w:cs="Arial Narrow"/>
                <w:bCs/>
                <w:sz w:val="24"/>
                <w:szCs w:val="24"/>
                <w:lang w:val="en-GB"/>
              </w:rPr>
            </w:pPr>
            <w:r w:rsidRPr="003648BB">
              <w:rPr>
                <w:rFonts w:ascii="Arial Narrow" w:hAnsi="Arial Narrow" w:cs="Arial Narrow"/>
                <w:bCs/>
                <w:sz w:val="24"/>
                <w:szCs w:val="24"/>
                <w:lang w:val="en-GB"/>
              </w:rPr>
              <w:t xml:space="preserve">Inadequate infrastructure issues in some schools i.e. </w:t>
            </w:r>
            <w:r w:rsidR="00F834A0">
              <w:rPr>
                <w:rFonts w:ascii="Arial Narrow" w:hAnsi="Arial Narrow" w:cs="Arial Narrow"/>
                <w:bCs/>
                <w:sz w:val="24"/>
                <w:szCs w:val="24"/>
                <w:lang w:val="en-GB"/>
              </w:rPr>
              <w:t xml:space="preserve">delivery of devices, </w:t>
            </w:r>
            <w:r w:rsidRPr="003648BB">
              <w:rPr>
                <w:rFonts w:ascii="Arial Narrow" w:hAnsi="Arial Narrow" w:cs="Arial Narrow"/>
                <w:bCs/>
                <w:sz w:val="24"/>
                <w:szCs w:val="24"/>
                <w:lang w:val="en-GB"/>
              </w:rPr>
              <w:t xml:space="preserve">sanitation, ablution systems, libraries, science labs, gardening, etc. especially in schools that are </w:t>
            </w:r>
            <w:r w:rsidR="00F834A0">
              <w:rPr>
                <w:rFonts w:ascii="Arial Narrow" w:hAnsi="Arial Narrow" w:cs="Arial Narrow"/>
                <w:bCs/>
                <w:sz w:val="24"/>
                <w:szCs w:val="24"/>
                <w:lang w:val="en-GB"/>
              </w:rPr>
              <w:t xml:space="preserve">in the rural peripheries of the Province. </w:t>
            </w:r>
          </w:p>
        </w:tc>
        <w:tc>
          <w:tcPr>
            <w:tcW w:w="2835" w:type="dxa"/>
          </w:tcPr>
          <w:p w14:paraId="02A49718" w14:textId="77777777" w:rsidR="0070348E" w:rsidRPr="003648BB" w:rsidRDefault="00F159F5">
            <w:pPr>
              <w:jc w:val="left"/>
              <w:rPr>
                <w:rFonts w:ascii="Arial Narrow" w:hAnsi="Arial Narrow" w:cs="Arial Narrow"/>
                <w:bCs/>
                <w:sz w:val="24"/>
                <w:szCs w:val="24"/>
                <w:lang w:val="en-GB"/>
              </w:rPr>
            </w:pPr>
            <w:r>
              <w:rPr>
                <w:rFonts w:ascii="Arial Narrow" w:hAnsi="Arial Narrow" w:cs="Arial Narrow"/>
                <w:bCs/>
                <w:sz w:val="24"/>
                <w:szCs w:val="24"/>
                <w:lang w:val="en-GB"/>
              </w:rPr>
              <w:t>8</w:t>
            </w:r>
          </w:p>
        </w:tc>
        <w:tc>
          <w:tcPr>
            <w:tcW w:w="3119" w:type="dxa"/>
          </w:tcPr>
          <w:p w14:paraId="7F452FF5" w14:textId="77777777" w:rsidR="0070348E" w:rsidRPr="003648BB" w:rsidRDefault="00F116FE">
            <w:pPr>
              <w:jc w:val="left"/>
              <w:rPr>
                <w:rFonts w:ascii="Arial Narrow" w:hAnsi="Arial Narrow" w:cs="Arial Narrow"/>
                <w:bCs/>
                <w:sz w:val="24"/>
                <w:szCs w:val="24"/>
                <w:lang w:val="en-GB"/>
              </w:rPr>
            </w:pPr>
            <w:r w:rsidRPr="003648BB">
              <w:rPr>
                <w:rFonts w:ascii="Arial Narrow" w:hAnsi="Arial Narrow" w:cs="Arial Narrow"/>
                <w:bCs/>
                <w:sz w:val="24"/>
                <w:szCs w:val="24"/>
                <w:lang w:val="en-GB"/>
              </w:rPr>
              <w:t>The Committee will delibe</w:t>
            </w:r>
            <w:r w:rsidR="00F834A0">
              <w:rPr>
                <w:rFonts w:ascii="Arial Narrow" w:hAnsi="Arial Narrow" w:cs="Arial Narrow"/>
                <w:bCs/>
                <w:sz w:val="24"/>
                <w:szCs w:val="24"/>
                <w:lang w:val="en-GB"/>
              </w:rPr>
              <w:t>rate on the responses in the next</w:t>
            </w:r>
            <w:r w:rsidRPr="003648BB">
              <w:rPr>
                <w:rFonts w:ascii="Arial Narrow" w:hAnsi="Arial Narrow" w:cs="Arial Narrow"/>
                <w:bCs/>
                <w:sz w:val="24"/>
                <w:szCs w:val="24"/>
                <w:lang w:val="en-GB"/>
              </w:rPr>
              <w:t xml:space="preserve"> Quarter.</w:t>
            </w:r>
          </w:p>
        </w:tc>
      </w:tr>
      <w:tr w:rsidR="0070348E" w:rsidRPr="003648BB" w14:paraId="04AF2F9A" w14:textId="77777777" w:rsidTr="00656638">
        <w:tc>
          <w:tcPr>
            <w:tcW w:w="8755" w:type="dxa"/>
            <w:gridSpan w:val="3"/>
            <w:shd w:val="clear" w:color="auto" w:fill="F2F2F2" w:themeFill="background1" w:themeFillShade="F2"/>
          </w:tcPr>
          <w:p w14:paraId="6F8CB957" w14:textId="77777777" w:rsidR="0070348E" w:rsidRPr="003648BB" w:rsidRDefault="0070348E" w:rsidP="00040AE7">
            <w:pPr>
              <w:jc w:val="left"/>
              <w:rPr>
                <w:rFonts w:ascii="Arial Narrow" w:hAnsi="Arial Narrow" w:cs="Arial Narrow"/>
                <w:b/>
                <w:bCs/>
                <w:i/>
                <w:sz w:val="24"/>
                <w:szCs w:val="24"/>
                <w:lang w:val="en-GB"/>
              </w:rPr>
            </w:pPr>
            <w:r w:rsidRPr="003648BB">
              <w:rPr>
                <w:rFonts w:ascii="Arial Narrow" w:hAnsi="Arial Narrow" w:cs="Arial Narrow"/>
                <w:b/>
                <w:bCs/>
                <w:i/>
                <w:sz w:val="24"/>
                <w:szCs w:val="24"/>
                <w:lang w:val="en-GB"/>
              </w:rPr>
              <w:t>With respect to the Resolutions / Action due during last Quarter but still Open, what measures has the Committee taken to ensure speedy Closure of these Resolutions</w:t>
            </w:r>
          </w:p>
        </w:tc>
      </w:tr>
      <w:tr w:rsidR="0070348E" w:rsidRPr="003648BB" w14:paraId="5A66B898" w14:textId="77777777" w:rsidTr="00656638">
        <w:tc>
          <w:tcPr>
            <w:tcW w:w="8755" w:type="dxa"/>
            <w:gridSpan w:val="3"/>
          </w:tcPr>
          <w:p w14:paraId="4FC1D720" w14:textId="77777777" w:rsidR="0070348E" w:rsidRPr="003648BB" w:rsidRDefault="00F116FE" w:rsidP="00040AE7">
            <w:pPr>
              <w:jc w:val="left"/>
              <w:rPr>
                <w:rFonts w:ascii="Arial Narrow" w:hAnsi="Arial Narrow" w:cs="Arial Narrow"/>
                <w:bCs/>
                <w:sz w:val="24"/>
                <w:szCs w:val="24"/>
                <w:lang w:val="en-GB"/>
              </w:rPr>
            </w:pPr>
            <w:r w:rsidRPr="003648BB">
              <w:rPr>
                <w:rFonts w:ascii="Arial Narrow" w:hAnsi="Arial Narrow" w:cs="Arial Narrow"/>
                <w:bCs/>
                <w:sz w:val="24"/>
                <w:szCs w:val="24"/>
                <w:lang w:val="en-GB"/>
              </w:rPr>
              <w:t>Through its oversight process in line with the SOM and PEBA models th</w:t>
            </w:r>
            <w:r w:rsidR="007207AF">
              <w:rPr>
                <w:rFonts w:ascii="Arial Narrow" w:hAnsi="Arial Narrow" w:cs="Arial Narrow"/>
                <w:bCs/>
                <w:sz w:val="24"/>
                <w:szCs w:val="24"/>
                <w:lang w:val="en-GB"/>
              </w:rPr>
              <w:t xml:space="preserve">e Committee will do a </w:t>
            </w:r>
            <w:r w:rsidRPr="003648BB">
              <w:rPr>
                <w:rFonts w:ascii="Arial Narrow" w:hAnsi="Arial Narrow" w:cs="Arial Narrow"/>
                <w:bCs/>
                <w:sz w:val="24"/>
                <w:szCs w:val="24"/>
                <w:lang w:val="en-GB"/>
              </w:rPr>
              <w:t>F</w:t>
            </w:r>
            <w:r w:rsidR="007207AF">
              <w:rPr>
                <w:rFonts w:ascii="Arial Narrow" w:hAnsi="Arial Narrow" w:cs="Arial Narrow"/>
                <w:bCs/>
                <w:sz w:val="24"/>
                <w:szCs w:val="24"/>
                <w:lang w:val="en-GB"/>
              </w:rPr>
              <w:t xml:space="preserve">ocus </w:t>
            </w:r>
            <w:r w:rsidRPr="003648BB">
              <w:rPr>
                <w:rFonts w:ascii="Arial Narrow" w:hAnsi="Arial Narrow" w:cs="Arial Narrow"/>
                <w:bCs/>
                <w:sz w:val="24"/>
                <w:szCs w:val="24"/>
                <w:lang w:val="en-GB"/>
              </w:rPr>
              <w:t>I</w:t>
            </w:r>
            <w:r w:rsidR="007207AF">
              <w:rPr>
                <w:rFonts w:ascii="Arial Narrow" w:hAnsi="Arial Narrow" w:cs="Arial Narrow"/>
                <w:bCs/>
                <w:sz w:val="24"/>
                <w:szCs w:val="24"/>
                <w:lang w:val="en-GB"/>
              </w:rPr>
              <w:t xml:space="preserve">ntervention </w:t>
            </w:r>
            <w:r w:rsidRPr="003648BB">
              <w:rPr>
                <w:rFonts w:ascii="Arial Narrow" w:hAnsi="Arial Narrow" w:cs="Arial Narrow"/>
                <w:bCs/>
                <w:sz w:val="24"/>
                <w:szCs w:val="24"/>
                <w:lang w:val="en-GB"/>
              </w:rPr>
              <w:t>S</w:t>
            </w:r>
            <w:r w:rsidR="007207AF">
              <w:rPr>
                <w:rFonts w:ascii="Arial Narrow" w:hAnsi="Arial Narrow" w:cs="Arial Narrow"/>
                <w:bCs/>
                <w:sz w:val="24"/>
                <w:szCs w:val="24"/>
                <w:lang w:val="en-GB"/>
              </w:rPr>
              <w:t>tudy</w:t>
            </w:r>
            <w:r w:rsidRPr="003648BB">
              <w:rPr>
                <w:rFonts w:ascii="Arial Narrow" w:hAnsi="Arial Narrow" w:cs="Arial Narrow"/>
                <w:bCs/>
                <w:sz w:val="24"/>
                <w:szCs w:val="24"/>
                <w:lang w:val="en-GB"/>
              </w:rPr>
              <w:t xml:space="preserve"> </w:t>
            </w:r>
            <w:r w:rsidR="007207AF">
              <w:rPr>
                <w:rFonts w:ascii="Arial Narrow" w:hAnsi="Arial Narrow" w:cs="Arial Narrow"/>
                <w:bCs/>
                <w:sz w:val="24"/>
                <w:szCs w:val="24"/>
                <w:lang w:val="en-GB"/>
              </w:rPr>
              <w:t xml:space="preserve">emanating from the Budget Report </w:t>
            </w:r>
            <w:r w:rsidRPr="003648BB">
              <w:rPr>
                <w:rFonts w:ascii="Arial Narrow" w:hAnsi="Arial Narrow" w:cs="Arial Narrow"/>
                <w:bCs/>
                <w:sz w:val="24"/>
                <w:szCs w:val="24"/>
                <w:lang w:val="en-GB"/>
              </w:rPr>
              <w:t xml:space="preserve">and </w:t>
            </w:r>
            <w:r w:rsidR="007207AF">
              <w:rPr>
                <w:rFonts w:ascii="Arial Narrow" w:hAnsi="Arial Narrow" w:cs="Arial Narrow"/>
                <w:bCs/>
                <w:sz w:val="24"/>
                <w:szCs w:val="24"/>
                <w:lang w:val="en-GB"/>
              </w:rPr>
              <w:t xml:space="preserve">embark on Unannounced/Announced </w:t>
            </w:r>
            <w:r w:rsidRPr="003648BB">
              <w:rPr>
                <w:rFonts w:ascii="Arial Narrow" w:hAnsi="Arial Narrow" w:cs="Arial Narrow"/>
                <w:bCs/>
                <w:sz w:val="24"/>
                <w:szCs w:val="24"/>
                <w:lang w:val="en-GB"/>
              </w:rPr>
              <w:t>Oversight Visits for verification purposes.</w:t>
            </w:r>
          </w:p>
        </w:tc>
      </w:tr>
    </w:tbl>
    <w:p w14:paraId="31C4947C" w14:textId="77777777" w:rsidR="0070348E" w:rsidRPr="003648BB" w:rsidRDefault="0070348E" w:rsidP="00040AE7">
      <w:pPr>
        <w:rPr>
          <w:rFonts w:ascii="Arial Narrow" w:hAnsi="Arial Narrow" w:cs="Arial Narrow"/>
          <w:bCs/>
          <w:sz w:val="24"/>
          <w:szCs w:val="24"/>
          <w:lang w:val="en-GB"/>
        </w:rPr>
      </w:pPr>
    </w:p>
    <w:p w14:paraId="5D8116C9" w14:textId="77777777" w:rsidR="00AE425A" w:rsidRDefault="00AE425A" w:rsidP="00F00B8A">
      <w:pPr>
        <w:spacing w:after="200"/>
        <w:jc w:val="left"/>
        <w:rPr>
          <w:rFonts w:ascii="Arial Narrow" w:hAnsi="Arial Narrow" w:cs="Arial Narrow"/>
          <w:b/>
          <w:bCs/>
          <w:sz w:val="24"/>
          <w:szCs w:val="24"/>
          <w:lang w:val="en-GB"/>
        </w:rPr>
      </w:pPr>
    </w:p>
    <w:p w14:paraId="3C5410A2" w14:textId="77777777" w:rsidR="00C768CD" w:rsidRPr="003E198A" w:rsidRDefault="000A5314" w:rsidP="003E198A">
      <w:pPr>
        <w:pStyle w:val="ListParagraph"/>
        <w:numPr>
          <w:ilvl w:val="0"/>
          <w:numId w:val="1"/>
        </w:numPr>
        <w:rPr>
          <w:rFonts w:ascii="Arial Narrow" w:hAnsi="Arial Narrow" w:cs="Arial Narrow"/>
          <w:b/>
          <w:bCs/>
          <w:sz w:val="24"/>
          <w:szCs w:val="24"/>
          <w:lang w:val="en-GB"/>
        </w:rPr>
      </w:pPr>
      <w:r w:rsidRPr="003E198A">
        <w:rPr>
          <w:rFonts w:ascii="Arial Narrow" w:hAnsi="Arial Narrow" w:cs="Arial Narrow"/>
          <w:b/>
          <w:bCs/>
          <w:sz w:val="24"/>
          <w:szCs w:val="24"/>
          <w:lang w:val="en-GB"/>
        </w:rPr>
        <w:lastRenderedPageBreak/>
        <w:t>FINDINGS, RECOMMENDATIONS AND IMPLICATIONS ON LAW MAKING</w:t>
      </w:r>
    </w:p>
    <w:p w14:paraId="000EFB1C" w14:textId="77777777" w:rsidR="006327B8" w:rsidRPr="003648BB" w:rsidRDefault="006327B8" w:rsidP="00AE425A">
      <w:pPr>
        <w:spacing w:line="276" w:lineRule="auto"/>
        <w:ind w:left="142"/>
        <w:jc w:val="left"/>
        <w:rPr>
          <w:rFonts w:ascii="Arial Narrow" w:hAnsi="Arial Narrow" w:cs="Arial Narrow"/>
          <w:b/>
          <w:bCs/>
          <w:sz w:val="24"/>
          <w:szCs w:val="24"/>
          <w:lang w:val="en-GB"/>
        </w:rPr>
      </w:pPr>
    </w:p>
    <w:p w14:paraId="59C415FF" w14:textId="77777777" w:rsidR="00B152B9" w:rsidRDefault="00B152B9" w:rsidP="00C56226">
      <w:pPr>
        <w:pStyle w:val="ListParagraph"/>
        <w:numPr>
          <w:ilvl w:val="0"/>
          <w:numId w:val="2"/>
        </w:numPr>
        <w:spacing w:line="360" w:lineRule="auto"/>
        <w:ind w:left="567" w:hanging="283"/>
        <w:jc w:val="both"/>
        <w:rPr>
          <w:rFonts w:ascii="Arial Narrow" w:hAnsi="Arial Narrow" w:cs="Arial Narrow"/>
          <w:b/>
          <w:bCs/>
          <w:sz w:val="24"/>
          <w:szCs w:val="24"/>
          <w:lang w:val="en-GB"/>
        </w:rPr>
      </w:pPr>
      <w:r w:rsidRPr="003648BB">
        <w:rPr>
          <w:rFonts w:ascii="Arial Narrow" w:hAnsi="Arial Narrow" w:cs="Arial Narrow"/>
          <w:b/>
          <w:bCs/>
          <w:sz w:val="24"/>
          <w:szCs w:val="24"/>
          <w:lang w:val="en-GB"/>
        </w:rPr>
        <w:t>Committee Findings / Concerns</w:t>
      </w:r>
    </w:p>
    <w:p w14:paraId="528CB3A6" w14:textId="77777777" w:rsidR="003E198A" w:rsidRDefault="003E198A" w:rsidP="003E198A">
      <w:pPr>
        <w:rPr>
          <w:rFonts w:ascii="Arial Narrow" w:hAnsi="Arial Narrow" w:cs="Arial Narrow"/>
          <w:bCs/>
          <w:sz w:val="24"/>
          <w:szCs w:val="24"/>
          <w:lang w:val="en-GB"/>
        </w:rPr>
      </w:pPr>
      <w:r w:rsidRPr="003E198A">
        <w:rPr>
          <w:rFonts w:ascii="Arial Narrow" w:hAnsi="Arial Narrow" w:cs="Arial Narrow"/>
          <w:bCs/>
          <w:sz w:val="24"/>
          <w:szCs w:val="24"/>
          <w:lang w:val="en-GB"/>
        </w:rPr>
        <w:t>1.</w:t>
      </w:r>
      <w:r w:rsidRPr="003E198A">
        <w:rPr>
          <w:rFonts w:ascii="Arial Narrow" w:hAnsi="Arial Narrow" w:cs="Arial Narrow"/>
          <w:bCs/>
          <w:sz w:val="24"/>
          <w:szCs w:val="24"/>
          <w:lang w:val="en-GB"/>
        </w:rPr>
        <w:tab/>
      </w:r>
      <w:r w:rsidR="000315CA">
        <w:rPr>
          <w:rFonts w:ascii="Arial Narrow" w:hAnsi="Arial Narrow" w:cs="Arial Narrow"/>
          <w:bCs/>
          <w:sz w:val="24"/>
          <w:szCs w:val="24"/>
          <w:lang w:val="en-GB"/>
        </w:rPr>
        <w:t xml:space="preserve">The Committee is concerned that the quintile system needs to be reviewed as it does not </w:t>
      </w:r>
      <w:r w:rsidR="000315CA" w:rsidRPr="00CA5382">
        <w:rPr>
          <w:rFonts w:ascii="Arial Narrow" w:hAnsi="Arial Narrow" w:cs="Arial Narrow"/>
          <w:bCs/>
          <w:sz w:val="24"/>
          <w:szCs w:val="24"/>
          <w:lang w:val="en-GB"/>
        </w:rPr>
        <w:t>adequately</w:t>
      </w:r>
      <w:r w:rsidR="00CA5382" w:rsidRPr="00CA5382">
        <w:rPr>
          <w:rFonts w:ascii="Arial Narrow" w:hAnsi="Arial Narrow" w:cs="Arial Narrow"/>
          <w:bCs/>
          <w:sz w:val="24"/>
          <w:szCs w:val="24"/>
          <w:lang w:val="en-GB"/>
        </w:rPr>
        <w:t xml:space="preserve"> add</w:t>
      </w:r>
      <w:r w:rsidR="000315CA">
        <w:rPr>
          <w:rFonts w:ascii="Arial Narrow" w:hAnsi="Arial Narrow" w:cs="Arial Narrow"/>
          <w:bCs/>
          <w:sz w:val="24"/>
          <w:szCs w:val="24"/>
          <w:lang w:val="en-GB"/>
        </w:rPr>
        <w:t>ress</w:t>
      </w:r>
      <w:r w:rsidR="00CA5382" w:rsidRPr="00CA5382">
        <w:rPr>
          <w:rFonts w:ascii="Arial Narrow" w:hAnsi="Arial Narrow" w:cs="Arial Narrow"/>
          <w:bCs/>
          <w:sz w:val="24"/>
          <w:szCs w:val="24"/>
          <w:lang w:val="en-GB"/>
        </w:rPr>
        <w:t xml:space="preserve"> issues of demographics in the province </w:t>
      </w:r>
      <w:r w:rsidR="000315CA">
        <w:rPr>
          <w:rFonts w:ascii="Arial Narrow" w:hAnsi="Arial Narrow" w:cs="Arial Narrow"/>
          <w:bCs/>
          <w:sz w:val="24"/>
          <w:szCs w:val="24"/>
          <w:lang w:val="en-GB"/>
        </w:rPr>
        <w:t xml:space="preserve">and accurate categorisation </w:t>
      </w:r>
      <w:r w:rsidR="00F90419">
        <w:rPr>
          <w:rFonts w:ascii="Arial Narrow" w:hAnsi="Arial Narrow" w:cs="Arial Narrow"/>
          <w:bCs/>
          <w:sz w:val="24"/>
          <w:szCs w:val="24"/>
          <w:lang w:val="en-GB"/>
        </w:rPr>
        <w:t xml:space="preserve">of </w:t>
      </w:r>
      <w:r w:rsidR="00F90419" w:rsidRPr="00CA5382">
        <w:rPr>
          <w:rFonts w:ascii="Arial Narrow" w:hAnsi="Arial Narrow" w:cs="Arial Narrow"/>
          <w:bCs/>
          <w:sz w:val="24"/>
          <w:szCs w:val="24"/>
          <w:lang w:val="en-GB"/>
        </w:rPr>
        <w:t>schools</w:t>
      </w:r>
      <w:r w:rsidR="000315CA">
        <w:rPr>
          <w:rFonts w:ascii="Arial Narrow" w:hAnsi="Arial Narrow" w:cs="Arial Narrow"/>
          <w:bCs/>
          <w:sz w:val="24"/>
          <w:szCs w:val="24"/>
          <w:lang w:val="en-GB"/>
        </w:rPr>
        <w:t xml:space="preserve"> with learners that come from disadvantaged communities.</w:t>
      </w:r>
    </w:p>
    <w:p w14:paraId="7AD4D0E0" w14:textId="77777777" w:rsidR="001511AD" w:rsidRPr="003E198A" w:rsidRDefault="000315CA" w:rsidP="003E198A">
      <w:pPr>
        <w:rPr>
          <w:rFonts w:ascii="Arial Narrow" w:hAnsi="Arial Narrow" w:cs="Arial Narrow"/>
          <w:bCs/>
          <w:sz w:val="24"/>
          <w:szCs w:val="24"/>
          <w:lang w:val="en-GB"/>
        </w:rPr>
      </w:pPr>
      <w:r>
        <w:rPr>
          <w:rFonts w:ascii="Arial Narrow" w:hAnsi="Arial Narrow" w:cs="Arial Narrow"/>
          <w:bCs/>
          <w:sz w:val="24"/>
          <w:szCs w:val="24"/>
          <w:lang w:val="en-GB"/>
        </w:rPr>
        <w:t>2.</w:t>
      </w:r>
      <w:r w:rsidR="001511AD">
        <w:rPr>
          <w:rFonts w:ascii="Arial Narrow" w:hAnsi="Arial Narrow" w:cs="Arial Narrow"/>
          <w:bCs/>
          <w:sz w:val="24"/>
          <w:szCs w:val="24"/>
          <w:lang w:val="en-GB"/>
        </w:rPr>
        <w:t xml:space="preserve"> The Committee is concerned about reduced funding in Programme 3: Independent School Subsidies due to fiscal pressures which may impact on schools planning and budgeting processes. </w:t>
      </w:r>
    </w:p>
    <w:p w14:paraId="515E1EF4" w14:textId="77777777" w:rsidR="005A7D5D" w:rsidRPr="003E198A" w:rsidRDefault="000315CA" w:rsidP="003E198A">
      <w:pPr>
        <w:rPr>
          <w:rFonts w:ascii="Arial Narrow" w:hAnsi="Arial Narrow" w:cs="Arial Narrow"/>
          <w:bCs/>
          <w:sz w:val="24"/>
          <w:szCs w:val="24"/>
          <w:lang w:val="en-GB"/>
        </w:rPr>
      </w:pPr>
      <w:r>
        <w:rPr>
          <w:rFonts w:ascii="Arial Narrow" w:hAnsi="Arial Narrow" w:cs="Arial Narrow"/>
          <w:bCs/>
          <w:sz w:val="24"/>
          <w:szCs w:val="24"/>
          <w:lang w:val="en-GB"/>
        </w:rPr>
        <w:t>3.</w:t>
      </w:r>
      <w:r w:rsidRPr="000315CA">
        <w:t xml:space="preserve"> </w:t>
      </w:r>
      <w:r w:rsidRPr="000315CA">
        <w:rPr>
          <w:rFonts w:ascii="Arial Narrow" w:hAnsi="Arial Narrow" w:cs="Arial Narrow"/>
          <w:bCs/>
          <w:sz w:val="24"/>
          <w:szCs w:val="24"/>
          <w:lang w:val="en-GB"/>
        </w:rPr>
        <w:t xml:space="preserve">The Committee is </w:t>
      </w:r>
      <w:r w:rsidR="00F90419">
        <w:rPr>
          <w:rFonts w:ascii="Arial Narrow" w:hAnsi="Arial Narrow" w:cs="Arial Narrow"/>
          <w:bCs/>
          <w:sz w:val="24"/>
          <w:szCs w:val="24"/>
          <w:lang w:val="en-GB"/>
        </w:rPr>
        <w:t>concerned about the Department’s i</w:t>
      </w:r>
      <w:r w:rsidRPr="000315CA">
        <w:rPr>
          <w:rFonts w:ascii="Arial Narrow" w:hAnsi="Arial Narrow" w:cs="Arial Narrow"/>
          <w:bCs/>
          <w:sz w:val="24"/>
          <w:szCs w:val="24"/>
          <w:lang w:val="en-GB"/>
        </w:rPr>
        <w:t>nability to implement the Regulations relating to norms and standards for public school infrastructure; and</w:t>
      </w:r>
      <w:r w:rsidR="00F90419">
        <w:rPr>
          <w:rFonts w:ascii="Arial Narrow" w:hAnsi="Arial Narrow" w:cs="Arial Narrow"/>
          <w:bCs/>
          <w:sz w:val="24"/>
          <w:szCs w:val="24"/>
          <w:lang w:val="en-GB"/>
        </w:rPr>
        <w:t xml:space="preserve"> </w:t>
      </w:r>
      <w:r w:rsidR="00F90419">
        <w:rPr>
          <w:rFonts w:ascii="Arial Narrow" w:hAnsi="Arial Narrow" w:cs="Arial Narrow"/>
          <w:bCs/>
          <w:sz w:val="24"/>
          <w:szCs w:val="24"/>
          <w:lang w:val="en-GB"/>
        </w:rPr>
        <w:tab/>
        <w:t xml:space="preserve">inability </w:t>
      </w:r>
      <w:r w:rsidRPr="000315CA">
        <w:rPr>
          <w:rFonts w:ascii="Arial Narrow" w:hAnsi="Arial Narrow" w:cs="Arial Narrow"/>
          <w:bCs/>
          <w:sz w:val="24"/>
          <w:szCs w:val="24"/>
          <w:lang w:val="en-GB"/>
        </w:rPr>
        <w:t xml:space="preserve">to utilise its </w:t>
      </w:r>
      <w:r w:rsidR="00F90419">
        <w:rPr>
          <w:rFonts w:ascii="Arial Narrow" w:hAnsi="Arial Narrow" w:cs="Arial Narrow"/>
          <w:bCs/>
          <w:sz w:val="24"/>
          <w:szCs w:val="24"/>
          <w:lang w:val="en-GB"/>
        </w:rPr>
        <w:t xml:space="preserve">Infrastructure Development </w:t>
      </w:r>
      <w:r w:rsidRPr="000315CA">
        <w:rPr>
          <w:rFonts w:ascii="Arial Narrow" w:hAnsi="Arial Narrow" w:cs="Arial Narrow"/>
          <w:bCs/>
          <w:sz w:val="24"/>
          <w:szCs w:val="24"/>
          <w:lang w:val="en-GB"/>
        </w:rPr>
        <w:t>budget within a financial year.</w:t>
      </w:r>
    </w:p>
    <w:p w14:paraId="22D660F7" w14:textId="77777777" w:rsidR="003E198A" w:rsidRPr="003E198A" w:rsidRDefault="000315CA" w:rsidP="003E198A">
      <w:pPr>
        <w:rPr>
          <w:rFonts w:ascii="Arial Narrow" w:hAnsi="Arial Narrow" w:cs="Arial Narrow"/>
          <w:bCs/>
          <w:sz w:val="24"/>
          <w:szCs w:val="24"/>
          <w:lang w:val="en-GB"/>
        </w:rPr>
      </w:pPr>
      <w:r>
        <w:rPr>
          <w:rFonts w:ascii="Arial Narrow" w:hAnsi="Arial Narrow" w:cs="Arial Narrow"/>
          <w:bCs/>
          <w:sz w:val="24"/>
          <w:szCs w:val="24"/>
          <w:lang w:val="en-GB"/>
        </w:rPr>
        <w:t xml:space="preserve">4.  </w:t>
      </w:r>
      <w:r w:rsidR="00787CC9">
        <w:rPr>
          <w:rFonts w:ascii="Arial Narrow" w:hAnsi="Arial Narrow" w:cs="Arial Narrow"/>
          <w:bCs/>
          <w:sz w:val="24"/>
          <w:szCs w:val="24"/>
          <w:lang w:val="en-GB"/>
        </w:rPr>
        <w:t xml:space="preserve">The Committee is concerned about </w:t>
      </w:r>
      <w:r w:rsidR="001511AD">
        <w:rPr>
          <w:rFonts w:ascii="Arial Narrow" w:hAnsi="Arial Narrow" w:cs="Arial Narrow"/>
          <w:bCs/>
          <w:sz w:val="24"/>
          <w:szCs w:val="24"/>
          <w:lang w:val="en-GB"/>
        </w:rPr>
        <w:t xml:space="preserve">the </w:t>
      </w:r>
      <w:r w:rsidR="001511AD" w:rsidRPr="003E198A">
        <w:rPr>
          <w:rFonts w:ascii="Arial Narrow" w:hAnsi="Arial Narrow" w:cs="Arial Narrow"/>
          <w:bCs/>
          <w:sz w:val="24"/>
          <w:szCs w:val="24"/>
          <w:lang w:val="en-GB"/>
        </w:rPr>
        <w:t>poor</w:t>
      </w:r>
      <w:r w:rsidR="003E198A" w:rsidRPr="003E198A">
        <w:rPr>
          <w:rFonts w:ascii="Arial Narrow" w:hAnsi="Arial Narrow" w:cs="Arial Narrow"/>
          <w:bCs/>
          <w:sz w:val="24"/>
          <w:szCs w:val="24"/>
          <w:lang w:val="en-GB"/>
        </w:rPr>
        <w:t xml:space="preserve"> spending performance </w:t>
      </w:r>
      <w:r w:rsidR="00F90419">
        <w:rPr>
          <w:rFonts w:ascii="Arial Narrow" w:hAnsi="Arial Narrow" w:cs="Arial Narrow"/>
          <w:bCs/>
          <w:sz w:val="24"/>
          <w:szCs w:val="24"/>
          <w:lang w:val="en-GB"/>
        </w:rPr>
        <w:t>in previous financial years</w:t>
      </w:r>
      <w:r w:rsidR="00787CC9">
        <w:rPr>
          <w:rFonts w:ascii="Arial Narrow" w:hAnsi="Arial Narrow" w:cs="Arial Narrow"/>
          <w:bCs/>
          <w:sz w:val="24"/>
          <w:szCs w:val="24"/>
          <w:lang w:val="en-GB"/>
        </w:rPr>
        <w:t xml:space="preserve"> in </w:t>
      </w:r>
      <w:r w:rsidR="00F90419">
        <w:rPr>
          <w:rFonts w:ascii="Arial Narrow" w:hAnsi="Arial Narrow" w:cs="Arial Narrow"/>
          <w:bCs/>
          <w:sz w:val="24"/>
          <w:szCs w:val="24"/>
          <w:lang w:val="en-GB"/>
        </w:rPr>
        <w:t xml:space="preserve"> </w:t>
      </w:r>
      <w:r w:rsidR="003E198A" w:rsidRPr="003E198A">
        <w:rPr>
          <w:rFonts w:ascii="Arial Narrow" w:hAnsi="Arial Narrow" w:cs="Arial Narrow"/>
          <w:bCs/>
          <w:sz w:val="24"/>
          <w:szCs w:val="24"/>
          <w:lang w:val="en-GB"/>
        </w:rPr>
        <w:t xml:space="preserve"> programme</w:t>
      </w:r>
      <w:r w:rsidR="003E198A">
        <w:rPr>
          <w:rFonts w:ascii="Arial Narrow" w:hAnsi="Arial Narrow" w:cs="Arial Narrow"/>
          <w:bCs/>
          <w:sz w:val="24"/>
          <w:szCs w:val="24"/>
          <w:lang w:val="en-GB"/>
        </w:rPr>
        <w:t xml:space="preserve"> 7: Examinations and Related </w:t>
      </w:r>
      <w:r w:rsidR="000B279C">
        <w:rPr>
          <w:rFonts w:ascii="Arial Narrow" w:hAnsi="Arial Narrow" w:cs="Arial Narrow"/>
          <w:bCs/>
          <w:sz w:val="24"/>
          <w:szCs w:val="24"/>
          <w:lang w:val="en-GB"/>
        </w:rPr>
        <w:t>Services</w:t>
      </w:r>
      <w:r w:rsidR="00787CC9">
        <w:rPr>
          <w:rFonts w:ascii="Arial Narrow" w:hAnsi="Arial Narrow" w:cs="Arial Narrow"/>
          <w:bCs/>
          <w:sz w:val="24"/>
          <w:szCs w:val="24"/>
          <w:lang w:val="en-GB"/>
        </w:rPr>
        <w:t xml:space="preserve">. </w:t>
      </w:r>
    </w:p>
    <w:p w14:paraId="1552B3E8" w14:textId="77777777" w:rsidR="00F16877" w:rsidRDefault="00F16877" w:rsidP="00AE425A">
      <w:pPr>
        <w:tabs>
          <w:tab w:val="num" w:pos="0"/>
        </w:tabs>
        <w:spacing w:line="276" w:lineRule="auto"/>
        <w:rPr>
          <w:rFonts w:ascii="Arial Narrow" w:hAnsi="Arial Narrow" w:cs="Arial Narrow"/>
          <w:b/>
          <w:bCs/>
          <w:sz w:val="24"/>
          <w:szCs w:val="24"/>
          <w:lang w:val="en-GB"/>
        </w:rPr>
      </w:pPr>
    </w:p>
    <w:p w14:paraId="20CC8C65" w14:textId="4AEE6095" w:rsidR="00B152B9" w:rsidRDefault="00535DF3" w:rsidP="00C56226">
      <w:pPr>
        <w:pStyle w:val="ListParagraph"/>
        <w:numPr>
          <w:ilvl w:val="0"/>
          <w:numId w:val="2"/>
        </w:numPr>
        <w:spacing w:line="360" w:lineRule="auto"/>
        <w:ind w:left="567" w:hanging="283"/>
        <w:jc w:val="both"/>
        <w:rPr>
          <w:rFonts w:ascii="Arial Narrow" w:hAnsi="Arial Narrow" w:cs="Arial Narrow"/>
          <w:b/>
          <w:bCs/>
          <w:sz w:val="24"/>
          <w:szCs w:val="24"/>
          <w:lang w:val="en-GB"/>
        </w:rPr>
      </w:pPr>
      <w:r>
        <w:rPr>
          <w:rFonts w:ascii="Arial Narrow" w:hAnsi="Arial Narrow" w:cs="Arial Narrow"/>
          <w:b/>
          <w:bCs/>
          <w:sz w:val="24"/>
          <w:szCs w:val="24"/>
          <w:lang w:val="en-GB"/>
        </w:rPr>
        <w:t xml:space="preserve">Proposed </w:t>
      </w:r>
      <w:r w:rsidR="00B152B9" w:rsidRPr="003648BB">
        <w:rPr>
          <w:rFonts w:ascii="Arial Narrow" w:hAnsi="Arial Narrow" w:cs="Arial Narrow"/>
          <w:b/>
          <w:bCs/>
          <w:sz w:val="24"/>
          <w:szCs w:val="24"/>
          <w:lang w:val="en-GB"/>
        </w:rPr>
        <w:t>Committee Recommendations</w:t>
      </w:r>
    </w:p>
    <w:p w14:paraId="6232D29C" w14:textId="77777777" w:rsidR="000315CA" w:rsidRDefault="000315CA" w:rsidP="00420871">
      <w:pPr>
        <w:tabs>
          <w:tab w:val="left" w:pos="3075"/>
        </w:tabs>
        <w:rPr>
          <w:rFonts w:ascii="Arial Narrow" w:hAnsi="Arial Narrow" w:cs="Arial Narrow"/>
          <w:bCs/>
          <w:sz w:val="24"/>
          <w:szCs w:val="24"/>
          <w:lang w:val="en-GB"/>
        </w:rPr>
      </w:pPr>
      <w:r>
        <w:rPr>
          <w:rFonts w:ascii="Arial Narrow" w:hAnsi="Arial Narrow" w:cs="Arial Narrow"/>
          <w:bCs/>
          <w:sz w:val="24"/>
          <w:szCs w:val="24"/>
          <w:lang w:val="en-GB"/>
        </w:rPr>
        <w:t xml:space="preserve">1. </w:t>
      </w:r>
      <w:r w:rsidRPr="000315CA">
        <w:rPr>
          <w:rFonts w:ascii="Arial Narrow" w:hAnsi="Arial Narrow" w:cs="Arial Narrow"/>
          <w:bCs/>
          <w:sz w:val="24"/>
          <w:szCs w:val="24"/>
          <w:lang w:val="en-GB"/>
        </w:rPr>
        <w:t xml:space="preserve">The </w:t>
      </w:r>
      <w:r>
        <w:rPr>
          <w:rFonts w:ascii="Arial Narrow" w:hAnsi="Arial Narrow" w:cs="Arial Narrow"/>
          <w:bCs/>
          <w:sz w:val="24"/>
          <w:szCs w:val="24"/>
          <w:lang w:val="en-GB"/>
        </w:rPr>
        <w:t xml:space="preserve">Gauteng Department of </w:t>
      </w:r>
      <w:r w:rsidR="00553106">
        <w:rPr>
          <w:rFonts w:ascii="Arial Narrow" w:hAnsi="Arial Narrow" w:cs="Arial Narrow"/>
          <w:bCs/>
          <w:sz w:val="24"/>
          <w:szCs w:val="24"/>
          <w:lang w:val="en-GB"/>
        </w:rPr>
        <w:t xml:space="preserve">Education </w:t>
      </w:r>
      <w:r w:rsidR="00553106" w:rsidRPr="000315CA">
        <w:rPr>
          <w:rFonts w:ascii="Arial Narrow" w:hAnsi="Arial Narrow" w:cs="Arial Narrow"/>
          <w:bCs/>
          <w:sz w:val="24"/>
          <w:szCs w:val="24"/>
          <w:lang w:val="en-GB"/>
        </w:rPr>
        <w:t>should</w:t>
      </w:r>
      <w:r w:rsidRPr="000315CA">
        <w:rPr>
          <w:rFonts w:ascii="Arial Narrow" w:hAnsi="Arial Narrow" w:cs="Arial Narrow"/>
          <w:bCs/>
          <w:sz w:val="24"/>
          <w:szCs w:val="24"/>
          <w:lang w:val="en-GB"/>
        </w:rPr>
        <w:t xml:space="preserve"> work together with the National Department of</w:t>
      </w:r>
      <w:r w:rsidR="00553106">
        <w:rPr>
          <w:rFonts w:ascii="Arial Narrow" w:hAnsi="Arial Narrow" w:cs="Arial Narrow"/>
          <w:bCs/>
          <w:sz w:val="24"/>
          <w:szCs w:val="24"/>
          <w:lang w:val="en-GB"/>
        </w:rPr>
        <w:t xml:space="preserve"> Basic Education to review the q</w:t>
      </w:r>
      <w:r w:rsidR="00553106" w:rsidRPr="000315CA">
        <w:rPr>
          <w:rFonts w:ascii="Arial Narrow" w:hAnsi="Arial Narrow" w:cs="Arial Narrow"/>
          <w:bCs/>
          <w:sz w:val="24"/>
          <w:szCs w:val="24"/>
          <w:lang w:val="en-GB"/>
        </w:rPr>
        <w:t>uintile system</w:t>
      </w:r>
      <w:r w:rsidRPr="000315CA">
        <w:rPr>
          <w:rFonts w:ascii="Arial Narrow" w:hAnsi="Arial Narrow" w:cs="Arial Narrow"/>
          <w:bCs/>
          <w:sz w:val="24"/>
          <w:szCs w:val="24"/>
          <w:lang w:val="en-GB"/>
        </w:rPr>
        <w:t xml:space="preserve"> and provide a</w:t>
      </w:r>
      <w:r>
        <w:rPr>
          <w:rFonts w:ascii="Arial Narrow" w:hAnsi="Arial Narrow" w:cs="Arial Narrow"/>
          <w:bCs/>
          <w:sz w:val="24"/>
          <w:szCs w:val="24"/>
          <w:lang w:val="en-GB"/>
        </w:rPr>
        <w:t xml:space="preserve"> report</w:t>
      </w:r>
      <w:r w:rsidRPr="000315CA">
        <w:rPr>
          <w:rFonts w:ascii="Arial Narrow" w:hAnsi="Arial Narrow" w:cs="Arial Narrow"/>
          <w:bCs/>
          <w:sz w:val="24"/>
          <w:szCs w:val="24"/>
          <w:lang w:val="en-GB"/>
        </w:rPr>
        <w:t xml:space="preserve"> on how the review process will unfold</w:t>
      </w:r>
      <w:r>
        <w:rPr>
          <w:rFonts w:ascii="Arial Narrow" w:hAnsi="Arial Narrow" w:cs="Arial Narrow"/>
          <w:bCs/>
          <w:sz w:val="24"/>
          <w:szCs w:val="24"/>
          <w:lang w:val="en-GB"/>
        </w:rPr>
        <w:t>.</w:t>
      </w:r>
      <w:r w:rsidR="00F90419">
        <w:rPr>
          <w:rFonts w:ascii="Arial Narrow" w:hAnsi="Arial Narrow" w:cs="Arial Narrow"/>
          <w:bCs/>
          <w:sz w:val="24"/>
          <w:szCs w:val="24"/>
          <w:lang w:val="en-GB"/>
        </w:rPr>
        <w:t xml:space="preserve"> A </w:t>
      </w:r>
      <w:r w:rsidR="001511AD">
        <w:rPr>
          <w:rFonts w:ascii="Arial Narrow" w:hAnsi="Arial Narrow" w:cs="Arial Narrow"/>
          <w:bCs/>
          <w:sz w:val="24"/>
          <w:szCs w:val="24"/>
          <w:lang w:val="en-GB"/>
        </w:rPr>
        <w:t xml:space="preserve">progress </w:t>
      </w:r>
      <w:r w:rsidR="00F90419">
        <w:rPr>
          <w:rFonts w:ascii="Arial Narrow" w:hAnsi="Arial Narrow" w:cs="Arial Narrow"/>
          <w:bCs/>
          <w:sz w:val="24"/>
          <w:szCs w:val="24"/>
          <w:lang w:val="en-GB"/>
        </w:rPr>
        <w:t xml:space="preserve">report to be provided by </w:t>
      </w:r>
      <w:r w:rsidR="00F90419" w:rsidRPr="001511AD">
        <w:rPr>
          <w:rFonts w:ascii="Arial Narrow" w:hAnsi="Arial Narrow" w:cs="Arial Narrow"/>
          <w:b/>
          <w:bCs/>
          <w:sz w:val="24"/>
          <w:szCs w:val="24"/>
          <w:lang w:val="en-GB"/>
        </w:rPr>
        <w:t xml:space="preserve">30 </w:t>
      </w:r>
      <w:r w:rsidR="00553106" w:rsidRPr="001511AD">
        <w:rPr>
          <w:rFonts w:ascii="Arial Narrow" w:hAnsi="Arial Narrow" w:cs="Arial Narrow"/>
          <w:b/>
          <w:bCs/>
          <w:sz w:val="24"/>
          <w:szCs w:val="24"/>
          <w:lang w:val="en-GB"/>
        </w:rPr>
        <w:t>September 2019</w:t>
      </w:r>
      <w:r w:rsidR="00F90419">
        <w:rPr>
          <w:rFonts w:ascii="Arial Narrow" w:hAnsi="Arial Narrow" w:cs="Arial Narrow"/>
          <w:bCs/>
          <w:sz w:val="24"/>
          <w:szCs w:val="24"/>
          <w:lang w:val="en-GB"/>
        </w:rPr>
        <w:t>.</w:t>
      </w:r>
    </w:p>
    <w:p w14:paraId="52C6954B" w14:textId="77777777" w:rsidR="000315CA" w:rsidRPr="001511AD" w:rsidRDefault="00F90419" w:rsidP="00420871">
      <w:pPr>
        <w:tabs>
          <w:tab w:val="left" w:pos="3075"/>
        </w:tabs>
        <w:rPr>
          <w:rFonts w:ascii="Arial Narrow" w:hAnsi="Arial Narrow" w:cs="Arial Narrow"/>
          <w:b/>
          <w:bCs/>
          <w:sz w:val="24"/>
          <w:szCs w:val="24"/>
          <w:lang w:val="en-GB"/>
        </w:rPr>
      </w:pPr>
      <w:r>
        <w:rPr>
          <w:rFonts w:ascii="Arial Narrow" w:hAnsi="Arial Narrow" w:cs="Arial Narrow"/>
          <w:bCs/>
          <w:sz w:val="24"/>
          <w:szCs w:val="24"/>
          <w:lang w:val="en-GB"/>
        </w:rPr>
        <w:t xml:space="preserve">2. The Department should inform </w:t>
      </w:r>
      <w:r w:rsidR="001511AD">
        <w:rPr>
          <w:rFonts w:ascii="Arial Narrow" w:hAnsi="Arial Narrow" w:cs="Arial Narrow"/>
          <w:bCs/>
          <w:sz w:val="24"/>
          <w:szCs w:val="24"/>
          <w:lang w:val="en-GB"/>
        </w:rPr>
        <w:t xml:space="preserve">open channels of communication and inform all stakeholders about the reduced funding in Programme 3 due to fiscal pressures. A progress report to be provided by </w:t>
      </w:r>
      <w:r w:rsidRPr="001511AD">
        <w:rPr>
          <w:rFonts w:ascii="Arial Narrow" w:hAnsi="Arial Narrow" w:cs="Arial Narrow"/>
          <w:b/>
          <w:bCs/>
          <w:sz w:val="24"/>
          <w:szCs w:val="24"/>
          <w:lang w:val="en-GB"/>
        </w:rPr>
        <w:t>30 September 2019.</w:t>
      </w:r>
    </w:p>
    <w:p w14:paraId="275A4A4B" w14:textId="77777777" w:rsidR="00F90419" w:rsidRDefault="00F90419" w:rsidP="00420871">
      <w:pPr>
        <w:tabs>
          <w:tab w:val="left" w:pos="3075"/>
        </w:tabs>
        <w:rPr>
          <w:rFonts w:ascii="Arial Narrow" w:hAnsi="Arial Narrow" w:cs="Arial Narrow"/>
          <w:bCs/>
          <w:sz w:val="24"/>
          <w:szCs w:val="24"/>
          <w:lang w:val="en-GB"/>
        </w:rPr>
      </w:pPr>
      <w:r>
        <w:rPr>
          <w:rFonts w:ascii="Arial Narrow" w:hAnsi="Arial Narrow" w:cs="Arial Narrow"/>
          <w:bCs/>
          <w:sz w:val="24"/>
          <w:szCs w:val="24"/>
          <w:lang w:val="en-GB"/>
        </w:rPr>
        <w:t>3.</w:t>
      </w:r>
      <w:r w:rsidRPr="00F90419">
        <w:t xml:space="preserve"> </w:t>
      </w:r>
      <w:r w:rsidRPr="00F90419">
        <w:rPr>
          <w:rFonts w:ascii="Arial Narrow" w:hAnsi="Arial Narrow" w:cs="Arial Narrow"/>
          <w:bCs/>
          <w:sz w:val="24"/>
          <w:szCs w:val="24"/>
          <w:lang w:val="en-GB"/>
        </w:rPr>
        <w:t xml:space="preserve">The Department is requested to </w:t>
      </w:r>
      <w:r>
        <w:rPr>
          <w:rFonts w:ascii="Arial Narrow" w:hAnsi="Arial Narrow" w:cs="Arial Narrow"/>
          <w:bCs/>
          <w:sz w:val="24"/>
          <w:szCs w:val="24"/>
          <w:lang w:val="en-GB"/>
        </w:rPr>
        <w:t xml:space="preserve">provide its </w:t>
      </w:r>
      <w:r w:rsidRPr="00F90419">
        <w:rPr>
          <w:rFonts w:ascii="Arial Narrow" w:hAnsi="Arial Narrow" w:cs="Arial Narrow"/>
          <w:bCs/>
          <w:sz w:val="24"/>
          <w:szCs w:val="24"/>
          <w:lang w:val="en-GB"/>
        </w:rPr>
        <w:t>plans to implement the norms and standards</w:t>
      </w:r>
      <w:r>
        <w:rPr>
          <w:rFonts w:ascii="Arial Narrow" w:hAnsi="Arial Narrow" w:cs="Arial Narrow"/>
          <w:bCs/>
          <w:sz w:val="24"/>
          <w:szCs w:val="24"/>
          <w:lang w:val="en-GB"/>
        </w:rPr>
        <w:t xml:space="preserve"> for school </w:t>
      </w:r>
      <w:r w:rsidR="00553106">
        <w:rPr>
          <w:rFonts w:ascii="Arial Narrow" w:hAnsi="Arial Narrow" w:cs="Arial Narrow"/>
          <w:bCs/>
          <w:sz w:val="24"/>
          <w:szCs w:val="24"/>
          <w:lang w:val="en-GB"/>
        </w:rPr>
        <w:t xml:space="preserve">infrastructure </w:t>
      </w:r>
      <w:r w:rsidR="00553106" w:rsidRPr="00F90419">
        <w:rPr>
          <w:rFonts w:ascii="Arial Narrow" w:hAnsi="Arial Narrow" w:cs="Arial Narrow"/>
          <w:bCs/>
          <w:sz w:val="24"/>
          <w:szCs w:val="24"/>
          <w:lang w:val="en-GB"/>
        </w:rPr>
        <w:t>and</w:t>
      </w:r>
      <w:r w:rsidRPr="00F90419">
        <w:rPr>
          <w:rFonts w:ascii="Arial Narrow" w:hAnsi="Arial Narrow" w:cs="Arial Narrow"/>
          <w:bCs/>
          <w:sz w:val="24"/>
          <w:szCs w:val="24"/>
          <w:lang w:val="en-GB"/>
        </w:rPr>
        <w:t xml:space="preserve"> adhere to plans regarding budget expenditure for programme 6</w:t>
      </w:r>
      <w:r w:rsidR="00787CC9">
        <w:rPr>
          <w:rFonts w:ascii="Arial Narrow" w:hAnsi="Arial Narrow" w:cs="Arial Narrow"/>
          <w:bCs/>
          <w:sz w:val="24"/>
          <w:szCs w:val="24"/>
          <w:lang w:val="en-GB"/>
        </w:rPr>
        <w:t xml:space="preserve"> in collaboration with the Gauteng Department of Infrastructure Development</w:t>
      </w:r>
      <w:r w:rsidRPr="00F90419">
        <w:rPr>
          <w:rFonts w:ascii="Arial Narrow" w:hAnsi="Arial Narrow" w:cs="Arial Narrow"/>
          <w:bCs/>
          <w:sz w:val="24"/>
          <w:szCs w:val="24"/>
          <w:lang w:val="en-GB"/>
        </w:rPr>
        <w:t>.</w:t>
      </w:r>
      <w:r w:rsidR="00553106" w:rsidRPr="00553106">
        <w:t xml:space="preserve"> </w:t>
      </w:r>
      <w:r w:rsidR="00553106" w:rsidRPr="00553106">
        <w:rPr>
          <w:rFonts w:ascii="Arial Narrow" w:hAnsi="Arial Narrow" w:cs="Arial Narrow"/>
          <w:bCs/>
          <w:sz w:val="24"/>
          <w:szCs w:val="24"/>
          <w:lang w:val="en-GB"/>
        </w:rPr>
        <w:t xml:space="preserve">A progress report to be provided by </w:t>
      </w:r>
      <w:r w:rsidR="00553106" w:rsidRPr="00787CC9">
        <w:rPr>
          <w:rFonts w:ascii="Arial Narrow" w:hAnsi="Arial Narrow" w:cs="Arial Narrow"/>
          <w:b/>
          <w:bCs/>
          <w:sz w:val="24"/>
          <w:szCs w:val="24"/>
          <w:lang w:val="en-GB"/>
        </w:rPr>
        <w:t>30 September 2019</w:t>
      </w:r>
      <w:r w:rsidR="00553106" w:rsidRPr="00553106">
        <w:rPr>
          <w:rFonts w:ascii="Arial Narrow" w:hAnsi="Arial Narrow" w:cs="Arial Narrow"/>
          <w:bCs/>
          <w:sz w:val="24"/>
          <w:szCs w:val="24"/>
          <w:lang w:val="en-GB"/>
        </w:rPr>
        <w:t>.</w:t>
      </w:r>
    </w:p>
    <w:p w14:paraId="4DE0F63D" w14:textId="77777777" w:rsidR="000B279C" w:rsidRPr="00F90419" w:rsidRDefault="00F90419" w:rsidP="00420871">
      <w:pPr>
        <w:tabs>
          <w:tab w:val="left" w:pos="3075"/>
        </w:tabs>
        <w:rPr>
          <w:rFonts w:ascii="Arial Narrow" w:hAnsi="Arial Narrow" w:cs="Arial Narrow"/>
          <w:bCs/>
          <w:sz w:val="24"/>
          <w:szCs w:val="24"/>
          <w:lang w:val="en-GB"/>
        </w:rPr>
      </w:pPr>
      <w:r>
        <w:rPr>
          <w:rFonts w:ascii="Arial Narrow" w:hAnsi="Arial Narrow" w:cs="Arial Narrow"/>
          <w:bCs/>
          <w:sz w:val="24"/>
          <w:szCs w:val="24"/>
          <w:lang w:val="en-GB"/>
        </w:rPr>
        <w:t>4.</w:t>
      </w:r>
      <w:r w:rsidR="00005220">
        <w:rPr>
          <w:rFonts w:ascii="Arial Narrow" w:hAnsi="Arial Narrow" w:cs="Arial Narrow"/>
          <w:bCs/>
          <w:sz w:val="24"/>
          <w:szCs w:val="24"/>
          <w:lang w:val="en-GB"/>
        </w:rPr>
        <w:t xml:space="preserve">The Department </w:t>
      </w:r>
      <w:r w:rsidR="000B279C">
        <w:rPr>
          <w:rFonts w:ascii="Arial Narrow" w:hAnsi="Arial Narrow" w:cs="Arial Narrow"/>
          <w:bCs/>
          <w:sz w:val="24"/>
          <w:szCs w:val="24"/>
          <w:lang w:val="en-GB"/>
        </w:rPr>
        <w:t xml:space="preserve">to </w:t>
      </w:r>
      <w:r w:rsidR="00787CC9">
        <w:rPr>
          <w:rFonts w:ascii="Arial Narrow" w:hAnsi="Arial Narrow" w:cs="Arial Narrow"/>
          <w:bCs/>
          <w:sz w:val="24"/>
          <w:szCs w:val="24"/>
          <w:lang w:val="en-GB"/>
        </w:rPr>
        <w:t>provide the planned expenditure for Programme 7: EERS including plan</w:t>
      </w:r>
      <w:r w:rsidR="001511AD">
        <w:rPr>
          <w:rFonts w:ascii="Arial Narrow" w:hAnsi="Arial Narrow" w:cs="Arial Narrow"/>
          <w:bCs/>
          <w:sz w:val="24"/>
          <w:szCs w:val="24"/>
          <w:lang w:val="en-GB"/>
        </w:rPr>
        <w:t>s</w:t>
      </w:r>
      <w:r w:rsidR="00787CC9">
        <w:rPr>
          <w:rFonts w:ascii="Arial Narrow" w:hAnsi="Arial Narrow" w:cs="Arial Narrow"/>
          <w:bCs/>
          <w:sz w:val="24"/>
          <w:szCs w:val="24"/>
          <w:lang w:val="en-GB"/>
        </w:rPr>
        <w:t xml:space="preserve"> for increased </w:t>
      </w:r>
      <w:r w:rsidR="00101AC1">
        <w:rPr>
          <w:rFonts w:ascii="Arial Narrow" w:hAnsi="Arial Narrow" w:cs="Arial Narrow"/>
          <w:bCs/>
          <w:sz w:val="24"/>
          <w:szCs w:val="24"/>
          <w:lang w:val="en-GB"/>
        </w:rPr>
        <w:t>learners’</w:t>
      </w:r>
      <w:r w:rsidR="00787CC9">
        <w:rPr>
          <w:rFonts w:ascii="Arial Narrow" w:hAnsi="Arial Narrow" w:cs="Arial Narrow"/>
          <w:bCs/>
          <w:sz w:val="24"/>
          <w:szCs w:val="24"/>
          <w:lang w:val="en-GB"/>
        </w:rPr>
        <w:t xml:space="preserve"> assessments</w:t>
      </w:r>
      <w:r w:rsidR="000B279C">
        <w:rPr>
          <w:rFonts w:ascii="Arial Narrow" w:hAnsi="Arial Narrow" w:cs="Arial Narrow"/>
          <w:bCs/>
          <w:sz w:val="24"/>
          <w:szCs w:val="24"/>
          <w:lang w:val="en-GB"/>
        </w:rPr>
        <w:t xml:space="preserve"> in order </w:t>
      </w:r>
      <w:r w:rsidR="001511AD">
        <w:rPr>
          <w:rFonts w:ascii="Arial Narrow" w:hAnsi="Arial Narrow" w:cs="Arial Narrow"/>
          <w:bCs/>
          <w:sz w:val="24"/>
          <w:szCs w:val="24"/>
          <w:lang w:val="en-GB"/>
        </w:rPr>
        <w:t>to ensure</w:t>
      </w:r>
      <w:r w:rsidR="00787CC9">
        <w:rPr>
          <w:rFonts w:ascii="Arial Narrow" w:hAnsi="Arial Narrow" w:cs="Arial Narrow"/>
          <w:bCs/>
          <w:sz w:val="24"/>
          <w:szCs w:val="24"/>
          <w:lang w:val="en-GB"/>
        </w:rPr>
        <w:t xml:space="preserve"> that there is no underspending</w:t>
      </w:r>
      <w:r w:rsidR="000B279C">
        <w:rPr>
          <w:rFonts w:ascii="Arial Narrow" w:hAnsi="Arial Narrow" w:cs="Arial Narrow"/>
          <w:bCs/>
          <w:sz w:val="24"/>
          <w:szCs w:val="24"/>
          <w:lang w:val="en-GB"/>
        </w:rPr>
        <w:t xml:space="preserve"> by the end of the financial year. </w:t>
      </w:r>
      <w:r w:rsidR="000B279C" w:rsidRPr="00F90419">
        <w:rPr>
          <w:rFonts w:ascii="Arial Narrow" w:hAnsi="Arial Narrow" w:cs="Arial Narrow"/>
          <w:bCs/>
          <w:sz w:val="24"/>
          <w:szCs w:val="24"/>
          <w:lang w:val="en-GB"/>
        </w:rPr>
        <w:t xml:space="preserve">A progress report to be provided by </w:t>
      </w:r>
      <w:r w:rsidRPr="00787CC9">
        <w:rPr>
          <w:rFonts w:ascii="Arial Narrow" w:hAnsi="Arial Narrow" w:cs="Arial Narrow"/>
          <w:b/>
          <w:bCs/>
          <w:sz w:val="24"/>
          <w:szCs w:val="24"/>
          <w:lang w:val="en-GB"/>
        </w:rPr>
        <w:t>30 September 2019</w:t>
      </w:r>
      <w:r w:rsidR="000B279C" w:rsidRPr="00787CC9">
        <w:rPr>
          <w:rFonts w:ascii="Arial Narrow" w:hAnsi="Arial Narrow" w:cs="Arial Narrow"/>
          <w:b/>
          <w:bCs/>
          <w:sz w:val="24"/>
          <w:szCs w:val="24"/>
          <w:lang w:val="en-GB"/>
        </w:rPr>
        <w:t>.</w:t>
      </w:r>
    </w:p>
    <w:p w14:paraId="21D308E6" w14:textId="77777777" w:rsidR="00535DF3" w:rsidRDefault="00535DF3" w:rsidP="00DD10EF">
      <w:pPr>
        <w:tabs>
          <w:tab w:val="left" w:pos="4035"/>
        </w:tabs>
        <w:rPr>
          <w:rFonts w:ascii="Arial Narrow" w:hAnsi="Arial Narrow" w:cs="Arial Narrow"/>
          <w:bCs/>
          <w:sz w:val="24"/>
          <w:szCs w:val="24"/>
          <w:lang w:val="en-GB"/>
        </w:rPr>
      </w:pPr>
    </w:p>
    <w:p w14:paraId="4F70E879" w14:textId="77777777" w:rsidR="00535DF3" w:rsidRDefault="00535DF3" w:rsidP="00DD10EF">
      <w:pPr>
        <w:tabs>
          <w:tab w:val="left" w:pos="4035"/>
        </w:tabs>
        <w:rPr>
          <w:rFonts w:ascii="Arial Narrow" w:hAnsi="Arial Narrow" w:cs="Arial Narrow"/>
          <w:bCs/>
          <w:sz w:val="24"/>
          <w:szCs w:val="24"/>
          <w:lang w:val="en-GB"/>
        </w:rPr>
      </w:pPr>
    </w:p>
    <w:p w14:paraId="63F85F9F" w14:textId="77777777" w:rsidR="00535DF3" w:rsidRDefault="00535DF3" w:rsidP="00DD10EF">
      <w:pPr>
        <w:tabs>
          <w:tab w:val="left" w:pos="4035"/>
        </w:tabs>
        <w:rPr>
          <w:rFonts w:ascii="Arial Narrow" w:hAnsi="Arial Narrow" w:cs="Arial Narrow"/>
          <w:bCs/>
          <w:sz w:val="24"/>
          <w:szCs w:val="24"/>
          <w:lang w:val="en-GB"/>
        </w:rPr>
      </w:pPr>
    </w:p>
    <w:p w14:paraId="28C2B92B" w14:textId="77777777" w:rsidR="00535DF3" w:rsidRDefault="00535DF3" w:rsidP="00DD10EF">
      <w:pPr>
        <w:tabs>
          <w:tab w:val="left" w:pos="4035"/>
        </w:tabs>
        <w:rPr>
          <w:rFonts w:ascii="Arial Narrow" w:hAnsi="Arial Narrow" w:cs="Arial Narrow"/>
          <w:bCs/>
          <w:sz w:val="24"/>
          <w:szCs w:val="24"/>
          <w:lang w:val="en-GB"/>
        </w:rPr>
      </w:pPr>
    </w:p>
    <w:p w14:paraId="4A535794" w14:textId="324C079B" w:rsidR="00E06D6B" w:rsidRPr="00DD10EF" w:rsidRDefault="00BD61B3" w:rsidP="00DD10EF">
      <w:pPr>
        <w:tabs>
          <w:tab w:val="left" w:pos="4035"/>
        </w:tabs>
        <w:rPr>
          <w:rFonts w:ascii="Arial Narrow" w:hAnsi="Arial Narrow" w:cs="Arial Narrow"/>
          <w:b/>
          <w:bCs/>
          <w:sz w:val="24"/>
          <w:szCs w:val="24"/>
          <w:lang w:val="en-GB"/>
        </w:rPr>
      </w:pPr>
      <w:r>
        <w:rPr>
          <w:rFonts w:ascii="Arial Narrow" w:hAnsi="Arial Narrow" w:cs="Arial Narrow"/>
          <w:bCs/>
          <w:sz w:val="24"/>
          <w:szCs w:val="24"/>
          <w:lang w:val="en-GB"/>
        </w:rPr>
        <w:tab/>
      </w:r>
    </w:p>
    <w:p w14:paraId="7A53A54D" w14:textId="77777777" w:rsidR="000A5314" w:rsidRPr="003E198A" w:rsidRDefault="000A5314" w:rsidP="003E198A">
      <w:pPr>
        <w:pStyle w:val="ListParagraph"/>
        <w:numPr>
          <w:ilvl w:val="0"/>
          <w:numId w:val="1"/>
        </w:numPr>
        <w:shd w:val="clear" w:color="auto" w:fill="F2F2F2" w:themeFill="background1" w:themeFillShade="F2"/>
        <w:rPr>
          <w:rFonts w:ascii="Arial Narrow" w:hAnsi="Arial Narrow" w:cs="Arial Narrow"/>
          <w:b/>
          <w:bCs/>
          <w:sz w:val="24"/>
          <w:szCs w:val="24"/>
          <w:lang w:val="en-GB"/>
        </w:rPr>
      </w:pPr>
      <w:r w:rsidRPr="003E198A">
        <w:rPr>
          <w:rFonts w:ascii="Arial Narrow" w:hAnsi="Arial Narrow" w:cs="Arial Narrow"/>
          <w:b/>
          <w:bCs/>
          <w:sz w:val="24"/>
          <w:szCs w:val="24"/>
          <w:lang w:val="en-GB"/>
        </w:rPr>
        <w:lastRenderedPageBreak/>
        <w:t>ACKNOWLEDGEMENTS</w:t>
      </w:r>
    </w:p>
    <w:p w14:paraId="75F96152" w14:textId="77777777" w:rsidR="00881170" w:rsidRPr="003648BB" w:rsidRDefault="00881170">
      <w:pPr>
        <w:ind w:left="360"/>
        <w:rPr>
          <w:rFonts w:ascii="Arial Narrow" w:hAnsi="Arial Narrow" w:cs="Arial Narrow"/>
          <w:bCs/>
          <w:sz w:val="24"/>
          <w:szCs w:val="24"/>
          <w:lang w:val="en-GB"/>
        </w:rPr>
      </w:pPr>
    </w:p>
    <w:p w14:paraId="7B178BC9" w14:textId="77777777" w:rsidR="00F159F5" w:rsidRPr="00F159F5" w:rsidRDefault="00881170" w:rsidP="00F159F5">
      <w:pPr>
        <w:pStyle w:val="ListParagraph"/>
        <w:numPr>
          <w:ilvl w:val="0"/>
          <w:numId w:val="5"/>
        </w:numPr>
        <w:spacing w:line="360" w:lineRule="auto"/>
        <w:jc w:val="both"/>
        <w:rPr>
          <w:rFonts w:ascii="Arial Narrow" w:hAnsi="Arial Narrow" w:cs="Arial Narrow"/>
          <w:bCs/>
          <w:sz w:val="24"/>
          <w:szCs w:val="24"/>
          <w:lang w:val="en-GB"/>
        </w:rPr>
      </w:pPr>
      <w:r w:rsidRPr="003648BB">
        <w:rPr>
          <w:rFonts w:ascii="Arial Narrow" w:hAnsi="Arial Narrow" w:cs="Arial Narrow"/>
          <w:bCs/>
          <w:sz w:val="24"/>
          <w:szCs w:val="24"/>
          <w:lang w:val="en-GB"/>
        </w:rPr>
        <w:t>The Portfolio Committee on Education wishes to thank the MEC for Education, Hon. PA Lesufi, and his senior officials for the presentation of the budget</w:t>
      </w:r>
      <w:r w:rsidR="006A7E71" w:rsidRPr="003648BB">
        <w:rPr>
          <w:rFonts w:ascii="Arial Narrow" w:hAnsi="Arial Narrow" w:cs="Arial Narrow"/>
          <w:bCs/>
          <w:sz w:val="24"/>
          <w:szCs w:val="24"/>
          <w:lang w:val="en-GB"/>
        </w:rPr>
        <w:t>,</w:t>
      </w:r>
      <w:r w:rsidRPr="003648BB">
        <w:rPr>
          <w:rFonts w:ascii="Arial Narrow" w:hAnsi="Arial Narrow" w:cs="Arial Narrow"/>
          <w:bCs/>
          <w:sz w:val="24"/>
          <w:szCs w:val="24"/>
          <w:lang w:val="en-GB"/>
        </w:rPr>
        <w:t xml:space="preserve"> substantial and sustained efforts they have made to inform the Portfolio Committee of the details of the </w:t>
      </w:r>
      <w:r w:rsidR="00554588" w:rsidRPr="003648BB">
        <w:rPr>
          <w:rFonts w:ascii="Arial Narrow" w:hAnsi="Arial Narrow" w:cs="Arial Narrow"/>
          <w:bCs/>
          <w:sz w:val="24"/>
          <w:szCs w:val="24"/>
          <w:lang w:val="en-GB"/>
        </w:rPr>
        <w:t>Budget V</w:t>
      </w:r>
      <w:r w:rsidR="006A7E71" w:rsidRPr="003648BB">
        <w:rPr>
          <w:rFonts w:ascii="Arial Narrow" w:hAnsi="Arial Narrow" w:cs="Arial Narrow"/>
          <w:bCs/>
          <w:sz w:val="24"/>
          <w:szCs w:val="24"/>
          <w:lang w:val="en-GB"/>
        </w:rPr>
        <w:t>ote report</w:t>
      </w:r>
      <w:r w:rsidRPr="003648BB">
        <w:rPr>
          <w:rFonts w:ascii="Arial Narrow" w:hAnsi="Arial Narrow" w:cs="Arial Narrow"/>
          <w:bCs/>
          <w:sz w:val="24"/>
          <w:szCs w:val="24"/>
          <w:lang w:val="en-GB"/>
        </w:rPr>
        <w:t>.</w:t>
      </w:r>
      <w:r w:rsidR="00F159F5" w:rsidRPr="00F159F5">
        <w:t xml:space="preserve"> </w:t>
      </w:r>
    </w:p>
    <w:p w14:paraId="515A87BE" w14:textId="77777777" w:rsidR="00F159F5" w:rsidRPr="00F159F5" w:rsidRDefault="00F159F5" w:rsidP="00F159F5">
      <w:pPr>
        <w:pStyle w:val="ListParagraph"/>
        <w:numPr>
          <w:ilvl w:val="0"/>
          <w:numId w:val="5"/>
        </w:numPr>
        <w:spacing w:line="360" w:lineRule="auto"/>
        <w:jc w:val="both"/>
        <w:rPr>
          <w:rFonts w:ascii="Arial Narrow" w:hAnsi="Arial Narrow" w:cs="Arial Narrow"/>
          <w:bCs/>
          <w:sz w:val="24"/>
          <w:szCs w:val="24"/>
          <w:lang w:val="en-GB"/>
        </w:rPr>
      </w:pPr>
      <w:r w:rsidRPr="00F159F5">
        <w:rPr>
          <w:rFonts w:ascii="Arial Narrow" w:hAnsi="Arial Narrow" w:cs="Arial Narrow"/>
          <w:bCs/>
          <w:sz w:val="24"/>
          <w:szCs w:val="24"/>
          <w:lang w:val="en-GB"/>
        </w:rPr>
        <w:t xml:space="preserve">The Chairperson, Hon. M. Chiloane, would like to thank the Honourable Portfolio Committee Members: F Hassan, L </w:t>
      </w:r>
      <w:proofErr w:type="spellStart"/>
      <w:r w:rsidRPr="00F159F5">
        <w:rPr>
          <w:rFonts w:ascii="Arial Narrow" w:hAnsi="Arial Narrow" w:cs="Arial Narrow"/>
          <w:bCs/>
          <w:sz w:val="24"/>
          <w:szCs w:val="24"/>
          <w:lang w:val="en-GB"/>
        </w:rPr>
        <w:t>Makhubela</w:t>
      </w:r>
      <w:proofErr w:type="spellEnd"/>
      <w:r w:rsidRPr="00F159F5">
        <w:rPr>
          <w:rFonts w:ascii="Arial Narrow" w:hAnsi="Arial Narrow" w:cs="Arial Narrow"/>
          <w:bCs/>
          <w:sz w:val="24"/>
          <w:szCs w:val="24"/>
          <w:lang w:val="en-GB"/>
        </w:rPr>
        <w:t xml:space="preserve">, J Mpisi, K Ramulifho; N </w:t>
      </w:r>
      <w:proofErr w:type="spellStart"/>
      <w:r w:rsidRPr="00F159F5">
        <w:rPr>
          <w:rFonts w:ascii="Arial Narrow" w:hAnsi="Arial Narrow" w:cs="Arial Narrow"/>
          <w:bCs/>
          <w:sz w:val="24"/>
          <w:szCs w:val="24"/>
          <w:lang w:val="en-GB"/>
        </w:rPr>
        <w:t>Molapo</w:t>
      </w:r>
      <w:proofErr w:type="spellEnd"/>
      <w:r w:rsidRPr="00F159F5">
        <w:rPr>
          <w:rFonts w:ascii="Arial Narrow" w:hAnsi="Arial Narrow" w:cs="Arial Narrow"/>
          <w:bCs/>
          <w:sz w:val="24"/>
          <w:szCs w:val="24"/>
          <w:lang w:val="en-GB"/>
        </w:rPr>
        <w:t>; IE Mukwevho; A De Waal Alberts and DK Adams for their dedication and support during this process.</w:t>
      </w:r>
    </w:p>
    <w:p w14:paraId="19166941" w14:textId="77777777" w:rsidR="006A7E71" w:rsidRPr="00BC0952" w:rsidRDefault="00881170" w:rsidP="00197B88">
      <w:pPr>
        <w:pStyle w:val="ListParagraph"/>
        <w:numPr>
          <w:ilvl w:val="0"/>
          <w:numId w:val="5"/>
        </w:numPr>
        <w:spacing w:line="360" w:lineRule="auto"/>
        <w:jc w:val="both"/>
        <w:rPr>
          <w:rFonts w:ascii="Arial Narrow" w:hAnsi="Arial Narrow" w:cs="Arial Narrow"/>
          <w:bCs/>
          <w:sz w:val="24"/>
          <w:szCs w:val="24"/>
          <w:lang w:val="en-GB"/>
        </w:rPr>
      </w:pPr>
      <w:r w:rsidRPr="00BC0952">
        <w:rPr>
          <w:rFonts w:ascii="Arial Narrow" w:hAnsi="Arial Narrow" w:cs="Arial Narrow"/>
          <w:bCs/>
          <w:sz w:val="24"/>
          <w:szCs w:val="24"/>
          <w:lang w:val="en-GB"/>
        </w:rPr>
        <w:t xml:space="preserve">The Portfolio Committee would like to thank the Group Committee Co-ordinator, Ms. Zuziwe Pantshwa-Mbalo, Senior Researcher, Ms </w:t>
      </w:r>
      <w:proofErr w:type="spellStart"/>
      <w:r w:rsidRPr="00BC0952">
        <w:rPr>
          <w:rFonts w:ascii="Arial Narrow" w:hAnsi="Arial Narrow" w:cs="Arial Narrow"/>
          <w:bCs/>
          <w:sz w:val="24"/>
          <w:szCs w:val="24"/>
          <w:lang w:val="en-GB"/>
        </w:rPr>
        <w:t>Sekinah</w:t>
      </w:r>
      <w:proofErr w:type="spellEnd"/>
      <w:r w:rsidRPr="00BC0952">
        <w:rPr>
          <w:rFonts w:ascii="Arial Narrow" w:hAnsi="Arial Narrow" w:cs="Arial Narrow"/>
          <w:bCs/>
          <w:sz w:val="24"/>
          <w:szCs w:val="24"/>
          <w:lang w:val="en-GB"/>
        </w:rPr>
        <w:t xml:space="preserve"> </w:t>
      </w:r>
      <w:proofErr w:type="spellStart"/>
      <w:r w:rsidRPr="00BC0952">
        <w:rPr>
          <w:rFonts w:ascii="Arial Narrow" w:hAnsi="Arial Narrow" w:cs="Arial Narrow"/>
          <w:bCs/>
          <w:sz w:val="24"/>
          <w:szCs w:val="24"/>
          <w:lang w:val="en-GB"/>
        </w:rPr>
        <w:t>Nenweli</w:t>
      </w:r>
      <w:proofErr w:type="spellEnd"/>
      <w:r w:rsidRPr="00BC0952">
        <w:rPr>
          <w:rFonts w:ascii="Arial Narrow" w:hAnsi="Arial Narrow" w:cs="Arial Narrow"/>
          <w:bCs/>
          <w:sz w:val="24"/>
          <w:szCs w:val="24"/>
          <w:lang w:val="en-GB"/>
        </w:rPr>
        <w:t xml:space="preserve">, Senior Committee Co-ordinator, Ms. Sharlene Gaya, Committee Co-ordinator, Mr Pheello Mashiloane, Committee Administrator, Mr. </w:t>
      </w:r>
      <w:r w:rsidR="00554588" w:rsidRPr="00BC0952">
        <w:rPr>
          <w:rFonts w:ascii="Arial Narrow" w:hAnsi="Arial Narrow" w:cs="Arial Narrow"/>
          <w:bCs/>
          <w:sz w:val="24"/>
          <w:szCs w:val="24"/>
          <w:lang w:val="en-GB"/>
        </w:rPr>
        <w:t>Thabo Kekana</w:t>
      </w:r>
      <w:r w:rsidRPr="00BC0952">
        <w:rPr>
          <w:rFonts w:ascii="Arial Narrow" w:hAnsi="Arial Narrow" w:cs="Arial Narrow"/>
          <w:bCs/>
          <w:sz w:val="24"/>
          <w:szCs w:val="24"/>
          <w:lang w:val="en-GB"/>
        </w:rPr>
        <w:t xml:space="preserve">, Committee Researcher, Mr Joseph </w:t>
      </w:r>
      <w:r w:rsidR="001A74CD" w:rsidRPr="00BC0952">
        <w:rPr>
          <w:rFonts w:ascii="Arial Narrow" w:hAnsi="Arial Narrow" w:cs="Arial Narrow"/>
          <w:bCs/>
          <w:sz w:val="24"/>
          <w:szCs w:val="24"/>
          <w:lang w:val="en-GB"/>
        </w:rPr>
        <w:t>Makhura</w:t>
      </w:r>
      <w:r w:rsidRPr="00BC0952">
        <w:rPr>
          <w:rFonts w:ascii="Arial Narrow" w:hAnsi="Arial Narrow" w:cs="Arial Narrow"/>
          <w:bCs/>
          <w:sz w:val="24"/>
          <w:szCs w:val="24"/>
          <w:lang w:val="en-GB"/>
        </w:rPr>
        <w:t>, Hansard Recorder, Ms. Raksha Singh, Service Officer</w:t>
      </w:r>
      <w:r w:rsidR="00554588" w:rsidRPr="00BC0952">
        <w:rPr>
          <w:rFonts w:ascii="Arial Narrow" w:hAnsi="Arial Narrow" w:cs="Arial Narrow"/>
          <w:bCs/>
          <w:sz w:val="24"/>
          <w:szCs w:val="24"/>
          <w:lang w:val="en-GB"/>
        </w:rPr>
        <w:t xml:space="preserve">, Ms </w:t>
      </w:r>
      <w:r w:rsidR="001A74CD" w:rsidRPr="00BC0952">
        <w:rPr>
          <w:rFonts w:ascii="Arial Narrow" w:hAnsi="Arial Narrow" w:cs="Arial Narrow"/>
          <w:bCs/>
          <w:sz w:val="24"/>
          <w:szCs w:val="24"/>
          <w:lang w:val="en-GB"/>
        </w:rPr>
        <w:t>Mavis Nhlapo</w:t>
      </w:r>
      <w:r w:rsidRPr="00BC0952">
        <w:rPr>
          <w:rFonts w:ascii="Arial Narrow" w:hAnsi="Arial Narrow" w:cs="Arial Narrow"/>
          <w:bCs/>
          <w:sz w:val="24"/>
          <w:szCs w:val="24"/>
          <w:lang w:val="en-GB"/>
        </w:rPr>
        <w:t xml:space="preserve">, Media Officer Mr. Takalani Ndou, </w:t>
      </w:r>
      <w:r w:rsidR="00554588" w:rsidRPr="00BC0952">
        <w:rPr>
          <w:rFonts w:ascii="Arial Narrow" w:hAnsi="Arial Narrow" w:cs="Arial Narrow"/>
          <w:bCs/>
          <w:sz w:val="24"/>
          <w:szCs w:val="24"/>
          <w:lang w:val="en-GB"/>
        </w:rPr>
        <w:t xml:space="preserve">Senior </w:t>
      </w:r>
      <w:r w:rsidRPr="00BC0952">
        <w:rPr>
          <w:rFonts w:ascii="Arial Narrow" w:hAnsi="Arial Narrow" w:cs="Arial Narrow"/>
          <w:bCs/>
          <w:sz w:val="24"/>
          <w:szCs w:val="24"/>
          <w:lang w:val="en-GB"/>
        </w:rPr>
        <w:t>Information Officer</w:t>
      </w:r>
      <w:r w:rsidR="00554588" w:rsidRPr="00BC0952">
        <w:rPr>
          <w:rFonts w:ascii="Arial Narrow" w:hAnsi="Arial Narrow" w:cs="Arial Narrow"/>
          <w:bCs/>
          <w:sz w:val="24"/>
          <w:szCs w:val="24"/>
          <w:lang w:val="en-GB"/>
        </w:rPr>
        <w:t xml:space="preserve">, </w:t>
      </w:r>
      <w:r w:rsidRPr="00BC0952">
        <w:rPr>
          <w:rFonts w:ascii="Arial Narrow" w:hAnsi="Arial Narrow" w:cs="Arial Narrow"/>
          <w:bCs/>
          <w:sz w:val="24"/>
          <w:szCs w:val="24"/>
          <w:lang w:val="en-GB"/>
        </w:rPr>
        <w:t xml:space="preserve"> </w:t>
      </w:r>
      <w:r w:rsidR="00554588" w:rsidRPr="00BC0952">
        <w:rPr>
          <w:rFonts w:ascii="Arial Narrow" w:hAnsi="Arial Narrow" w:cs="Arial Narrow"/>
          <w:bCs/>
          <w:sz w:val="24"/>
          <w:szCs w:val="24"/>
          <w:lang w:val="en-GB"/>
        </w:rPr>
        <w:t>Mr Jacky Letsoalo</w:t>
      </w:r>
      <w:r w:rsidRPr="00BC0952">
        <w:rPr>
          <w:rFonts w:ascii="Arial Narrow" w:hAnsi="Arial Narrow" w:cs="Arial Narrow"/>
          <w:bCs/>
          <w:sz w:val="24"/>
          <w:szCs w:val="24"/>
          <w:lang w:val="en-GB"/>
        </w:rPr>
        <w:t xml:space="preserve">, </w:t>
      </w:r>
      <w:r w:rsidR="003E198A">
        <w:rPr>
          <w:rFonts w:ascii="Arial Narrow" w:hAnsi="Arial Narrow" w:cs="Arial Narrow"/>
          <w:bCs/>
          <w:sz w:val="24"/>
          <w:szCs w:val="24"/>
          <w:lang w:val="en-GB"/>
        </w:rPr>
        <w:t xml:space="preserve">and </w:t>
      </w:r>
      <w:r w:rsidR="005959A1" w:rsidRPr="00BC0952">
        <w:rPr>
          <w:rFonts w:ascii="Arial Narrow" w:hAnsi="Arial Narrow" w:cs="Arial Narrow"/>
          <w:bCs/>
          <w:sz w:val="24"/>
          <w:szCs w:val="24"/>
          <w:lang w:val="en-GB"/>
        </w:rPr>
        <w:t xml:space="preserve"> </w:t>
      </w:r>
      <w:r w:rsidRPr="00BC0952">
        <w:rPr>
          <w:rFonts w:ascii="Arial Narrow" w:hAnsi="Arial Narrow" w:cs="Arial Narrow"/>
          <w:bCs/>
          <w:sz w:val="24"/>
          <w:szCs w:val="24"/>
          <w:lang w:val="en-GB"/>
        </w:rPr>
        <w:t>P</w:t>
      </w:r>
      <w:r w:rsidR="003E198A">
        <w:rPr>
          <w:rFonts w:ascii="Arial Narrow" w:hAnsi="Arial Narrow" w:cs="Arial Narrow"/>
          <w:bCs/>
          <w:sz w:val="24"/>
          <w:szCs w:val="24"/>
          <w:lang w:val="en-GB"/>
        </w:rPr>
        <w:t>ublic Participation Officer</w:t>
      </w:r>
      <w:r w:rsidR="00C73102">
        <w:rPr>
          <w:rFonts w:ascii="Arial Narrow" w:hAnsi="Arial Narrow" w:cs="Arial Narrow"/>
          <w:bCs/>
          <w:sz w:val="24"/>
          <w:szCs w:val="24"/>
          <w:lang w:val="en-GB"/>
        </w:rPr>
        <w:t>,</w:t>
      </w:r>
      <w:r w:rsidR="003E198A">
        <w:rPr>
          <w:rFonts w:ascii="Arial Narrow" w:hAnsi="Arial Narrow" w:cs="Arial Narrow"/>
          <w:bCs/>
          <w:sz w:val="24"/>
          <w:szCs w:val="24"/>
          <w:lang w:val="en-GB"/>
        </w:rPr>
        <w:t xml:space="preserve"> Ms </w:t>
      </w:r>
      <w:proofErr w:type="spellStart"/>
      <w:r w:rsidR="003E198A">
        <w:rPr>
          <w:rFonts w:ascii="Arial Narrow" w:hAnsi="Arial Narrow" w:cs="Arial Narrow"/>
          <w:bCs/>
          <w:sz w:val="24"/>
          <w:szCs w:val="24"/>
          <w:lang w:val="en-GB"/>
        </w:rPr>
        <w:t>Thulaganyo</w:t>
      </w:r>
      <w:proofErr w:type="spellEnd"/>
      <w:r w:rsidR="003E198A">
        <w:rPr>
          <w:rFonts w:ascii="Arial Narrow" w:hAnsi="Arial Narrow" w:cs="Arial Narrow"/>
          <w:bCs/>
          <w:sz w:val="24"/>
          <w:szCs w:val="24"/>
          <w:lang w:val="en-GB"/>
        </w:rPr>
        <w:t xml:space="preserve">  Khumalo </w:t>
      </w:r>
      <w:r w:rsidRPr="00BC0952">
        <w:rPr>
          <w:rFonts w:ascii="Arial Narrow" w:hAnsi="Arial Narrow" w:cs="Arial Narrow"/>
          <w:bCs/>
          <w:sz w:val="24"/>
          <w:szCs w:val="24"/>
          <w:lang w:val="en-GB"/>
        </w:rPr>
        <w:t>for the commitment they have shown during the budget  process.</w:t>
      </w:r>
    </w:p>
    <w:p w14:paraId="0BD0A54E" w14:textId="26FD0944" w:rsidR="001A74CD" w:rsidRDefault="001A74CD">
      <w:pPr>
        <w:pStyle w:val="ListParagraph"/>
        <w:spacing w:line="360" w:lineRule="auto"/>
        <w:ind w:left="1080"/>
        <w:jc w:val="both"/>
        <w:rPr>
          <w:rFonts w:ascii="Arial Narrow" w:hAnsi="Arial Narrow" w:cs="Arial Narrow"/>
          <w:bCs/>
          <w:sz w:val="24"/>
          <w:szCs w:val="24"/>
          <w:lang w:val="en-GB"/>
        </w:rPr>
      </w:pPr>
    </w:p>
    <w:p w14:paraId="54594B1F" w14:textId="77777777" w:rsidR="00535DF3" w:rsidRPr="003648BB" w:rsidRDefault="00535DF3">
      <w:pPr>
        <w:pStyle w:val="ListParagraph"/>
        <w:spacing w:line="360" w:lineRule="auto"/>
        <w:ind w:left="1080"/>
        <w:jc w:val="both"/>
        <w:rPr>
          <w:rFonts w:ascii="Arial Narrow" w:hAnsi="Arial Narrow" w:cs="Arial Narrow"/>
          <w:bCs/>
          <w:sz w:val="24"/>
          <w:szCs w:val="24"/>
          <w:lang w:val="en-GB"/>
        </w:rPr>
      </w:pPr>
    </w:p>
    <w:p w14:paraId="5E6247C6" w14:textId="77777777" w:rsidR="000A5314" w:rsidRPr="003E198A" w:rsidRDefault="000A5314" w:rsidP="003E198A">
      <w:pPr>
        <w:pStyle w:val="ListParagraph"/>
        <w:numPr>
          <w:ilvl w:val="0"/>
          <w:numId w:val="1"/>
        </w:numPr>
        <w:shd w:val="clear" w:color="auto" w:fill="F2F2F2" w:themeFill="background1" w:themeFillShade="F2"/>
        <w:rPr>
          <w:rFonts w:ascii="Arial Narrow" w:hAnsi="Arial Narrow" w:cs="Arial Narrow"/>
          <w:b/>
          <w:bCs/>
          <w:sz w:val="24"/>
          <w:szCs w:val="24"/>
          <w:lang w:val="en-GB"/>
        </w:rPr>
      </w:pPr>
      <w:r w:rsidRPr="003E198A">
        <w:rPr>
          <w:rFonts w:ascii="Arial Narrow" w:hAnsi="Arial Narrow" w:cs="Arial Narrow"/>
          <w:b/>
          <w:bCs/>
          <w:sz w:val="24"/>
          <w:szCs w:val="24"/>
          <w:lang w:val="en-GB"/>
        </w:rPr>
        <w:t>ADOPTION</w:t>
      </w:r>
    </w:p>
    <w:p w14:paraId="7B6857BC" w14:textId="77777777" w:rsidR="00B152B9" w:rsidRPr="003648BB" w:rsidRDefault="00B152B9" w:rsidP="00535DF3">
      <w:pPr>
        <w:spacing w:line="276" w:lineRule="auto"/>
        <w:ind w:left="720"/>
        <w:jc w:val="left"/>
        <w:rPr>
          <w:rFonts w:ascii="Arial Narrow" w:hAnsi="Arial Narrow" w:cs="Arial Narrow"/>
          <w:bCs/>
          <w:sz w:val="24"/>
          <w:szCs w:val="24"/>
          <w:lang w:val="en-GB"/>
        </w:rPr>
      </w:pPr>
    </w:p>
    <w:p w14:paraId="6CFABB35" w14:textId="77777777" w:rsidR="00DD10EF" w:rsidRPr="00D01F00" w:rsidRDefault="00881170" w:rsidP="00DD10EF">
      <w:pPr>
        <w:rPr>
          <w:rFonts w:ascii="Arial" w:hAnsi="Arial" w:cs="Arial"/>
          <w:b/>
          <w:sz w:val="24"/>
          <w:szCs w:val="24"/>
        </w:rPr>
      </w:pPr>
      <w:r w:rsidRPr="00DD10EF">
        <w:rPr>
          <w:rFonts w:ascii="Arial Narrow" w:hAnsi="Arial Narrow" w:cs="Arial Narrow"/>
          <w:bCs/>
          <w:sz w:val="24"/>
          <w:szCs w:val="24"/>
          <w:lang w:val="en-GB"/>
        </w:rPr>
        <w:t xml:space="preserve">In accordance with Rule </w:t>
      </w:r>
      <w:r w:rsidR="00DD10EF" w:rsidRPr="00DD10EF">
        <w:rPr>
          <w:rFonts w:ascii="Arial Narrow" w:hAnsi="Arial Narrow" w:cs="Arial"/>
          <w:sz w:val="24"/>
          <w:szCs w:val="24"/>
        </w:rPr>
        <w:t>117 (2) (c) read together with Rule 164</w:t>
      </w:r>
      <w:r w:rsidR="00DD10EF">
        <w:rPr>
          <w:rFonts w:ascii="Arial Narrow" w:hAnsi="Arial Narrow" w:cs="Arial"/>
          <w:sz w:val="24"/>
          <w:szCs w:val="24"/>
        </w:rPr>
        <w:t>,</w:t>
      </w:r>
      <w:r w:rsidRPr="00DD10EF">
        <w:rPr>
          <w:rFonts w:ascii="Arial Narrow" w:hAnsi="Arial Narrow" w:cs="Arial Narrow"/>
          <w:bCs/>
          <w:sz w:val="24"/>
          <w:szCs w:val="24"/>
          <w:lang w:val="en-GB"/>
        </w:rPr>
        <w:t xml:space="preserve"> I</w:t>
      </w:r>
      <w:r w:rsidR="004F62EC" w:rsidRPr="00DD10EF">
        <w:rPr>
          <w:rFonts w:ascii="Arial Narrow" w:hAnsi="Arial Narrow" w:cs="Arial Narrow"/>
          <w:bCs/>
          <w:sz w:val="24"/>
          <w:szCs w:val="24"/>
          <w:lang w:val="en-GB"/>
        </w:rPr>
        <w:t>,</w:t>
      </w:r>
      <w:r w:rsidRPr="00DD10EF">
        <w:rPr>
          <w:rFonts w:ascii="Arial Narrow" w:hAnsi="Arial Narrow" w:cs="Arial Narrow"/>
          <w:bCs/>
          <w:sz w:val="24"/>
          <w:szCs w:val="24"/>
          <w:lang w:val="en-GB"/>
        </w:rPr>
        <w:t xml:space="preserve"> </w:t>
      </w:r>
      <w:proofErr w:type="spellStart"/>
      <w:r w:rsidR="00F159F5">
        <w:rPr>
          <w:rFonts w:ascii="Arial Narrow" w:hAnsi="Arial Narrow" w:cs="Arial Narrow"/>
          <w:bCs/>
          <w:sz w:val="24"/>
          <w:szCs w:val="24"/>
          <w:lang w:val="en-GB"/>
        </w:rPr>
        <w:t>Matome</w:t>
      </w:r>
      <w:proofErr w:type="spellEnd"/>
      <w:r w:rsidR="00F159F5">
        <w:rPr>
          <w:rFonts w:ascii="Arial Narrow" w:hAnsi="Arial Narrow" w:cs="Arial Narrow"/>
          <w:bCs/>
          <w:sz w:val="24"/>
          <w:szCs w:val="24"/>
          <w:lang w:val="en-GB"/>
        </w:rPr>
        <w:t xml:space="preserve"> Chiloane</w:t>
      </w:r>
      <w:r w:rsidR="00DE6BDA" w:rsidRPr="00DD10EF">
        <w:rPr>
          <w:rFonts w:ascii="Arial Narrow" w:hAnsi="Arial Narrow" w:cs="Arial Narrow"/>
          <w:bCs/>
          <w:sz w:val="24"/>
          <w:szCs w:val="24"/>
          <w:lang w:val="en-GB"/>
        </w:rPr>
        <w:t xml:space="preserve">, </w:t>
      </w:r>
      <w:r w:rsidRPr="00DD10EF">
        <w:rPr>
          <w:rFonts w:ascii="Arial Narrow" w:hAnsi="Arial Narrow" w:cs="Arial Narrow"/>
          <w:bCs/>
          <w:sz w:val="24"/>
          <w:szCs w:val="24"/>
          <w:lang w:val="en-GB"/>
        </w:rPr>
        <w:t>the Education Portfolio Committee Chairperson he</w:t>
      </w:r>
      <w:r w:rsidR="00F116FE" w:rsidRPr="00DD10EF">
        <w:rPr>
          <w:rFonts w:ascii="Arial Narrow" w:hAnsi="Arial Narrow" w:cs="Arial Narrow"/>
          <w:bCs/>
          <w:sz w:val="24"/>
          <w:szCs w:val="24"/>
          <w:lang w:val="en-GB"/>
        </w:rPr>
        <w:t xml:space="preserve">reby recommends that this </w:t>
      </w:r>
      <w:r w:rsidR="004270DD" w:rsidRPr="00DD10EF">
        <w:rPr>
          <w:rFonts w:ascii="Arial Narrow" w:hAnsi="Arial Narrow" w:cs="Arial Narrow"/>
          <w:bCs/>
          <w:sz w:val="24"/>
          <w:szCs w:val="24"/>
          <w:lang w:val="en-GB"/>
        </w:rPr>
        <w:t>report be</w:t>
      </w:r>
      <w:r w:rsidRPr="00DD10EF">
        <w:rPr>
          <w:rFonts w:ascii="Arial Narrow" w:hAnsi="Arial Narrow" w:cs="Arial Narrow"/>
          <w:bCs/>
          <w:sz w:val="24"/>
          <w:szCs w:val="24"/>
          <w:lang w:val="en-GB"/>
        </w:rPr>
        <w:t xml:space="preserve"> adopted by the House, </w:t>
      </w:r>
      <w:proofErr w:type="gramStart"/>
      <w:r w:rsidRPr="00DD10EF">
        <w:rPr>
          <w:rFonts w:ascii="Arial Narrow" w:hAnsi="Arial Narrow" w:cs="Arial Narrow"/>
          <w:bCs/>
          <w:sz w:val="24"/>
          <w:szCs w:val="24"/>
          <w:lang w:val="en-GB"/>
        </w:rPr>
        <w:t>taking into account</w:t>
      </w:r>
      <w:proofErr w:type="gramEnd"/>
      <w:r w:rsidRPr="00DD10EF">
        <w:rPr>
          <w:rFonts w:ascii="Arial Narrow" w:hAnsi="Arial Narrow" w:cs="Arial Narrow"/>
          <w:bCs/>
          <w:sz w:val="24"/>
          <w:szCs w:val="24"/>
          <w:lang w:val="en-GB"/>
        </w:rPr>
        <w:t xml:space="preserve"> committee concerns and proposed recommendations made in this report.</w:t>
      </w:r>
      <w:r w:rsidR="00DD10EF" w:rsidRPr="00DD10EF">
        <w:rPr>
          <w:rFonts w:ascii="Arial" w:hAnsi="Arial" w:cs="Arial"/>
          <w:snapToGrid w:val="0"/>
          <w:sz w:val="24"/>
          <w:szCs w:val="24"/>
        </w:rPr>
        <w:t xml:space="preserve"> </w:t>
      </w:r>
    </w:p>
    <w:p w14:paraId="69ECE074" w14:textId="77777777" w:rsidR="00FC0724" w:rsidRPr="003648BB" w:rsidRDefault="00FC0724">
      <w:pPr>
        <w:spacing w:after="200"/>
        <w:rPr>
          <w:rFonts w:ascii="Arial Narrow" w:hAnsi="Arial Narrow" w:cs="Arial Narrow"/>
          <w:bCs/>
          <w:sz w:val="24"/>
          <w:szCs w:val="24"/>
          <w:lang w:val="en-GB"/>
        </w:rPr>
      </w:pPr>
    </w:p>
    <w:sectPr w:rsidR="00FC0724" w:rsidRPr="003648BB" w:rsidSect="00110CD7">
      <w:footerReference w:type="default" r:id="rId10"/>
      <w:footerReference w:type="first" r:id="rId11"/>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2C3E" w14:textId="77777777" w:rsidR="001B3A25" w:rsidRDefault="001B3A25" w:rsidP="00A409BC">
      <w:pPr>
        <w:spacing w:line="240" w:lineRule="auto"/>
      </w:pPr>
      <w:r>
        <w:separator/>
      </w:r>
    </w:p>
  </w:endnote>
  <w:endnote w:type="continuationSeparator" w:id="0">
    <w:p w14:paraId="46EEFBD7" w14:textId="77777777" w:rsidR="001B3A25" w:rsidRDefault="001B3A25" w:rsidP="00A40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9131723"/>
      <w:docPartObj>
        <w:docPartGallery w:val="Page Numbers (Bottom of Page)"/>
        <w:docPartUnique/>
      </w:docPartObj>
    </w:sdtPr>
    <w:sdtEndPr/>
    <w:sdtContent>
      <w:sdt>
        <w:sdtPr>
          <w:id w:val="565050523"/>
          <w:docPartObj>
            <w:docPartGallery w:val="Page Numbers (Top of Page)"/>
            <w:docPartUnique/>
          </w:docPartObj>
        </w:sdtPr>
        <w:sdtEndPr>
          <w:rPr>
            <w:i/>
          </w:rPr>
        </w:sdtEndPr>
        <w:sdtContent>
          <w:p w14:paraId="342E364D" w14:textId="77777777" w:rsidR="00C60EAE" w:rsidRPr="00601A0D" w:rsidRDefault="00C60EAE" w:rsidP="00C44CAC">
            <w:pPr>
              <w:pStyle w:val="Footer"/>
              <w:tabs>
                <w:tab w:val="left" w:pos="7685"/>
              </w:tabs>
              <w:jc w:val="left"/>
              <w:rPr>
                <w:i/>
              </w:rPr>
            </w:pPr>
            <w:r w:rsidRPr="00C052CC">
              <w:t>Education Portfolio Committee Report on the Budget</w:t>
            </w:r>
            <w:r>
              <w:t xml:space="preserve"> Vote for the 2019/20 FY</w:t>
            </w:r>
            <w:r w:rsidRPr="00601A0D">
              <w:rPr>
                <w:i/>
              </w:rPr>
              <w:tab/>
              <w:t xml:space="preserve">Page </w:t>
            </w:r>
            <w:r w:rsidRPr="00601A0D">
              <w:rPr>
                <w:b/>
                <w:i/>
                <w:sz w:val="24"/>
                <w:szCs w:val="24"/>
              </w:rPr>
              <w:fldChar w:fldCharType="begin"/>
            </w:r>
            <w:r w:rsidRPr="00601A0D">
              <w:rPr>
                <w:b/>
                <w:i/>
              </w:rPr>
              <w:instrText xml:space="preserve"> PAGE </w:instrText>
            </w:r>
            <w:r w:rsidRPr="00601A0D">
              <w:rPr>
                <w:b/>
                <w:i/>
                <w:sz w:val="24"/>
                <w:szCs w:val="24"/>
              </w:rPr>
              <w:fldChar w:fldCharType="separate"/>
            </w:r>
            <w:r>
              <w:rPr>
                <w:b/>
                <w:i/>
                <w:noProof/>
              </w:rPr>
              <w:t>26</w:t>
            </w:r>
            <w:r w:rsidRPr="00601A0D">
              <w:rPr>
                <w:b/>
                <w:i/>
                <w:sz w:val="24"/>
                <w:szCs w:val="24"/>
              </w:rPr>
              <w:fldChar w:fldCharType="end"/>
            </w:r>
            <w:r w:rsidRPr="00601A0D">
              <w:rPr>
                <w:i/>
              </w:rPr>
              <w:t xml:space="preserve"> of </w:t>
            </w:r>
            <w:r w:rsidRPr="00601A0D">
              <w:rPr>
                <w:b/>
                <w:i/>
                <w:sz w:val="24"/>
                <w:szCs w:val="24"/>
              </w:rPr>
              <w:fldChar w:fldCharType="begin"/>
            </w:r>
            <w:r w:rsidRPr="00601A0D">
              <w:rPr>
                <w:b/>
                <w:i/>
              </w:rPr>
              <w:instrText xml:space="preserve"> NUMPAGES  </w:instrText>
            </w:r>
            <w:r w:rsidRPr="00601A0D">
              <w:rPr>
                <w:b/>
                <w:i/>
                <w:sz w:val="24"/>
                <w:szCs w:val="24"/>
              </w:rPr>
              <w:fldChar w:fldCharType="separate"/>
            </w:r>
            <w:r>
              <w:rPr>
                <w:b/>
                <w:i/>
                <w:noProof/>
              </w:rPr>
              <w:t>26</w:t>
            </w:r>
            <w:r w:rsidRPr="00601A0D">
              <w:rPr>
                <w:b/>
                <w:i/>
                <w:sz w:val="24"/>
                <w:szCs w:val="24"/>
              </w:rPr>
              <w:fldChar w:fldCharType="end"/>
            </w:r>
          </w:p>
        </w:sdtContent>
      </w:sdt>
    </w:sdtContent>
  </w:sdt>
  <w:p w14:paraId="6BE5FC44" w14:textId="77777777" w:rsidR="00C60EAE" w:rsidRDefault="00C60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953474310"/>
      <w:docPartObj>
        <w:docPartGallery w:val="Page Numbers (Bottom of Page)"/>
        <w:docPartUnique/>
      </w:docPartObj>
    </w:sdtPr>
    <w:sdtEndPr/>
    <w:sdtContent>
      <w:sdt>
        <w:sdtPr>
          <w:rPr>
            <w:i/>
          </w:rPr>
          <w:id w:val="860082579"/>
          <w:docPartObj>
            <w:docPartGallery w:val="Page Numbers (Top of Page)"/>
            <w:docPartUnique/>
          </w:docPartObj>
        </w:sdtPr>
        <w:sdtEndPr/>
        <w:sdtContent>
          <w:p w14:paraId="6697ED46" w14:textId="77777777" w:rsidR="00C60EAE" w:rsidRPr="00110CD7" w:rsidRDefault="00C60EAE" w:rsidP="00110CD7">
            <w:pPr>
              <w:pStyle w:val="Footer"/>
              <w:tabs>
                <w:tab w:val="left" w:pos="7782"/>
              </w:tabs>
              <w:jc w:val="left"/>
              <w:rPr>
                <w:i/>
              </w:rPr>
            </w:pPr>
            <w:r>
              <w:rPr>
                <w:i/>
              </w:rPr>
              <w:t xml:space="preserve">__________________________________________________________________________________Education Portfolio </w:t>
            </w:r>
            <w:r w:rsidRPr="00110CD7">
              <w:rPr>
                <w:i/>
              </w:rPr>
              <w:t xml:space="preserve">Committee </w:t>
            </w:r>
            <w:r>
              <w:rPr>
                <w:i/>
              </w:rPr>
              <w:t xml:space="preserve">Report on  </w:t>
            </w:r>
            <w:r w:rsidRPr="00110CD7">
              <w:rPr>
                <w:i/>
              </w:rPr>
              <w:t>Budget</w:t>
            </w:r>
            <w:r>
              <w:rPr>
                <w:i/>
              </w:rPr>
              <w:t xml:space="preserve"> Vote 5</w:t>
            </w:r>
            <w:r w:rsidRPr="00110CD7">
              <w:rPr>
                <w:i/>
              </w:rPr>
              <w:tab/>
            </w:r>
            <w:r w:rsidRPr="00110CD7">
              <w:rPr>
                <w:i/>
              </w:rPr>
              <w:tab/>
              <w:t xml:space="preserve">Page </w:t>
            </w:r>
            <w:r w:rsidRPr="00110CD7">
              <w:rPr>
                <w:b/>
                <w:bCs/>
                <w:i/>
                <w:sz w:val="24"/>
                <w:szCs w:val="24"/>
              </w:rPr>
              <w:fldChar w:fldCharType="begin"/>
            </w:r>
            <w:r w:rsidRPr="00110CD7">
              <w:rPr>
                <w:b/>
                <w:bCs/>
                <w:i/>
              </w:rPr>
              <w:instrText xml:space="preserve"> PAGE </w:instrText>
            </w:r>
            <w:r w:rsidRPr="00110CD7">
              <w:rPr>
                <w:b/>
                <w:bCs/>
                <w:i/>
                <w:sz w:val="24"/>
                <w:szCs w:val="24"/>
              </w:rPr>
              <w:fldChar w:fldCharType="separate"/>
            </w:r>
            <w:r>
              <w:rPr>
                <w:b/>
                <w:bCs/>
                <w:i/>
                <w:noProof/>
              </w:rPr>
              <w:t>1</w:t>
            </w:r>
            <w:r w:rsidRPr="00110CD7">
              <w:rPr>
                <w:b/>
                <w:bCs/>
                <w:i/>
                <w:sz w:val="24"/>
                <w:szCs w:val="24"/>
              </w:rPr>
              <w:fldChar w:fldCharType="end"/>
            </w:r>
            <w:r w:rsidRPr="00110CD7">
              <w:rPr>
                <w:i/>
              </w:rPr>
              <w:t xml:space="preserve"> of </w:t>
            </w:r>
            <w:r w:rsidRPr="00110CD7">
              <w:rPr>
                <w:b/>
                <w:bCs/>
                <w:i/>
                <w:sz w:val="24"/>
                <w:szCs w:val="24"/>
              </w:rPr>
              <w:fldChar w:fldCharType="begin"/>
            </w:r>
            <w:r w:rsidRPr="00110CD7">
              <w:rPr>
                <w:b/>
                <w:bCs/>
                <w:i/>
              </w:rPr>
              <w:instrText xml:space="preserve"> NUMPAGES  </w:instrText>
            </w:r>
            <w:r w:rsidRPr="00110CD7">
              <w:rPr>
                <w:b/>
                <w:bCs/>
                <w:i/>
                <w:sz w:val="24"/>
                <w:szCs w:val="24"/>
              </w:rPr>
              <w:fldChar w:fldCharType="separate"/>
            </w:r>
            <w:r>
              <w:rPr>
                <w:b/>
                <w:bCs/>
                <w:i/>
                <w:noProof/>
              </w:rPr>
              <w:t>1</w:t>
            </w:r>
            <w:r w:rsidRPr="00110CD7">
              <w:rPr>
                <w:b/>
                <w:bCs/>
                <w:i/>
                <w:sz w:val="24"/>
                <w:szCs w:val="24"/>
              </w:rPr>
              <w:fldChar w:fldCharType="end"/>
            </w:r>
          </w:p>
        </w:sdtContent>
      </w:sdt>
    </w:sdtContent>
  </w:sdt>
  <w:p w14:paraId="6D7695BB" w14:textId="77777777" w:rsidR="00C60EAE" w:rsidRDefault="00C60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9BFC6" w14:textId="77777777" w:rsidR="001B3A25" w:rsidRDefault="001B3A25" w:rsidP="00A409BC">
      <w:pPr>
        <w:spacing w:line="240" w:lineRule="auto"/>
      </w:pPr>
      <w:r>
        <w:separator/>
      </w:r>
    </w:p>
  </w:footnote>
  <w:footnote w:type="continuationSeparator" w:id="0">
    <w:p w14:paraId="06CCCCE1" w14:textId="77777777" w:rsidR="001B3A25" w:rsidRDefault="001B3A25" w:rsidP="00A409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DB1"/>
    <w:multiLevelType w:val="hybridMultilevel"/>
    <w:tmpl w:val="99664A7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169A36F2"/>
    <w:multiLevelType w:val="hybridMultilevel"/>
    <w:tmpl w:val="3836D3E0"/>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6C83BCB"/>
    <w:multiLevelType w:val="hybridMultilevel"/>
    <w:tmpl w:val="F42286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E82204"/>
    <w:multiLevelType w:val="hybridMultilevel"/>
    <w:tmpl w:val="CC4299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FC33F95"/>
    <w:multiLevelType w:val="hybridMultilevel"/>
    <w:tmpl w:val="CBB0D46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046DB6"/>
    <w:multiLevelType w:val="hybridMultilevel"/>
    <w:tmpl w:val="3A4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5197F"/>
    <w:multiLevelType w:val="hybridMultilevel"/>
    <w:tmpl w:val="B53E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72ADF"/>
    <w:multiLevelType w:val="hybridMultilevel"/>
    <w:tmpl w:val="DA8842D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F21DBC"/>
    <w:multiLevelType w:val="hybridMultilevel"/>
    <w:tmpl w:val="CCF0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3F83"/>
    <w:multiLevelType w:val="hybridMultilevel"/>
    <w:tmpl w:val="9B1271C2"/>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9A37D0C"/>
    <w:multiLevelType w:val="hybridMultilevel"/>
    <w:tmpl w:val="EEF8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B790D"/>
    <w:multiLevelType w:val="hybridMultilevel"/>
    <w:tmpl w:val="55481C16"/>
    <w:lvl w:ilvl="0" w:tplc="1C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107234FC">
      <w:start w:val="1"/>
      <w:numFmt w:val="decimal"/>
      <w:lvlText w:val="%4."/>
      <w:lvlJc w:val="left"/>
      <w:pPr>
        <w:tabs>
          <w:tab w:val="num" w:pos="2880"/>
        </w:tabs>
        <w:ind w:left="2880" w:hanging="360"/>
      </w:pPr>
      <w:rPr>
        <w:rFonts w:ascii="Arial Narrow" w:eastAsiaTheme="minorHAnsi" w:hAnsi="Arial Narrow" w:cs="Arial Narrow"/>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34253049"/>
    <w:multiLevelType w:val="hybridMultilevel"/>
    <w:tmpl w:val="3AB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6081F"/>
    <w:multiLevelType w:val="hybridMultilevel"/>
    <w:tmpl w:val="93CEC7B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34D2643"/>
    <w:multiLevelType w:val="hybridMultilevel"/>
    <w:tmpl w:val="AC6A14D8"/>
    <w:lvl w:ilvl="0" w:tplc="9B386218">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474953"/>
    <w:multiLevelType w:val="hybridMultilevel"/>
    <w:tmpl w:val="51988A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AA73DDB"/>
    <w:multiLevelType w:val="hybridMultilevel"/>
    <w:tmpl w:val="9880118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2A4E18"/>
    <w:multiLevelType w:val="hybridMultilevel"/>
    <w:tmpl w:val="4496BC3A"/>
    <w:lvl w:ilvl="0" w:tplc="1C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1795C6A"/>
    <w:multiLevelType w:val="hybridMultilevel"/>
    <w:tmpl w:val="9F4C952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D001E4D"/>
    <w:multiLevelType w:val="hybridMultilevel"/>
    <w:tmpl w:val="7A904DAE"/>
    <w:lvl w:ilvl="0" w:tplc="1C090001">
      <w:start w:val="1"/>
      <w:numFmt w:val="bullet"/>
      <w:lvlText w:val=""/>
      <w:lvlJc w:val="left"/>
      <w:pPr>
        <w:ind w:left="720" w:hanging="360"/>
      </w:pPr>
      <w:rPr>
        <w:rFonts w:ascii="Symbol" w:hAnsi="Symbol" w:hint="default"/>
      </w:rPr>
    </w:lvl>
    <w:lvl w:ilvl="1" w:tplc="7E82CE2E">
      <w:numFmt w:val="bullet"/>
      <w:lvlText w:val="•"/>
      <w:lvlJc w:val="left"/>
      <w:pPr>
        <w:ind w:left="1800" w:hanging="720"/>
      </w:pPr>
      <w:rPr>
        <w:rFonts w:ascii="Arial Narrow" w:eastAsiaTheme="minorHAnsi" w:hAnsi="Arial Narrow"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F1C7599"/>
    <w:multiLevelType w:val="hybridMultilevel"/>
    <w:tmpl w:val="80BC50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F21105"/>
    <w:multiLevelType w:val="hybridMultilevel"/>
    <w:tmpl w:val="5FCC8E5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7EB016B"/>
    <w:multiLevelType w:val="hybridMultilevel"/>
    <w:tmpl w:val="2B363BD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8D57B1D"/>
    <w:multiLevelType w:val="hybridMultilevel"/>
    <w:tmpl w:val="55564BF0"/>
    <w:lvl w:ilvl="0" w:tplc="1C090001">
      <w:start w:val="1"/>
      <w:numFmt w:val="bullet"/>
      <w:lvlText w:val=""/>
      <w:lvlJc w:val="left"/>
      <w:pPr>
        <w:ind w:left="1080" w:hanging="360"/>
      </w:pPr>
      <w:rPr>
        <w:rFonts w:ascii="Symbol" w:hAnsi="Symbol" w:hint="default"/>
      </w:rPr>
    </w:lvl>
    <w:lvl w:ilvl="1" w:tplc="BAA629D6">
      <w:numFmt w:val="bullet"/>
      <w:lvlText w:val="•"/>
      <w:lvlJc w:val="left"/>
      <w:pPr>
        <w:ind w:left="1800" w:hanging="360"/>
      </w:pPr>
      <w:rPr>
        <w:rFonts w:ascii="Arial Narrow" w:eastAsiaTheme="minorHAnsi" w:hAnsi="Arial Narrow" w:cs="Arial Narro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F596A0D"/>
    <w:multiLevelType w:val="hybridMultilevel"/>
    <w:tmpl w:val="8B40C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F7DD0"/>
    <w:multiLevelType w:val="hybridMultilevel"/>
    <w:tmpl w:val="BBD0A89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DC5D3F"/>
    <w:multiLevelType w:val="hybridMultilevel"/>
    <w:tmpl w:val="1C08CA0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5D3F27"/>
    <w:multiLevelType w:val="hybridMultilevel"/>
    <w:tmpl w:val="FEC69A02"/>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9701495"/>
    <w:multiLevelType w:val="hybridMultilevel"/>
    <w:tmpl w:val="F9E21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267BB"/>
    <w:multiLevelType w:val="hybridMultilevel"/>
    <w:tmpl w:val="9F0C2FB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EA723E9"/>
    <w:multiLevelType w:val="hybridMultilevel"/>
    <w:tmpl w:val="BB8444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F7040CB"/>
    <w:multiLevelType w:val="hybridMultilevel"/>
    <w:tmpl w:val="BDF6320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9"/>
  </w:num>
  <w:num w:numId="4">
    <w:abstractNumId w:val="17"/>
  </w:num>
  <w:num w:numId="5">
    <w:abstractNumId w:val="23"/>
  </w:num>
  <w:num w:numId="6">
    <w:abstractNumId w:val="3"/>
  </w:num>
  <w:num w:numId="7">
    <w:abstractNumId w:val="2"/>
  </w:num>
  <w:num w:numId="8">
    <w:abstractNumId w:val="27"/>
  </w:num>
  <w:num w:numId="9">
    <w:abstractNumId w:val="22"/>
  </w:num>
  <w:num w:numId="10">
    <w:abstractNumId w:val="4"/>
  </w:num>
  <w:num w:numId="11">
    <w:abstractNumId w:val="31"/>
  </w:num>
  <w:num w:numId="12">
    <w:abstractNumId w:val="30"/>
  </w:num>
  <w:num w:numId="13">
    <w:abstractNumId w:val="9"/>
  </w:num>
  <w:num w:numId="14">
    <w:abstractNumId w:val="7"/>
  </w:num>
  <w:num w:numId="15">
    <w:abstractNumId w:val="25"/>
  </w:num>
  <w:num w:numId="16">
    <w:abstractNumId w:val="0"/>
  </w:num>
  <w:num w:numId="17">
    <w:abstractNumId w:val="29"/>
  </w:num>
  <w:num w:numId="18">
    <w:abstractNumId w:val="13"/>
  </w:num>
  <w:num w:numId="19">
    <w:abstractNumId w:val="21"/>
  </w:num>
  <w:num w:numId="20">
    <w:abstractNumId w:val="14"/>
  </w:num>
  <w:num w:numId="21">
    <w:abstractNumId w:val="10"/>
  </w:num>
  <w:num w:numId="22">
    <w:abstractNumId w:val="8"/>
  </w:num>
  <w:num w:numId="23">
    <w:abstractNumId w:val="5"/>
  </w:num>
  <w:num w:numId="24">
    <w:abstractNumId w:val="12"/>
  </w:num>
  <w:num w:numId="25">
    <w:abstractNumId w:val="28"/>
  </w:num>
  <w:num w:numId="26">
    <w:abstractNumId w:val="16"/>
  </w:num>
  <w:num w:numId="27">
    <w:abstractNumId w:val="24"/>
  </w:num>
  <w:num w:numId="28">
    <w:abstractNumId w:val="20"/>
  </w:num>
  <w:num w:numId="29">
    <w:abstractNumId w:val="6"/>
  </w:num>
  <w:num w:numId="30">
    <w:abstractNumId w:val="18"/>
  </w:num>
  <w:num w:numId="31">
    <w:abstractNumId w:val="26"/>
  </w:num>
  <w:num w:numId="3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BC"/>
    <w:rsid w:val="000048C8"/>
    <w:rsid w:val="00005220"/>
    <w:rsid w:val="00005B47"/>
    <w:rsid w:val="00010184"/>
    <w:rsid w:val="00011947"/>
    <w:rsid w:val="00011DEE"/>
    <w:rsid w:val="0001544F"/>
    <w:rsid w:val="000313FE"/>
    <w:rsid w:val="000315CA"/>
    <w:rsid w:val="00031B90"/>
    <w:rsid w:val="00040AE7"/>
    <w:rsid w:val="00043087"/>
    <w:rsid w:val="00044C97"/>
    <w:rsid w:val="00054A57"/>
    <w:rsid w:val="000607A5"/>
    <w:rsid w:val="000607CC"/>
    <w:rsid w:val="00060B7D"/>
    <w:rsid w:val="00063342"/>
    <w:rsid w:val="00066951"/>
    <w:rsid w:val="000761DA"/>
    <w:rsid w:val="000851F3"/>
    <w:rsid w:val="000925B7"/>
    <w:rsid w:val="000957C8"/>
    <w:rsid w:val="000A306C"/>
    <w:rsid w:val="000A3C75"/>
    <w:rsid w:val="000A5314"/>
    <w:rsid w:val="000B24BD"/>
    <w:rsid w:val="000B279C"/>
    <w:rsid w:val="000B7EAC"/>
    <w:rsid w:val="000C5BB9"/>
    <w:rsid w:val="000C6646"/>
    <w:rsid w:val="000D2E64"/>
    <w:rsid w:val="000D3830"/>
    <w:rsid w:val="000D65BD"/>
    <w:rsid w:val="000F557D"/>
    <w:rsid w:val="00101AC1"/>
    <w:rsid w:val="0010272E"/>
    <w:rsid w:val="00106404"/>
    <w:rsid w:val="00110CD7"/>
    <w:rsid w:val="00111EDC"/>
    <w:rsid w:val="001143BF"/>
    <w:rsid w:val="00114610"/>
    <w:rsid w:val="00123264"/>
    <w:rsid w:val="001511AD"/>
    <w:rsid w:val="00151F9F"/>
    <w:rsid w:val="00157E6E"/>
    <w:rsid w:val="00163E1F"/>
    <w:rsid w:val="00164787"/>
    <w:rsid w:val="00172D55"/>
    <w:rsid w:val="00173C61"/>
    <w:rsid w:val="001817DF"/>
    <w:rsid w:val="00184875"/>
    <w:rsid w:val="00190C72"/>
    <w:rsid w:val="00193C25"/>
    <w:rsid w:val="00194C01"/>
    <w:rsid w:val="001976D5"/>
    <w:rsid w:val="00197B88"/>
    <w:rsid w:val="001A74CD"/>
    <w:rsid w:val="001A7BE4"/>
    <w:rsid w:val="001B3A25"/>
    <w:rsid w:val="001B71AE"/>
    <w:rsid w:val="001E3636"/>
    <w:rsid w:val="001E5B73"/>
    <w:rsid w:val="001F1FD7"/>
    <w:rsid w:val="001F6119"/>
    <w:rsid w:val="001F7072"/>
    <w:rsid w:val="00205857"/>
    <w:rsid w:val="00206B30"/>
    <w:rsid w:val="0021292C"/>
    <w:rsid w:val="00213FAF"/>
    <w:rsid w:val="00215FCF"/>
    <w:rsid w:val="00223D71"/>
    <w:rsid w:val="002310EB"/>
    <w:rsid w:val="00234E5A"/>
    <w:rsid w:val="00244D1F"/>
    <w:rsid w:val="00246FD4"/>
    <w:rsid w:val="00254251"/>
    <w:rsid w:val="002555E3"/>
    <w:rsid w:val="002646B5"/>
    <w:rsid w:val="0027259A"/>
    <w:rsid w:val="00272853"/>
    <w:rsid w:val="00277909"/>
    <w:rsid w:val="002836F9"/>
    <w:rsid w:val="0028602B"/>
    <w:rsid w:val="00287A5A"/>
    <w:rsid w:val="00297379"/>
    <w:rsid w:val="002A2D9D"/>
    <w:rsid w:val="002A398A"/>
    <w:rsid w:val="002B4D77"/>
    <w:rsid w:val="002C32F3"/>
    <w:rsid w:val="002C7A58"/>
    <w:rsid w:val="002D1FA9"/>
    <w:rsid w:val="002D6668"/>
    <w:rsid w:val="002E50BD"/>
    <w:rsid w:val="002E5C16"/>
    <w:rsid w:val="0030099C"/>
    <w:rsid w:val="0030333E"/>
    <w:rsid w:val="00303CD6"/>
    <w:rsid w:val="00307A90"/>
    <w:rsid w:val="00323008"/>
    <w:rsid w:val="003248BC"/>
    <w:rsid w:val="003307FF"/>
    <w:rsid w:val="003338A9"/>
    <w:rsid w:val="003338B9"/>
    <w:rsid w:val="003377BD"/>
    <w:rsid w:val="0034217E"/>
    <w:rsid w:val="00351C23"/>
    <w:rsid w:val="00351EE2"/>
    <w:rsid w:val="00353730"/>
    <w:rsid w:val="00355AFC"/>
    <w:rsid w:val="0035658F"/>
    <w:rsid w:val="00357617"/>
    <w:rsid w:val="003648BB"/>
    <w:rsid w:val="00365E2B"/>
    <w:rsid w:val="00382F5B"/>
    <w:rsid w:val="00383DB9"/>
    <w:rsid w:val="003A7657"/>
    <w:rsid w:val="003B0014"/>
    <w:rsid w:val="003B0EA2"/>
    <w:rsid w:val="003B4A05"/>
    <w:rsid w:val="003B5CBA"/>
    <w:rsid w:val="003C03BA"/>
    <w:rsid w:val="003C3C12"/>
    <w:rsid w:val="003E198A"/>
    <w:rsid w:val="003F1CDB"/>
    <w:rsid w:val="003F506D"/>
    <w:rsid w:val="0040117B"/>
    <w:rsid w:val="00404566"/>
    <w:rsid w:val="0040585C"/>
    <w:rsid w:val="00407595"/>
    <w:rsid w:val="00420871"/>
    <w:rsid w:val="004226FA"/>
    <w:rsid w:val="00423F27"/>
    <w:rsid w:val="004270DD"/>
    <w:rsid w:val="00434229"/>
    <w:rsid w:val="00434408"/>
    <w:rsid w:val="00442483"/>
    <w:rsid w:val="0044413A"/>
    <w:rsid w:val="004558EB"/>
    <w:rsid w:val="00455ECA"/>
    <w:rsid w:val="00457A0A"/>
    <w:rsid w:val="00465D15"/>
    <w:rsid w:val="00471D43"/>
    <w:rsid w:val="00474003"/>
    <w:rsid w:val="0048446C"/>
    <w:rsid w:val="004904F7"/>
    <w:rsid w:val="004919C5"/>
    <w:rsid w:val="004926AE"/>
    <w:rsid w:val="004949D6"/>
    <w:rsid w:val="004A1FE9"/>
    <w:rsid w:val="004A3CA9"/>
    <w:rsid w:val="004C0BAE"/>
    <w:rsid w:val="004C2BF2"/>
    <w:rsid w:val="004C38E1"/>
    <w:rsid w:val="004C789F"/>
    <w:rsid w:val="004D0426"/>
    <w:rsid w:val="004D05F3"/>
    <w:rsid w:val="004E0F73"/>
    <w:rsid w:val="004E3D03"/>
    <w:rsid w:val="004E51D9"/>
    <w:rsid w:val="004F0AFF"/>
    <w:rsid w:val="004F2CA5"/>
    <w:rsid w:val="004F4941"/>
    <w:rsid w:val="004F62EC"/>
    <w:rsid w:val="00513CDA"/>
    <w:rsid w:val="00517B89"/>
    <w:rsid w:val="005265CC"/>
    <w:rsid w:val="005273F6"/>
    <w:rsid w:val="005279C5"/>
    <w:rsid w:val="00530334"/>
    <w:rsid w:val="00531AC7"/>
    <w:rsid w:val="00535DF3"/>
    <w:rsid w:val="005401B0"/>
    <w:rsid w:val="00541587"/>
    <w:rsid w:val="00543171"/>
    <w:rsid w:val="00546584"/>
    <w:rsid w:val="005509A9"/>
    <w:rsid w:val="00553106"/>
    <w:rsid w:val="00554588"/>
    <w:rsid w:val="00557341"/>
    <w:rsid w:val="00557A42"/>
    <w:rsid w:val="00562D33"/>
    <w:rsid w:val="005654BE"/>
    <w:rsid w:val="0057231A"/>
    <w:rsid w:val="00573412"/>
    <w:rsid w:val="00573D31"/>
    <w:rsid w:val="00575014"/>
    <w:rsid w:val="0057729B"/>
    <w:rsid w:val="0058371B"/>
    <w:rsid w:val="005846D5"/>
    <w:rsid w:val="00590719"/>
    <w:rsid w:val="005926B6"/>
    <w:rsid w:val="005959A1"/>
    <w:rsid w:val="00595EB1"/>
    <w:rsid w:val="00595F01"/>
    <w:rsid w:val="005A20B8"/>
    <w:rsid w:val="005A3CB7"/>
    <w:rsid w:val="005A7D5D"/>
    <w:rsid w:val="005B1EB2"/>
    <w:rsid w:val="005B1EE0"/>
    <w:rsid w:val="005B24FF"/>
    <w:rsid w:val="005B51FF"/>
    <w:rsid w:val="005B54F4"/>
    <w:rsid w:val="005C1A63"/>
    <w:rsid w:val="005C7D1C"/>
    <w:rsid w:val="005D1812"/>
    <w:rsid w:val="005D2EE6"/>
    <w:rsid w:val="005D70EE"/>
    <w:rsid w:val="005D7CF8"/>
    <w:rsid w:val="005E0BC4"/>
    <w:rsid w:val="005E6305"/>
    <w:rsid w:val="005F34B9"/>
    <w:rsid w:val="005F4390"/>
    <w:rsid w:val="00601A0D"/>
    <w:rsid w:val="00605821"/>
    <w:rsid w:val="0060602E"/>
    <w:rsid w:val="0061133C"/>
    <w:rsid w:val="006122F4"/>
    <w:rsid w:val="00616A4F"/>
    <w:rsid w:val="006327B8"/>
    <w:rsid w:val="00633212"/>
    <w:rsid w:val="006345BA"/>
    <w:rsid w:val="006351E6"/>
    <w:rsid w:val="00635E93"/>
    <w:rsid w:val="00635F7B"/>
    <w:rsid w:val="0065176F"/>
    <w:rsid w:val="00654E07"/>
    <w:rsid w:val="00655120"/>
    <w:rsid w:val="00656638"/>
    <w:rsid w:val="00665F2E"/>
    <w:rsid w:val="00676870"/>
    <w:rsid w:val="00681EBA"/>
    <w:rsid w:val="0068759A"/>
    <w:rsid w:val="00690548"/>
    <w:rsid w:val="00694BDD"/>
    <w:rsid w:val="006A0026"/>
    <w:rsid w:val="006A0C56"/>
    <w:rsid w:val="006A2EB0"/>
    <w:rsid w:val="006A7E71"/>
    <w:rsid w:val="006B1CF8"/>
    <w:rsid w:val="006B33A1"/>
    <w:rsid w:val="006B44DE"/>
    <w:rsid w:val="006B5222"/>
    <w:rsid w:val="006E0EDA"/>
    <w:rsid w:val="006E7785"/>
    <w:rsid w:val="006F1B47"/>
    <w:rsid w:val="006F6AC4"/>
    <w:rsid w:val="006F6E95"/>
    <w:rsid w:val="00702FE0"/>
    <w:rsid w:val="0070348E"/>
    <w:rsid w:val="007076E8"/>
    <w:rsid w:val="00711E45"/>
    <w:rsid w:val="0071650D"/>
    <w:rsid w:val="007207AF"/>
    <w:rsid w:val="00723976"/>
    <w:rsid w:val="00730CC2"/>
    <w:rsid w:val="00736362"/>
    <w:rsid w:val="00736471"/>
    <w:rsid w:val="00754B11"/>
    <w:rsid w:val="00755B21"/>
    <w:rsid w:val="00760B00"/>
    <w:rsid w:val="007621B7"/>
    <w:rsid w:val="007651CA"/>
    <w:rsid w:val="0077149D"/>
    <w:rsid w:val="00772CEB"/>
    <w:rsid w:val="00776EB1"/>
    <w:rsid w:val="00781D0E"/>
    <w:rsid w:val="00782EB7"/>
    <w:rsid w:val="0078547B"/>
    <w:rsid w:val="00787CC9"/>
    <w:rsid w:val="007A054D"/>
    <w:rsid w:val="007A24A3"/>
    <w:rsid w:val="007A7110"/>
    <w:rsid w:val="007B482E"/>
    <w:rsid w:val="007B5565"/>
    <w:rsid w:val="007B597F"/>
    <w:rsid w:val="007B7157"/>
    <w:rsid w:val="007C501D"/>
    <w:rsid w:val="007E5250"/>
    <w:rsid w:val="007E598F"/>
    <w:rsid w:val="007E5A8D"/>
    <w:rsid w:val="007E6581"/>
    <w:rsid w:val="007F134B"/>
    <w:rsid w:val="007F2F11"/>
    <w:rsid w:val="007F4C12"/>
    <w:rsid w:val="00812124"/>
    <w:rsid w:val="0081553B"/>
    <w:rsid w:val="00817651"/>
    <w:rsid w:val="008177B4"/>
    <w:rsid w:val="0081782E"/>
    <w:rsid w:val="00821AF6"/>
    <w:rsid w:val="0082295F"/>
    <w:rsid w:val="00824AA1"/>
    <w:rsid w:val="00830EC3"/>
    <w:rsid w:val="00834ADD"/>
    <w:rsid w:val="008424A9"/>
    <w:rsid w:val="008473B3"/>
    <w:rsid w:val="0085145E"/>
    <w:rsid w:val="0086165C"/>
    <w:rsid w:val="00861E25"/>
    <w:rsid w:val="00881170"/>
    <w:rsid w:val="0088192A"/>
    <w:rsid w:val="00881DD8"/>
    <w:rsid w:val="00883279"/>
    <w:rsid w:val="00883376"/>
    <w:rsid w:val="008879A6"/>
    <w:rsid w:val="00892C90"/>
    <w:rsid w:val="00897D52"/>
    <w:rsid w:val="008A053B"/>
    <w:rsid w:val="008A0FBB"/>
    <w:rsid w:val="008A428D"/>
    <w:rsid w:val="008A6C06"/>
    <w:rsid w:val="008A79A7"/>
    <w:rsid w:val="008A7AB2"/>
    <w:rsid w:val="008B17A9"/>
    <w:rsid w:val="008B2E4E"/>
    <w:rsid w:val="008C2041"/>
    <w:rsid w:val="008C4851"/>
    <w:rsid w:val="008C76F0"/>
    <w:rsid w:val="008D0AF6"/>
    <w:rsid w:val="008F4600"/>
    <w:rsid w:val="0090404F"/>
    <w:rsid w:val="00906369"/>
    <w:rsid w:val="0091520C"/>
    <w:rsid w:val="00915913"/>
    <w:rsid w:val="00917CFF"/>
    <w:rsid w:val="00922419"/>
    <w:rsid w:val="00923B97"/>
    <w:rsid w:val="00930236"/>
    <w:rsid w:val="00931BB2"/>
    <w:rsid w:val="0093284B"/>
    <w:rsid w:val="009341CE"/>
    <w:rsid w:val="00945C7E"/>
    <w:rsid w:val="00946588"/>
    <w:rsid w:val="009563D4"/>
    <w:rsid w:val="00961375"/>
    <w:rsid w:val="00963F31"/>
    <w:rsid w:val="0096696D"/>
    <w:rsid w:val="00970C2B"/>
    <w:rsid w:val="00972D1E"/>
    <w:rsid w:val="00973931"/>
    <w:rsid w:val="00982796"/>
    <w:rsid w:val="009868B1"/>
    <w:rsid w:val="00993433"/>
    <w:rsid w:val="009B0DC1"/>
    <w:rsid w:val="009B2DCB"/>
    <w:rsid w:val="009B423F"/>
    <w:rsid w:val="009B7C98"/>
    <w:rsid w:val="009C12B9"/>
    <w:rsid w:val="009C5EBA"/>
    <w:rsid w:val="009D1822"/>
    <w:rsid w:val="009D1E5B"/>
    <w:rsid w:val="009D5216"/>
    <w:rsid w:val="009D66EA"/>
    <w:rsid w:val="009F0313"/>
    <w:rsid w:val="009F0515"/>
    <w:rsid w:val="009F19F8"/>
    <w:rsid w:val="009F4A0A"/>
    <w:rsid w:val="00A02ACB"/>
    <w:rsid w:val="00A05886"/>
    <w:rsid w:val="00A10665"/>
    <w:rsid w:val="00A1482D"/>
    <w:rsid w:val="00A17700"/>
    <w:rsid w:val="00A17992"/>
    <w:rsid w:val="00A31FC2"/>
    <w:rsid w:val="00A3290B"/>
    <w:rsid w:val="00A409BC"/>
    <w:rsid w:val="00A4689D"/>
    <w:rsid w:val="00A506ED"/>
    <w:rsid w:val="00A53F00"/>
    <w:rsid w:val="00A6078D"/>
    <w:rsid w:val="00A62E6A"/>
    <w:rsid w:val="00A63246"/>
    <w:rsid w:val="00A71974"/>
    <w:rsid w:val="00A71CE5"/>
    <w:rsid w:val="00A71FAE"/>
    <w:rsid w:val="00A75D68"/>
    <w:rsid w:val="00A7650A"/>
    <w:rsid w:val="00A80B78"/>
    <w:rsid w:val="00A814E2"/>
    <w:rsid w:val="00A82A5A"/>
    <w:rsid w:val="00A9023E"/>
    <w:rsid w:val="00A9595D"/>
    <w:rsid w:val="00A96357"/>
    <w:rsid w:val="00AA02DC"/>
    <w:rsid w:val="00AA1AE6"/>
    <w:rsid w:val="00AA2C88"/>
    <w:rsid w:val="00AB3752"/>
    <w:rsid w:val="00AB4B68"/>
    <w:rsid w:val="00AC778A"/>
    <w:rsid w:val="00AC78E3"/>
    <w:rsid w:val="00AD4173"/>
    <w:rsid w:val="00AD514D"/>
    <w:rsid w:val="00AE02DB"/>
    <w:rsid w:val="00AE1427"/>
    <w:rsid w:val="00AE425A"/>
    <w:rsid w:val="00AE4335"/>
    <w:rsid w:val="00AE5407"/>
    <w:rsid w:val="00AE5BCE"/>
    <w:rsid w:val="00AF0FFF"/>
    <w:rsid w:val="00AF1399"/>
    <w:rsid w:val="00AF1924"/>
    <w:rsid w:val="00AF62F0"/>
    <w:rsid w:val="00B076E8"/>
    <w:rsid w:val="00B134C0"/>
    <w:rsid w:val="00B15145"/>
    <w:rsid w:val="00B152B9"/>
    <w:rsid w:val="00B22963"/>
    <w:rsid w:val="00B365AF"/>
    <w:rsid w:val="00B47090"/>
    <w:rsid w:val="00B524FD"/>
    <w:rsid w:val="00B54C0A"/>
    <w:rsid w:val="00B55934"/>
    <w:rsid w:val="00B6113F"/>
    <w:rsid w:val="00B71ACD"/>
    <w:rsid w:val="00B72E3E"/>
    <w:rsid w:val="00B735E5"/>
    <w:rsid w:val="00B75565"/>
    <w:rsid w:val="00B80CD4"/>
    <w:rsid w:val="00B815B1"/>
    <w:rsid w:val="00B83B87"/>
    <w:rsid w:val="00B84DEA"/>
    <w:rsid w:val="00B93DE4"/>
    <w:rsid w:val="00B942E3"/>
    <w:rsid w:val="00BC04B1"/>
    <w:rsid w:val="00BC0952"/>
    <w:rsid w:val="00BC4294"/>
    <w:rsid w:val="00BC6D74"/>
    <w:rsid w:val="00BC703F"/>
    <w:rsid w:val="00BC7F69"/>
    <w:rsid w:val="00BD38DD"/>
    <w:rsid w:val="00BD3B36"/>
    <w:rsid w:val="00BD4D12"/>
    <w:rsid w:val="00BD61B3"/>
    <w:rsid w:val="00BE4AFB"/>
    <w:rsid w:val="00BE58B6"/>
    <w:rsid w:val="00BF1B7B"/>
    <w:rsid w:val="00BF5443"/>
    <w:rsid w:val="00C052CC"/>
    <w:rsid w:val="00C17718"/>
    <w:rsid w:val="00C21ED8"/>
    <w:rsid w:val="00C24718"/>
    <w:rsid w:val="00C337DE"/>
    <w:rsid w:val="00C33BD6"/>
    <w:rsid w:val="00C36820"/>
    <w:rsid w:val="00C37261"/>
    <w:rsid w:val="00C4097F"/>
    <w:rsid w:val="00C44CAC"/>
    <w:rsid w:val="00C45DCA"/>
    <w:rsid w:val="00C51E5E"/>
    <w:rsid w:val="00C55CE7"/>
    <w:rsid w:val="00C56226"/>
    <w:rsid w:val="00C56483"/>
    <w:rsid w:val="00C60EAE"/>
    <w:rsid w:val="00C73102"/>
    <w:rsid w:val="00C768CD"/>
    <w:rsid w:val="00C76DA2"/>
    <w:rsid w:val="00C80F36"/>
    <w:rsid w:val="00C80FF9"/>
    <w:rsid w:val="00C81D9A"/>
    <w:rsid w:val="00C834A6"/>
    <w:rsid w:val="00C84F8E"/>
    <w:rsid w:val="00C92D87"/>
    <w:rsid w:val="00CA1779"/>
    <w:rsid w:val="00CA3ACF"/>
    <w:rsid w:val="00CA5382"/>
    <w:rsid w:val="00CA5559"/>
    <w:rsid w:val="00CB18F9"/>
    <w:rsid w:val="00CB47AE"/>
    <w:rsid w:val="00CC017D"/>
    <w:rsid w:val="00CC20CC"/>
    <w:rsid w:val="00CC35CE"/>
    <w:rsid w:val="00CC4341"/>
    <w:rsid w:val="00CD1F3D"/>
    <w:rsid w:val="00CD3494"/>
    <w:rsid w:val="00CD7C1D"/>
    <w:rsid w:val="00CE18E8"/>
    <w:rsid w:val="00CE1A03"/>
    <w:rsid w:val="00CE7E01"/>
    <w:rsid w:val="00CF20CE"/>
    <w:rsid w:val="00CF2484"/>
    <w:rsid w:val="00CF6648"/>
    <w:rsid w:val="00CF66A4"/>
    <w:rsid w:val="00CF6F52"/>
    <w:rsid w:val="00D03E56"/>
    <w:rsid w:val="00D11BB2"/>
    <w:rsid w:val="00D134A1"/>
    <w:rsid w:val="00D13E3B"/>
    <w:rsid w:val="00D15AD3"/>
    <w:rsid w:val="00D2329F"/>
    <w:rsid w:val="00D239F7"/>
    <w:rsid w:val="00D24097"/>
    <w:rsid w:val="00D30C77"/>
    <w:rsid w:val="00D44F83"/>
    <w:rsid w:val="00D57A51"/>
    <w:rsid w:val="00D60BCC"/>
    <w:rsid w:val="00D678A8"/>
    <w:rsid w:val="00D71AA5"/>
    <w:rsid w:val="00D74DEC"/>
    <w:rsid w:val="00D750CD"/>
    <w:rsid w:val="00D83F1B"/>
    <w:rsid w:val="00D8602D"/>
    <w:rsid w:val="00D93533"/>
    <w:rsid w:val="00D936A8"/>
    <w:rsid w:val="00D95436"/>
    <w:rsid w:val="00DA0342"/>
    <w:rsid w:val="00DA3EF5"/>
    <w:rsid w:val="00DA4529"/>
    <w:rsid w:val="00DB0C8E"/>
    <w:rsid w:val="00DB4C9A"/>
    <w:rsid w:val="00DB64F9"/>
    <w:rsid w:val="00DC3B5F"/>
    <w:rsid w:val="00DC43CF"/>
    <w:rsid w:val="00DC60AD"/>
    <w:rsid w:val="00DC798B"/>
    <w:rsid w:val="00DD10EF"/>
    <w:rsid w:val="00DD62F9"/>
    <w:rsid w:val="00DD6CC3"/>
    <w:rsid w:val="00DE0929"/>
    <w:rsid w:val="00DE2A29"/>
    <w:rsid w:val="00DE656D"/>
    <w:rsid w:val="00DE6BDA"/>
    <w:rsid w:val="00DE734E"/>
    <w:rsid w:val="00DF1821"/>
    <w:rsid w:val="00DF35F2"/>
    <w:rsid w:val="00E04832"/>
    <w:rsid w:val="00E06D6B"/>
    <w:rsid w:val="00E12308"/>
    <w:rsid w:val="00E21EE5"/>
    <w:rsid w:val="00E23545"/>
    <w:rsid w:val="00E265A1"/>
    <w:rsid w:val="00E269AD"/>
    <w:rsid w:val="00E30D40"/>
    <w:rsid w:val="00E31BBD"/>
    <w:rsid w:val="00E363B3"/>
    <w:rsid w:val="00E4465A"/>
    <w:rsid w:val="00E5384E"/>
    <w:rsid w:val="00E540D1"/>
    <w:rsid w:val="00E5515A"/>
    <w:rsid w:val="00E61870"/>
    <w:rsid w:val="00E65149"/>
    <w:rsid w:val="00E7149A"/>
    <w:rsid w:val="00E72988"/>
    <w:rsid w:val="00E75BE5"/>
    <w:rsid w:val="00E775C1"/>
    <w:rsid w:val="00E84927"/>
    <w:rsid w:val="00E95D64"/>
    <w:rsid w:val="00EA1A71"/>
    <w:rsid w:val="00EA3743"/>
    <w:rsid w:val="00EC2D9A"/>
    <w:rsid w:val="00EC4244"/>
    <w:rsid w:val="00ED156E"/>
    <w:rsid w:val="00ED5D06"/>
    <w:rsid w:val="00EE21C2"/>
    <w:rsid w:val="00EE4CE2"/>
    <w:rsid w:val="00F00B8A"/>
    <w:rsid w:val="00F00F7A"/>
    <w:rsid w:val="00F05174"/>
    <w:rsid w:val="00F06C7A"/>
    <w:rsid w:val="00F06DA0"/>
    <w:rsid w:val="00F116FE"/>
    <w:rsid w:val="00F145DB"/>
    <w:rsid w:val="00F159F5"/>
    <w:rsid w:val="00F1616D"/>
    <w:rsid w:val="00F16877"/>
    <w:rsid w:val="00F232F5"/>
    <w:rsid w:val="00F25F9F"/>
    <w:rsid w:val="00F26793"/>
    <w:rsid w:val="00F338E1"/>
    <w:rsid w:val="00F35771"/>
    <w:rsid w:val="00F4027B"/>
    <w:rsid w:val="00F40DCA"/>
    <w:rsid w:val="00F428B0"/>
    <w:rsid w:val="00F522C6"/>
    <w:rsid w:val="00F54281"/>
    <w:rsid w:val="00F668B3"/>
    <w:rsid w:val="00F67B38"/>
    <w:rsid w:val="00F834A0"/>
    <w:rsid w:val="00F861DD"/>
    <w:rsid w:val="00F90419"/>
    <w:rsid w:val="00FA0D4A"/>
    <w:rsid w:val="00FA4C72"/>
    <w:rsid w:val="00FB6FC0"/>
    <w:rsid w:val="00FB7683"/>
    <w:rsid w:val="00FC0724"/>
    <w:rsid w:val="00FC76C1"/>
    <w:rsid w:val="00FD0756"/>
    <w:rsid w:val="00FD23DB"/>
    <w:rsid w:val="00FD37F7"/>
    <w:rsid w:val="00FD7FC0"/>
    <w:rsid w:val="00FF1BBD"/>
    <w:rsid w:val="00FF2481"/>
    <w:rsid w:val="00FF3FA0"/>
    <w:rsid w:val="00FF6786"/>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F2DF2"/>
  <w15:docId w15:val="{ACA9BF06-AA43-4D60-81CF-EFEE0A08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DCB"/>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409BC"/>
    <w:pPr>
      <w:spacing w:after="0" w:line="240" w:lineRule="auto"/>
    </w:pPr>
    <w:rPr>
      <w:lang w:val="en-US"/>
    </w:rPr>
  </w:style>
  <w:style w:type="character" w:styleId="CommentReference">
    <w:name w:val="annotation reference"/>
    <w:basedOn w:val="DefaultParagraphFont"/>
    <w:uiPriority w:val="99"/>
    <w:semiHidden/>
    <w:unhideWhenUsed/>
    <w:rsid w:val="00A409BC"/>
    <w:rPr>
      <w:sz w:val="16"/>
      <w:szCs w:val="16"/>
    </w:rPr>
  </w:style>
  <w:style w:type="paragraph" w:styleId="CommentText">
    <w:name w:val="annotation text"/>
    <w:basedOn w:val="Normal"/>
    <w:link w:val="CommentTextChar"/>
    <w:uiPriority w:val="99"/>
    <w:semiHidden/>
    <w:unhideWhenUsed/>
    <w:rsid w:val="00A409BC"/>
    <w:pPr>
      <w:spacing w:line="240" w:lineRule="auto"/>
    </w:pPr>
    <w:rPr>
      <w:sz w:val="20"/>
      <w:szCs w:val="20"/>
    </w:rPr>
  </w:style>
  <w:style w:type="character" w:customStyle="1" w:styleId="CommentTextChar">
    <w:name w:val="Comment Text Char"/>
    <w:basedOn w:val="DefaultParagraphFont"/>
    <w:link w:val="CommentText"/>
    <w:uiPriority w:val="99"/>
    <w:semiHidden/>
    <w:rsid w:val="00A409BC"/>
    <w:rPr>
      <w:sz w:val="20"/>
      <w:szCs w:val="20"/>
    </w:rPr>
  </w:style>
  <w:style w:type="paragraph" w:styleId="FootnoteText">
    <w:name w:val="footnote text"/>
    <w:aliases w:val="Footnote Text Char1 Char,Footnote Text Char Char Char,Footnote Text Char Char1,Footnote Text Char1 Char Char,Footnote Text Char Char Char Char"/>
    <w:basedOn w:val="Normal"/>
    <w:link w:val="FootnoteTextChar"/>
    <w:uiPriority w:val="99"/>
    <w:rsid w:val="00A409BC"/>
    <w:pPr>
      <w:spacing w:line="240" w:lineRule="auto"/>
      <w:jc w:val="left"/>
    </w:pPr>
    <w:rPr>
      <w:rFonts w:ascii="Times New Roman" w:eastAsia="Times New Roman" w:hAnsi="Times New Roman" w:cs="Times New Roman"/>
      <w:sz w:val="20"/>
      <w:szCs w:val="20"/>
      <w:lang w:val="en-GB"/>
    </w:rPr>
  </w:style>
  <w:style w:type="character" w:customStyle="1" w:styleId="FootnoteTextChar">
    <w:name w:val="Footnote Text Char"/>
    <w:aliases w:val="Footnote Text Char1 Char Char1,Footnote Text Char Char Char Char1,Footnote Text Char Char1 Char,Footnote Text Char1 Char Char Char,Footnote Text Char Char Char Char Char"/>
    <w:basedOn w:val="DefaultParagraphFont"/>
    <w:link w:val="FootnoteText"/>
    <w:uiPriority w:val="99"/>
    <w:semiHidden/>
    <w:rsid w:val="00A409B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A409BC"/>
    <w:rPr>
      <w:vertAlign w:val="superscript"/>
    </w:rPr>
  </w:style>
  <w:style w:type="paragraph" w:styleId="BalloonText">
    <w:name w:val="Balloon Text"/>
    <w:basedOn w:val="Normal"/>
    <w:link w:val="BalloonTextChar"/>
    <w:uiPriority w:val="99"/>
    <w:semiHidden/>
    <w:unhideWhenUsed/>
    <w:rsid w:val="00A409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C"/>
    <w:rPr>
      <w:rFonts w:ascii="Tahoma" w:hAnsi="Tahoma" w:cs="Tahoma"/>
      <w:sz w:val="16"/>
      <w:szCs w:val="16"/>
    </w:rPr>
  </w:style>
  <w:style w:type="paragraph" w:customStyle="1" w:styleId="NormalParagraph">
    <w:name w:val="Normal Paragraph"/>
    <w:basedOn w:val="Normal"/>
    <w:rsid w:val="00A409BC"/>
    <w:pPr>
      <w:widowControl w:val="0"/>
      <w:suppressLineNumbers/>
      <w:spacing w:after="240"/>
    </w:pPr>
    <w:rPr>
      <w:rFonts w:ascii="Arial" w:eastAsia="Times New Roman" w:hAnsi="Arial" w:cs="Times New Roman"/>
      <w:snapToGrid w:val="0"/>
      <w:szCs w:val="20"/>
      <w:lang w:val="en-GB"/>
    </w:rPr>
  </w:style>
  <w:style w:type="paragraph" w:styleId="ListParagraph">
    <w:name w:val="List Paragraph"/>
    <w:basedOn w:val="Normal"/>
    <w:link w:val="ListParagraphChar"/>
    <w:uiPriority w:val="34"/>
    <w:qFormat/>
    <w:rsid w:val="00E363B3"/>
    <w:pPr>
      <w:spacing w:after="200" w:line="276" w:lineRule="auto"/>
      <w:ind w:left="720"/>
      <w:contextualSpacing/>
      <w:jc w:val="left"/>
    </w:pPr>
    <w:rPr>
      <w:rFonts w:ascii="Calibri" w:eastAsia="Calibri" w:hAnsi="Calibri" w:cs="Times New Roman"/>
      <w:lang w:val="en-US"/>
    </w:rPr>
  </w:style>
  <w:style w:type="paragraph" w:customStyle="1" w:styleId="Default">
    <w:name w:val="Default"/>
    <w:rsid w:val="00B47090"/>
    <w:pPr>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unhideWhenUsed/>
    <w:rsid w:val="00F25F9F"/>
    <w:pPr>
      <w:tabs>
        <w:tab w:val="center" w:pos="4513"/>
        <w:tab w:val="right" w:pos="9026"/>
      </w:tabs>
      <w:spacing w:line="240" w:lineRule="auto"/>
    </w:pPr>
  </w:style>
  <w:style w:type="character" w:customStyle="1" w:styleId="HeaderChar">
    <w:name w:val="Header Char"/>
    <w:basedOn w:val="DefaultParagraphFont"/>
    <w:link w:val="Header"/>
    <w:uiPriority w:val="99"/>
    <w:rsid w:val="00F25F9F"/>
  </w:style>
  <w:style w:type="paragraph" w:styleId="Footer">
    <w:name w:val="footer"/>
    <w:basedOn w:val="Normal"/>
    <w:link w:val="FooterChar"/>
    <w:uiPriority w:val="99"/>
    <w:unhideWhenUsed/>
    <w:rsid w:val="00F25F9F"/>
    <w:pPr>
      <w:tabs>
        <w:tab w:val="center" w:pos="4513"/>
        <w:tab w:val="right" w:pos="9026"/>
      </w:tabs>
      <w:spacing w:line="240" w:lineRule="auto"/>
    </w:pPr>
  </w:style>
  <w:style w:type="character" w:customStyle="1" w:styleId="FooterChar">
    <w:name w:val="Footer Char"/>
    <w:basedOn w:val="DefaultParagraphFont"/>
    <w:link w:val="Footer"/>
    <w:uiPriority w:val="99"/>
    <w:rsid w:val="00F25F9F"/>
  </w:style>
  <w:style w:type="paragraph" w:customStyle="1" w:styleId="TableText">
    <w:name w:val="Table Text"/>
    <w:basedOn w:val="Normal"/>
    <w:autoRedefine/>
    <w:rsid w:val="00EC4244"/>
    <w:pPr>
      <w:widowControl w:val="0"/>
      <w:tabs>
        <w:tab w:val="left" w:pos="338"/>
        <w:tab w:val="left" w:pos="684"/>
      </w:tabs>
      <w:spacing w:line="240" w:lineRule="auto"/>
    </w:pPr>
    <w:rPr>
      <w:rFonts w:ascii="Times New Roman" w:eastAsia="Times New Roman" w:hAnsi="Times New Roman" w:cs="Times New Roman"/>
      <w:sz w:val="24"/>
      <w:szCs w:val="24"/>
      <w:lang w:eastAsia="en-ZA"/>
    </w:rPr>
  </w:style>
  <w:style w:type="paragraph" w:styleId="BodyTextIndent3">
    <w:name w:val="Body Text Indent 3"/>
    <w:basedOn w:val="Normal"/>
    <w:link w:val="BodyTextIndent3Char"/>
    <w:rsid w:val="005D7CF8"/>
    <w:pPr>
      <w:spacing w:after="120" w:line="240" w:lineRule="auto"/>
      <w:ind w:left="283"/>
      <w:jc w:val="left"/>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5D7CF8"/>
    <w:rPr>
      <w:rFonts w:ascii="Times New Roman" w:eastAsia="Times New Roman" w:hAnsi="Times New Roman" w:cs="Times New Roman"/>
      <w:sz w:val="16"/>
      <w:szCs w:val="16"/>
      <w:lang w:val="en-GB"/>
    </w:rPr>
  </w:style>
  <w:style w:type="paragraph" w:styleId="NormalWeb">
    <w:name w:val="Normal (Web)"/>
    <w:basedOn w:val="Normal"/>
    <w:uiPriority w:val="99"/>
    <w:unhideWhenUsed/>
    <w:rsid w:val="000A306C"/>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styleId="TableGrid">
    <w:name w:val="Table Grid"/>
    <w:basedOn w:val="TableNormal"/>
    <w:uiPriority w:val="59"/>
    <w:rsid w:val="000A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7F134B"/>
    <w:rPr>
      <w:lang w:val="en-US"/>
    </w:rPr>
  </w:style>
  <w:style w:type="character" w:customStyle="1" w:styleId="ListParagraphChar">
    <w:name w:val="List Paragraph Char"/>
    <w:basedOn w:val="DefaultParagraphFont"/>
    <w:link w:val="ListParagraph"/>
    <w:uiPriority w:val="34"/>
    <w:locked/>
    <w:rsid w:val="007F134B"/>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D239F7"/>
    <w:rPr>
      <w:b/>
      <w:bCs/>
    </w:rPr>
  </w:style>
  <w:style w:type="character" w:customStyle="1" w:styleId="CommentSubjectChar">
    <w:name w:val="Comment Subject Char"/>
    <w:basedOn w:val="CommentTextChar"/>
    <w:link w:val="CommentSubject"/>
    <w:uiPriority w:val="99"/>
    <w:semiHidden/>
    <w:rsid w:val="00D23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4526">
      <w:bodyDiv w:val="1"/>
      <w:marLeft w:val="0"/>
      <w:marRight w:val="0"/>
      <w:marTop w:val="0"/>
      <w:marBottom w:val="0"/>
      <w:divBdr>
        <w:top w:val="none" w:sz="0" w:space="0" w:color="auto"/>
        <w:left w:val="none" w:sz="0" w:space="0" w:color="auto"/>
        <w:bottom w:val="none" w:sz="0" w:space="0" w:color="auto"/>
        <w:right w:val="none" w:sz="0" w:space="0" w:color="auto"/>
      </w:divBdr>
      <w:divsChild>
        <w:div w:id="525409494">
          <w:marLeft w:val="806"/>
          <w:marRight w:val="0"/>
          <w:marTop w:val="86"/>
          <w:marBottom w:val="0"/>
          <w:divBdr>
            <w:top w:val="none" w:sz="0" w:space="0" w:color="auto"/>
            <w:left w:val="none" w:sz="0" w:space="0" w:color="auto"/>
            <w:bottom w:val="none" w:sz="0" w:space="0" w:color="auto"/>
            <w:right w:val="none" w:sz="0" w:space="0" w:color="auto"/>
          </w:divBdr>
        </w:div>
        <w:div w:id="2129423339">
          <w:marLeft w:val="806"/>
          <w:marRight w:val="0"/>
          <w:marTop w:val="86"/>
          <w:marBottom w:val="0"/>
          <w:divBdr>
            <w:top w:val="none" w:sz="0" w:space="0" w:color="auto"/>
            <w:left w:val="none" w:sz="0" w:space="0" w:color="auto"/>
            <w:bottom w:val="none" w:sz="0" w:space="0" w:color="auto"/>
            <w:right w:val="none" w:sz="0" w:space="0" w:color="auto"/>
          </w:divBdr>
        </w:div>
        <w:div w:id="1432120962">
          <w:marLeft w:val="806"/>
          <w:marRight w:val="0"/>
          <w:marTop w:val="86"/>
          <w:marBottom w:val="0"/>
          <w:divBdr>
            <w:top w:val="none" w:sz="0" w:space="0" w:color="auto"/>
            <w:left w:val="none" w:sz="0" w:space="0" w:color="auto"/>
            <w:bottom w:val="none" w:sz="0" w:space="0" w:color="auto"/>
            <w:right w:val="none" w:sz="0" w:space="0" w:color="auto"/>
          </w:divBdr>
        </w:div>
        <w:div w:id="334380744">
          <w:marLeft w:val="806"/>
          <w:marRight w:val="0"/>
          <w:marTop w:val="86"/>
          <w:marBottom w:val="0"/>
          <w:divBdr>
            <w:top w:val="none" w:sz="0" w:space="0" w:color="auto"/>
            <w:left w:val="none" w:sz="0" w:space="0" w:color="auto"/>
            <w:bottom w:val="none" w:sz="0" w:space="0" w:color="auto"/>
            <w:right w:val="none" w:sz="0" w:space="0" w:color="auto"/>
          </w:divBdr>
        </w:div>
        <w:div w:id="1022632505">
          <w:marLeft w:val="806"/>
          <w:marRight w:val="0"/>
          <w:marTop w:val="86"/>
          <w:marBottom w:val="0"/>
          <w:divBdr>
            <w:top w:val="none" w:sz="0" w:space="0" w:color="auto"/>
            <w:left w:val="none" w:sz="0" w:space="0" w:color="auto"/>
            <w:bottom w:val="none" w:sz="0" w:space="0" w:color="auto"/>
            <w:right w:val="none" w:sz="0" w:space="0" w:color="auto"/>
          </w:divBdr>
        </w:div>
        <w:div w:id="2112161400">
          <w:marLeft w:val="806"/>
          <w:marRight w:val="0"/>
          <w:marTop w:val="86"/>
          <w:marBottom w:val="0"/>
          <w:divBdr>
            <w:top w:val="none" w:sz="0" w:space="0" w:color="auto"/>
            <w:left w:val="none" w:sz="0" w:space="0" w:color="auto"/>
            <w:bottom w:val="none" w:sz="0" w:space="0" w:color="auto"/>
            <w:right w:val="none" w:sz="0" w:space="0" w:color="auto"/>
          </w:divBdr>
        </w:div>
        <w:div w:id="878932218">
          <w:marLeft w:val="806"/>
          <w:marRight w:val="0"/>
          <w:marTop w:val="86"/>
          <w:marBottom w:val="0"/>
          <w:divBdr>
            <w:top w:val="none" w:sz="0" w:space="0" w:color="auto"/>
            <w:left w:val="none" w:sz="0" w:space="0" w:color="auto"/>
            <w:bottom w:val="none" w:sz="0" w:space="0" w:color="auto"/>
            <w:right w:val="none" w:sz="0" w:space="0" w:color="auto"/>
          </w:divBdr>
        </w:div>
        <w:div w:id="775952052">
          <w:marLeft w:val="806"/>
          <w:marRight w:val="0"/>
          <w:marTop w:val="86"/>
          <w:marBottom w:val="0"/>
          <w:divBdr>
            <w:top w:val="none" w:sz="0" w:space="0" w:color="auto"/>
            <w:left w:val="none" w:sz="0" w:space="0" w:color="auto"/>
            <w:bottom w:val="none" w:sz="0" w:space="0" w:color="auto"/>
            <w:right w:val="none" w:sz="0" w:space="0" w:color="auto"/>
          </w:divBdr>
        </w:div>
        <w:div w:id="1454249672">
          <w:marLeft w:val="806"/>
          <w:marRight w:val="0"/>
          <w:marTop w:val="86"/>
          <w:marBottom w:val="0"/>
          <w:divBdr>
            <w:top w:val="none" w:sz="0" w:space="0" w:color="auto"/>
            <w:left w:val="none" w:sz="0" w:space="0" w:color="auto"/>
            <w:bottom w:val="none" w:sz="0" w:space="0" w:color="auto"/>
            <w:right w:val="none" w:sz="0" w:space="0" w:color="auto"/>
          </w:divBdr>
        </w:div>
        <w:div w:id="1211845687">
          <w:marLeft w:val="806"/>
          <w:marRight w:val="0"/>
          <w:marTop w:val="86"/>
          <w:marBottom w:val="0"/>
          <w:divBdr>
            <w:top w:val="none" w:sz="0" w:space="0" w:color="auto"/>
            <w:left w:val="none" w:sz="0" w:space="0" w:color="auto"/>
            <w:bottom w:val="none" w:sz="0" w:space="0" w:color="auto"/>
            <w:right w:val="none" w:sz="0" w:space="0" w:color="auto"/>
          </w:divBdr>
        </w:div>
        <w:div w:id="1196624063">
          <w:marLeft w:val="806"/>
          <w:marRight w:val="0"/>
          <w:marTop w:val="86"/>
          <w:marBottom w:val="0"/>
          <w:divBdr>
            <w:top w:val="none" w:sz="0" w:space="0" w:color="auto"/>
            <w:left w:val="none" w:sz="0" w:space="0" w:color="auto"/>
            <w:bottom w:val="none" w:sz="0" w:space="0" w:color="auto"/>
            <w:right w:val="none" w:sz="0" w:space="0" w:color="auto"/>
          </w:divBdr>
        </w:div>
      </w:divsChild>
    </w:div>
    <w:div w:id="449981123">
      <w:bodyDiv w:val="1"/>
      <w:marLeft w:val="0"/>
      <w:marRight w:val="0"/>
      <w:marTop w:val="0"/>
      <w:marBottom w:val="0"/>
      <w:divBdr>
        <w:top w:val="none" w:sz="0" w:space="0" w:color="auto"/>
        <w:left w:val="none" w:sz="0" w:space="0" w:color="auto"/>
        <w:bottom w:val="none" w:sz="0" w:space="0" w:color="auto"/>
        <w:right w:val="none" w:sz="0" w:space="0" w:color="auto"/>
      </w:divBdr>
    </w:div>
    <w:div w:id="608699996">
      <w:bodyDiv w:val="1"/>
      <w:marLeft w:val="0"/>
      <w:marRight w:val="0"/>
      <w:marTop w:val="0"/>
      <w:marBottom w:val="0"/>
      <w:divBdr>
        <w:top w:val="none" w:sz="0" w:space="0" w:color="auto"/>
        <w:left w:val="none" w:sz="0" w:space="0" w:color="auto"/>
        <w:bottom w:val="none" w:sz="0" w:space="0" w:color="auto"/>
        <w:right w:val="none" w:sz="0" w:space="0" w:color="auto"/>
      </w:divBdr>
    </w:div>
    <w:div w:id="640620693">
      <w:bodyDiv w:val="1"/>
      <w:marLeft w:val="0"/>
      <w:marRight w:val="0"/>
      <w:marTop w:val="0"/>
      <w:marBottom w:val="0"/>
      <w:divBdr>
        <w:top w:val="none" w:sz="0" w:space="0" w:color="auto"/>
        <w:left w:val="none" w:sz="0" w:space="0" w:color="auto"/>
        <w:bottom w:val="none" w:sz="0" w:space="0" w:color="auto"/>
        <w:right w:val="none" w:sz="0" w:space="0" w:color="auto"/>
      </w:divBdr>
    </w:div>
    <w:div w:id="766541268">
      <w:bodyDiv w:val="1"/>
      <w:marLeft w:val="0"/>
      <w:marRight w:val="0"/>
      <w:marTop w:val="0"/>
      <w:marBottom w:val="0"/>
      <w:divBdr>
        <w:top w:val="none" w:sz="0" w:space="0" w:color="auto"/>
        <w:left w:val="none" w:sz="0" w:space="0" w:color="auto"/>
        <w:bottom w:val="none" w:sz="0" w:space="0" w:color="auto"/>
        <w:right w:val="none" w:sz="0" w:space="0" w:color="auto"/>
      </w:divBdr>
      <w:divsChild>
        <w:div w:id="1994723217">
          <w:marLeft w:val="547"/>
          <w:marRight w:val="0"/>
          <w:marTop w:val="154"/>
          <w:marBottom w:val="0"/>
          <w:divBdr>
            <w:top w:val="none" w:sz="0" w:space="0" w:color="auto"/>
            <w:left w:val="none" w:sz="0" w:space="0" w:color="auto"/>
            <w:bottom w:val="none" w:sz="0" w:space="0" w:color="auto"/>
            <w:right w:val="none" w:sz="0" w:space="0" w:color="auto"/>
          </w:divBdr>
        </w:div>
      </w:divsChild>
    </w:div>
    <w:div w:id="798182530">
      <w:bodyDiv w:val="1"/>
      <w:marLeft w:val="0"/>
      <w:marRight w:val="0"/>
      <w:marTop w:val="0"/>
      <w:marBottom w:val="0"/>
      <w:divBdr>
        <w:top w:val="none" w:sz="0" w:space="0" w:color="auto"/>
        <w:left w:val="none" w:sz="0" w:space="0" w:color="auto"/>
        <w:bottom w:val="none" w:sz="0" w:space="0" w:color="auto"/>
        <w:right w:val="none" w:sz="0" w:space="0" w:color="auto"/>
      </w:divBdr>
    </w:div>
    <w:div w:id="913707711">
      <w:bodyDiv w:val="1"/>
      <w:marLeft w:val="0"/>
      <w:marRight w:val="0"/>
      <w:marTop w:val="0"/>
      <w:marBottom w:val="0"/>
      <w:divBdr>
        <w:top w:val="none" w:sz="0" w:space="0" w:color="auto"/>
        <w:left w:val="none" w:sz="0" w:space="0" w:color="auto"/>
        <w:bottom w:val="none" w:sz="0" w:space="0" w:color="auto"/>
        <w:right w:val="none" w:sz="0" w:space="0" w:color="auto"/>
      </w:divBdr>
    </w:div>
    <w:div w:id="946810567">
      <w:bodyDiv w:val="1"/>
      <w:marLeft w:val="0"/>
      <w:marRight w:val="0"/>
      <w:marTop w:val="0"/>
      <w:marBottom w:val="0"/>
      <w:divBdr>
        <w:top w:val="none" w:sz="0" w:space="0" w:color="auto"/>
        <w:left w:val="none" w:sz="0" w:space="0" w:color="auto"/>
        <w:bottom w:val="none" w:sz="0" w:space="0" w:color="auto"/>
        <w:right w:val="none" w:sz="0" w:space="0" w:color="auto"/>
      </w:divBdr>
      <w:divsChild>
        <w:div w:id="702753259">
          <w:marLeft w:val="547"/>
          <w:marRight w:val="0"/>
          <w:marTop w:val="96"/>
          <w:marBottom w:val="0"/>
          <w:divBdr>
            <w:top w:val="none" w:sz="0" w:space="0" w:color="auto"/>
            <w:left w:val="none" w:sz="0" w:space="0" w:color="auto"/>
            <w:bottom w:val="none" w:sz="0" w:space="0" w:color="auto"/>
            <w:right w:val="none" w:sz="0" w:space="0" w:color="auto"/>
          </w:divBdr>
        </w:div>
      </w:divsChild>
    </w:div>
    <w:div w:id="981613919">
      <w:bodyDiv w:val="1"/>
      <w:marLeft w:val="0"/>
      <w:marRight w:val="0"/>
      <w:marTop w:val="0"/>
      <w:marBottom w:val="0"/>
      <w:divBdr>
        <w:top w:val="none" w:sz="0" w:space="0" w:color="auto"/>
        <w:left w:val="none" w:sz="0" w:space="0" w:color="auto"/>
        <w:bottom w:val="none" w:sz="0" w:space="0" w:color="auto"/>
        <w:right w:val="none" w:sz="0" w:space="0" w:color="auto"/>
      </w:divBdr>
    </w:div>
    <w:div w:id="1111896281">
      <w:bodyDiv w:val="1"/>
      <w:marLeft w:val="0"/>
      <w:marRight w:val="0"/>
      <w:marTop w:val="0"/>
      <w:marBottom w:val="0"/>
      <w:divBdr>
        <w:top w:val="none" w:sz="0" w:space="0" w:color="auto"/>
        <w:left w:val="none" w:sz="0" w:space="0" w:color="auto"/>
        <w:bottom w:val="none" w:sz="0" w:space="0" w:color="auto"/>
        <w:right w:val="none" w:sz="0" w:space="0" w:color="auto"/>
      </w:divBdr>
    </w:div>
    <w:div w:id="1265764547">
      <w:bodyDiv w:val="1"/>
      <w:marLeft w:val="0"/>
      <w:marRight w:val="0"/>
      <w:marTop w:val="0"/>
      <w:marBottom w:val="0"/>
      <w:divBdr>
        <w:top w:val="none" w:sz="0" w:space="0" w:color="auto"/>
        <w:left w:val="none" w:sz="0" w:space="0" w:color="auto"/>
        <w:bottom w:val="none" w:sz="0" w:space="0" w:color="auto"/>
        <w:right w:val="none" w:sz="0" w:space="0" w:color="auto"/>
      </w:divBdr>
    </w:div>
    <w:div w:id="1394699777">
      <w:bodyDiv w:val="1"/>
      <w:marLeft w:val="0"/>
      <w:marRight w:val="0"/>
      <w:marTop w:val="0"/>
      <w:marBottom w:val="0"/>
      <w:divBdr>
        <w:top w:val="none" w:sz="0" w:space="0" w:color="auto"/>
        <w:left w:val="none" w:sz="0" w:space="0" w:color="auto"/>
        <w:bottom w:val="none" w:sz="0" w:space="0" w:color="auto"/>
        <w:right w:val="none" w:sz="0" w:space="0" w:color="auto"/>
      </w:divBdr>
    </w:div>
    <w:div w:id="1398091423">
      <w:bodyDiv w:val="1"/>
      <w:marLeft w:val="0"/>
      <w:marRight w:val="0"/>
      <w:marTop w:val="0"/>
      <w:marBottom w:val="0"/>
      <w:divBdr>
        <w:top w:val="none" w:sz="0" w:space="0" w:color="auto"/>
        <w:left w:val="none" w:sz="0" w:space="0" w:color="auto"/>
        <w:bottom w:val="none" w:sz="0" w:space="0" w:color="auto"/>
        <w:right w:val="none" w:sz="0" w:space="0" w:color="auto"/>
      </w:divBdr>
    </w:div>
    <w:div w:id="1852142983">
      <w:bodyDiv w:val="1"/>
      <w:marLeft w:val="0"/>
      <w:marRight w:val="0"/>
      <w:marTop w:val="0"/>
      <w:marBottom w:val="0"/>
      <w:divBdr>
        <w:top w:val="none" w:sz="0" w:space="0" w:color="auto"/>
        <w:left w:val="none" w:sz="0" w:space="0" w:color="auto"/>
        <w:bottom w:val="none" w:sz="0" w:space="0" w:color="auto"/>
        <w:right w:val="none" w:sz="0" w:space="0" w:color="auto"/>
      </w:divBdr>
      <w:divsChild>
        <w:div w:id="1751005926">
          <w:marLeft w:val="547"/>
          <w:marRight w:val="0"/>
          <w:marTop w:val="77"/>
          <w:marBottom w:val="0"/>
          <w:divBdr>
            <w:top w:val="none" w:sz="0" w:space="0" w:color="auto"/>
            <w:left w:val="none" w:sz="0" w:space="0" w:color="auto"/>
            <w:bottom w:val="none" w:sz="0" w:space="0" w:color="auto"/>
            <w:right w:val="none" w:sz="0" w:space="0" w:color="auto"/>
          </w:divBdr>
        </w:div>
        <w:div w:id="1156336889">
          <w:marLeft w:val="547"/>
          <w:marRight w:val="0"/>
          <w:marTop w:val="77"/>
          <w:marBottom w:val="0"/>
          <w:divBdr>
            <w:top w:val="none" w:sz="0" w:space="0" w:color="auto"/>
            <w:left w:val="none" w:sz="0" w:space="0" w:color="auto"/>
            <w:bottom w:val="none" w:sz="0" w:space="0" w:color="auto"/>
            <w:right w:val="none" w:sz="0" w:space="0" w:color="auto"/>
          </w:divBdr>
        </w:div>
        <w:div w:id="1722316549">
          <w:marLeft w:val="547"/>
          <w:marRight w:val="0"/>
          <w:marTop w:val="77"/>
          <w:marBottom w:val="0"/>
          <w:divBdr>
            <w:top w:val="none" w:sz="0" w:space="0" w:color="auto"/>
            <w:left w:val="none" w:sz="0" w:space="0" w:color="auto"/>
            <w:bottom w:val="none" w:sz="0" w:space="0" w:color="auto"/>
            <w:right w:val="none" w:sz="0" w:space="0" w:color="auto"/>
          </w:divBdr>
        </w:div>
        <w:div w:id="226041730">
          <w:marLeft w:val="547"/>
          <w:marRight w:val="0"/>
          <w:marTop w:val="77"/>
          <w:marBottom w:val="0"/>
          <w:divBdr>
            <w:top w:val="none" w:sz="0" w:space="0" w:color="auto"/>
            <w:left w:val="none" w:sz="0" w:space="0" w:color="auto"/>
            <w:bottom w:val="none" w:sz="0" w:space="0" w:color="auto"/>
            <w:right w:val="none" w:sz="0" w:space="0" w:color="auto"/>
          </w:divBdr>
        </w:div>
        <w:div w:id="1836799986">
          <w:marLeft w:val="547"/>
          <w:marRight w:val="0"/>
          <w:marTop w:val="77"/>
          <w:marBottom w:val="0"/>
          <w:divBdr>
            <w:top w:val="none" w:sz="0" w:space="0" w:color="auto"/>
            <w:left w:val="none" w:sz="0" w:space="0" w:color="auto"/>
            <w:bottom w:val="none" w:sz="0" w:space="0" w:color="auto"/>
            <w:right w:val="none" w:sz="0" w:space="0" w:color="auto"/>
          </w:divBdr>
        </w:div>
        <w:div w:id="224150767">
          <w:marLeft w:val="547"/>
          <w:marRight w:val="0"/>
          <w:marTop w:val="77"/>
          <w:marBottom w:val="0"/>
          <w:divBdr>
            <w:top w:val="none" w:sz="0" w:space="0" w:color="auto"/>
            <w:left w:val="none" w:sz="0" w:space="0" w:color="auto"/>
            <w:bottom w:val="none" w:sz="0" w:space="0" w:color="auto"/>
            <w:right w:val="none" w:sz="0" w:space="0" w:color="auto"/>
          </w:divBdr>
        </w:div>
        <w:div w:id="229536692">
          <w:marLeft w:val="547"/>
          <w:marRight w:val="0"/>
          <w:marTop w:val="77"/>
          <w:marBottom w:val="0"/>
          <w:divBdr>
            <w:top w:val="none" w:sz="0" w:space="0" w:color="auto"/>
            <w:left w:val="none" w:sz="0" w:space="0" w:color="auto"/>
            <w:bottom w:val="none" w:sz="0" w:space="0" w:color="auto"/>
            <w:right w:val="none" w:sz="0" w:space="0" w:color="auto"/>
          </w:divBdr>
        </w:div>
      </w:divsChild>
    </w:div>
    <w:div w:id="1853569788">
      <w:bodyDiv w:val="1"/>
      <w:marLeft w:val="0"/>
      <w:marRight w:val="0"/>
      <w:marTop w:val="0"/>
      <w:marBottom w:val="0"/>
      <w:divBdr>
        <w:top w:val="none" w:sz="0" w:space="0" w:color="auto"/>
        <w:left w:val="none" w:sz="0" w:space="0" w:color="auto"/>
        <w:bottom w:val="none" w:sz="0" w:space="0" w:color="auto"/>
        <w:right w:val="none" w:sz="0" w:space="0" w:color="auto"/>
      </w:divBdr>
    </w:div>
    <w:div w:id="2004897033">
      <w:bodyDiv w:val="1"/>
      <w:marLeft w:val="0"/>
      <w:marRight w:val="0"/>
      <w:marTop w:val="0"/>
      <w:marBottom w:val="0"/>
      <w:divBdr>
        <w:top w:val="none" w:sz="0" w:space="0" w:color="auto"/>
        <w:left w:val="none" w:sz="0" w:space="0" w:color="auto"/>
        <w:bottom w:val="none" w:sz="0" w:space="0" w:color="auto"/>
        <w:right w:val="none" w:sz="0" w:space="0" w:color="auto"/>
      </w:divBdr>
    </w:div>
    <w:div w:id="2101293254">
      <w:bodyDiv w:val="1"/>
      <w:marLeft w:val="0"/>
      <w:marRight w:val="0"/>
      <w:marTop w:val="0"/>
      <w:marBottom w:val="0"/>
      <w:divBdr>
        <w:top w:val="none" w:sz="0" w:space="0" w:color="auto"/>
        <w:left w:val="none" w:sz="0" w:space="0" w:color="auto"/>
        <w:bottom w:val="none" w:sz="0" w:space="0" w:color="auto"/>
        <w:right w:val="none" w:sz="0" w:space="0" w:color="auto"/>
      </w:divBdr>
    </w:div>
    <w:div w:id="2147165920">
      <w:bodyDiv w:val="1"/>
      <w:marLeft w:val="0"/>
      <w:marRight w:val="0"/>
      <w:marTop w:val="0"/>
      <w:marBottom w:val="0"/>
      <w:divBdr>
        <w:top w:val="none" w:sz="0" w:space="0" w:color="auto"/>
        <w:left w:val="none" w:sz="0" w:space="0" w:color="auto"/>
        <w:bottom w:val="none" w:sz="0" w:space="0" w:color="auto"/>
        <w:right w:val="none" w:sz="0" w:space="0" w:color="auto"/>
      </w:divBdr>
      <w:divsChild>
        <w:div w:id="124860892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96D6-33DD-41E5-AF4A-339F1BED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7458</Words>
  <Characters>42515</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NMasuku</dc:creator>
  <cp:keywords/>
  <dc:description/>
  <cp:lastModifiedBy>Jenny Singh</cp:lastModifiedBy>
  <cp:revision>2</cp:revision>
  <cp:lastPrinted>2016-05-17T09:14:00Z</cp:lastPrinted>
  <dcterms:created xsi:type="dcterms:W3CDTF">2019-07-30T10:19:00Z</dcterms:created>
  <dcterms:modified xsi:type="dcterms:W3CDTF">2019-07-30T10:19:00Z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